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309" w:rsidRPr="00363213" w:rsidRDefault="00685F7B" w:rsidP="009C6DBF">
      <w:pPr>
        <w:ind w:right="-10"/>
        <w:rPr>
          <w:rFonts w:ascii="Garamond" w:hAnsi="Garamond" w:cs="Arial"/>
          <w:b/>
          <w:sz w:val="28"/>
          <w:szCs w:val="28"/>
        </w:rPr>
      </w:pPr>
      <w:r w:rsidRPr="00685F7B">
        <w:rPr>
          <w:rFonts w:ascii="Garamond" w:hAnsi="Garamond" w:cs="Arial"/>
          <w:b/>
          <w:sz w:val="28"/>
          <w:szCs w:val="28"/>
        </w:rPr>
        <w:t>Вопрос 1.</w:t>
      </w:r>
      <w:r>
        <w:rPr>
          <w:rFonts w:ascii="Garamond" w:hAnsi="Garamond" w:cs="Arial"/>
          <w:b/>
          <w:sz w:val="28"/>
          <w:szCs w:val="28"/>
        </w:rPr>
        <w:t xml:space="preserve"> Об и</w:t>
      </w:r>
      <w:r w:rsidR="0078383D" w:rsidRPr="002C7565">
        <w:rPr>
          <w:rFonts w:ascii="Garamond" w:hAnsi="Garamond" w:cs="Arial"/>
          <w:b/>
          <w:sz w:val="28"/>
          <w:szCs w:val="28"/>
        </w:rPr>
        <w:t>зменения</w:t>
      </w:r>
      <w:r>
        <w:rPr>
          <w:rFonts w:ascii="Garamond" w:hAnsi="Garamond" w:cs="Arial"/>
          <w:b/>
          <w:sz w:val="28"/>
          <w:szCs w:val="28"/>
        </w:rPr>
        <w:t>х, связанных</w:t>
      </w:r>
      <w:r w:rsidR="0078383D" w:rsidRPr="002C7565">
        <w:rPr>
          <w:rFonts w:ascii="Garamond" w:hAnsi="Garamond" w:cs="Arial"/>
          <w:b/>
          <w:sz w:val="28"/>
          <w:szCs w:val="28"/>
        </w:rPr>
        <w:t xml:space="preserve"> </w:t>
      </w:r>
      <w:r w:rsidR="000F1263">
        <w:rPr>
          <w:rFonts w:ascii="Garamond" w:hAnsi="Garamond" w:cs="Arial"/>
          <w:b/>
          <w:sz w:val="28"/>
          <w:szCs w:val="28"/>
        </w:rPr>
        <w:t>с</w:t>
      </w:r>
      <w:r w:rsidR="00B568B2">
        <w:rPr>
          <w:rFonts w:ascii="Garamond" w:hAnsi="Garamond" w:cs="Arial"/>
          <w:b/>
          <w:sz w:val="28"/>
          <w:szCs w:val="28"/>
        </w:rPr>
        <w:t xml:space="preserve"> перенос</w:t>
      </w:r>
      <w:r w:rsidR="000F1263">
        <w:rPr>
          <w:rFonts w:ascii="Garamond" w:hAnsi="Garamond" w:cs="Arial"/>
          <w:b/>
          <w:sz w:val="28"/>
          <w:szCs w:val="28"/>
        </w:rPr>
        <w:t>ом</w:t>
      </w:r>
      <w:r w:rsidR="00B568B2">
        <w:rPr>
          <w:rFonts w:ascii="Garamond" w:hAnsi="Garamond" w:cs="Arial"/>
          <w:b/>
          <w:sz w:val="28"/>
          <w:szCs w:val="28"/>
        </w:rPr>
        <w:t xml:space="preserve"> срока проведения </w:t>
      </w:r>
      <w:r w:rsidR="000F1263">
        <w:rPr>
          <w:rFonts w:ascii="Garamond" w:hAnsi="Garamond" w:cs="Arial"/>
          <w:b/>
          <w:sz w:val="28"/>
          <w:szCs w:val="28"/>
        </w:rPr>
        <w:t>КОМ в 2018 году</w:t>
      </w:r>
    </w:p>
    <w:p w:rsidR="002C7565" w:rsidRPr="00962E75" w:rsidRDefault="007F6C37" w:rsidP="002C7565">
      <w:pPr>
        <w:ind w:right="-1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685F7B">
        <w:rPr>
          <w:rFonts w:ascii="Garamond" w:hAnsi="Garamond" w:cs="Arial"/>
          <w:b/>
          <w:sz w:val="28"/>
          <w:szCs w:val="28"/>
        </w:rPr>
        <w:t>1</w:t>
      </w:r>
    </w:p>
    <w:p w:rsidR="009C6DBF" w:rsidRPr="002C7565" w:rsidRDefault="009C6DBF" w:rsidP="00062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C756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421EDD" w:rsidRPr="00421EDD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="00426B60">
        <w:rPr>
          <w:rFonts w:ascii="Garamond" w:hAnsi="Garamond"/>
          <w:sz w:val="24"/>
          <w:szCs w:val="24"/>
        </w:rPr>
        <w:t>НП Совет рынка»</w:t>
      </w:r>
      <w:r w:rsidR="00FE4B36" w:rsidRPr="002C7565">
        <w:rPr>
          <w:rFonts w:ascii="Garamond" w:hAnsi="Garamond"/>
          <w:sz w:val="24"/>
          <w:szCs w:val="24"/>
        </w:rPr>
        <w:t>.</w:t>
      </w:r>
    </w:p>
    <w:p w:rsidR="0013652F" w:rsidRPr="002C7565" w:rsidRDefault="00FA5712" w:rsidP="00062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C7565">
        <w:rPr>
          <w:rFonts w:ascii="Garamond" w:hAnsi="Garamond"/>
          <w:b/>
          <w:sz w:val="24"/>
          <w:szCs w:val="24"/>
        </w:rPr>
        <w:t>Обоснование:</w:t>
      </w:r>
      <w:r w:rsidRPr="002C7565">
        <w:rPr>
          <w:rFonts w:ascii="Garamond" w:hAnsi="Garamond"/>
          <w:sz w:val="24"/>
          <w:szCs w:val="24"/>
        </w:rPr>
        <w:t xml:space="preserve"> </w:t>
      </w:r>
      <w:r w:rsidR="000623DB">
        <w:rPr>
          <w:rFonts w:ascii="Garamond" w:hAnsi="Garamond"/>
          <w:sz w:val="24"/>
          <w:szCs w:val="24"/>
        </w:rPr>
        <w:t>п</w:t>
      </w:r>
      <w:r w:rsidR="00985B71">
        <w:rPr>
          <w:rFonts w:ascii="Garamond" w:hAnsi="Garamond"/>
          <w:sz w:val="24"/>
          <w:szCs w:val="24"/>
        </w:rPr>
        <w:t xml:space="preserve">роектом </w:t>
      </w:r>
      <w:r w:rsidR="00B568B2">
        <w:rPr>
          <w:rFonts w:ascii="Garamond" w:hAnsi="Garamond"/>
          <w:sz w:val="24"/>
          <w:szCs w:val="24"/>
        </w:rPr>
        <w:t>постановлени</w:t>
      </w:r>
      <w:r w:rsidR="00985B71">
        <w:rPr>
          <w:rFonts w:ascii="Garamond" w:hAnsi="Garamond"/>
          <w:sz w:val="24"/>
          <w:szCs w:val="24"/>
        </w:rPr>
        <w:t>я</w:t>
      </w:r>
      <w:r w:rsidR="00B568B2">
        <w:rPr>
          <w:rFonts w:ascii="Garamond" w:hAnsi="Garamond"/>
          <w:sz w:val="24"/>
          <w:szCs w:val="24"/>
        </w:rPr>
        <w:t xml:space="preserve"> Правительства</w:t>
      </w:r>
      <w:r w:rsidR="00985B71">
        <w:rPr>
          <w:rFonts w:ascii="Garamond" w:hAnsi="Garamond"/>
          <w:sz w:val="24"/>
          <w:szCs w:val="24"/>
        </w:rPr>
        <w:t xml:space="preserve"> РФ</w:t>
      </w:r>
      <w:r w:rsidR="0099679A">
        <w:rPr>
          <w:rFonts w:ascii="Garamond" w:hAnsi="Garamond"/>
          <w:sz w:val="24"/>
          <w:szCs w:val="24"/>
        </w:rPr>
        <w:t xml:space="preserve"> </w:t>
      </w:r>
      <w:r w:rsidR="0099679A">
        <w:rPr>
          <w:rFonts w:ascii="Garamond" w:hAnsi="Garamond" w:cs="Garamond"/>
          <w:bCs/>
          <w:sz w:val="24"/>
          <w:szCs w:val="24"/>
        </w:rPr>
        <w:t>«</w:t>
      </w:r>
      <w:r w:rsidR="0099679A" w:rsidRPr="00693935">
        <w:rPr>
          <w:rFonts w:ascii="Garamond" w:hAnsi="Garamond" w:cs="Garamond"/>
          <w:bCs/>
          <w:sz w:val="24"/>
          <w:szCs w:val="24"/>
        </w:rPr>
        <w:t>О внесении изменений в Правила оптового рынка электрической энергии и мощности в части сроков проведения конкурентных отборов мощности</w:t>
      </w:r>
      <w:r w:rsidR="0099679A">
        <w:rPr>
          <w:rFonts w:ascii="Garamond" w:hAnsi="Garamond" w:cs="Garamond"/>
          <w:bCs/>
          <w:sz w:val="24"/>
          <w:szCs w:val="24"/>
        </w:rPr>
        <w:t>»</w:t>
      </w:r>
      <w:r w:rsidR="00985B71">
        <w:rPr>
          <w:rFonts w:ascii="Garamond" w:hAnsi="Garamond"/>
          <w:sz w:val="24"/>
          <w:szCs w:val="24"/>
        </w:rPr>
        <w:t xml:space="preserve"> предполагается</w:t>
      </w:r>
      <w:r w:rsidR="00FB2DBA">
        <w:rPr>
          <w:rFonts w:ascii="Garamond" w:hAnsi="Garamond"/>
          <w:sz w:val="24"/>
          <w:szCs w:val="24"/>
        </w:rPr>
        <w:t xml:space="preserve"> перенести срок проведения </w:t>
      </w:r>
      <w:r w:rsidR="00B568B2">
        <w:rPr>
          <w:rFonts w:ascii="Garamond" w:hAnsi="Garamond"/>
          <w:sz w:val="24"/>
          <w:szCs w:val="24"/>
        </w:rPr>
        <w:t>КОМ</w:t>
      </w:r>
      <w:r w:rsidR="00FB2DBA">
        <w:rPr>
          <w:rFonts w:ascii="Garamond" w:hAnsi="Garamond"/>
          <w:sz w:val="24"/>
          <w:szCs w:val="24"/>
        </w:rPr>
        <w:t xml:space="preserve"> в 2018 году с 15 сентября на 15 декабря, а также изменить срок проведения повторного КОМ в случае</w:t>
      </w:r>
      <w:r w:rsidR="00352326">
        <w:rPr>
          <w:rFonts w:ascii="Garamond" w:hAnsi="Garamond"/>
          <w:sz w:val="24"/>
          <w:szCs w:val="24"/>
        </w:rPr>
        <w:t xml:space="preserve"> принятия Н</w:t>
      </w:r>
      <w:r w:rsidR="000623DB">
        <w:rPr>
          <w:rFonts w:ascii="Garamond" w:hAnsi="Garamond"/>
          <w:sz w:val="24"/>
          <w:szCs w:val="24"/>
        </w:rPr>
        <w:t>аблюдательным советом С</w:t>
      </w:r>
      <w:r w:rsidR="00FB2DBA" w:rsidRPr="00FB2DBA">
        <w:rPr>
          <w:rFonts w:ascii="Garamond" w:hAnsi="Garamond"/>
          <w:sz w:val="24"/>
          <w:szCs w:val="24"/>
        </w:rPr>
        <w:t>овета рынка после получения предложения федерального антимонопольного органа решения об отмене результатов проведенного</w:t>
      </w:r>
      <w:r w:rsidR="008856D6">
        <w:rPr>
          <w:rFonts w:ascii="Garamond" w:hAnsi="Garamond"/>
          <w:sz w:val="24"/>
          <w:szCs w:val="24"/>
        </w:rPr>
        <w:t xml:space="preserve"> КОМ</w:t>
      </w:r>
      <w:r w:rsidR="00FB2DBA">
        <w:rPr>
          <w:rFonts w:ascii="Garamond" w:hAnsi="Garamond"/>
          <w:sz w:val="24"/>
          <w:szCs w:val="24"/>
        </w:rPr>
        <w:t>.</w:t>
      </w:r>
    </w:p>
    <w:p w:rsidR="0013652F" w:rsidRDefault="0013652F" w:rsidP="00062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b/>
        </w:rPr>
      </w:pPr>
      <w:r w:rsidRPr="002C756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245D89" w:rsidRPr="00693935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с даты </w:t>
      </w:r>
      <w:r w:rsidR="00245D89">
        <w:rPr>
          <w:rFonts w:ascii="Garamond" w:hAnsi="Garamond" w:cs="Garamond"/>
          <w:bCs/>
          <w:sz w:val="24"/>
          <w:szCs w:val="24"/>
        </w:rPr>
        <w:t>вступления в силу постановления Правительства РФ «</w:t>
      </w:r>
      <w:r w:rsidR="00245D89" w:rsidRPr="00693935">
        <w:rPr>
          <w:rFonts w:ascii="Garamond" w:hAnsi="Garamond" w:cs="Garamond"/>
          <w:bCs/>
          <w:sz w:val="24"/>
          <w:szCs w:val="24"/>
        </w:rPr>
        <w:t>О внесении изменений в Правила оптового рынка электрической энергии и мощности в части сроков проведения конкурентных отборов мощности</w:t>
      </w:r>
      <w:r w:rsidR="00245D89">
        <w:rPr>
          <w:rFonts w:ascii="Garamond" w:hAnsi="Garamond" w:cs="Garamond"/>
          <w:bCs/>
          <w:sz w:val="24"/>
          <w:szCs w:val="24"/>
        </w:rPr>
        <w:t>».</w:t>
      </w:r>
    </w:p>
    <w:p w:rsidR="008564A4" w:rsidRPr="00426B60" w:rsidRDefault="008564A4" w:rsidP="00D370B0">
      <w:pPr>
        <w:spacing w:after="0" w:line="240" w:lineRule="auto"/>
        <w:outlineLvl w:val="0"/>
        <w:rPr>
          <w:rFonts w:ascii="Garamond" w:hAnsi="Garamond"/>
          <w:bCs/>
          <w:iCs/>
        </w:rPr>
      </w:pPr>
    </w:p>
    <w:p w:rsidR="00BC766A" w:rsidRPr="000623DB" w:rsidRDefault="00BC766A" w:rsidP="00D370B0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0623DB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:rsidR="000623DB" w:rsidRPr="00426B60" w:rsidRDefault="000623DB" w:rsidP="00D370B0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tbl>
      <w:tblPr>
        <w:tblW w:w="509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1"/>
        <w:gridCol w:w="6802"/>
        <w:gridCol w:w="6802"/>
      </w:tblGrid>
      <w:tr w:rsidR="00BC766A" w:rsidRPr="002C7565" w:rsidTr="00D370B0">
        <w:trPr>
          <w:trHeight w:val="435"/>
        </w:trPr>
        <w:tc>
          <w:tcPr>
            <w:tcW w:w="385" w:type="pct"/>
            <w:tcMar>
              <w:left w:w="57" w:type="dxa"/>
              <w:right w:w="57" w:type="dxa"/>
            </w:tcMar>
            <w:vAlign w:val="center"/>
          </w:tcPr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07" w:type="pct"/>
            <w:vAlign w:val="center"/>
          </w:tcPr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07" w:type="pct"/>
            <w:vAlign w:val="center"/>
          </w:tcPr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BC766A" w:rsidRPr="002C7565" w:rsidTr="00D370B0">
        <w:trPr>
          <w:trHeight w:val="345"/>
        </w:trPr>
        <w:tc>
          <w:tcPr>
            <w:tcW w:w="385" w:type="pct"/>
            <w:vAlign w:val="center"/>
          </w:tcPr>
          <w:p w:rsidR="00BC766A" w:rsidRPr="002C7565" w:rsidRDefault="00AA4B30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2.1.3.1</w:t>
            </w:r>
          </w:p>
        </w:tc>
        <w:tc>
          <w:tcPr>
            <w:tcW w:w="2307" w:type="pct"/>
          </w:tcPr>
          <w:p w:rsidR="00AA4B30" w:rsidRPr="00AA4B30" w:rsidRDefault="00AA4B30" w:rsidP="001A4855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t xml:space="preserve">Сроки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:rsidR="00493BF3" w:rsidRPr="00493BF3" w:rsidRDefault="00AA4B30" w:rsidP="001A4855">
            <w:pPr>
              <w:widowControl w:val="0"/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</w:pPr>
            <w:r w:rsidRPr="00AA4B30">
              <w:rPr>
                <w:rFonts w:ascii="Garamond" w:hAnsi="Garamond"/>
              </w:rPr>
              <w:t>дата окончания срока подачи (приема) заявок должна быть не позднее</w:t>
            </w:r>
            <w:r w:rsidR="00493BF3">
              <w:rPr>
                <w:rFonts w:ascii="Garamond" w:hAnsi="Garamond"/>
              </w:rPr>
              <w:t xml:space="preserve"> </w:t>
            </w:r>
            <w:r w:rsidR="00493BF3" w:rsidRPr="004558E3">
              <w:rPr>
                <w:rFonts w:ascii="Garamond" w:hAnsi="Garamond"/>
              </w:rPr>
              <w:t>15 сентября года (</w:t>
            </w:r>
            <w:r w:rsidR="00493BF3" w:rsidRPr="004558E3">
              <w:rPr>
                <w:rFonts w:ascii="Garamond" w:hAnsi="Garamond"/>
                <w:i/>
              </w:rPr>
              <w:t>Х</w:t>
            </w:r>
            <w:r w:rsidR="00493BF3" w:rsidRPr="004558E3">
              <w:rPr>
                <w:rFonts w:ascii="Garamond" w:hAnsi="Garamond"/>
              </w:rPr>
              <w:t>–4);</w:t>
            </w:r>
          </w:p>
          <w:p w:rsidR="00BC766A" w:rsidRPr="004A3DBE" w:rsidRDefault="00AA4B30" w:rsidP="001A4855">
            <w:pPr>
              <w:widowControl w:val="0"/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</w:pPr>
            <w:r w:rsidRPr="00AA4B30">
              <w:rPr>
                <w:rFonts w:ascii="Garamond" w:hAnsi="Garamond"/>
              </w:rPr>
              <w:t>срок подачи (приема) заявок должен составлять не менее 5 рабочих дней.</w:t>
            </w:r>
          </w:p>
          <w:p w:rsidR="004A3DBE" w:rsidRPr="004A3DBE" w:rsidRDefault="004A3DBE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4A3DBE">
              <w:rPr>
                <w:rFonts w:ascii="Garamond" w:hAnsi="Garamond"/>
              </w:rPr>
              <w:t>Сроки начала и окончания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:rsidR="004A3DBE" w:rsidRPr="004A3DBE" w:rsidRDefault="004A3DBE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4A3DBE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</w:t>
            </w:r>
            <w:r w:rsidRPr="004A3DBE">
              <w:rPr>
                <w:rFonts w:ascii="Garamond" w:hAnsi="Garamond"/>
              </w:rPr>
              <w:lastRenderedPageBreak/>
              <w:t xml:space="preserve">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4A3DBE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4A3DBE">
              <w:rPr>
                <w:rFonts w:ascii="Garamond" w:hAnsi="Garamond"/>
              </w:rPr>
              <w:t>.</w:t>
            </w:r>
          </w:p>
          <w:p w:rsidR="004A3DBE" w:rsidRPr="007A1B54" w:rsidRDefault="004A3DBE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7A1B54">
              <w:rPr>
                <w:rFonts w:ascii="Garamond" w:hAnsi="Garamond"/>
              </w:rPr>
              <w:t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устанавливающие:</w:t>
            </w:r>
          </w:p>
          <w:p w:rsidR="004A3DBE" w:rsidRPr="007A1B54" w:rsidRDefault="004A3DBE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7A1B54">
              <w:rPr>
                <w:rFonts w:ascii="Garamond" w:hAnsi="Garamond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:rsidR="004A3DBE" w:rsidRPr="00AA4B30" w:rsidRDefault="004A3DBE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</w:pPr>
            <w:r w:rsidRPr="007A1B54">
              <w:rPr>
                <w:rFonts w:ascii="Garamond" w:hAnsi="Garamond"/>
              </w:rPr>
              <w:t>– величины плановых коэффициентов резервирования, установленные Минэнерго России.</w:t>
            </w:r>
          </w:p>
        </w:tc>
        <w:tc>
          <w:tcPr>
            <w:tcW w:w="2307" w:type="pct"/>
            <w:shd w:val="clear" w:color="auto" w:fill="auto"/>
          </w:tcPr>
          <w:p w:rsidR="00AA4B30" w:rsidRPr="004558E3" w:rsidRDefault="00AA4B30" w:rsidP="001A4855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lastRenderedPageBreak/>
              <w:t xml:space="preserve">Сроки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исходя из </w:t>
            </w:r>
            <w:r w:rsidRPr="004558E3">
              <w:rPr>
                <w:rFonts w:ascii="Garamond" w:hAnsi="Garamond"/>
              </w:rPr>
              <w:t xml:space="preserve">следующих требований: </w:t>
            </w:r>
          </w:p>
          <w:p w:rsidR="00493BF3" w:rsidRPr="00493BF3" w:rsidRDefault="00AA4B30" w:rsidP="001A4855">
            <w:pPr>
              <w:widowControl w:val="0"/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558E3">
              <w:rPr>
                <w:rFonts w:ascii="Garamond" w:hAnsi="Garamond"/>
              </w:rPr>
              <w:t>дата окончания срока подачи (приема) заявок должна быть не позднее</w:t>
            </w:r>
            <w:r w:rsidR="004558E3" w:rsidRPr="004558E3">
              <w:rPr>
                <w:rFonts w:ascii="Garamond" w:hAnsi="Garamond"/>
              </w:rPr>
              <w:t xml:space="preserve"> 15 сентября года (Х–4) </w:t>
            </w:r>
            <w:r w:rsidR="004558E3" w:rsidRPr="004558E3">
              <w:rPr>
                <w:rFonts w:ascii="Garamond" w:hAnsi="Garamond"/>
                <w:highlight w:val="yellow"/>
              </w:rPr>
              <w:t>(для КОМ в 2018 году</w:t>
            </w:r>
            <w:r w:rsidR="009E546A">
              <w:rPr>
                <w:rFonts w:ascii="Garamond" w:hAnsi="Garamond"/>
                <w:highlight w:val="yellow"/>
              </w:rPr>
              <w:t xml:space="preserve"> –</w:t>
            </w:r>
            <w:r w:rsidR="004558E3" w:rsidRPr="004558E3">
              <w:rPr>
                <w:rFonts w:ascii="Garamond" w:hAnsi="Garamond"/>
                <w:highlight w:val="yellow"/>
              </w:rPr>
              <w:t xml:space="preserve"> не позднее 15 декабря);</w:t>
            </w:r>
          </w:p>
          <w:p w:rsidR="00493BF3" w:rsidRDefault="00493BF3" w:rsidP="001A4855">
            <w:pPr>
              <w:pStyle w:val="ae"/>
              <w:widowControl w:val="0"/>
              <w:numPr>
                <w:ilvl w:val="0"/>
                <w:numId w:val="14"/>
              </w:numPr>
              <w:spacing w:before="120" w:after="12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93BF3">
              <w:rPr>
                <w:rFonts w:ascii="Garamond" w:eastAsia="Calibri" w:hAnsi="Garamond"/>
                <w:sz w:val="22"/>
                <w:szCs w:val="22"/>
                <w:lang w:eastAsia="en-US"/>
              </w:rPr>
              <w:t>срок подачи (приема) заявок должен составлять не менее 5 рабочих дней.</w:t>
            </w:r>
          </w:p>
          <w:p w:rsidR="004A3DBE" w:rsidRPr="004A3DBE" w:rsidRDefault="004A3DBE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4A3DBE">
              <w:rPr>
                <w:rFonts w:ascii="Garamond" w:hAnsi="Garamond"/>
              </w:rPr>
              <w:t>Сроки начала и окончания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:rsidR="004A3DBE" w:rsidRPr="004A3DBE" w:rsidRDefault="004A3DBE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4A3DBE">
              <w:rPr>
                <w:rFonts w:ascii="Garamond" w:hAnsi="Garamond"/>
              </w:rPr>
              <w:t xml:space="preserve">Заявки в отношении генерирующих объектов (ГЕМ), включенных </w:t>
            </w:r>
            <w:r w:rsidRPr="004A3DBE">
              <w:rPr>
                <w:rFonts w:ascii="Garamond" w:hAnsi="Garamond"/>
              </w:rPr>
              <w:lastRenderedPageBreak/>
              <w:t xml:space="preserve">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4A3DBE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4A3DBE">
              <w:rPr>
                <w:rFonts w:ascii="Garamond" w:hAnsi="Garamond"/>
              </w:rPr>
              <w:t>.</w:t>
            </w:r>
          </w:p>
          <w:p w:rsidR="007A1B54" w:rsidRPr="007A1B54" w:rsidRDefault="007A1B54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7A1B54">
              <w:rPr>
                <w:rFonts w:ascii="Garamond" w:hAnsi="Garamond"/>
              </w:rPr>
              <w:t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устанавливающие:</w:t>
            </w:r>
          </w:p>
          <w:p w:rsidR="007A1B54" w:rsidRPr="007A1B54" w:rsidRDefault="007A1B54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7A1B54">
              <w:rPr>
                <w:rFonts w:ascii="Garamond" w:hAnsi="Garamond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:rsidR="004A3DBE" w:rsidRPr="002C7565" w:rsidRDefault="007A1B54" w:rsidP="001A485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7A1B54">
              <w:rPr>
                <w:rFonts w:ascii="Garamond" w:hAnsi="Garamond"/>
              </w:rPr>
              <w:t>– величины плановых коэффициентов резервирования, установленные Минэнерго России.</w:t>
            </w:r>
          </w:p>
        </w:tc>
      </w:tr>
      <w:tr w:rsidR="007E4931" w:rsidRPr="002C7565" w:rsidTr="00D370B0">
        <w:trPr>
          <w:trHeight w:val="345"/>
        </w:trPr>
        <w:tc>
          <w:tcPr>
            <w:tcW w:w="385" w:type="pct"/>
            <w:vAlign w:val="center"/>
          </w:tcPr>
          <w:p w:rsidR="007E4931" w:rsidRDefault="003F56E4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2.1.3.4</w:t>
            </w:r>
          </w:p>
        </w:tc>
        <w:tc>
          <w:tcPr>
            <w:tcW w:w="2307" w:type="pct"/>
          </w:tcPr>
          <w:p w:rsidR="003F56E4" w:rsidRPr="003F56E4" w:rsidRDefault="003F56E4" w:rsidP="001A4855">
            <w:pPr>
              <w:widowControl w:val="0"/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:rsidR="003F56E4" w:rsidRPr="00183F77" w:rsidRDefault="003F56E4" w:rsidP="001A4855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Параметры первой точки спроса:</w:t>
            </w:r>
          </w:p>
          <w:p w:rsidR="003F56E4" w:rsidRPr="00183F77" w:rsidRDefault="003F56E4" w:rsidP="001A4855">
            <w:pPr>
              <w:widowControl w:val="0"/>
              <w:numPr>
                <w:ilvl w:val="0"/>
                <w:numId w:val="16"/>
              </w:numPr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:rsidR="003F56E4" w:rsidRPr="00183F77" w:rsidRDefault="003F56E4" w:rsidP="001A4855">
            <w:pPr>
              <w:widowControl w:val="0"/>
              <w:numPr>
                <w:ilvl w:val="0"/>
                <w:numId w:val="16"/>
              </w:numPr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цена в первой точке, определенная для каждой ценовой зоны решением Правительства Российской Федерации.</w:t>
            </w:r>
          </w:p>
          <w:p w:rsidR="003F56E4" w:rsidRPr="00183F77" w:rsidRDefault="003F56E4" w:rsidP="001A4855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Параметры второй точки спроса:</w:t>
            </w:r>
          </w:p>
          <w:p w:rsidR="003F56E4" w:rsidRPr="00183F77" w:rsidRDefault="003F56E4" w:rsidP="001A4855">
            <w:pPr>
              <w:widowControl w:val="0"/>
              <w:numPr>
                <w:ilvl w:val="0"/>
                <w:numId w:val="16"/>
              </w:numPr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3F56E4" w:rsidRPr="00183F77" w:rsidRDefault="003F56E4" w:rsidP="001A4855">
            <w:pPr>
              <w:widowControl w:val="0"/>
              <w:numPr>
                <w:ilvl w:val="0"/>
                <w:numId w:val="16"/>
              </w:numPr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цена во второй точке, определенная для каждой ценовой зоны решением Правительства Российской Федерации.</w:t>
            </w:r>
          </w:p>
          <w:p w:rsidR="003F56E4" w:rsidRPr="003F56E4" w:rsidRDefault="003F56E4" w:rsidP="001A4855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F56E4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</w:t>
            </w:r>
            <w:r w:rsidRPr="008D103D">
              <w:rPr>
                <w:rFonts w:ascii="Garamond" w:hAnsi="Garamond"/>
                <w:bCs/>
              </w:rPr>
              <w:t>рынка на 1 августа года, в котором проводится КОМ,</w:t>
            </w:r>
            <w:r w:rsidRPr="003F56E4">
              <w:rPr>
                <w:rFonts w:ascii="Garamond" w:hAnsi="Garamond"/>
                <w:bCs/>
              </w:rPr>
              <w:t xml:space="preserve">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  <w:p w:rsidR="007E4931" w:rsidRPr="003F56E4" w:rsidRDefault="003F56E4" w:rsidP="001A4855">
            <w:pPr>
              <w:widowControl w:val="0"/>
              <w:spacing w:before="120" w:after="120" w:line="240" w:lineRule="auto"/>
              <w:ind w:firstLine="709"/>
              <w:jc w:val="both"/>
            </w:pPr>
            <w:r w:rsidRPr="003F56E4">
              <w:rPr>
                <w:rFonts w:ascii="Garamond" w:hAnsi="Garamond"/>
              </w:rPr>
              <w:t>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ценозависимого снижения потребления мощности покупателей с ценозависимым потреблением, подлежащих в соответствии с Правилами оптового рынка и настоящим Регламентом учету при определении спроса на мощность в соответствующей ценовой зоне (при условии, что совокупный объем ценозависимого снижения потребления мощности составляет величину не более 1 процента объема спроса на мощность в первой точке спроса на мощность).</w:t>
            </w:r>
          </w:p>
        </w:tc>
        <w:tc>
          <w:tcPr>
            <w:tcW w:w="2307" w:type="pct"/>
            <w:shd w:val="clear" w:color="auto" w:fill="auto"/>
          </w:tcPr>
          <w:p w:rsidR="003F56E4" w:rsidRPr="003F56E4" w:rsidRDefault="003F56E4" w:rsidP="001A4855">
            <w:pPr>
              <w:widowControl w:val="0"/>
              <w:spacing w:before="120" w:after="120" w:line="240" w:lineRule="auto"/>
              <w:ind w:firstLine="434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:rsidR="00183F77" w:rsidRPr="00183F77" w:rsidRDefault="00183F77" w:rsidP="001A4855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Параметры первой точки спроса:</w:t>
            </w:r>
          </w:p>
          <w:p w:rsidR="00183F77" w:rsidRPr="00183F77" w:rsidRDefault="00183F77" w:rsidP="001A4855">
            <w:pPr>
              <w:widowControl w:val="0"/>
              <w:numPr>
                <w:ilvl w:val="0"/>
                <w:numId w:val="16"/>
              </w:numPr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:rsidR="00183F77" w:rsidRPr="00183F77" w:rsidRDefault="00183F77" w:rsidP="001A4855">
            <w:pPr>
              <w:widowControl w:val="0"/>
              <w:numPr>
                <w:ilvl w:val="0"/>
                <w:numId w:val="16"/>
              </w:numPr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цена в первой точке, определенная для каждой ценовой зоны решением Правительства Российской Федерации.</w:t>
            </w:r>
          </w:p>
          <w:p w:rsidR="00183F77" w:rsidRPr="00183F77" w:rsidRDefault="00183F77" w:rsidP="001A4855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Параметры второй точки спроса:</w:t>
            </w:r>
          </w:p>
          <w:p w:rsidR="00183F77" w:rsidRPr="00183F77" w:rsidRDefault="00183F77" w:rsidP="001A4855">
            <w:pPr>
              <w:widowControl w:val="0"/>
              <w:numPr>
                <w:ilvl w:val="0"/>
                <w:numId w:val="16"/>
              </w:numPr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183F77" w:rsidRPr="00183F77" w:rsidRDefault="00183F77" w:rsidP="001A4855">
            <w:pPr>
              <w:widowControl w:val="0"/>
              <w:numPr>
                <w:ilvl w:val="0"/>
                <w:numId w:val="16"/>
              </w:numPr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цена во второй точке, определенная для каждой ценовой зоны решением Правительства Российской Федерации.</w:t>
            </w:r>
          </w:p>
          <w:p w:rsidR="00183F77" w:rsidRPr="003F56E4" w:rsidRDefault="00183F77" w:rsidP="001A4855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F56E4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 </w:t>
            </w:r>
            <w:r w:rsidRPr="008D103D">
              <w:rPr>
                <w:rFonts w:ascii="Garamond" w:hAnsi="Garamond"/>
                <w:bCs/>
              </w:rPr>
              <w:t xml:space="preserve">на 1 августа года, в котором проводится КОМ  </w:t>
            </w:r>
            <w:r>
              <w:rPr>
                <w:rFonts w:ascii="Garamond" w:hAnsi="Garamond"/>
                <w:bCs/>
                <w:highlight w:val="yellow"/>
              </w:rPr>
              <w:t>(</w:t>
            </w:r>
            <w:r w:rsidRPr="004558E3">
              <w:rPr>
                <w:rFonts w:ascii="Garamond" w:hAnsi="Garamond"/>
                <w:highlight w:val="yellow"/>
              </w:rPr>
              <w:t>для КОМ в 2018 году</w:t>
            </w:r>
            <w:r>
              <w:rPr>
                <w:rFonts w:ascii="Garamond" w:hAnsi="Garamond"/>
                <w:highlight w:val="yellow"/>
              </w:rPr>
              <w:t xml:space="preserve"> – на 1 ноября</w:t>
            </w:r>
            <w:r>
              <w:rPr>
                <w:rFonts w:ascii="Garamond" w:hAnsi="Garamond"/>
                <w:bCs/>
                <w:highlight w:val="yellow"/>
              </w:rPr>
              <w:t>)</w:t>
            </w:r>
            <w:r w:rsidRPr="001A24C4">
              <w:rPr>
                <w:rFonts w:ascii="Garamond" w:hAnsi="Garamond"/>
                <w:bCs/>
                <w:highlight w:val="yellow"/>
              </w:rPr>
              <w:t>,</w:t>
            </w:r>
            <w:r w:rsidRPr="003F56E4">
              <w:rPr>
                <w:rFonts w:ascii="Garamond" w:hAnsi="Garamond"/>
                <w:bCs/>
              </w:rPr>
              <w:t xml:space="preserve">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  <w:p w:rsidR="007E4931" w:rsidRPr="00AA4B30" w:rsidRDefault="003F56E4" w:rsidP="001A4855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t>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ценозависимого снижения потребления мощности покупателей с ценозависимым потреблением, подлежащих в соответствии с Правилами оптового рынка и настоящим Регламентом учету при определении спроса на мощность в соответствующей ценовой зоне (при условии, что совокупный объем ценозависимого снижения потребления мощности составляет величину не более 1 процента объема спроса на мощность в первой точке спроса на мощность).</w:t>
            </w:r>
          </w:p>
        </w:tc>
      </w:tr>
      <w:tr w:rsidR="007E4931" w:rsidRPr="002C7565" w:rsidTr="00D370B0">
        <w:trPr>
          <w:trHeight w:val="345"/>
        </w:trPr>
        <w:tc>
          <w:tcPr>
            <w:tcW w:w="385" w:type="pct"/>
            <w:vAlign w:val="center"/>
          </w:tcPr>
          <w:p w:rsidR="007E4931" w:rsidRDefault="009870FF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2.1.3.5</w:t>
            </w:r>
          </w:p>
        </w:tc>
        <w:tc>
          <w:tcPr>
            <w:tcW w:w="2307" w:type="pct"/>
          </w:tcPr>
          <w:p w:rsidR="001A4855" w:rsidRDefault="001A4855" w:rsidP="000F2059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  <w:p w:rsidR="007E4931" w:rsidRPr="00AA4B30" w:rsidRDefault="000356DE" w:rsidP="000F2059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356DE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</w:t>
            </w:r>
            <w:r w:rsidRPr="008D103D">
              <w:rPr>
                <w:rFonts w:ascii="Garamond" w:hAnsi="Garamond"/>
              </w:rPr>
              <w:t>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10 августа года проведения КОМ. Указанные генерирующие объекты (ГЕМ) включаются Коммерческим оператором в Реестр поставщиков</w:t>
            </w:r>
            <w:r w:rsidRPr="000356DE">
              <w:rPr>
                <w:rFonts w:ascii="Garamond" w:hAnsi="Garamond"/>
              </w:rPr>
              <w:t xml:space="preserve"> и генерирующих объектов, допущенных к участию в КОМ.</w:t>
            </w:r>
          </w:p>
        </w:tc>
        <w:tc>
          <w:tcPr>
            <w:tcW w:w="2307" w:type="pct"/>
            <w:shd w:val="clear" w:color="auto" w:fill="auto"/>
          </w:tcPr>
          <w:p w:rsidR="001A4855" w:rsidRDefault="001A4855" w:rsidP="000F2059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  <w:p w:rsidR="007E4931" w:rsidRPr="00AA4B30" w:rsidRDefault="009870FF" w:rsidP="000F2059">
            <w:pPr>
              <w:widowControl w:val="0"/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356DE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</w:t>
            </w:r>
            <w:r w:rsidRPr="008D103D">
              <w:rPr>
                <w:rFonts w:ascii="Garamond" w:hAnsi="Garamond"/>
              </w:rPr>
              <w:t xml:space="preserve">рынка уведомил ЦФР об отказе от поставки мощности по ДПМ </w:t>
            </w:r>
            <w:r w:rsidR="008D103D" w:rsidRPr="008D103D">
              <w:rPr>
                <w:rFonts w:ascii="Garamond" w:hAnsi="Garamond"/>
              </w:rPr>
              <w:t>не позднее 10 августа года проведения КОМ</w:t>
            </w:r>
            <w:r w:rsidR="008D103D">
              <w:rPr>
                <w:rFonts w:ascii="Garamond" w:hAnsi="Garamond"/>
              </w:rPr>
              <w:t xml:space="preserve"> </w:t>
            </w:r>
            <w:r w:rsidR="008D103D">
              <w:rPr>
                <w:rFonts w:ascii="Garamond" w:hAnsi="Garamond"/>
                <w:bCs/>
                <w:highlight w:val="yellow"/>
              </w:rPr>
              <w:t>(</w:t>
            </w:r>
            <w:r w:rsidR="008D103D" w:rsidRPr="004558E3">
              <w:rPr>
                <w:rFonts w:ascii="Garamond" w:hAnsi="Garamond"/>
                <w:highlight w:val="yellow"/>
              </w:rPr>
              <w:t>для КОМ в 2018 году</w:t>
            </w:r>
            <w:r w:rsidR="008D103D">
              <w:rPr>
                <w:rFonts w:ascii="Garamond" w:hAnsi="Garamond"/>
                <w:highlight w:val="yellow"/>
              </w:rPr>
              <w:t xml:space="preserve"> – не позднее 10 ноября</w:t>
            </w:r>
            <w:r w:rsidR="008D103D">
              <w:rPr>
                <w:rFonts w:ascii="Garamond" w:hAnsi="Garamond"/>
                <w:bCs/>
                <w:highlight w:val="yellow"/>
              </w:rPr>
              <w:t>)</w:t>
            </w:r>
            <w:r w:rsidR="008D103D" w:rsidRPr="008D103D">
              <w:rPr>
                <w:rFonts w:ascii="Garamond" w:hAnsi="Garamond"/>
              </w:rPr>
              <w:t>.</w:t>
            </w:r>
            <w:r w:rsidRPr="008D103D">
              <w:rPr>
                <w:rFonts w:ascii="Garamond" w:hAnsi="Garamond"/>
              </w:rPr>
              <w:t xml:space="preserve"> Указанные генерирующие объекты (ГЕМ)</w:t>
            </w:r>
            <w:r w:rsidRPr="000356DE">
              <w:rPr>
                <w:rFonts w:ascii="Garamond" w:hAnsi="Garamond"/>
              </w:rPr>
              <w:t xml:space="preserve"> включаются Коммерческим оператором в Реестр поставщиков и генерирующих объектов, допущенных к участию в КОМ.</w:t>
            </w:r>
          </w:p>
        </w:tc>
      </w:tr>
      <w:tr w:rsidR="000C244B" w:rsidRPr="002C7565" w:rsidTr="00D370B0">
        <w:trPr>
          <w:trHeight w:val="345"/>
        </w:trPr>
        <w:tc>
          <w:tcPr>
            <w:tcW w:w="385" w:type="pct"/>
            <w:vAlign w:val="center"/>
          </w:tcPr>
          <w:p w:rsidR="000C244B" w:rsidRDefault="00B42232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3.1.4</w:t>
            </w:r>
          </w:p>
        </w:tc>
        <w:tc>
          <w:tcPr>
            <w:tcW w:w="2307" w:type="pct"/>
          </w:tcPr>
          <w:p w:rsidR="000C244B" w:rsidRPr="00B42232" w:rsidRDefault="00B42232" w:rsidP="000F2059">
            <w:pPr>
              <w:widowControl w:val="0"/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B42232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42232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B42232">
              <w:rPr>
                <w:rFonts w:ascii="Garamond" w:hAnsi="Garamond"/>
              </w:rPr>
              <w:t xml:space="preserve">), прошедшие процедуру регистрации в качестве генерирующей </w:t>
            </w:r>
            <w:r w:rsidRPr="002D3247">
              <w:rPr>
                <w:rFonts w:ascii="Garamond" w:hAnsi="Garamond"/>
              </w:rPr>
              <w:t xml:space="preserve">единицы мощности (ГЕМ), в соответствии с </w:t>
            </w:r>
            <w:r w:rsidRPr="002D3247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2D3247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1 августа года, в котором проводится КОМ, получено право участия в торговле электрической энергией и мощностью</w:t>
            </w:r>
            <w:r w:rsidRPr="00B42232">
              <w:rPr>
                <w:rFonts w:ascii="Garamond" w:hAnsi="Garamond"/>
              </w:rPr>
              <w:t xml:space="preserve"> (либо в торговле мощностью в отношении условных ГТП генерации) в соответствии с </w:t>
            </w:r>
            <w:r w:rsidRPr="00B42232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B42232">
              <w:rPr>
                <w:rFonts w:ascii="Garamond" w:hAnsi="Garamond"/>
              </w:rPr>
              <w:t xml:space="preserve"> (Приложение № 1 к </w:t>
            </w:r>
            <w:r w:rsidRPr="00B4223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42232">
              <w:rPr>
                <w:rFonts w:ascii="Garamond" w:hAnsi="Garamond"/>
              </w:rPr>
              <w:t>).</w:t>
            </w:r>
          </w:p>
        </w:tc>
        <w:tc>
          <w:tcPr>
            <w:tcW w:w="2307" w:type="pct"/>
            <w:shd w:val="clear" w:color="auto" w:fill="auto"/>
          </w:tcPr>
          <w:p w:rsidR="007F5DE8" w:rsidRPr="00AD599D" w:rsidRDefault="00AD599D" w:rsidP="000F2059">
            <w:pPr>
              <w:widowControl w:val="0"/>
              <w:spacing w:before="120" w:after="120" w:line="240" w:lineRule="auto"/>
              <w:ind w:firstLine="576"/>
              <w:jc w:val="both"/>
              <w:rPr>
                <w:rFonts w:ascii="Garamond" w:hAnsi="Garamond"/>
                <w:bCs/>
                <w:highlight w:val="yellow"/>
              </w:rPr>
            </w:pPr>
            <w:r w:rsidRPr="00B42232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42232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B42232">
              <w:rPr>
                <w:rFonts w:ascii="Garamond" w:hAnsi="Garamond"/>
              </w:rPr>
              <w:t xml:space="preserve">), прошедшие процедуру регистрации в качестве генерирующей единицы мощности (ГЕМ), в соответствии с </w:t>
            </w:r>
            <w:r w:rsidRPr="00B42232">
              <w:rPr>
                <w:rFonts w:ascii="Garamond" w:hAnsi="Garamond"/>
                <w:i/>
              </w:rPr>
              <w:t>Порядком регистрации генерирующих единиц мощности (</w:t>
            </w:r>
            <w:r w:rsidRPr="002D3247">
              <w:rPr>
                <w:rFonts w:ascii="Garamond" w:hAnsi="Garamond"/>
                <w:i/>
              </w:rPr>
              <w:t>ГЕМ)</w:t>
            </w:r>
            <w:r w:rsidRPr="002D3247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1 августа года, в котором проводится КОМ</w:t>
            </w:r>
            <w:r w:rsidR="002D3247" w:rsidRPr="002D3247">
              <w:rPr>
                <w:rFonts w:ascii="Garamond" w:hAnsi="Garamond"/>
              </w:rPr>
              <w:t xml:space="preserve"> </w:t>
            </w:r>
            <w:r w:rsidR="002D3247">
              <w:rPr>
                <w:rFonts w:ascii="Garamond" w:hAnsi="Garamond"/>
                <w:bCs/>
                <w:highlight w:val="yellow"/>
              </w:rPr>
              <w:t>(</w:t>
            </w:r>
            <w:r w:rsidR="002D3247" w:rsidRPr="004558E3">
              <w:rPr>
                <w:rFonts w:ascii="Garamond" w:hAnsi="Garamond"/>
                <w:highlight w:val="yellow"/>
              </w:rPr>
              <w:t>для КОМ в 2018 году</w:t>
            </w:r>
            <w:r w:rsidR="002D3247">
              <w:rPr>
                <w:rFonts w:ascii="Garamond" w:hAnsi="Garamond"/>
                <w:highlight w:val="yellow"/>
              </w:rPr>
              <w:t xml:space="preserve"> – на 1 ноября</w:t>
            </w:r>
            <w:r w:rsidR="002D3247">
              <w:rPr>
                <w:rFonts w:ascii="Garamond" w:hAnsi="Garamond"/>
                <w:bCs/>
                <w:highlight w:val="yellow"/>
              </w:rPr>
              <w:t>)</w:t>
            </w:r>
            <w:r w:rsidRPr="002D3247">
              <w:rPr>
                <w:rFonts w:ascii="Garamond" w:hAnsi="Garamond"/>
              </w:rPr>
              <w:t>, получено право участия в торговле электрической энергией и мощностью (либо в торговле</w:t>
            </w:r>
            <w:r w:rsidRPr="00B42232">
              <w:rPr>
                <w:rFonts w:ascii="Garamond" w:hAnsi="Garamond"/>
              </w:rPr>
              <w:t xml:space="preserve"> мощностью в отношении условных ГТП генерации) в соответствии с </w:t>
            </w:r>
            <w:r w:rsidRPr="00B42232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B42232">
              <w:rPr>
                <w:rFonts w:ascii="Garamond" w:hAnsi="Garamond"/>
              </w:rPr>
              <w:t xml:space="preserve"> (Приложение № 1 к </w:t>
            </w:r>
            <w:r w:rsidRPr="00B4223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42232">
              <w:rPr>
                <w:rFonts w:ascii="Garamond" w:hAnsi="Garamond"/>
              </w:rPr>
              <w:t>).</w:t>
            </w:r>
          </w:p>
        </w:tc>
      </w:tr>
      <w:tr w:rsidR="00A858B4" w:rsidRPr="002C7565" w:rsidTr="00D370B0">
        <w:trPr>
          <w:trHeight w:val="345"/>
        </w:trPr>
        <w:tc>
          <w:tcPr>
            <w:tcW w:w="385" w:type="pct"/>
            <w:vAlign w:val="center"/>
          </w:tcPr>
          <w:p w:rsidR="00A858B4" w:rsidRDefault="00A858B4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3.4.3</w:t>
            </w:r>
          </w:p>
        </w:tc>
        <w:tc>
          <w:tcPr>
            <w:tcW w:w="2307" w:type="pct"/>
          </w:tcPr>
          <w:p w:rsidR="00417564" w:rsidRPr="00417564" w:rsidRDefault="00417564" w:rsidP="000F2059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:rsidR="00A858B4" w:rsidRPr="00417564" w:rsidRDefault="00417564" w:rsidP="000F2059">
            <w:pPr>
              <w:widowControl w:val="0"/>
              <w:spacing w:before="120" w:after="120" w:line="240" w:lineRule="auto"/>
              <w:ind w:firstLine="567"/>
              <w:jc w:val="both"/>
            </w:pPr>
            <w:r w:rsidRPr="00417564">
              <w:rPr>
                <w:rFonts w:ascii="Garamond" w:hAnsi="Garamond"/>
              </w:rPr>
              <w:t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5 сентября года проведения КОМ по форме, указанной в приложении 6 к настоящему Регламенту.</w:t>
            </w:r>
          </w:p>
        </w:tc>
        <w:tc>
          <w:tcPr>
            <w:tcW w:w="2307" w:type="pct"/>
            <w:shd w:val="clear" w:color="auto" w:fill="auto"/>
          </w:tcPr>
          <w:p w:rsidR="00417564" w:rsidRPr="00417564" w:rsidRDefault="00417564" w:rsidP="000F2059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:rsidR="00A858B4" w:rsidRPr="00B42232" w:rsidRDefault="00417564" w:rsidP="000F2059">
            <w:pPr>
              <w:widowControl w:val="0"/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5 сентября года проведения КОМ </w:t>
            </w:r>
            <w:r w:rsidR="00B33524">
              <w:rPr>
                <w:rFonts w:ascii="Garamond" w:hAnsi="Garamond"/>
                <w:bCs/>
                <w:highlight w:val="yellow"/>
              </w:rPr>
              <w:t>(</w:t>
            </w:r>
            <w:r w:rsidR="00B33524" w:rsidRPr="004558E3">
              <w:rPr>
                <w:rFonts w:ascii="Garamond" w:hAnsi="Garamond"/>
                <w:highlight w:val="yellow"/>
              </w:rPr>
              <w:t>для КОМ в 2018 году</w:t>
            </w:r>
            <w:r w:rsidR="00B33524">
              <w:rPr>
                <w:rFonts w:ascii="Garamond" w:hAnsi="Garamond"/>
                <w:highlight w:val="yellow"/>
              </w:rPr>
              <w:t xml:space="preserve"> – не позднее 5 декабря</w:t>
            </w:r>
            <w:r w:rsidR="00B33524">
              <w:rPr>
                <w:rFonts w:ascii="Garamond" w:hAnsi="Garamond"/>
                <w:bCs/>
                <w:highlight w:val="yellow"/>
              </w:rPr>
              <w:t>)</w:t>
            </w:r>
            <w:r w:rsidR="00B33524">
              <w:rPr>
                <w:rFonts w:ascii="Garamond" w:hAnsi="Garamond"/>
                <w:bCs/>
              </w:rPr>
              <w:t xml:space="preserve"> </w:t>
            </w:r>
            <w:r w:rsidRPr="00417564">
              <w:rPr>
                <w:rFonts w:ascii="Garamond" w:hAnsi="Garamond"/>
              </w:rPr>
              <w:t>по форме, указанной в приложении 6 к настоящему Регламенту.</w:t>
            </w:r>
          </w:p>
        </w:tc>
      </w:tr>
      <w:tr w:rsidR="00432C71" w:rsidRPr="002C7565" w:rsidTr="00D370B0">
        <w:trPr>
          <w:trHeight w:val="345"/>
        </w:trPr>
        <w:tc>
          <w:tcPr>
            <w:tcW w:w="385" w:type="pct"/>
            <w:vAlign w:val="center"/>
          </w:tcPr>
          <w:p w:rsidR="00432C71" w:rsidRDefault="00604B0D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3.5</w:t>
            </w:r>
          </w:p>
        </w:tc>
        <w:tc>
          <w:tcPr>
            <w:tcW w:w="2307" w:type="pct"/>
          </w:tcPr>
          <w:p w:rsidR="00604B0D" w:rsidRPr="00604B0D" w:rsidRDefault="00604B0D" w:rsidP="000F2059">
            <w:pPr>
              <w:pStyle w:val="a5"/>
              <w:widowControl w:val="0"/>
              <w:spacing w:before="120" w:after="120"/>
              <w:ind w:firstLine="490"/>
              <w:jc w:val="both"/>
              <w:rPr>
                <w:lang w:val="ru-RU"/>
              </w:rPr>
            </w:pPr>
            <w:r w:rsidRPr="00604B0D">
              <w:rPr>
                <w:lang w:val="ru-RU"/>
              </w:rPr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в КО не позднее чем за 45 дней до окончания срока подачи ценовых заявок на продажу мощности. Указанный перечень ЕГО </w:t>
            </w:r>
            <w:r w:rsidRPr="002208ED">
              <w:rPr>
                <w:lang w:val="ru-RU"/>
              </w:rPr>
              <w:t xml:space="preserve">формируется на основании зарегистрированных в составе ГТП генерации (или условных ГТП генерации), в отношении которых на 1 августа года, в котором проводится КОМ, получено право участия в торговле электрической энергией и мощностью в соответствии с </w:t>
            </w:r>
            <w:r w:rsidRPr="002208ED">
              <w:rPr>
                <w:i/>
                <w:lang w:val="ru-RU"/>
              </w:rPr>
              <w:t>Регла</w:t>
            </w:r>
            <w:r w:rsidRPr="00604B0D">
              <w:rPr>
                <w:i/>
                <w:lang w:val="ru-RU"/>
              </w:rPr>
              <w:t xml:space="preserve">ментом допуска к торговой системе оптового </w:t>
            </w:r>
            <w:r w:rsidRPr="002208ED">
              <w:rPr>
                <w:i/>
                <w:lang w:val="ru-RU"/>
              </w:rPr>
              <w:t>рынка</w:t>
            </w:r>
            <w:r w:rsidRPr="002208ED">
              <w:rPr>
                <w:lang w:val="ru-RU"/>
              </w:rPr>
              <w:t xml:space="preserve"> (Приложение № 1 к </w:t>
            </w:r>
            <w:r w:rsidRPr="002208ED">
              <w:rPr>
                <w:i/>
                <w:lang w:val="ru-RU"/>
              </w:rPr>
              <w:t>Договору о присоединении к торговой системе оптового рынка</w:t>
            </w:r>
            <w:r w:rsidRPr="002208ED">
              <w:rPr>
                <w:lang w:val="ru-RU"/>
              </w:rPr>
              <w:t>), и может быть</w:t>
            </w:r>
            <w:r w:rsidRPr="00604B0D">
              <w:rPr>
                <w:lang w:val="ru-RU"/>
              </w:rPr>
              <w:t xml:space="preserve">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:rsidR="00604B0D" w:rsidRPr="00604B0D" w:rsidRDefault="00604B0D" w:rsidP="000F2059">
            <w:pPr>
              <w:pStyle w:val="a5"/>
              <w:widowControl w:val="0"/>
              <w:numPr>
                <w:ilvl w:val="0"/>
                <w:numId w:val="1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2208ED">
              <w:rPr>
                <w:lang w:val="ru-RU"/>
              </w:rPr>
              <w:t>на 1 сентября года, на который проводится КОМ, получено право участия в торговле электрической энергией и мощностью</w:t>
            </w:r>
            <w:r w:rsidRPr="00604B0D">
              <w:rPr>
                <w:lang w:val="ru-RU"/>
              </w:rPr>
              <w:t xml:space="preserve"> в отношении ГТП, в состав которых входят ЕГО, удовлетворяющие указанным требованиям;</w:t>
            </w:r>
          </w:p>
          <w:p w:rsidR="00604B0D" w:rsidRPr="00FC02AD" w:rsidRDefault="00604B0D" w:rsidP="000F2059">
            <w:pPr>
              <w:pStyle w:val="a5"/>
              <w:widowControl w:val="0"/>
              <w:numPr>
                <w:ilvl w:val="0"/>
                <w:numId w:val="18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</w:pPr>
            <w:r w:rsidRPr="00604B0D">
              <w:rPr>
                <w:lang w:val="ru-RU"/>
              </w:rPr>
              <w:t xml:space="preserve">изменена регистрационная информация о годе выпуска паровой турбины на основании данных о полной замене основных частей турбины (статора(ов) и ротора(ов)), 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год. </w:t>
            </w:r>
            <w:r w:rsidRPr="00FC02AD">
              <w:t>К подтверждающим документам относятся в том числе:</w:t>
            </w:r>
          </w:p>
          <w:p w:rsidR="00604B0D" w:rsidRPr="00604B0D" w:rsidRDefault="00604B0D" w:rsidP="000F2059">
            <w:pPr>
              <w:pStyle w:val="a5"/>
              <w:widowControl w:val="0"/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:rsidR="00432C71" w:rsidRPr="004558E3" w:rsidRDefault="00604B0D" w:rsidP="000F2059">
            <w:pPr>
              <w:pStyle w:val="a5"/>
              <w:widowControl w:val="0"/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приемки в эксплуатацию, акты приемки законченного строительства.</w:t>
            </w:r>
          </w:p>
        </w:tc>
        <w:tc>
          <w:tcPr>
            <w:tcW w:w="2307" w:type="pct"/>
            <w:shd w:val="clear" w:color="auto" w:fill="auto"/>
          </w:tcPr>
          <w:p w:rsidR="002208ED" w:rsidRPr="00604B0D" w:rsidRDefault="002208ED" w:rsidP="000F2059">
            <w:pPr>
              <w:pStyle w:val="a5"/>
              <w:widowControl w:val="0"/>
              <w:spacing w:before="120" w:after="120"/>
              <w:ind w:firstLine="490"/>
              <w:jc w:val="both"/>
              <w:rPr>
                <w:lang w:val="ru-RU"/>
              </w:rPr>
            </w:pPr>
            <w:r w:rsidRPr="00604B0D">
              <w:rPr>
                <w:lang w:val="ru-RU"/>
              </w:rPr>
              <w:t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в КО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</w:t>
            </w:r>
            <w:r w:rsidRPr="002208ED">
              <w:rPr>
                <w:lang w:val="ru-RU"/>
              </w:rPr>
              <w:t xml:space="preserve">ых в составе ГТП генерации (или условных ГТП генерации), в отношении которых на 1 августа года, в котором проводится КОМ </w:t>
            </w:r>
            <w:r w:rsidRPr="002208ED">
              <w:rPr>
                <w:bCs/>
                <w:highlight w:val="yellow"/>
                <w:lang w:val="ru-RU"/>
              </w:rPr>
              <w:t>(</w:t>
            </w:r>
            <w:r w:rsidRPr="002208ED">
              <w:rPr>
                <w:highlight w:val="yellow"/>
                <w:lang w:val="ru-RU"/>
              </w:rPr>
              <w:t>для КОМ в 2018 году – на 1 ноября</w:t>
            </w:r>
            <w:r w:rsidRPr="002208ED">
              <w:rPr>
                <w:bCs/>
                <w:highlight w:val="yellow"/>
                <w:lang w:val="ru-RU"/>
              </w:rPr>
              <w:t>)</w:t>
            </w:r>
            <w:r w:rsidRPr="0007435C">
              <w:rPr>
                <w:highlight w:val="yellow"/>
                <w:lang w:val="ru-RU"/>
              </w:rPr>
              <w:t>,</w:t>
            </w:r>
            <w:r w:rsidRPr="00604B0D">
              <w:rPr>
                <w:lang w:val="ru-RU"/>
              </w:rPr>
              <w:t xml:space="preserve"> получено право участия в торговле электрической энергией и мощностью в соответствии с </w:t>
            </w:r>
            <w:r w:rsidRPr="00604B0D">
              <w:rPr>
                <w:i/>
                <w:lang w:val="ru-RU"/>
              </w:rPr>
              <w:t>Регламентом допуска к торговой системе оптового рынка</w:t>
            </w:r>
            <w:r w:rsidRPr="00604B0D">
              <w:rPr>
                <w:lang w:val="ru-RU"/>
              </w:rPr>
              <w:t xml:space="preserve"> (Приложение № 1 к </w:t>
            </w:r>
            <w:r w:rsidRPr="00604B0D">
              <w:rPr>
                <w:i/>
                <w:lang w:val="ru-RU"/>
              </w:rPr>
              <w:t xml:space="preserve">Договору о присоединении к торговой системе оптового </w:t>
            </w:r>
            <w:r w:rsidRPr="002208ED">
              <w:rPr>
                <w:i/>
                <w:lang w:val="ru-RU"/>
              </w:rPr>
              <w:t>рынка</w:t>
            </w:r>
            <w:r w:rsidRPr="002208ED">
              <w:rPr>
                <w:lang w:val="ru-RU"/>
              </w:rPr>
              <w:t>), и может быть скорректирован не позднее 3 (трех) рабочих дней до начала</w:t>
            </w:r>
            <w:r w:rsidRPr="00604B0D">
              <w:rPr>
                <w:lang w:val="ru-RU"/>
              </w:rPr>
              <w:t xml:space="preserve"> срока подачи ценовых заявок на продажу мощности в случае выполнения хотя бы одного из следующих условий:</w:t>
            </w:r>
          </w:p>
          <w:p w:rsidR="002208ED" w:rsidRPr="00604B0D" w:rsidRDefault="002208ED" w:rsidP="000F2059">
            <w:pPr>
              <w:pStyle w:val="a5"/>
              <w:widowControl w:val="0"/>
              <w:numPr>
                <w:ilvl w:val="0"/>
                <w:numId w:val="22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2208ED">
              <w:rPr>
                <w:lang w:val="ru-RU"/>
              </w:rPr>
              <w:t>на 1 сентября года, на который проводится КОМ</w:t>
            </w:r>
            <w:r>
              <w:rPr>
                <w:lang w:val="ru-RU"/>
              </w:rPr>
              <w:t xml:space="preserve"> </w:t>
            </w:r>
            <w:r w:rsidRPr="002208ED">
              <w:rPr>
                <w:bCs/>
                <w:highlight w:val="yellow"/>
                <w:lang w:val="ru-RU"/>
              </w:rPr>
              <w:t>(</w:t>
            </w:r>
            <w:r w:rsidRPr="002208ED">
              <w:rPr>
                <w:highlight w:val="yellow"/>
                <w:lang w:val="ru-RU"/>
              </w:rPr>
              <w:t xml:space="preserve">для КОМ в 2018 году – на 1 </w:t>
            </w:r>
            <w:r>
              <w:rPr>
                <w:highlight w:val="yellow"/>
                <w:lang w:val="ru-RU"/>
              </w:rPr>
              <w:t>дека</w:t>
            </w:r>
            <w:r w:rsidRPr="002208ED">
              <w:rPr>
                <w:highlight w:val="yellow"/>
                <w:lang w:val="ru-RU"/>
              </w:rPr>
              <w:t>бря</w:t>
            </w:r>
            <w:r w:rsidRPr="002208ED">
              <w:rPr>
                <w:bCs/>
                <w:highlight w:val="yellow"/>
                <w:lang w:val="ru-RU"/>
              </w:rPr>
              <w:t>)</w:t>
            </w:r>
            <w:r w:rsidRPr="002208ED">
              <w:rPr>
                <w:lang w:val="ru-RU"/>
              </w:rPr>
              <w:t>, получено право участия в торговле электрической энергией и мощностью в отношении ГТП, в состав которых входят ЕГО, удовлетворяющие</w:t>
            </w:r>
            <w:r w:rsidRPr="00604B0D">
              <w:rPr>
                <w:lang w:val="ru-RU"/>
              </w:rPr>
              <w:t xml:space="preserve"> указанным требованиям;</w:t>
            </w:r>
          </w:p>
          <w:p w:rsidR="002208ED" w:rsidRPr="00FC02AD" w:rsidRDefault="002208ED" w:rsidP="000F2059">
            <w:pPr>
              <w:pStyle w:val="a5"/>
              <w:widowControl w:val="0"/>
              <w:numPr>
                <w:ilvl w:val="0"/>
                <w:numId w:val="22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</w:pPr>
            <w:r w:rsidRPr="00604B0D">
              <w:rPr>
                <w:lang w:val="ru-RU"/>
              </w:rPr>
              <w:t xml:space="preserve">изменена регистрационная информация о годе выпуска паровой турбины на основании данных о полной замене основных частей турбины (статора(ов) и ротора(ов)), 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год. </w:t>
            </w:r>
            <w:r w:rsidRPr="00FC02AD">
              <w:t>К подтверждающим документам относятся в том числе:</w:t>
            </w:r>
          </w:p>
          <w:p w:rsidR="002208ED" w:rsidRPr="00604B0D" w:rsidRDefault="002208ED" w:rsidP="000F2059">
            <w:pPr>
              <w:pStyle w:val="a5"/>
              <w:widowControl w:val="0"/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:rsidR="00432C71" w:rsidRPr="00D72306" w:rsidRDefault="002208ED" w:rsidP="000F2059">
            <w:pPr>
              <w:pStyle w:val="a5"/>
              <w:widowControl w:val="0"/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приемки в эксплуатацию, акты приемки законченного строительства.</w:t>
            </w:r>
          </w:p>
        </w:tc>
      </w:tr>
      <w:tr w:rsidR="00407397" w:rsidRPr="002C7565" w:rsidTr="00D370B0">
        <w:trPr>
          <w:trHeight w:val="345"/>
        </w:trPr>
        <w:tc>
          <w:tcPr>
            <w:tcW w:w="385" w:type="pct"/>
            <w:vAlign w:val="center"/>
          </w:tcPr>
          <w:p w:rsidR="00407397" w:rsidRDefault="00B370A5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4.1.5</w:t>
            </w:r>
          </w:p>
        </w:tc>
        <w:tc>
          <w:tcPr>
            <w:tcW w:w="2307" w:type="pct"/>
          </w:tcPr>
          <w:p w:rsidR="00407397" w:rsidRPr="00407397" w:rsidRDefault="00407397" w:rsidP="000F2059">
            <w:pPr>
              <w:widowControl w:val="0"/>
              <w:spacing w:before="120" w:after="120" w:line="240" w:lineRule="auto"/>
              <w:ind w:firstLine="488"/>
              <w:jc w:val="both"/>
              <w:rPr>
                <w:rFonts w:ascii="Garamond" w:hAnsi="Garamond" w:cs="Calibri"/>
              </w:rPr>
            </w:pPr>
            <w:r w:rsidRPr="00407397">
              <w:rPr>
                <w:rFonts w:ascii="Garamond" w:hAnsi="Garamond"/>
                <w:bCs/>
              </w:rPr>
              <w:t xml:space="preserve">В случае принятия Наблюдательным советом Совета рынка по предложению ФАС России решения об отмене результатов КОМ в соответствующей ценовой зоне поставщик мощности, в отношении которого ФАС России выявила признаки манипулирования ценами и подавший ценовую заявку с ценой выше цены на мощность во второй точке спроса в такой ценовой зоне и не указавший в заявке признак согласия на приведение в соответствии с Правилами оптового рынка, не позднее </w:t>
            </w:r>
            <w:r w:rsidRPr="00484D59">
              <w:rPr>
                <w:rFonts w:ascii="Garamond" w:hAnsi="Garamond"/>
                <w:bCs/>
                <w:highlight w:val="yellow"/>
              </w:rPr>
              <w:t>3 (трех) дней</w:t>
            </w:r>
            <w:r w:rsidRPr="00407397">
              <w:rPr>
                <w:rFonts w:ascii="Garamond" w:hAnsi="Garamond"/>
                <w:bCs/>
              </w:rPr>
              <w:t xml:space="preserve"> с даты принятия такого решения может направить в адрес Коммерческого оператора и Системного оператора Заявление о согласии на приведение ценовых параметров заявки в соответствие с Правилами оптового рынка по форме приложения 1а к Порядку подачи ценовых заявок на продажу мощности (приложение 2 к настоящему Регламенту).</w:t>
            </w:r>
          </w:p>
        </w:tc>
        <w:tc>
          <w:tcPr>
            <w:tcW w:w="2307" w:type="pct"/>
            <w:shd w:val="clear" w:color="auto" w:fill="auto"/>
          </w:tcPr>
          <w:p w:rsidR="00407397" w:rsidRPr="00604B0D" w:rsidRDefault="00407397" w:rsidP="000F2059">
            <w:pPr>
              <w:pStyle w:val="a5"/>
              <w:widowControl w:val="0"/>
              <w:spacing w:before="120" w:after="120"/>
              <w:ind w:firstLine="488"/>
              <w:jc w:val="both"/>
              <w:rPr>
                <w:lang w:val="ru-RU"/>
              </w:rPr>
            </w:pPr>
            <w:r w:rsidRPr="00407397">
              <w:rPr>
                <w:bCs/>
                <w:lang w:val="ru-RU"/>
              </w:rPr>
              <w:t xml:space="preserve">В случае принятия Наблюдательным советом Совета рынка по предложению ФАС России решения об отмене результатов КОМ в соответствующей ценовой зоне поставщик мощности, в отношении которого ФАС России выявила признаки манипулирования ценами и подавший ценовую заявку с ценой выше цены на мощность во второй точке спроса в такой ценовой зоне и не указавший в заявке признак согласия на приведение в соответствии с Правилами оптового рынка, не позднее </w:t>
            </w:r>
            <w:r w:rsidR="00484D59">
              <w:rPr>
                <w:bCs/>
                <w:highlight w:val="yellow"/>
                <w:lang w:val="ru-RU"/>
              </w:rPr>
              <w:t>2</w:t>
            </w:r>
            <w:r w:rsidRPr="00484D59">
              <w:rPr>
                <w:bCs/>
                <w:highlight w:val="yellow"/>
                <w:lang w:val="ru-RU"/>
              </w:rPr>
              <w:t xml:space="preserve"> (</w:t>
            </w:r>
            <w:r w:rsidR="00484D59">
              <w:rPr>
                <w:bCs/>
                <w:highlight w:val="yellow"/>
                <w:lang w:val="ru-RU"/>
              </w:rPr>
              <w:t>двух</w:t>
            </w:r>
            <w:r w:rsidRPr="00484D59">
              <w:rPr>
                <w:bCs/>
                <w:highlight w:val="yellow"/>
                <w:lang w:val="ru-RU"/>
              </w:rPr>
              <w:t>)</w:t>
            </w:r>
            <w:r w:rsidRPr="00484D59">
              <w:rPr>
                <w:bCs/>
                <w:lang w:val="ru-RU"/>
              </w:rPr>
              <w:t xml:space="preserve"> дней</w:t>
            </w:r>
            <w:r w:rsidRPr="00407397">
              <w:rPr>
                <w:bCs/>
                <w:lang w:val="ru-RU"/>
              </w:rPr>
              <w:t xml:space="preserve"> с даты принятия такого решения может направить в адрес Коммерческого оператора и Системного оператора Заявление о согласии на приведение ценовых параметров заявки в соответствие с Правилами оптового рынка по форме приложения 1а к Порядку подачи ценовых заявок на продажу мощности (приложение 2 к настоящему Регламенту).</w:t>
            </w:r>
          </w:p>
        </w:tc>
      </w:tr>
      <w:tr w:rsidR="00DD4BE2" w:rsidRPr="002C7565" w:rsidTr="00D370B0">
        <w:trPr>
          <w:trHeight w:val="345"/>
        </w:trPr>
        <w:tc>
          <w:tcPr>
            <w:tcW w:w="385" w:type="pct"/>
            <w:vAlign w:val="center"/>
          </w:tcPr>
          <w:p w:rsidR="00DD4BE2" w:rsidRDefault="002E2A01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4.5.4</w:t>
            </w:r>
          </w:p>
        </w:tc>
        <w:tc>
          <w:tcPr>
            <w:tcW w:w="2307" w:type="pct"/>
          </w:tcPr>
          <w:p w:rsidR="00DD4BE2" w:rsidRPr="002E2A01" w:rsidRDefault="002E2A01" w:rsidP="000F2059">
            <w:pPr>
              <w:pStyle w:val="a5"/>
              <w:spacing w:before="120" w:after="120"/>
              <w:ind w:firstLine="490"/>
              <w:jc w:val="both"/>
              <w:rPr>
                <w:lang w:val="ru-RU"/>
              </w:rPr>
            </w:pPr>
            <w:r w:rsidRPr="002E2A01">
              <w:rPr>
                <w:rFonts w:eastAsia="Calibri"/>
                <w:szCs w:val="22"/>
                <w:lang w:val="ru-RU"/>
              </w:rPr>
              <w:t xml:space="preserve">В случае принятия Наблюдательным советом Совета рынка по предложению ФАС России решения об отмене результатов КОМ в ценовой зоне, Системный оператор в </w:t>
            </w:r>
            <w:r w:rsidRPr="001C12AA">
              <w:rPr>
                <w:rFonts w:eastAsia="Calibri"/>
                <w:szCs w:val="22"/>
                <w:highlight w:val="yellow"/>
                <w:lang w:val="ru-RU"/>
              </w:rPr>
              <w:t>течение 10 (десяти)</w:t>
            </w:r>
            <w:r w:rsidRPr="002E2A01">
              <w:rPr>
                <w:rFonts w:eastAsia="Calibri"/>
                <w:szCs w:val="22"/>
                <w:lang w:val="ru-RU"/>
              </w:rPr>
              <w:t xml:space="preserve"> дней повторно проводит КОМ в соответствующей ценовой зоне на основании поданных участниками КОМ ценовых заявок в течение срока подачи ценовых заявок на продажу мощности, определенного в соответствии с п. 2.1.3.1 настоящего Регламента. При этом от поставщиков, в отношении которых ФАС России выявила признаки манипулирования ценами, принятию на конкурентный отбор мощности подлежат только ценовые заявки на продажу мощности с ценой не выше значения цены на мощность во второй точке спроса в ценовой зоне, опубликованного СО в соответствии с п. 2.1.3.4 настоящего Регламента, или заявки, в которых указано согласие на приведение ценовых параметров в соответствие с требованиями Правил оптового рынка. Заявки, поданные поставщиками, в отношении которых ФАС России выявила признаки манипулирования ценами, с ценой, превышающей значение цены на мощность во второй точке спроса, и указанным поставщиком было выражено согласие на приведение ценовых параметров в соответствие с требованиями Правил оптового рынка, учитываются со значением цены заявки равным значению цены на мощность во второй точке спроса. В отношении генерирующих объектов, расположенных в другой ценовой зоне, при проведении повторного конкурентного отбора мощности используются ценовые заявки, поданные на первоначальный конкурентный отбор мощности.</w:t>
            </w:r>
          </w:p>
        </w:tc>
        <w:tc>
          <w:tcPr>
            <w:tcW w:w="2307" w:type="pct"/>
            <w:shd w:val="clear" w:color="auto" w:fill="auto"/>
          </w:tcPr>
          <w:p w:rsidR="00DD4BE2" w:rsidRPr="002E2A01" w:rsidRDefault="002E2A01" w:rsidP="000F2059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2E2A01">
              <w:rPr>
                <w:rFonts w:ascii="Garamond" w:hAnsi="Garamond"/>
              </w:rPr>
              <w:t>В случае принятия Наблюдательным советом Совета рынка по предложению ФАС России решения об отмене результатов КОМ в це</w:t>
            </w:r>
            <w:r w:rsidR="000C63AA">
              <w:rPr>
                <w:rFonts w:ascii="Garamond" w:hAnsi="Garamond"/>
              </w:rPr>
              <w:t>новой зоне, Системный оператор в</w:t>
            </w:r>
            <w:r w:rsidRPr="002E2A01">
              <w:rPr>
                <w:rFonts w:ascii="Garamond" w:hAnsi="Garamond"/>
              </w:rPr>
              <w:t xml:space="preserve"> </w:t>
            </w:r>
            <w:r w:rsidR="001C12AA" w:rsidRPr="001C12AA">
              <w:rPr>
                <w:rFonts w:ascii="Garamond" w:hAnsi="Garamond"/>
                <w:highlight w:val="yellow"/>
              </w:rPr>
              <w:t>срок не более</w:t>
            </w:r>
            <w:r w:rsidRPr="001C12AA">
              <w:rPr>
                <w:rFonts w:ascii="Garamond" w:hAnsi="Garamond"/>
                <w:highlight w:val="yellow"/>
              </w:rPr>
              <w:t xml:space="preserve"> </w:t>
            </w:r>
            <w:r w:rsidR="001C12AA" w:rsidRPr="001C12AA">
              <w:rPr>
                <w:rFonts w:ascii="Garamond" w:hAnsi="Garamond"/>
                <w:highlight w:val="yellow"/>
              </w:rPr>
              <w:t>3</w:t>
            </w:r>
            <w:r w:rsidRPr="001C12AA">
              <w:rPr>
                <w:rFonts w:ascii="Garamond" w:hAnsi="Garamond"/>
                <w:highlight w:val="yellow"/>
              </w:rPr>
              <w:t xml:space="preserve"> (</w:t>
            </w:r>
            <w:r w:rsidR="001C12AA" w:rsidRPr="001C12AA">
              <w:rPr>
                <w:rFonts w:ascii="Garamond" w:hAnsi="Garamond"/>
                <w:highlight w:val="yellow"/>
              </w:rPr>
              <w:t>трех</w:t>
            </w:r>
            <w:r w:rsidRPr="001C12AA">
              <w:rPr>
                <w:rFonts w:ascii="Garamond" w:hAnsi="Garamond"/>
                <w:highlight w:val="yellow"/>
              </w:rPr>
              <w:t>)</w:t>
            </w:r>
            <w:r w:rsidR="001C12AA" w:rsidRPr="001C12AA">
              <w:rPr>
                <w:rFonts w:ascii="Garamond" w:hAnsi="Garamond"/>
                <w:highlight w:val="yellow"/>
              </w:rPr>
              <w:t xml:space="preserve"> рабочих</w:t>
            </w:r>
            <w:r w:rsidRPr="002E2A01">
              <w:rPr>
                <w:rFonts w:ascii="Garamond" w:hAnsi="Garamond"/>
              </w:rPr>
              <w:t xml:space="preserve"> дней повторно проводит КОМ в соответствующей ценовой зоне на основании поданных участниками КОМ ценовых заявок в течение срока подачи ценовых заявок на </w:t>
            </w:r>
            <w:bookmarkStart w:id="0" w:name="_GoBack"/>
            <w:bookmarkEnd w:id="0"/>
            <w:r w:rsidRPr="002E2A01">
              <w:rPr>
                <w:rFonts w:ascii="Garamond" w:hAnsi="Garamond"/>
              </w:rPr>
              <w:t xml:space="preserve">продажу мощности, определенного в соответствии с п. 2.1.3.1 настоящего Регламента. При этом от поставщиков, в отношении которых ФАС России выявила признаки манипулирования ценами, принятию на конкурентный отбор мощности подлежат только ценовые заявки на продажу мощности с ценой не выше значения цены на мощность во второй точке спроса в ценовой зоне, опубликованного СО в соответствии с п. 2.1.3.4 настоящего Регламента, или заявки, в которых указано согласие на приведение ценовых параметров в соответствие с требованиями Правил оптового рынка. Заявки, поданные поставщиками, в отношении которых ФАС России выявила признаки манипулирования ценами, с ценой, превышающей значение цены на мощность во второй точке спроса, и указанным поставщиком было выражено согласие на приведение ценовых параметров в соответствие с требованиями Правил оптового рынка, учитываются со значением цены заявки равным значению цены на мощность во второй точке спроса. </w:t>
            </w:r>
            <w:r w:rsidRPr="002E2A01">
              <w:rPr>
                <w:rFonts w:ascii="Garamond" w:hAnsi="Garamond" w:cs="Calibri"/>
              </w:rPr>
              <w:t>В отношении генерирующих объектов, расположенных в другой ценовой зоне, при проведении повторного конкурентного отбора мощности используются ценовые заявки, поданные на первоначальный конкурентный отбор мощности.</w:t>
            </w:r>
          </w:p>
        </w:tc>
      </w:tr>
      <w:tr w:rsidR="005B4DA6" w:rsidRPr="002C7565" w:rsidTr="00D370B0">
        <w:trPr>
          <w:trHeight w:val="345"/>
        </w:trPr>
        <w:tc>
          <w:tcPr>
            <w:tcW w:w="385" w:type="pct"/>
            <w:shd w:val="clear" w:color="auto" w:fill="auto"/>
            <w:vAlign w:val="center"/>
          </w:tcPr>
          <w:p w:rsidR="005B4DA6" w:rsidRPr="00F54CEA" w:rsidRDefault="005B4DA6" w:rsidP="00D370B0">
            <w:pPr>
              <w:widowControl w:val="0"/>
              <w:suppressAutoHyphens/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Приложе-ние 9</w:t>
            </w:r>
            <w:r w:rsidR="00D370B0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,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D370B0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2.2.3</w:t>
            </w:r>
          </w:p>
        </w:tc>
        <w:tc>
          <w:tcPr>
            <w:tcW w:w="2307" w:type="pct"/>
          </w:tcPr>
          <w:p w:rsidR="005B4DA6" w:rsidRPr="005B4DA6" w:rsidRDefault="005B4DA6" w:rsidP="000F2059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2.2.3. КО не позднее 5 августа года, в котором проводится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:rsidR="005B4DA6" w:rsidRPr="005B4DA6" w:rsidRDefault="005B4DA6" w:rsidP="000F2059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B4DA6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5B4DA6" w:rsidRPr="005B4DA6" w:rsidRDefault="005B4DA6" w:rsidP="000F2059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5B4DA6" w:rsidRPr="005B4DA6" w:rsidRDefault="005B4DA6" w:rsidP="000F2059">
            <w:pPr>
              <w:suppressAutoHyphens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B4DA6">
              <w:rPr>
                <w:rFonts w:ascii="Garamond" w:eastAsia="Batang" w:hAnsi="Garamond" w:cs="Garamond"/>
                <w:lang w:eastAsia="ar-SA"/>
              </w:rPr>
              <w:t xml:space="preserve">В случае включения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5B4DA6">
              <w:rPr>
                <w:rFonts w:ascii="Garamond" w:eastAsia="Batang" w:hAnsi="Garamond" w:cs="Garamond"/>
                <w:i/>
                <w:lang w:eastAsia="ar-SA"/>
              </w:rPr>
              <w:t>Х,</w:t>
            </w:r>
            <w:r w:rsidRPr="005B4DA6">
              <w:rPr>
                <w:rFonts w:ascii="Garamond" w:eastAsia="Batang" w:hAnsi="Garamond" w:cs="Garamond"/>
                <w:lang w:eastAsia="ar-SA"/>
              </w:rPr>
              <w:t xml:space="preserve"> условных ГТП генерации, в отношении которых не позднее 15 августа года проведения КОМ Правление КО приняло решение о присвоении права на участие в торговле мощностью с даты не позднее 1 сентября года проведения КОМ, КО не позднее 16 августа года, в котором проводится КОМ на год </w:t>
            </w:r>
            <w:r w:rsidRPr="005B4DA6">
              <w:rPr>
                <w:rFonts w:ascii="Garamond" w:eastAsia="Batang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Batang" w:hAnsi="Garamond" w:cs="Garamond"/>
                <w:lang w:eastAsia="ar-SA"/>
              </w:rPr>
              <w:t>, повторно передает в ЦФР:</w:t>
            </w:r>
          </w:p>
          <w:p w:rsidR="005B4DA6" w:rsidRPr="005B4DA6" w:rsidRDefault="005B4DA6" w:rsidP="000F2059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741" w:hanging="425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B4DA6">
              <w:rPr>
                <w:rFonts w:ascii="Garamond" w:eastAsia="Batang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5B4DA6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5B4DA6">
              <w:rPr>
                <w:rFonts w:ascii="Garamond" w:eastAsia="Batang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Регламенту). </w:t>
            </w:r>
          </w:p>
          <w:p w:rsidR="005B4DA6" w:rsidRPr="005B4DA6" w:rsidRDefault="005B4DA6" w:rsidP="000F2059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Batang" w:hAnsi="Garamond" w:cs="Garamond"/>
                <w:lang w:eastAsia="ar-SA"/>
              </w:rPr>
              <w:t xml:space="preserve">КО не позднее 25 августа года, в котором проводится КОМ на год </w:t>
            </w:r>
            <w:r w:rsidRPr="005B4DA6">
              <w:rPr>
                <w:rFonts w:ascii="Garamond" w:eastAsia="Batang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Batang" w:hAnsi="Garamond" w:cs="Garamond"/>
                <w:lang w:eastAsia="ar-SA"/>
              </w:rPr>
              <w:t>, может скорректировать и повторно передать в ЦФР 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5B4DA6" w:rsidRPr="002E2A01" w:rsidRDefault="005B4DA6" w:rsidP="000F2059">
            <w:pPr>
              <w:pStyle w:val="a5"/>
              <w:spacing w:before="120" w:after="120"/>
              <w:ind w:firstLine="490"/>
              <w:jc w:val="both"/>
              <w:rPr>
                <w:rFonts w:eastAsia="Calibri"/>
                <w:szCs w:val="22"/>
                <w:lang w:val="ru-RU"/>
              </w:rPr>
            </w:pPr>
          </w:p>
        </w:tc>
        <w:tc>
          <w:tcPr>
            <w:tcW w:w="2307" w:type="pct"/>
            <w:shd w:val="clear" w:color="auto" w:fill="auto"/>
          </w:tcPr>
          <w:p w:rsidR="005B4DA6" w:rsidRPr="005B4DA6" w:rsidRDefault="005B4DA6" w:rsidP="000F2059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2.2.3. КО не позднее 5 августа года, в котором проводится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:rsidR="005B4DA6" w:rsidRPr="005B4DA6" w:rsidRDefault="005B4DA6" w:rsidP="000F2059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B4DA6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5B4DA6" w:rsidRPr="005B4DA6" w:rsidRDefault="005B4DA6" w:rsidP="000F2059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5B4DA6" w:rsidRPr="005B4DA6" w:rsidRDefault="005B4DA6" w:rsidP="000F2059">
            <w:pPr>
              <w:suppressAutoHyphens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B4DA6">
              <w:rPr>
                <w:rFonts w:ascii="Garamond" w:eastAsia="Batang" w:hAnsi="Garamond" w:cs="Garamond"/>
                <w:lang w:eastAsia="ar-SA"/>
              </w:rPr>
              <w:t xml:space="preserve">В случае включения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5B4DA6">
              <w:rPr>
                <w:rFonts w:ascii="Garamond" w:eastAsia="Batang" w:hAnsi="Garamond" w:cs="Garamond"/>
                <w:i/>
                <w:lang w:eastAsia="ar-SA"/>
              </w:rPr>
              <w:t>Х,</w:t>
            </w:r>
            <w:r w:rsidRPr="005B4DA6">
              <w:rPr>
                <w:rFonts w:ascii="Garamond" w:eastAsia="Batang" w:hAnsi="Garamond" w:cs="Garamond"/>
                <w:lang w:eastAsia="ar-SA"/>
              </w:rPr>
              <w:t xml:space="preserve"> условных ГТП генерации, в отношении которых не позднее 15 августа года проведения КОМ Правление КО приняло решение о присвоении права на участие в торговле мощностью с даты не позднее 1 сентября года проведения КОМ, КО не позднее 16 августа года, в котором проводится КОМ на год </w:t>
            </w:r>
            <w:r w:rsidRPr="005B4DA6">
              <w:rPr>
                <w:rFonts w:ascii="Garamond" w:eastAsia="Batang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Batang" w:hAnsi="Garamond" w:cs="Garamond"/>
                <w:lang w:eastAsia="ar-SA"/>
              </w:rPr>
              <w:t>, повторно передает в ЦФР:</w:t>
            </w:r>
          </w:p>
          <w:p w:rsidR="005B4DA6" w:rsidRPr="005B4DA6" w:rsidRDefault="005B4DA6" w:rsidP="000F2059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741" w:hanging="425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B4DA6">
              <w:rPr>
                <w:rFonts w:ascii="Garamond" w:eastAsia="Batang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5B4DA6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5B4DA6">
              <w:rPr>
                <w:rFonts w:ascii="Garamond" w:eastAsia="Batang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Регламенту). </w:t>
            </w:r>
          </w:p>
          <w:p w:rsidR="005B4DA6" w:rsidRPr="005B4DA6" w:rsidRDefault="005B4DA6" w:rsidP="000F2059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Batang" w:hAnsi="Garamond" w:cs="Garamond"/>
                <w:lang w:eastAsia="ar-SA"/>
              </w:rPr>
              <w:t xml:space="preserve">КО не позднее 25 августа года, в котором проводится КОМ на год </w:t>
            </w:r>
            <w:r w:rsidRPr="005B4DA6">
              <w:rPr>
                <w:rFonts w:ascii="Garamond" w:eastAsia="Batang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Batang" w:hAnsi="Garamond" w:cs="Garamond"/>
                <w:lang w:eastAsia="ar-SA"/>
              </w:rPr>
              <w:t>, может скорректировать и повторно передать в ЦФР 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B63C4C" w:rsidRPr="005B4DA6" w:rsidRDefault="00B23289" w:rsidP="000F2059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0119B9">
              <w:rPr>
                <w:rFonts w:ascii="Garamond" w:hAnsi="Garamond"/>
                <w:highlight w:val="yellow"/>
              </w:rPr>
              <w:t>Для КОМ, проводимого в 2018 году,</w:t>
            </w:r>
            <w:r w:rsidR="00B63C4C" w:rsidRPr="00B23289">
              <w:rPr>
                <w:rFonts w:ascii="Garamond" w:hAnsi="Garamond"/>
                <w:highlight w:val="yellow"/>
              </w:rPr>
              <w:t xml:space="preserve"> </w:t>
            </w:r>
            <w:r w:rsidR="00B63C4C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КО не позднее </w:t>
            </w:r>
            <w:r w:rsidR="00256145"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>1</w:t>
            </w:r>
            <w:r w:rsidR="00B63C4C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="00B63C4C"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>ноября 2018</w:t>
            </w:r>
            <w:r w:rsidR="001A4855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года</w:t>
            </w:r>
            <w:r w:rsidR="00B63C4C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="00B63C4C"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>повторно</w:t>
            </w:r>
            <w:r w:rsidR="00B63C4C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передает в ЦФР</w:t>
            </w:r>
            <w:r w:rsidR="00B63C4C"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(с указанием информации, актуальной на дату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направления</w:t>
            </w:r>
            <w:r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="00D10C8F">
              <w:rPr>
                <w:rFonts w:ascii="Garamond" w:eastAsia="Garamond" w:hAnsi="Garamond" w:cs="Garamond"/>
                <w:highlight w:val="yellow"/>
                <w:lang w:eastAsia="ar-SA"/>
              </w:rPr>
              <w:t>реестра</w:t>
            </w:r>
            <w:r w:rsidR="00B63C4C"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>)</w:t>
            </w:r>
            <w:r w:rsidR="00B63C4C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>:</w:t>
            </w:r>
          </w:p>
          <w:p w:rsidR="00B63C4C" w:rsidRPr="00B63C4C" w:rsidRDefault="00B63C4C" w:rsidP="000F2059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B63C4C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Х</w:t>
            </w:r>
            <w:r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5B4DA6" w:rsidRPr="002E2A01" w:rsidRDefault="00B63C4C" w:rsidP="000F2059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 w:firstLine="0"/>
              <w:jc w:val="both"/>
            </w:pPr>
            <w:r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</w:tc>
      </w:tr>
      <w:tr w:rsidR="00C5044A" w:rsidRPr="002C7565" w:rsidTr="00D370B0">
        <w:trPr>
          <w:trHeight w:val="345"/>
        </w:trPr>
        <w:tc>
          <w:tcPr>
            <w:tcW w:w="385" w:type="pct"/>
            <w:shd w:val="clear" w:color="auto" w:fill="auto"/>
            <w:vAlign w:val="center"/>
          </w:tcPr>
          <w:p w:rsidR="00C5044A" w:rsidRDefault="00C5044A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Приложе-ние 9</w:t>
            </w:r>
            <w:r w:rsidR="00D370B0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,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D370B0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2.3.1</w:t>
            </w:r>
          </w:p>
        </w:tc>
        <w:tc>
          <w:tcPr>
            <w:tcW w:w="2307" w:type="pct"/>
          </w:tcPr>
          <w:p w:rsidR="00C5044A" w:rsidRPr="00C5044A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C5044A">
              <w:rPr>
                <w:rFonts w:ascii="Garamond" w:eastAsia="Garamond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участник оптового рынка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намеренный принять участие в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КОМ:</w:t>
            </w:r>
          </w:p>
          <w:p w:rsidR="00C5044A" w:rsidRPr="00C5044A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поставщиков мощности - по форме приложения 9.11 к настоящему Регламенту (далее – заявление о заключении Соглашения);</w:t>
            </w:r>
          </w:p>
          <w:p w:rsidR="00C5044A" w:rsidRPr="00C5044A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покупателей с ценозависимым потреблением - по форме приложении 9.11.1 к настоящему Регламенту (далее – заявление о заключении Соглашения).</w:t>
            </w:r>
          </w:p>
          <w:p w:rsidR="00C5044A" w:rsidRPr="00C5044A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C5044A">
              <w:rPr>
                <w:rFonts w:ascii="Garamond" w:eastAsia="Garamond" w:hAnsi="Garamond" w:cs="Garamond"/>
                <w:lang w:eastAsia="ar-SA"/>
              </w:rPr>
              <w:t>Соглашение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1 июля и не позднее 15 августа года, в котором проводится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C5044A" w:rsidRPr="005B4DA6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</w:tc>
        <w:tc>
          <w:tcPr>
            <w:tcW w:w="2307" w:type="pct"/>
            <w:shd w:val="clear" w:color="auto" w:fill="auto"/>
          </w:tcPr>
          <w:p w:rsidR="00C5044A" w:rsidRPr="00C5044A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C5044A">
              <w:rPr>
                <w:rFonts w:ascii="Garamond" w:eastAsia="Garamond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участник оптового рынка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намеренный принять участие в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КОМ:</w:t>
            </w:r>
          </w:p>
          <w:p w:rsidR="00C5044A" w:rsidRPr="00C5044A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поставщиков мощности - по форме приложения 9.11 к настоящему Регламенту (далее – заявление о заключении Соглашения);</w:t>
            </w:r>
          </w:p>
          <w:p w:rsidR="00C5044A" w:rsidRPr="00C5044A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покупателей с ценозависимым потреблением - по форме приложении 9.11.1 к настоящему Регламенту (далее – заявление о заключении Соглашения).</w:t>
            </w:r>
          </w:p>
          <w:p w:rsidR="00C5044A" w:rsidRPr="00C5044A" w:rsidRDefault="00C5044A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C5044A">
              <w:rPr>
                <w:rFonts w:ascii="Garamond" w:eastAsia="Garamond" w:hAnsi="Garamond" w:cs="Garamond"/>
                <w:lang w:eastAsia="ar-SA"/>
              </w:rPr>
              <w:t>Соглашение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1 июля и не позднее 15 августа года, в котором проводится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C5044A" w:rsidRPr="005B4DA6" w:rsidRDefault="00B23289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26908">
              <w:rPr>
                <w:rFonts w:ascii="Garamond" w:hAnsi="Garamond"/>
                <w:highlight w:val="yellow"/>
              </w:rPr>
              <w:t>Для КОМ, проводимого в 2018 году,</w:t>
            </w:r>
            <w:r w:rsidRPr="00B23289">
              <w:rPr>
                <w:rFonts w:ascii="Garamond" w:hAnsi="Garamond"/>
                <w:highlight w:val="yellow"/>
              </w:rPr>
              <w:t xml:space="preserve"> </w:t>
            </w:r>
            <w:r w:rsidR="00C5044A" w:rsidRPr="00C5044A">
              <w:rPr>
                <w:rFonts w:ascii="Garamond" w:eastAsia="Garamond" w:hAnsi="Garamond" w:cs="Garamond"/>
                <w:highlight w:val="yellow"/>
                <w:lang w:eastAsia="ar-SA"/>
              </w:rPr>
              <w:t>Соглашения о порядке расчетов, связанных с уплатой штрафа</w:t>
            </w:r>
            <w:r w:rsidR="001A4855">
              <w:rPr>
                <w:rFonts w:ascii="Garamond" w:eastAsia="Garamond" w:hAnsi="Garamond" w:cs="Garamond"/>
                <w:highlight w:val="yellow"/>
                <w:lang w:eastAsia="ar-SA"/>
              </w:rPr>
              <w:t> </w:t>
            </w:r>
            <w:r w:rsidR="00C5044A" w:rsidRPr="00C5044A">
              <w:rPr>
                <w:rFonts w:ascii="Garamond" w:eastAsia="Garamond" w:hAnsi="Garamond" w:cs="Garamond"/>
                <w:bCs/>
                <w:highlight w:val="yellow"/>
                <w:lang w:eastAsia="ar-SA"/>
              </w:rPr>
              <w:t>/</w:t>
            </w:r>
            <w:r w:rsidR="001A4855">
              <w:rPr>
                <w:rFonts w:ascii="Garamond" w:eastAsia="Garamond" w:hAnsi="Garamond" w:cs="Garamond"/>
                <w:bCs/>
                <w:highlight w:val="yellow"/>
                <w:lang w:eastAsia="ar-SA"/>
              </w:rPr>
              <w:t> </w:t>
            </w:r>
            <w:r w:rsidR="00C5044A" w:rsidRPr="00C5044A">
              <w:rPr>
                <w:rFonts w:ascii="Garamond" w:eastAsia="Garamond" w:hAnsi="Garamond" w:cs="Garamond"/>
                <w:bCs/>
                <w:highlight w:val="yellow"/>
                <w:lang w:eastAsia="ar-SA"/>
              </w:rPr>
              <w:t>денежной суммы</w:t>
            </w:r>
            <w:r w:rsidR="00C5044A" w:rsidRPr="00C5044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по договору КОМ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,</w:t>
            </w:r>
            <w:r w:rsidR="00C5044A" w:rsidRPr="00C5044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заключаются КО не позднее 15 ноября 2018 года.</w:t>
            </w:r>
          </w:p>
        </w:tc>
      </w:tr>
      <w:tr w:rsidR="00D10C8F" w:rsidRPr="002C7565" w:rsidTr="00D370B0">
        <w:trPr>
          <w:trHeight w:val="345"/>
        </w:trPr>
        <w:tc>
          <w:tcPr>
            <w:tcW w:w="385" w:type="pct"/>
            <w:shd w:val="clear" w:color="auto" w:fill="auto"/>
            <w:vAlign w:val="center"/>
          </w:tcPr>
          <w:p w:rsidR="00D10C8F" w:rsidRDefault="00D10C8F" w:rsidP="00D370B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Приложе-ние 9</w:t>
            </w:r>
            <w:r w:rsidR="00D370B0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,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D370B0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2.3.2</w:t>
            </w:r>
          </w:p>
        </w:tc>
        <w:tc>
          <w:tcPr>
            <w:tcW w:w="2307" w:type="pct"/>
          </w:tcPr>
          <w:p w:rsidR="00D10C8F" w:rsidRPr="005B4DA6" w:rsidRDefault="00D10C8F" w:rsidP="000F2059">
            <w:pPr>
              <w:widowControl w:val="0"/>
              <w:spacing w:before="120" w:after="120" w:line="240" w:lineRule="auto"/>
              <w:ind w:firstLine="59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10C8F">
              <w:rPr>
                <w:rFonts w:ascii="Garamond" w:eastAsia="Garamond" w:hAnsi="Garamond" w:cs="Garamond"/>
                <w:lang w:eastAsia="ar-SA"/>
              </w:rPr>
              <w:t xml:space="preserve">ЦФР не позднее 1 июля года, в котором проводится КОМ на год </w:t>
            </w:r>
            <w:r w:rsidRPr="00D10C8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,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D10C8F">
              <w:rPr>
                <w:rFonts w:ascii="Garamond" w:eastAsia="Batang" w:hAnsi="Garamond" w:cs="Garamond"/>
                <w:lang w:eastAsia="ar-SA"/>
              </w:rPr>
              <w:t>о порядке расчетов</w:t>
            </w:r>
            <w:r w:rsidRPr="00D10C8F">
              <w:rPr>
                <w:rFonts w:ascii="Garamond" w:eastAsia="Batang" w:hAnsi="Garamond" w:cs="Garamond"/>
                <w:bCs/>
                <w:lang w:eastAsia="ar-SA"/>
              </w:rPr>
              <w:t>, связанных с уплатой штрафа/денежной суммы по договору КОМ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 (далее – реестр заключенных агентских договоров).</w:t>
            </w:r>
          </w:p>
        </w:tc>
        <w:tc>
          <w:tcPr>
            <w:tcW w:w="2307" w:type="pct"/>
            <w:shd w:val="clear" w:color="auto" w:fill="auto"/>
          </w:tcPr>
          <w:p w:rsidR="00D10C8F" w:rsidRDefault="00D10C8F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10C8F">
              <w:rPr>
                <w:rFonts w:ascii="Garamond" w:eastAsia="Garamond" w:hAnsi="Garamond" w:cs="Garamond"/>
                <w:lang w:eastAsia="ar-SA"/>
              </w:rPr>
              <w:t xml:space="preserve">ЦФР не позднее 1 июля года, в котором проводится КОМ на год </w:t>
            </w:r>
            <w:r w:rsidRPr="00D10C8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,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D10C8F">
              <w:rPr>
                <w:rFonts w:ascii="Garamond" w:eastAsia="Batang" w:hAnsi="Garamond" w:cs="Garamond"/>
                <w:lang w:eastAsia="ar-SA"/>
              </w:rPr>
              <w:t>о порядке расчетов</w:t>
            </w:r>
            <w:r w:rsidRPr="00D10C8F">
              <w:rPr>
                <w:rFonts w:ascii="Garamond" w:eastAsia="Batang" w:hAnsi="Garamond" w:cs="Garamond"/>
                <w:bCs/>
                <w:lang w:eastAsia="ar-SA"/>
              </w:rPr>
              <w:t>, связанных с уплатой штрафа/денежной суммы по договору КОМ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 (далее – реестр заключенных агентских договоров).</w:t>
            </w:r>
          </w:p>
          <w:p w:rsidR="00D10C8F" w:rsidRPr="000F4FA6" w:rsidRDefault="00B23289" w:rsidP="000F2059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A26908">
              <w:rPr>
                <w:rFonts w:ascii="Garamond" w:hAnsi="Garamond"/>
                <w:highlight w:val="yellow"/>
              </w:rPr>
              <w:t>Для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A26908">
              <w:rPr>
                <w:rFonts w:ascii="Garamond" w:hAnsi="Garamond"/>
                <w:highlight w:val="yellow"/>
              </w:rPr>
              <w:t>КОМ, проводимого в 2018 году,</w:t>
            </w:r>
            <w:r w:rsidR="00D10C8F" w:rsidRPr="00B63C4C">
              <w:rPr>
                <w:rFonts w:ascii="Garamond" w:hAnsi="Garamond"/>
                <w:highlight w:val="yellow"/>
              </w:rPr>
              <w:t xml:space="preserve"> </w:t>
            </w:r>
            <w:r w:rsidR="00D10C8F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КО </w:t>
            </w:r>
            <w:r w:rsidR="00790465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в целях заключения </w:t>
            </w:r>
            <w:r w:rsidR="00790465" w:rsidRPr="00C5044A">
              <w:rPr>
                <w:rFonts w:ascii="Garamond" w:eastAsia="Garamond" w:hAnsi="Garamond" w:cs="Garamond"/>
                <w:highlight w:val="yellow"/>
                <w:lang w:eastAsia="ar-SA"/>
              </w:rPr>
              <w:t>Соглашени</w:t>
            </w:r>
            <w:r w:rsidR="00790465">
              <w:rPr>
                <w:rFonts w:ascii="Garamond" w:eastAsia="Garamond" w:hAnsi="Garamond" w:cs="Garamond"/>
                <w:highlight w:val="yellow"/>
                <w:lang w:eastAsia="ar-SA"/>
              </w:rPr>
              <w:t>й</w:t>
            </w:r>
            <w:r w:rsidR="00790465" w:rsidRPr="00C5044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о порядке расчетов, связанных с уплатой штрафа</w:t>
            </w:r>
            <w:r w:rsidR="001A4855">
              <w:rPr>
                <w:rFonts w:ascii="Garamond" w:eastAsia="Garamond" w:hAnsi="Garamond" w:cs="Garamond"/>
                <w:highlight w:val="yellow"/>
                <w:lang w:eastAsia="ar-SA"/>
              </w:rPr>
              <w:t> </w:t>
            </w:r>
            <w:r w:rsidR="00790465" w:rsidRPr="00C5044A">
              <w:rPr>
                <w:rFonts w:ascii="Garamond" w:eastAsia="Garamond" w:hAnsi="Garamond" w:cs="Garamond"/>
                <w:bCs/>
                <w:highlight w:val="yellow"/>
                <w:lang w:eastAsia="ar-SA"/>
              </w:rPr>
              <w:t>/</w:t>
            </w:r>
            <w:r w:rsidR="001A4855">
              <w:rPr>
                <w:rFonts w:ascii="Garamond" w:eastAsia="Garamond" w:hAnsi="Garamond" w:cs="Garamond"/>
                <w:bCs/>
                <w:highlight w:val="yellow"/>
                <w:lang w:eastAsia="ar-SA"/>
              </w:rPr>
              <w:t> </w:t>
            </w:r>
            <w:r w:rsidR="00790465" w:rsidRPr="00C5044A">
              <w:rPr>
                <w:rFonts w:ascii="Garamond" w:eastAsia="Garamond" w:hAnsi="Garamond" w:cs="Garamond"/>
                <w:bCs/>
                <w:highlight w:val="yellow"/>
                <w:lang w:eastAsia="ar-SA"/>
              </w:rPr>
              <w:t>денежной суммы</w:t>
            </w:r>
            <w:r w:rsidR="00790465" w:rsidRPr="00C5044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по договор</w:t>
            </w:r>
            <w:r w:rsidR="00790465">
              <w:rPr>
                <w:rFonts w:ascii="Garamond" w:eastAsia="Garamond" w:hAnsi="Garamond" w:cs="Garamond"/>
                <w:highlight w:val="yellow"/>
                <w:lang w:eastAsia="ar-SA"/>
              </w:rPr>
              <w:t>ам</w:t>
            </w:r>
            <w:r w:rsidR="00790465" w:rsidRPr="00C5044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КОМ</w:t>
            </w:r>
            <w:r w:rsidR="001A4855">
              <w:rPr>
                <w:rFonts w:ascii="Garamond" w:eastAsia="Garamond" w:hAnsi="Garamond" w:cs="Garamond"/>
                <w:highlight w:val="yellow"/>
                <w:lang w:eastAsia="ar-SA"/>
              </w:rPr>
              <w:t>,</w:t>
            </w:r>
            <w:r w:rsidR="00790465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="004D6B77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может </w:t>
            </w:r>
            <w:r w:rsidR="00790465">
              <w:rPr>
                <w:rFonts w:ascii="Garamond" w:eastAsia="Garamond" w:hAnsi="Garamond" w:cs="Garamond"/>
                <w:highlight w:val="yellow"/>
                <w:lang w:eastAsia="ar-SA"/>
              </w:rPr>
              <w:t>направ</w:t>
            </w:r>
            <w:r w:rsidR="004D6B77">
              <w:rPr>
                <w:rFonts w:ascii="Garamond" w:eastAsia="Garamond" w:hAnsi="Garamond" w:cs="Garamond"/>
                <w:highlight w:val="yellow"/>
                <w:lang w:eastAsia="ar-SA"/>
              </w:rPr>
              <w:t>ить</w:t>
            </w:r>
            <w:r w:rsidR="00790465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в ЦФР запрос о повторном </w:t>
            </w:r>
            <w:r w:rsidR="00790465" w:rsidRPr="000F4F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предоставлении </w:t>
            </w:r>
            <w:r w:rsidR="00790465" w:rsidRPr="00D10C8F">
              <w:rPr>
                <w:rFonts w:ascii="Garamond" w:eastAsia="Garamond" w:hAnsi="Garamond" w:cs="Garamond"/>
                <w:highlight w:val="yellow"/>
                <w:lang w:eastAsia="ar-SA"/>
              </w:rPr>
              <w:t>реестр</w:t>
            </w:r>
            <w:r w:rsidR="00790465" w:rsidRPr="000F4FA6">
              <w:rPr>
                <w:rFonts w:ascii="Garamond" w:eastAsia="Garamond" w:hAnsi="Garamond" w:cs="Garamond"/>
                <w:highlight w:val="yellow"/>
                <w:lang w:eastAsia="ar-SA"/>
              </w:rPr>
              <w:t>а</w:t>
            </w:r>
            <w:r w:rsidR="00790465" w:rsidRPr="00D10C8F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заключенных агентских договоров</w:t>
            </w:r>
            <w:r w:rsidR="000F4FA6" w:rsidRPr="000F4F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. ЦФР в течение </w:t>
            </w:r>
            <w:r w:rsidR="0016089E">
              <w:rPr>
                <w:rFonts w:ascii="Garamond" w:eastAsia="Garamond" w:hAnsi="Garamond" w:cs="Garamond"/>
                <w:highlight w:val="yellow"/>
                <w:lang w:eastAsia="ar-SA"/>
              </w:rPr>
              <w:t>3</w:t>
            </w:r>
            <w:r w:rsidR="000F4FA6" w:rsidRPr="000F4F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="001A4855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(трех) </w:t>
            </w:r>
            <w:r w:rsidR="000F4FA6" w:rsidRPr="000F4F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рабочих дней с даты получения запроса направляет КО </w:t>
            </w:r>
            <w:r w:rsidR="000F4FA6" w:rsidRPr="00D10C8F">
              <w:rPr>
                <w:rFonts w:ascii="Garamond" w:eastAsia="Garamond" w:hAnsi="Garamond" w:cs="Garamond"/>
                <w:highlight w:val="yellow"/>
                <w:lang w:eastAsia="ar-SA"/>
              </w:rPr>
              <w:t>реестр заключенных агентских договоров</w:t>
            </w:r>
            <w:r w:rsidR="000F4FA6" w:rsidRPr="000F4F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(с указанием информации, актуальной на дату предоставления реестра).</w:t>
            </w:r>
          </w:p>
        </w:tc>
      </w:tr>
    </w:tbl>
    <w:p w:rsidR="00E415F8" w:rsidRDefault="00E415F8" w:rsidP="00426B60">
      <w:pPr>
        <w:tabs>
          <w:tab w:val="left" w:pos="3872"/>
        </w:tabs>
        <w:rPr>
          <w:rFonts w:ascii="Garamond" w:hAnsi="Garamond"/>
        </w:rPr>
      </w:pPr>
    </w:p>
    <w:sectPr w:rsidR="00E415F8" w:rsidSect="00D370B0">
      <w:footerReference w:type="default" r:id="rId7"/>
      <w:footerReference w:type="first" r:id="rId8"/>
      <w:type w:val="continuous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19C" w:rsidRDefault="00FE519C" w:rsidP="00A305ED">
      <w:pPr>
        <w:spacing w:after="0" w:line="240" w:lineRule="auto"/>
      </w:pPr>
      <w:r>
        <w:separator/>
      </w:r>
    </w:p>
  </w:endnote>
  <w:endnote w:type="continuationSeparator" w:id="0">
    <w:p w:rsidR="00FE519C" w:rsidRDefault="00FE519C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4662"/>
      <w:docPartObj>
        <w:docPartGallery w:val="Page Numbers (Bottom of Page)"/>
        <w:docPartUnique/>
      </w:docPartObj>
    </w:sdtPr>
    <w:sdtEndPr/>
    <w:sdtContent>
      <w:p w:rsidR="000B2672" w:rsidRDefault="000B2672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3AA" w:rsidRPr="000C63AA">
          <w:rPr>
            <w:noProof/>
            <w:lang w:val="ru-RU"/>
          </w:rPr>
          <w:t>7</w:t>
        </w:r>
        <w:r>
          <w:fldChar w:fldCharType="end"/>
        </w:r>
      </w:p>
    </w:sdtContent>
  </w:sdt>
  <w:p w:rsidR="000B2672" w:rsidRDefault="000B2672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0422586"/>
      <w:docPartObj>
        <w:docPartGallery w:val="Page Numbers (Bottom of Page)"/>
        <w:docPartUnique/>
      </w:docPartObj>
    </w:sdtPr>
    <w:sdtEndPr/>
    <w:sdtContent>
      <w:p w:rsidR="002372D3" w:rsidRDefault="002372D3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3AA" w:rsidRPr="000C63AA">
          <w:rPr>
            <w:noProof/>
            <w:lang w:val="ru-RU"/>
          </w:rPr>
          <w:t>1</w:t>
        </w:r>
        <w:r>
          <w:fldChar w:fldCharType="end"/>
        </w:r>
      </w:p>
    </w:sdtContent>
  </w:sdt>
  <w:p w:rsidR="002372D3" w:rsidRDefault="002372D3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19C" w:rsidRDefault="00FE519C" w:rsidP="00A305ED">
      <w:pPr>
        <w:spacing w:after="0" w:line="240" w:lineRule="auto"/>
      </w:pPr>
      <w:r>
        <w:separator/>
      </w:r>
    </w:p>
  </w:footnote>
  <w:footnote w:type="continuationSeparator" w:id="0">
    <w:p w:rsidR="00FE519C" w:rsidRDefault="00FE519C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5326"/>
    <w:multiLevelType w:val="hybridMultilevel"/>
    <w:tmpl w:val="633E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53039"/>
    <w:multiLevelType w:val="hybridMultilevel"/>
    <w:tmpl w:val="4A66A30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7F2B6D"/>
    <w:multiLevelType w:val="multilevel"/>
    <w:tmpl w:val="620CEA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973A06"/>
    <w:multiLevelType w:val="hybridMultilevel"/>
    <w:tmpl w:val="39587248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0C46D8"/>
    <w:multiLevelType w:val="hybridMultilevel"/>
    <w:tmpl w:val="75F6E6A6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91A4A"/>
    <w:multiLevelType w:val="hybridMultilevel"/>
    <w:tmpl w:val="58E84900"/>
    <w:lvl w:ilvl="0" w:tplc="FFFFFFFF">
      <w:start w:val="4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7E04190"/>
    <w:multiLevelType w:val="hybridMultilevel"/>
    <w:tmpl w:val="5418A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392EAA"/>
    <w:multiLevelType w:val="multilevel"/>
    <w:tmpl w:val="10F03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10B6066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C2373"/>
    <w:multiLevelType w:val="hybridMultilevel"/>
    <w:tmpl w:val="02525A10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3" w15:restartNumberingAfterBreak="0">
    <w:nsid w:val="5A6F23A9"/>
    <w:multiLevelType w:val="multilevel"/>
    <w:tmpl w:val="1BEA2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1F10B0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24E4E"/>
    <w:multiLevelType w:val="hybridMultilevel"/>
    <w:tmpl w:val="D5D6131A"/>
    <w:lvl w:ilvl="0" w:tplc="FFFFFFFF">
      <w:numFmt w:val="bullet"/>
      <w:lvlText w:val="–"/>
      <w:lvlJc w:val="left"/>
      <w:pPr>
        <w:ind w:left="2201" w:hanging="360"/>
      </w:pPr>
      <w:rPr>
        <w:rFonts w:ascii="Garamond" w:eastAsia="Times New Roman" w:hAnsi="Garamond" w:cs="Courier New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E445B5"/>
    <w:multiLevelType w:val="hybridMultilevel"/>
    <w:tmpl w:val="6DAE3920"/>
    <w:lvl w:ilvl="0" w:tplc="FFFFFFFF">
      <w:numFmt w:val="bullet"/>
      <w:lvlText w:val="–"/>
      <w:lvlJc w:val="left"/>
      <w:pPr>
        <w:ind w:left="1481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 w15:restartNumberingAfterBreak="0">
    <w:nsid w:val="70BF2491"/>
    <w:multiLevelType w:val="multilevel"/>
    <w:tmpl w:val="77EAD8F0"/>
    <w:lvl w:ilvl="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5807539"/>
    <w:multiLevelType w:val="hybridMultilevel"/>
    <w:tmpl w:val="D21AC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9A55B1"/>
    <w:multiLevelType w:val="hybridMultilevel"/>
    <w:tmpl w:val="9AD0A8B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2"/>
  </w:num>
  <w:num w:numId="5">
    <w:abstractNumId w:val="12"/>
  </w:num>
  <w:num w:numId="6">
    <w:abstractNumId w:val="21"/>
  </w:num>
  <w:num w:numId="7">
    <w:abstractNumId w:val="9"/>
  </w:num>
  <w:num w:numId="8">
    <w:abstractNumId w:val="13"/>
  </w:num>
  <w:num w:numId="9">
    <w:abstractNumId w:val="3"/>
  </w:num>
  <w:num w:numId="10">
    <w:abstractNumId w:val="8"/>
  </w:num>
  <w:num w:numId="11">
    <w:abstractNumId w:val="7"/>
  </w:num>
  <w:num w:numId="12">
    <w:abstractNumId w:val="20"/>
  </w:num>
  <w:num w:numId="13">
    <w:abstractNumId w:val="5"/>
  </w:num>
  <w:num w:numId="14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1"/>
  </w:num>
  <w:num w:numId="17">
    <w:abstractNumId w:val="17"/>
  </w:num>
  <w:num w:numId="18">
    <w:abstractNumId w:val="15"/>
  </w:num>
  <w:num w:numId="19">
    <w:abstractNumId w:val="19"/>
  </w:num>
  <w:num w:numId="20">
    <w:abstractNumId w:val="16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03238"/>
    <w:rsid w:val="000119B9"/>
    <w:rsid w:val="00014732"/>
    <w:rsid w:val="000160AC"/>
    <w:rsid w:val="00020810"/>
    <w:rsid w:val="0002204C"/>
    <w:rsid w:val="00022320"/>
    <w:rsid w:val="0002677E"/>
    <w:rsid w:val="00030AAB"/>
    <w:rsid w:val="00031182"/>
    <w:rsid w:val="0003269E"/>
    <w:rsid w:val="000356DE"/>
    <w:rsid w:val="000362FE"/>
    <w:rsid w:val="00040130"/>
    <w:rsid w:val="00060AC8"/>
    <w:rsid w:val="0006194D"/>
    <w:rsid w:val="000623DB"/>
    <w:rsid w:val="0006449C"/>
    <w:rsid w:val="0007435C"/>
    <w:rsid w:val="00075480"/>
    <w:rsid w:val="00075CEA"/>
    <w:rsid w:val="00080504"/>
    <w:rsid w:val="00082C9D"/>
    <w:rsid w:val="000900DB"/>
    <w:rsid w:val="00090B81"/>
    <w:rsid w:val="000A2FC7"/>
    <w:rsid w:val="000A3A6D"/>
    <w:rsid w:val="000B2672"/>
    <w:rsid w:val="000B2AC4"/>
    <w:rsid w:val="000C244B"/>
    <w:rsid w:val="000C3D04"/>
    <w:rsid w:val="000C43B4"/>
    <w:rsid w:val="000C63AA"/>
    <w:rsid w:val="000D4AC1"/>
    <w:rsid w:val="000E3DD1"/>
    <w:rsid w:val="000E6D24"/>
    <w:rsid w:val="000F1263"/>
    <w:rsid w:val="000F2059"/>
    <w:rsid w:val="000F4FA6"/>
    <w:rsid w:val="000F533A"/>
    <w:rsid w:val="000F594D"/>
    <w:rsid w:val="000F670E"/>
    <w:rsid w:val="00104709"/>
    <w:rsid w:val="00106818"/>
    <w:rsid w:val="00120C9A"/>
    <w:rsid w:val="001254F1"/>
    <w:rsid w:val="0013652F"/>
    <w:rsid w:val="0016089E"/>
    <w:rsid w:val="00165102"/>
    <w:rsid w:val="00170AE6"/>
    <w:rsid w:val="00177B05"/>
    <w:rsid w:val="001814D9"/>
    <w:rsid w:val="00183B13"/>
    <w:rsid w:val="00183F77"/>
    <w:rsid w:val="00185C40"/>
    <w:rsid w:val="0018675B"/>
    <w:rsid w:val="001A24C4"/>
    <w:rsid w:val="001A310B"/>
    <w:rsid w:val="001A4855"/>
    <w:rsid w:val="001B05C8"/>
    <w:rsid w:val="001B38E4"/>
    <w:rsid w:val="001B5EA9"/>
    <w:rsid w:val="001B6CDC"/>
    <w:rsid w:val="001C12AA"/>
    <w:rsid w:val="001C4551"/>
    <w:rsid w:val="001D38E4"/>
    <w:rsid w:val="001D476D"/>
    <w:rsid w:val="001F21C2"/>
    <w:rsid w:val="001F56AA"/>
    <w:rsid w:val="0020633F"/>
    <w:rsid w:val="00207D4D"/>
    <w:rsid w:val="002208ED"/>
    <w:rsid w:val="0023460C"/>
    <w:rsid w:val="00234ADF"/>
    <w:rsid w:val="002372D3"/>
    <w:rsid w:val="00240D42"/>
    <w:rsid w:val="002410C0"/>
    <w:rsid w:val="00243CE4"/>
    <w:rsid w:val="00245D89"/>
    <w:rsid w:val="00246272"/>
    <w:rsid w:val="00253D27"/>
    <w:rsid w:val="00255253"/>
    <w:rsid w:val="00256145"/>
    <w:rsid w:val="00262C67"/>
    <w:rsid w:val="00263B18"/>
    <w:rsid w:val="00265690"/>
    <w:rsid w:val="002743B1"/>
    <w:rsid w:val="00274C50"/>
    <w:rsid w:val="0029473E"/>
    <w:rsid w:val="002A1B9F"/>
    <w:rsid w:val="002A32D6"/>
    <w:rsid w:val="002B6797"/>
    <w:rsid w:val="002C3B37"/>
    <w:rsid w:val="002C7565"/>
    <w:rsid w:val="002D3247"/>
    <w:rsid w:val="002E2A01"/>
    <w:rsid w:val="002E507D"/>
    <w:rsid w:val="002F04F7"/>
    <w:rsid w:val="002F31B0"/>
    <w:rsid w:val="003022CF"/>
    <w:rsid w:val="00303CC2"/>
    <w:rsid w:val="003251ED"/>
    <w:rsid w:val="003319FC"/>
    <w:rsid w:val="00334974"/>
    <w:rsid w:val="0034177E"/>
    <w:rsid w:val="00344964"/>
    <w:rsid w:val="00347741"/>
    <w:rsid w:val="00350B14"/>
    <w:rsid w:val="00352326"/>
    <w:rsid w:val="00362E53"/>
    <w:rsid w:val="00363213"/>
    <w:rsid w:val="00365336"/>
    <w:rsid w:val="00377974"/>
    <w:rsid w:val="00377FB1"/>
    <w:rsid w:val="00380228"/>
    <w:rsid w:val="003A02A8"/>
    <w:rsid w:val="003B2E09"/>
    <w:rsid w:val="003B6B2B"/>
    <w:rsid w:val="003C084B"/>
    <w:rsid w:val="003C2A77"/>
    <w:rsid w:val="003C6BB2"/>
    <w:rsid w:val="003D1862"/>
    <w:rsid w:val="003D35D3"/>
    <w:rsid w:val="003D6917"/>
    <w:rsid w:val="003E1D03"/>
    <w:rsid w:val="003F3B04"/>
    <w:rsid w:val="003F56E4"/>
    <w:rsid w:val="003F6345"/>
    <w:rsid w:val="00403EB1"/>
    <w:rsid w:val="00407397"/>
    <w:rsid w:val="00412460"/>
    <w:rsid w:val="00413DAE"/>
    <w:rsid w:val="004164F2"/>
    <w:rsid w:val="00417564"/>
    <w:rsid w:val="00421EDD"/>
    <w:rsid w:val="00423977"/>
    <w:rsid w:val="00426B60"/>
    <w:rsid w:val="00431047"/>
    <w:rsid w:val="00432C71"/>
    <w:rsid w:val="00433118"/>
    <w:rsid w:val="004339B4"/>
    <w:rsid w:val="00446F3C"/>
    <w:rsid w:val="004558E3"/>
    <w:rsid w:val="00461575"/>
    <w:rsid w:val="0046501D"/>
    <w:rsid w:val="0047251E"/>
    <w:rsid w:val="00484007"/>
    <w:rsid w:val="00484D59"/>
    <w:rsid w:val="004938D6"/>
    <w:rsid w:val="00493BF3"/>
    <w:rsid w:val="004A3DBE"/>
    <w:rsid w:val="004D02FA"/>
    <w:rsid w:val="004D615B"/>
    <w:rsid w:val="004D6B77"/>
    <w:rsid w:val="004E20FF"/>
    <w:rsid w:val="004F5D93"/>
    <w:rsid w:val="00510A04"/>
    <w:rsid w:val="005110F4"/>
    <w:rsid w:val="00515947"/>
    <w:rsid w:val="005216C4"/>
    <w:rsid w:val="00525577"/>
    <w:rsid w:val="00544F52"/>
    <w:rsid w:val="00556CEE"/>
    <w:rsid w:val="00572CAF"/>
    <w:rsid w:val="005872C0"/>
    <w:rsid w:val="00592F97"/>
    <w:rsid w:val="00596760"/>
    <w:rsid w:val="00596FF3"/>
    <w:rsid w:val="005A03A1"/>
    <w:rsid w:val="005A3A53"/>
    <w:rsid w:val="005A712B"/>
    <w:rsid w:val="005A7263"/>
    <w:rsid w:val="005B45CE"/>
    <w:rsid w:val="005B4DA6"/>
    <w:rsid w:val="005C078F"/>
    <w:rsid w:val="005D20E1"/>
    <w:rsid w:val="005D5E40"/>
    <w:rsid w:val="005E5A1D"/>
    <w:rsid w:val="005F26BC"/>
    <w:rsid w:val="005F633A"/>
    <w:rsid w:val="00603A42"/>
    <w:rsid w:val="00604726"/>
    <w:rsid w:val="00604B0D"/>
    <w:rsid w:val="006079C8"/>
    <w:rsid w:val="00607C57"/>
    <w:rsid w:val="006158B0"/>
    <w:rsid w:val="0062154F"/>
    <w:rsid w:val="00636DCF"/>
    <w:rsid w:val="00644E2B"/>
    <w:rsid w:val="00645BFE"/>
    <w:rsid w:val="0065429F"/>
    <w:rsid w:val="00664BA9"/>
    <w:rsid w:val="00667715"/>
    <w:rsid w:val="006761A0"/>
    <w:rsid w:val="00676532"/>
    <w:rsid w:val="00680075"/>
    <w:rsid w:val="00685F7B"/>
    <w:rsid w:val="00691009"/>
    <w:rsid w:val="006A54E9"/>
    <w:rsid w:val="006A5A9E"/>
    <w:rsid w:val="006B6FF3"/>
    <w:rsid w:val="006D4831"/>
    <w:rsid w:val="006D7700"/>
    <w:rsid w:val="006E4CC8"/>
    <w:rsid w:val="00701B3D"/>
    <w:rsid w:val="00707D77"/>
    <w:rsid w:val="00717744"/>
    <w:rsid w:val="0072671C"/>
    <w:rsid w:val="00727826"/>
    <w:rsid w:val="00727E44"/>
    <w:rsid w:val="007356BD"/>
    <w:rsid w:val="00740F73"/>
    <w:rsid w:val="00760B6D"/>
    <w:rsid w:val="00766863"/>
    <w:rsid w:val="00771B65"/>
    <w:rsid w:val="00774EC3"/>
    <w:rsid w:val="0078383D"/>
    <w:rsid w:val="00787423"/>
    <w:rsid w:val="00790465"/>
    <w:rsid w:val="0079093A"/>
    <w:rsid w:val="00793312"/>
    <w:rsid w:val="00794C59"/>
    <w:rsid w:val="007A1B54"/>
    <w:rsid w:val="007B0C46"/>
    <w:rsid w:val="007C0ED2"/>
    <w:rsid w:val="007C1097"/>
    <w:rsid w:val="007C41C2"/>
    <w:rsid w:val="007D1DCE"/>
    <w:rsid w:val="007E0728"/>
    <w:rsid w:val="007E4931"/>
    <w:rsid w:val="007E624E"/>
    <w:rsid w:val="007E7641"/>
    <w:rsid w:val="007F5DE8"/>
    <w:rsid w:val="007F6C37"/>
    <w:rsid w:val="00816305"/>
    <w:rsid w:val="00833FAA"/>
    <w:rsid w:val="00840421"/>
    <w:rsid w:val="00850AFC"/>
    <w:rsid w:val="00853929"/>
    <w:rsid w:val="008553A4"/>
    <w:rsid w:val="008564A4"/>
    <w:rsid w:val="00856532"/>
    <w:rsid w:val="0086514E"/>
    <w:rsid w:val="008669C3"/>
    <w:rsid w:val="00883B28"/>
    <w:rsid w:val="008856D6"/>
    <w:rsid w:val="008873D3"/>
    <w:rsid w:val="008961D3"/>
    <w:rsid w:val="008C67A7"/>
    <w:rsid w:val="008D103D"/>
    <w:rsid w:val="008D3FEB"/>
    <w:rsid w:val="008D50C6"/>
    <w:rsid w:val="008E778F"/>
    <w:rsid w:val="008F5AD8"/>
    <w:rsid w:val="00901566"/>
    <w:rsid w:val="00904C99"/>
    <w:rsid w:val="009119E5"/>
    <w:rsid w:val="00914C4E"/>
    <w:rsid w:val="009255B2"/>
    <w:rsid w:val="00936E9E"/>
    <w:rsid w:val="009379A6"/>
    <w:rsid w:val="00944056"/>
    <w:rsid w:val="00962E75"/>
    <w:rsid w:val="009631B2"/>
    <w:rsid w:val="00963606"/>
    <w:rsid w:val="00967E72"/>
    <w:rsid w:val="00973170"/>
    <w:rsid w:val="00985B71"/>
    <w:rsid w:val="009870FF"/>
    <w:rsid w:val="0099195F"/>
    <w:rsid w:val="0099552E"/>
    <w:rsid w:val="0099679A"/>
    <w:rsid w:val="009B5FA3"/>
    <w:rsid w:val="009B754F"/>
    <w:rsid w:val="009C0B29"/>
    <w:rsid w:val="009C544A"/>
    <w:rsid w:val="009C6DBF"/>
    <w:rsid w:val="009D6BBD"/>
    <w:rsid w:val="009E434D"/>
    <w:rsid w:val="009E44F2"/>
    <w:rsid w:val="009E546A"/>
    <w:rsid w:val="009F3A7A"/>
    <w:rsid w:val="00A10F80"/>
    <w:rsid w:val="00A15F03"/>
    <w:rsid w:val="00A22B73"/>
    <w:rsid w:val="00A305ED"/>
    <w:rsid w:val="00A36B02"/>
    <w:rsid w:val="00A373BC"/>
    <w:rsid w:val="00A37DBA"/>
    <w:rsid w:val="00A5433B"/>
    <w:rsid w:val="00A63D0C"/>
    <w:rsid w:val="00A67EC9"/>
    <w:rsid w:val="00A70E84"/>
    <w:rsid w:val="00A73C96"/>
    <w:rsid w:val="00A858B4"/>
    <w:rsid w:val="00A96780"/>
    <w:rsid w:val="00A96C0F"/>
    <w:rsid w:val="00AA4B30"/>
    <w:rsid w:val="00AA6158"/>
    <w:rsid w:val="00AB0A06"/>
    <w:rsid w:val="00AB56CE"/>
    <w:rsid w:val="00AC1E8E"/>
    <w:rsid w:val="00AD03D1"/>
    <w:rsid w:val="00AD3733"/>
    <w:rsid w:val="00AD599D"/>
    <w:rsid w:val="00AE7B4B"/>
    <w:rsid w:val="00B01DAE"/>
    <w:rsid w:val="00B02BCA"/>
    <w:rsid w:val="00B10A35"/>
    <w:rsid w:val="00B1614B"/>
    <w:rsid w:val="00B23289"/>
    <w:rsid w:val="00B25948"/>
    <w:rsid w:val="00B25AB8"/>
    <w:rsid w:val="00B3136B"/>
    <w:rsid w:val="00B32032"/>
    <w:rsid w:val="00B33524"/>
    <w:rsid w:val="00B370A5"/>
    <w:rsid w:val="00B42232"/>
    <w:rsid w:val="00B52312"/>
    <w:rsid w:val="00B54DA3"/>
    <w:rsid w:val="00B568B2"/>
    <w:rsid w:val="00B63C4C"/>
    <w:rsid w:val="00B74467"/>
    <w:rsid w:val="00B92F49"/>
    <w:rsid w:val="00BA7897"/>
    <w:rsid w:val="00BC6101"/>
    <w:rsid w:val="00BC6A21"/>
    <w:rsid w:val="00BC73A1"/>
    <w:rsid w:val="00BC766A"/>
    <w:rsid w:val="00BD16C3"/>
    <w:rsid w:val="00BE0172"/>
    <w:rsid w:val="00BE0843"/>
    <w:rsid w:val="00BE27BA"/>
    <w:rsid w:val="00BE37CB"/>
    <w:rsid w:val="00BF525E"/>
    <w:rsid w:val="00C16C25"/>
    <w:rsid w:val="00C23309"/>
    <w:rsid w:val="00C27AD8"/>
    <w:rsid w:val="00C35CFF"/>
    <w:rsid w:val="00C5044A"/>
    <w:rsid w:val="00C562AF"/>
    <w:rsid w:val="00C570DB"/>
    <w:rsid w:val="00C573D6"/>
    <w:rsid w:val="00C66B3F"/>
    <w:rsid w:val="00C7015C"/>
    <w:rsid w:val="00C77014"/>
    <w:rsid w:val="00C82644"/>
    <w:rsid w:val="00C82C8B"/>
    <w:rsid w:val="00CA33BE"/>
    <w:rsid w:val="00CA64CA"/>
    <w:rsid w:val="00CB30B5"/>
    <w:rsid w:val="00CB3A08"/>
    <w:rsid w:val="00CC5A91"/>
    <w:rsid w:val="00CD26F4"/>
    <w:rsid w:val="00CE3085"/>
    <w:rsid w:val="00CF30C2"/>
    <w:rsid w:val="00CF7094"/>
    <w:rsid w:val="00D10C8F"/>
    <w:rsid w:val="00D13BF5"/>
    <w:rsid w:val="00D178CE"/>
    <w:rsid w:val="00D34248"/>
    <w:rsid w:val="00D370B0"/>
    <w:rsid w:val="00D4492A"/>
    <w:rsid w:val="00D46A8F"/>
    <w:rsid w:val="00D55739"/>
    <w:rsid w:val="00D57873"/>
    <w:rsid w:val="00D62565"/>
    <w:rsid w:val="00D62E04"/>
    <w:rsid w:val="00D64101"/>
    <w:rsid w:val="00D65C45"/>
    <w:rsid w:val="00D6669A"/>
    <w:rsid w:val="00D67240"/>
    <w:rsid w:val="00D72306"/>
    <w:rsid w:val="00D73B09"/>
    <w:rsid w:val="00D80D8E"/>
    <w:rsid w:val="00D95CCD"/>
    <w:rsid w:val="00DA2CF7"/>
    <w:rsid w:val="00DB60AA"/>
    <w:rsid w:val="00DC7851"/>
    <w:rsid w:val="00DD4BE2"/>
    <w:rsid w:val="00DE17C1"/>
    <w:rsid w:val="00DE293E"/>
    <w:rsid w:val="00DE2D2A"/>
    <w:rsid w:val="00DF19D1"/>
    <w:rsid w:val="00DF31B0"/>
    <w:rsid w:val="00E0273D"/>
    <w:rsid w:val="00E030B5"/>
    <w:rsid w:val="00E06BC7"/>
    <w:rsid w:val="00E07CDA"/>
    <w:rsid w:val="00E10134"/>
    <w:rsid w:val="00E12823"/>
    <w:rsid w:val="00E1760B"/>
    <w:rsid w:val="00E235E1"/>
    <w:rsid w:val="00E415F8"/>
    <w:rsid w:val="00E41AAA"/>
    <w:rsid w:val="00E45381"/>
    <w:rsid w:val="00E83120"/>
    <w:rsid w:val="00E84429"/>
    <w:rsid w:val="00E84A83"/>
    <w:rsid w:val="00E84BE7"/>
    <w:rsid w:val="00EA15DB"/>
    <w:rsid w:val="00EB66E7"/>
    <w:rsid w:val="00EE4B04"/>
    <w:rsid w:val="00EF6CA6"/>
    <w:rsid w:val="00F05ED5"/>
    <w:rsid w:val="00F12D37"/>
    <w:rsid w:val="00F14912"/>
    <w:rsid w:val="00F17C67"/>
    <w:rsid w:val="00F23C84"/>
    <w:rsid w:val="00F246EF"/>
    <w:rsid w:val="00F327ED"/>
    <w:rsid w:val="00F334B2"/>
    <w:rsid w:val="00F42403"/>
    <w:rsid w:val="00F42C31"/>
    <w:rsid w:val="00F44275"/>
    <w:rsid w:val="00F444D3"/>
    <w:rsid w:val="00F5181F"/>
    <w:rsid w:val="00F531F7"/>
    <w:rsid w:val="00F54CEA"/>
    <w:rsid w:val="00F558AD"/>
    <w:rsid w:val="00F62E6D"/>
    <w:rsid w:val="00F643C5"/>
    <w:rsid w:val="00F73D66"/>
    <w:rsid w:val="00F87537"/>
    <w:rsid w:val="00F925DB"/>
    <w:rsid w:val="00F94603"/>
    <w:rsid w:val="00FA5712"/>
    <w:rsid w:val="00FA73A0"/>
    <w:rsid w:val="00FB047E"/>
    <w:rsid w:val="00FB272B"/>
    <w:rsid w:val="00FB2DBA"/>
    <w:rsid w:val="00FC280A"/>
    <w:rsid w:val="00FD55C6"/>
    <w:rsid w:val="00FD6A56"/>
    <w:rsid w:val="00FD7CF0"/>
    <w:rsid w:val="00FE12AA"/>
    <w:rsid w:val="00FE44D4"/>
    <w:rsid w:val="00FE4B36"/>
    <w:rsid w:val="00FE519C"/>
    <w:rsid w:val="00FF0690"/>
    <w:rsid w:val="00FF2599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22FEA-ABB3-4DD8-B31E-37CD930A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basedOn w:val="a"/>
    <w:link w:val="a6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sid w:val="00B02BCA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"/>
    <w:semiHidden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d">
    <w:name w:val="Название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34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3DD1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4331</Words>
  <Characters>24687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28961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Geil_YV</dc:creator>
  <cp:keywords/>
  <cp:lastModifiedBy>Гирина Марина Владимировна</cp:lastModifiedBy>
  <cp:revision>9</cp:revision>
  <cp:lastPrinted>2012-06-07T14:33:00Z</cp:lastPrinted>
  <dcterms:created xsi:type="dcterms:W3CDTF">2018-08-02T13:33:00Z</dcterms:created>
  <dcterms:modified xsi:type="dcterms:W3CDTF">2018-08-17T08:31:00Z</dcterms:modified>
</cp:coreProperties>
</file>