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865" w:rsidRPr="001E2FF2" w:rsidRDefault="00DD3865" w:rsidP="00D155A3">
      <w:pPr>
        <w:widowControl w:val="0"/>
        <w:rPr>
          <w:rFonts w:ascii="Garamond" w:hAnsi="Garamond"/>
          <w:b/>
          <w:sz w:val="28"/>
          <w:szCs w:val="28"/>
        </w:rPr>
      </w:pPr>
      <w:r w:rsidRPr="001E2FF2">
        <w:rPr>
          <w:rFonts w:ascii="Garamond" w:hAnsi="Garamond"/>
          <w:b/>
          <w:sz w:val="28"/>
          <w:szCs w:val="28"/>
          <w:lang w:val="en-US"/>
        </w:rPr>
        <w:t>V</w:t>
      </w:r>
      <w:r w:rsidRPr="001E2FF2">
        <w:rPr>
          <w:rFonts w:ascii="Garamond" w:hAnsi="Garamond"/>
          <w:b/>
          <w:sz w:val="28"/>
          <w:szCs w:val="28"/>
        </w:rPr>
        <w:t>.4. Изменения, связанные с уточнением процедуры допуска на ОРЭМ и установления соответствия АИИС</w:t>
      </w:r>
      <w:r w:rsidRPr="001E2FF2" w:rsidDel="002864B8">
        <w:rPr>
          <w:rFonts w:ascii="Garamond" w:hAnsi="Garamond"/>
          <w:b/>
          <w:sz w:val="28"/>
          <w:szCs w:val="28"/>
        </w:rPr>
        <w:t xml:space="preserve"> </w:t>
      </w:r>
      <w:r w:rsidRPr="001E2FF2">
        <w:rPr>
          <w:rFonts w:ascii="Garamond" w:hAnsi="Garamond"/>
          <w:b/>
          <w:sz w:val="28"/>
          <w:szCs w:val="28"/>
        </w:rPr>
        <w:t>КУЭ</w:t>
      </w:r>
    </w:p>
    <w:p w:rsidR="00DD3865" w:rsidRPr="001E2FF2" w:rsidRDefault="00DD3865" w:rsidP="00D155A3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DD3865" w:rsidRPr="001E2FF2" w:rsidRDefault="00DD3865" w:rsidP="00D155A3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1E2FF2">
        <w:rPr>
          <w:rFonts w:ascii="Garamond" w:hAnsi="Garamond"/>
          <w:b/>
          <w:sz w:val="28"/>
          <w:szCs w:val="28"/>
        </w:rPr>
        <w:t>Приложение № 5.4</w:t>
      </w:r>
    </w:p>
    <w:p w:rsidR="00DD3865" w:rsidRPr="001E2FF2" w:rsidRDefault="00DD3865" w:rsidP="00D155A3">
      <w:pPr>
        <w:widowControl w:val="0"/>
        <w:jc w:val="right"/>
        <w:rPr>
          <w:rFonts w:ascii="Garamond" w:hAnsi="Garamond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DD3865" w:rsidRPr="001E2FF2" w:rsidTr="006D6811">
        <w:trPr>
          <w:trHeight w:val="928"/>
        </w:trPr>
        <w:tc>
          <w:tcPr>
            <w:tcW w:w="14992" w:type="dxa"/>
          </w:tcPr>
          <w:p w:rsidR="00DD3865" w:rsidRPr="001E2FF2" w:rsidRDefault="00DD3865" w:rsidP="006D6811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b/>
              </w:rPr>
            </w:pPr>
            <w:r w:rsidRPr="001E2FF2">
              <w:rPr>
                <w:rFonts w:ascii="Garamond" w:hAnsi="Garamond"/>
                <w:b/>
              </w:rPr>
              <w:t>Инициатор:</w:t>
            </w:r>
            <w:r w:rsidRPr="001E2FF2">
              <w:rPr>
                <w:rFonts w:ascii="Garamond" w:hAnsi="Garamond"/>
              </w:rPr>
              <w:t xml:space="preserve"> ОАО «АТС».</w:t>
            </w:r>
          </w:p>
          <w:p w:rsidR="00DD3865" w:rsidRPr="00AF3620" w:rsidRDefault="00DD3865" w:rsidP="00AF362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1E2FF2">
              <w:rPr>
                <w:rFonts w:ascii="Garamond" w:hAnsi="Garamond"/>
                <w:b/>
              </w:rPr>
              <w:t>Обоснование:</w:t>
            </w:r>
            <w:r w:rsidRPr="001E2FF2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szCs w:val="22"/>
              </w:rPr>
              <w:t>в</w:t>
            </w:r>
            <w:r w:rsidRPr="00AF3620">
              <w:rPr>
                <w:rFonts w:ascii="Garamond" w:hAnsi="Garamond"/>
              </w:rPr>
              <w:t xml:space="preserve"> целях уточнения требований регламентов ОРЭМ, направленных на усовершенствование действующих процедур по согласованию ГТП, регистрации ПСИ, установлению соответствия АИИС КУЭ техническим требованиям ОРЭМ и предоставлению права участия в торговле на ОРЭМ, возникает необходимость внесения следующих изменений:</w:t>
            </w:r>
          </w:p>
          <w:p w:rsidR="00DD3865" w:rsidRPr="00AF3620" w:rsidRDefault="00DD3865" w:rsidP="00AF362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</w:t>
            </w:r>
            <w:r w:rsidRPr="00AF3620">
              <w:rPr>
                <w:rFonts w:ascii="Garamond" w:hAnsi="Garamond"/>
              </w:rPr>
              <w:t>уточнение правил оформления документов;</w:t>
            </w:r>
          </w:p>
          <w:p w:rsidR="00DD3865" w:rsidRPr="00AF3620" w:rsidRDefault="00DD3865" w:rsidP="00AF362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</w:t>
            </w:r>
            <w:r w:rsidRPr="00AF3620">
              <w:rPr>
                <w:rFonts w:ascii="Garamond" w:hAnsi="Garamond"/>
              </w:rPr>
              <w:t>уточнение требований к классу точности измерительных трансформаторов тока в случаях, влекущих установку новых трансформаторов;</w:t>
            </w:r>
          </w:p>
          <w:p w:rsidR="00DD3865" w:rsidRPr="00AF3620" w:rsidRDefault="00DD3865" w:rsidP="00AF362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</w:t>
            </w:r>
            <w:r w:rsidRPr="00AF3620">
              <w:rPr>
                <w:rFonts w:ascii="Garamond" w:hAnsi="Garamond"/>
              </w:rPr>
              <w:t>уточнения нормы основной относительной погрешности измерения активной электрической энергии;</w:t>
            </w:r>
          </w:p>
          <w:p w:rsidR="00DD3865" w:rsidRPr="00AF3620" w:rsidRDefault="00DD3865" w:rsidP="00AF362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</w:t>
            </w:r>
            <w:r w:rsidRPr="00AF3620">
              <w:rPr>
                <w:rFonts w:ascii="Garamond" w:hAnsi="Garamond"/>
              </w:rPr>
              <w:t>уточнение перечня субъектов оптового рынка, осуществляющих в КО передачу результатов измерений;</w:t>
            </w:r>
          </w:p>
          <w:p w:rsidR="00DD3865" w:rsidRPr="00AF3620" w:rsidRDefault="00DD3865" w:rsidP="00AF362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</w:t>
            </w:r>
            <w:r w:rsidRPr="00AF3620">
              <w:rPr>
                <w:rFonts w:ascii="Garamond" w:hAnsi="Garamond"/>
              </w:rPr>
              <w:t xml:space="preserve">внесение правок, исключающих направление ОАО </w:t>
            </w:r>
            <w:r>
              <w:rPr>
                <w:rFonts w:ascii="Garamond" w:hAnsi="Garamond"/>
              </w:rPr>
              <w:t>«</w:t>
            </w:r>
            <w:r w:rsidRPr="00AF3620">
              <w:rPr>
                <w:rFonts w:ascii="Garamond" w:hAnsi="Garamond"/>
              </w:rPr>
              <w:t>АТС</w:t>
            </w:r>
            <w:r>
              <w:rPr>
                <w:rFonts w:ascii="Garamond" w:hAnsi="Garamond"/>
              </w:rPr>
              <w:t>»</w:t>
            </w:r>
            <w:r w:rsidRPr="00AF3620">
              <w:rPr>
                <w:rFonts w:ascii="Garamond" w:hAnsi="Garamond"/>
              </w:rPr>
              <w:t xml:space="preserve"> в АО </w:t>
            </w:r>
            <w:r>
              <w:rPr>
                <w:rFonts w:ascii="Garamond" w:hAnsi="Garamond"/>
              </w:rPr>
              <w:t>«</w:t>
            </w:r>
            <w:r w:rsidRPr="00AF3620">
              <w:rPr>
                <w:rFonts w:ascii="Garamond" w:hAnsi="Garamond"/>
              </w:rPr>
              <w:t>ЦФР</w:t>
            </w:r>
            <w:r>
              <w:rPr>
                <w:rFonts w:ascii="Garamond" w:hAnsi="Garamond"/>
              </w:rPr>
              <w:t>»</w:t>
            </w:r>
            <w:r w:rsidRPr="00AF3620">
              <w:rPr>
                <w:rFonts w:ascii="Garamond" w:hAnsi="Garamond"/>
              </w:rPr>
              <w:t xml:space="preserve"> копий заявлений о согласовании условных ГТП генерации в отношении объектов ВИЭ, строительство которых предполагается по итогам отбора проектов до момента согласования условных ГТП ВИЭ и добавление направления информации о регистрации ГТП и параметрах объектов ВИЭ, необходимой для выполнения требований Положения о </w:t>
            </w:r>
            <w:r>
              <w:rPr>
                <w:rFonts w:ascii="Garamond" w:hAnsi="Garamond"/>
              </w:rPr>
              <w:t>порядке получения статуса субъекта оптового рынка</w:t>
            </w:r>
            <w:r w:rsidRPr="00AF3620">
              <w:rPr>
                <w:rFonts w:ascii="Garamond" w:hAnsi="Garamond"/>
              </w:rPr>
              <w:t>;</w:t>
            </w:r>
          </w:p>
          <w:p w:rsidR="00DD3865" w:rsidRPr="00AF3620" w:rsidRDefault="00DD3865" w:rsidP="00AF362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– </w:t>
            </w:r>
            <w:r w:rsidRPr="00AF3620">
              <w:rPr>
                <w:rFonts w:ascii="Garamond" w:hAnsi="Garamond"/>
              </w:rPr>
              <w:t>внесение правок, имеющий технический характер.</w:t>
            </w:r>
          </w:p>
          <w:p w:rsidR="00DD3865" w:rsidRPr="001E2FF2" w:rsidRDefault="00DD3865" w:rsidP="00D94A76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1E2FF2">
              <w:rPr>
                <w:rFonts w:ascii="Garamond" w:hAnsi="Garamond"/>
                <w:b/>
              </w:rPr>
              <w:t>Дата вступления в силу:</w:t>
            </w:r>
            <w:r w:rsidRPr="001E2FF2">
              <w:rPr>
                <w:rFonts w:ascii="Garamond" w:hAnsi="Garamond"/>
              </w:rPr>
              <w:t xml:space="preserve"> </w:t>
            </w:r>
            <w:r w:rsidRPr="001E2FF2">
              <w:rPr>
                <w:rFonts w:ascii="Garamond" w:hAnsi="Garamond"/>
                <w:szCs w:val="22"/>
              </w:rPr>
              <w:t>1 мая 2016 года</w:t>
            </w:r>
            <w:r>
              <w:rPr>
                <w:rFonts w:ascii="Garamond" w:hAnsi="Garamond"/>
                <w:szCs w:val="22"/>
              </w:rPr>
              <w:t>.</w:t>
            </w:r>
          </w:p>
        </w:tc>
      </w:tr>
    </w:tbl>
    <w:p w:rsidR="00DD3865" w:rsidRPr="001E2FF2" w:rsidRDefault="00DD3865" w:rsidP="00D155A3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4"/>
          <w:szCs w:val="24"/>
        </w:rPr>
      </w:pPr>
      <w:bookmarkStart w:id="0" w:name="_Содержание:"/>
      <w:bookmarkStart w:id="1" w:name="_Toc391652468"/>
      <w:bookmarkStart w:id="2" w:name="_Предложения_по_изменениям"/>
      <w:bookmarkStart w:id="3" w:name="_Предложения_по_изменениям_1"/>
      <w:bookmarkStart w:id="4" w:name="_Предложения_по_изменениям_9"/>
      <w:bookmarkEnd w:id="0"/>
      <w:bookmarkEnd w:id="1"/>
      <w:bookmarkEnd w:id="2"/>
      <w:bookmarkEnd w:id="3"/>
      <w:bookmarkEnd w:id="4"/>
    </w:p>
    <w:p w:rsidR="00DD3865" w:rsidRPr="001E2FF2" w:rsidRDefault="00DD3865" w:rsidP="00D155A3">
      <w:pPr>
        <w:rPr>
          <w:rFonts w:ascii="Garamond" w:hAnsi="Garamond"/>
          <w:b/>
          <w:sz w:val="26"/>
          <w:szCs w:val="26"/>
        </w:rPr>
      </w:pPr>
      <w:r w:rsidRPr="001E2FF2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</w:t>
      </w:r>
      <w:r w:rsidRPr="001E2FF2">
        <w:rPr>
          <w:rFonts w:ascii="Garamond" w:hAnsi="Garamond"/>
          <w:b/>
          <w:sz w:val="26"/>
          <w:szCs w:val="26"/>
        </w:rPr>
        <w:t xml:space="preserve"> </w:t>
      </w:r>
      <w:r w:rsidRPr="001E2FF2">
        <w:rPr>
          <w:rFonts w:ascii="Garamond" w:hAnsi="Garamond"/>
          <w:b/>
          <w:bCs/>
          <w:caps/>
          <w:sz w:val="26"/>
          <w:szCs w:val="26"/>
        </w:rPr>
        <w:t>РЕГЛАМЕНТ ДОПУСКА К ТОРГОВОЙ СИСТЕМЕ ОПТОВОГО РЫНКА</w:t>
      </w:r>
      <w:r w:rsidRPr="001E2FF2">
        <w:rPr>
          <w:rFonts w:ascii="Garamond" w:hAnsi="Garamond"/>
          <w:b/>
          <w:sz w:val="26"/>
          <w:szCs w:val="26"/>
        </w:rPr>
        <w:t xml:space="preserve"> (Приложение № 1 к Договору о присоединении к торговой системе оптового рынка) </w:t>
      </w:r>
    </w:p>
    <w:p w:rsidR="00DD3865" w:rsidRPr="001E2FF2" w:rsidRDefault="00DD3865">
      <w:pPr>
        <w:rPr>
          <w:rFonts w:ascii="Garamond" w:hAnsi="Garamond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13"/>
        <w:gridCol w:w="6898"/>
        <w:gridCol w:w="7299"/>
      </w:tblGrid>
      <w:tr w:rsidR="00DD3865" w:rsidRPr="001E2FF2" w:rsidTr="005C0E0A">
        <w:trPr>
          <w:trHeight w:val="481"/>
        </w:trPr>
        <w:tc>
          <w:tcPr>
            <w:tcW w:w="1098" w:type="dxa"/>
          </w:tcPr>
          <w:p w:rsidR="00DD3865" w:rsidRPr="001E2FF2" w:rsidRDefault="00DD3865" w:rsidP="00D155A3">
            <w:pPr>
              <w:jc w:val="center"/>
              <w:rPr>
                <w:rFonts w:ascii="Garamond" w:hAnsi="Garamond"/>
                <w:b/>
              </w:rPr>
            </w:pPr>
            <w:r w:rsidRPr="001E2FF2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807" w:type="dxa"/>
          </w:tcPr>
          <w:p w:rsidR="00DD3865" w:rsidRPr="001E2FF2" w:rsidRDefault="00DD3865" w:rsidP="00D155A3">
            <w:pPr>
              <w:tabs>
                <w:tab w:val="left" w:pos="742"/>
                <w:tab w:val="left" w:pos="1080"/>
              </w:tabs>
              <w:jc w:val="center"/>
              <w:rPr>
                <w:rFonts w:ascii="Garamond" w:hAnsi="Garamond"/>
                <w:b/>
              </w:rPr>
            </w:pPr>
            <w:r w:rsidRPr="001E2FF2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DD3865" w:rsidRPr="001E2FF2" w:rsidRDefault="00DD3865" w:rsidP="00D155A3">
            <w:pPr>
              <w:tabs>
                <w:tab w:val="left" w:pos="742"/>
                <w:tab w:val="left" w:pos="1080"/>
              </w:tabs>
              <w:jc w:val="center"/>
              <w:rPr>
                <w:rFonts w:ascii="Garamond" w:hAnsi="Garamond"/>
                <w:b/>
              </w:rPr>
            </w:pPr>
            <w:r w:rsidRPr="001E2FF2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03" w:type="dxa"/>
          </w:tcPr>
          <w:p w:rsidR="00DD3865" w:rsidRPr="001E2FF2" w:rsidRDefault="00DD3865" w:rsidP="00D155A3">
            <w:pPr>
              <w:tabs>
                <w:tab w:val="left" w:pos="742"/>
                <w:tab w:val="left" w:pos="1080"/>
              </w:tabs>
              <w:jc w:val="center"/>
              <w:rPr>
                <w:rFonts w:ascii="Garamond" w:hAnsi="Garamond"/>
                <w:b/>
              </w:rPr>
            </w:pPr>
            <w:r w:rsidRPr="001E2FF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1E2FF2" w:rsidRDefault="00DD3865" w:rsidP="00D155A3">
            <w:pPr>
              <w:tabs>
                <w:tab w:val="left" w:pos="742"/>
                <w:tab w:val="left" w:pos="1080"/>
              </w:tabs>
              <w:jc w:val="center"/>
              <w:rPr>
                <w:rFonts w:ascii="Garamond" w:hAnsi="Garamond"/>
              </w:rPr>
            </w:pPr>
            <w:r w:rsidRPr="001E2FF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B50843" w:rsidTr="005C0E0A">
        <w:trPr>
          <w:trHeight w:val="481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t>2.2</w:t>
            </w:r>
          </w:p>
        </w:tc>
        <w:tc>
          <w:tcPr>
            <w:tcW w:w="6807" w:type="dxa"/>
          </w:tcPr>
          <w:p w:rsidR="00DD3865" w:rsidRPr="00B50843" w:rsidRDefault="00DD3865" w:rsidP="00D507A2">
            <w:pPr>
              <w:pStyle w:val="12"/>
              <w:keepNext w:val="0"/>
              <w:tabs>
                <w:tab w:val="left" w:pos="567"/>
                <w:tab w:val="left" w:pos="1080"/>
              </w:tabs>
              <w:spacing w:before="120" w:after="120"/>
              <w:ind w:firstLine="603"/>
              <w:jc w:val="both"/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Субъект оптового рынка, участвующий в торговле электрической энергией и (или) мощностью на оптовом рынке и намеренный осуществлять сделки купли-продажи электрической энергии (мощности) на оптовом рынке с использованием новой группы точек поставки (измененной группы точек поставки), для регистрации новой группы точек поставки (измененной группы точек поставки) на оптовом рынке, а равно субъект оптового рынка, согласовавший с Системным оператором и Коммерческим оператором группу точек поставки при получении статуса субъекта оптового рынка, которая не была зарегистрирована за субъектом оптового рынка для регистрации 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lastRenderedPageBreak/>
              <w:t>указанной группы точек поставки, должен выполнить следующие процедуры, предусмотренные требованиями Положения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рынка):</w:t>
            </w:r>
          </w:p>
          <w:p w:rsidR="00DD3865" w:rsidRPr="00B50843" w:rsidRDefault="00DD3865" w:rsidP="00B50843">
            <w:pPr>
              <w:pStyle w:val="12"/>
              <w:tabs>
                <w:tab w:val="left" w:pos="567"/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bookmarkStart w:id="5" w:name="_Toc371001336"/>
            <w:bookmarkStart w:id="6" w:name="_Toc407013655"/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>– согласование группы точек поставки с СО и КО, с использованием которой организация намерена участвовать в торговле электрической энергией и (или) мощностью на оптовом рынке;</w:t>
            </w:r>
            <w:bookmarkEnd w:id="5"/>
            <w:bookmarkEnd w:id="6"/>
          </w:p>
          <w:p w:rsidR="00DD3865" w:rsidRPr="00B50843" w:rsidRDefault="00DD3865" w:rsidP="00B50843">
            <w:pPr>
              <w:pStyle w:val="12"/>
              <w:tabs>
                <w:tab w:val="left" w:pos="567"/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bookmarkStart w:id="7" w:name="_Toc371001337"/>
            <w:bookmarkStart w:id="8" w:name="_Toc407013656"/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>– получение Акта о соответствии автоматизированной информационно-измерительной системы (АИИС) коммерческого учета электроэнергии техническим требованиям оптового рынка электроэнергии класса N, B, А (с 01.01.2018 только класса N, А) в отношении средств измерений, которыми оснащена указанная группа точек поставки, либо выполнение требований по организации коммерческого учета, предусмотренных п. 4.2.4 Положения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рынка), если иное не предусмотрено настоящим пунктом или Положением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рынка);</w:t>
            </w:r>
            <w:bookmarkEnd w:id="7"/>
            <w:bookmarkEnd w:id="8"/>
          </w:p>
          <w:p w:rsidR="00DD3865" w:rsidRPr="00B50843" w:rsidRDefault="00DD3865" w:rsidP="00B50843">
            <w:pPr>
              <w:pStyle w:val="12"/>
              <w:tabs>
                <w:tab w:val="left" w:pos="567"/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bookmarkStart w:id="9" w:name="_Toc371001338"/>
            <w:bookmarkStart w:id="10" w:name="_Toc407013657"/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– регистрацию КО перечней средств измерений по 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highlight w:val="yellow"/>
                <w:lang w:eastAsia="en-US"/>
              </w:rPr>
              <w:t>ГТП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 генерации или по всем смежным сечениям, отнесенным к согласованной группе точек поставки по ГТП потребления, в соответствии с порядком, предусмотренным Положением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рынка).</w:t>
            </w:r>
            <w:bookmarkEnd w:id="9"/>
            <w:bookmarkEnd w:id="10"/>
          </w:p>
          <w:p w:rsidR="00DD3865" w:rsidRPr="00B50843" w:rsidRDefault="00DD3865" w:rsidP="00B50843">
            <w:pPr>
              <w:pStyle w:val="12"/>
              <w:tabs>
                <w:tab w:val="left" w:pos="567"/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Если у субъекта оптового рынка отсутствует Акт о соответствии АИИС КУЭ техническим требованиям оптового рынка указанного класса, в отношении группы точек поставки 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highlight w:val="yellow"/>
                <w:lang w:eastAsia="en-US"/>
              </w:rPr>
              <w:t>(сечения коммерческого учета)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, с использованием которой он 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highlight w:val="yellow"/>
                <w:lang w:eastAsia="en-US"/>
              </w:rPr>
              <w:t>имеет право участия в торговой системе оптового рынка электроэнергии, для регистрации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 измененной группы точек поставки (сечения коммерческого учета) 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highlight w:val="yellow"/>
                <w:lang w:eastAsia="en-US"/>
              </w:rPr>
              <w:t xml:space="preserve">субъект оптового 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highlight w:val="yellow"/>
                <w:lang w:eastAsia="en-US"/>
              </w:rPr>
              <w:lastRenderedPageBreak/>
              <w:t>рынка имеет право не предоставлять Коммерческому оператору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 Акт о соответствии АИИС КУЭ техническим требованиям оптового рынка, выданный в отношении измененной группы точек поставки (сечения коммерческого учета). При этом факт участи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highlight w:val="yellow"/>
                <w:lang w:eastAsia="en-US"/>
              </w:rPr>
              <w:t>я</w:t>
            </w:r>
            <w:r w:rsidRPr="00B50843">
              <w:rPr>
                <w:rFonts w:ascii="Garamond" w:hAnsi="Garamond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 в торговле электрической энергией (мощностью) на оптовом рынке с использованием измененной группы точек поставки не освобождает субъекта оптового рынка от ответственности за ненадлежащее исполнение требований к системам коммерческого учета, установленных Правилами оптового рынка и Договором о присоединении к торговой системе оптового рынка.</w:t>
            </w:r>
          </w:p>
          <w:p w:rsidR="00DD3865" w:rsidRPr="00B50843" w:rsidRDefault="00DD3865" w:rsidP="00B50843">
            <w:pPr>
              <w:pStyle w:val="subsubclauseindent"/>
              <w:ind w:left="0" w:firstLine="654"/>
              <w:rPr>
                <w:rFonts w:ascii="Garamond" w:hAnsi="Garamond"/>
                <w:szCs w:val="22"/>
                <w:lang w:val="ru-RU"/>
              </w:rPr>
            </w:pPr>
            <w:r w:rsidRPr="00B50843">
              <w:rPr>
                <w:rFonts w:ascii="Garamond" w:hAnsi="Garamond"/>
                <w:szCs w:val="22"/>
                <w:lang w:val="ru-RU"/>
              </w:rPr>
              <w:t xml:space="preserve">С момента выполнения субъектом оптового рынка указанных выше требований, если иное не предусмотрено настоящим Регламентом, новая (измененная) группа точек поставки субъекта оптового рынка считается зарегистрированной Коммерческим оператором. </w:t>
            </w:r>
          </w:p>
          <w:p w:rsidR="00DD3865" w:rsidRPr="00B50843" w:rsidRDefault="00DD3865" w:rsidP="00B50843">
            <w:pPr>
              <w:tabs>
                <w:tab w:val="left" w:pos="742"/>
                <w:tab w:val="left" w:pos="1080"/>
              </w:tabs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iCs/>
                <w:kern w:val="32"/>
                <w:sz w:val="22"/>
                <w:szCs w:val="22"/>
              </w:rPr>
              <w:t>С даты регистрации группы точек поставки (в том числе условной) считается зарегистрированным соответствующий Акт регистрации ГЕМ</w:t>
            </w:r>
          </w:p>
        </w:tc>
        <w:tc>
          <w:tcPr>
            <w:tcW w:w="7203" w:type="dxa"/>
          </w:tcPr>
          <w:p w:rsidR="00DD3865" w:rsidRPr="00B50843" w:rsidRDefault="00DD3865" w:rsidP="00D507A2">
            <w:pPr>
              <w:spacing w:before="120" w:after="120"/>
              <w:ind w:firstLine="635"/>
              <w:jc w:val="both"/>
              <w:outlineLvl w:val="0"/>
              <w:rPr>
                <w:rFonts w:ascii="Garamond" w:hAnsi="Garamond"/>
                <w:color w:val="000000"/>
                <w:kern w:val="36"/>
              </w:rPr>
            </w:pP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lastRenderedPageBreak/>
              <w:t>Субъект оптового рынка, участвующий в торговле электрической энергией и (или) мощностью на оптовом рынке и намеренный осуществлять сделки купли-продажи электрической энергии (мощности) на оптовом рынке с использованием новой группы точек поставки (измененной группы точек поставки) (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highlight w:val="yellow"/>
              </w:rPr>
              <w:t>или ФСК),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 для регистрации новой группы точек поставки (измененной группы точек поставки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highlight w:val="yellow"/>
              </w:rPr>
              <w:t>либо измененного сечения ФСК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) на оптовом рынке, а равно субъект оптового рынка, согласовавший с Системным оператором и Коммерческим оператором группу точек поставки при получении статуса субъекта оптового рынка, которая не была зарегистрирована за субъектом оптового рынка для регистрации указанной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lastRenderedPageBreak/>
              <w:t>группы точек поставки, должен выполнить следующие процедуры, предусмотренные требованиями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</w:rPr>
              <w:t xml:space="preserve"> Положения о порядке получения статуса субъекта оптового рынка и ведения реестра субъектов оптового рынка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lang w:eastAsia="ko-KR"/>
              </w:rPr>
              <w:t xml:space="preserve">(Приложение № 1.1 к 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lang w:eastAsia="ko-KR"/>
              </w:rPr>
              <w:t>)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>:</w:t>
            </w:r>
          </w:p>
          <w:p w:rsidR="00DD3865" w:rsidRPr="00B50843" w:rsidRDefault="00DD3865" w:rsidP="00B50843">
            <w:pPr>
              <w:keepNext/>
              <w:spacing w:before="120" w:after="120"/>
              <w:ind w:firstLine="540"/>
              <w:jc w:val="both"/>
              <w:outlineLvl w:val="0"/>
              <w:rPr>
                <w:rFonts w:ascii="Garamond" w:hAnsi="Garamond"/>
                <w:color w:val="000000"/>
                <w:kern w:val="36"/>
              </w:rPr>
            </w:pP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– согласование группы точек поставки с СО и КО, с использованием которой организация намерена участвовать в торговле электрической энергией и (или) мощностью на оптовом рынке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highlight w:val="yellow"/>
              </w:rPr>
              <w:t>(согласование изменений сечения ФСК)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>;</w:t>
            </w:r>
          </w:p>
          <w:p w:rsidR="00DD3865" w:rsidRPr="00B50843" w:rsidRDefault="00DD3865" w:rsidP="00B50843">
            <w:pPr>
              <w:keepNext/>
              <w:spacing w:before="120" w:after="120"/>
              <w:ind w:firstLine="540"/>
              <w:jc w:val="both"/>
              <w:outlineLvl w:val="0"/>
              <w:rPr>
                <w:rFonts w:ascii="Garamond" w:hAnsi="Garamond"/>
                <w:color w:val="000000"/>
                <w:kern w:val="36"/>
              </w:rPr>
            </w:pP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– получение Акта о соответствии автоматизированной информационно-измерительной системы (АИИС) коммерческого учета электроэнергии техническим требованиям оптового рынка электроэнергии класса N,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lang w:val="en-US"/>
              </w:rPr>
              <w:t>B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, А (с 01.01.2018 только класса N, А) в отношении средств измерений, которыми оснащена указанная группа точек поставки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highlight w:val="yellow"/>
              </w:rPr>
              <w:t>(сечение коммерческого учета)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 либо выполнение требований по организации коммерческого учета, предусмотренных п. 4.2.4 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lang w:eastAsia="ko-KR"/>
              </w:rPr>
              <w:t xml:space="preserve">(Приложение № 1.1 к 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lang w:eastAsia="ko-KR"/>
              </w:rPr>
              <w:t>)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, если иное не предусмотрено настоящим пунктом или 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</w:rPr>
              <w:t xml:space="preserve">Положением о порядке получения статуса субъекта оптового рынка и ведения реестра субъектов оптового рынка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lang w:eastAsia="ko-KR"/>
              </w:rPr>
              <w:t xml:space="preserve">(Приложение № 1.1 к 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lang w:eastAsia="ko-KR"/>
              </w:rPr>
              <w:t>)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>;</w:t>
            </w:r>
          </w:p>
          <w:p w:rsidR="00DD3865" w:rsidRPr="00B50843" w:rsidRDefault="00DD3865" w:rsidP="00B50843">
            <w:pPr>
              <w:keepNext/>
              <w:spacing w:before="120" w:after="120"/>
              <w:ind w:firstLine="540"/>
              <w:jc w:val="both"/>
              <w:outlineLvl w:val="0"/>
              <w:rPr>
                <w:rFonts w:ascii="Garamond" w:hAnsi="Garamond"/>
                <w:color w:val="000000"/>
                <w:kern w:val="36"/>
              </w:rPr>
            </w:pP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– регистрацию КО перечней средств измерений по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highlight w:val="yellow"/>
              </w:rPr>
              <w:t>группе точек поставки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 генерации или по всем смежным сечениям, отнесенным к согласованной группе точек поставки потребления 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  <w:highlight w:val="yellow"/>
              </w:rPr>
              <w:t>(сечению ФСК)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, в соответствии с порядком, предусмотренным 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 xml:space="preserve"> (Приложение № 1.1 к</w:t>
            </w:r>
            <w:r w:rsidRPr="00B50843">
              <w:rPr>
                <w:rFonts w:ascii="Garamond" w:hAnsi="Garamond"/>
                <w:i/>
                <w:iCs/>
                <w:color w:val="000000"/>
                <w:kern w:val="36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50843">
              <w:rPr>
                <w:rFonts w:ascii="Garamond" w:hAnsi="Garamond"/>
                <w:color w:val="000000"/>
                <w:kern w:val="36"/>
                <w:sz w:val="22"/>
                <w:szCs w:val="22"/>
              </w:rPr>
              <w:t>).</w:t>
            </w:r>
          </w:p>
          <w:p w:rsidR="00DD3865" w:rsidRPr="00B50843" w:rsidRDefault="00DD3865" w:rsidP="00B50843">
            <w:pPr>
              <w:spacing w:before="120" w:after="120"/>
              <w:ind w:firstLine="635"/>
              <w:jc w:val="both"/>
              <w:rPr>
                <w:rFonts w:ascii="Garamond" w:hAnsi="Garamond"/>
                <w:color w:val="000000"/>
                <w:lang w:eastAsia="en-US"/>
              </w:rPr>
            </w:pP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Если у субъекта оптового рынка отсутствует Акт о соответствии АИИС КУЭ техническим требованиям оптового рынка указанного класса в отношении групп</w:t>
            </w: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ы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точек поставки, с использованием которой он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участвует в торговле электрической энергией и мощностью на оптовом рынке, то регистрация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измененной группы точек поставки (сечения коммерческого учета)</w:t>
            </w: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может быть осуществлена без предоставления Коммерческому оператору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Акт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а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о соответствии АИИС КУЭ техническим требованиям оптового рынка, выданного в отношении измененной группы точек поставки (сечения коммерческого учета)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, а также Акта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АИИС КУЭ на новое сечение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lastRenderedPageBreak/>
              <w:t>коммерческого учета, сформированного в результате изменения действующего состава группы точек поставки.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При этом факт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регистрации указанной измененной ГТП (сечения коммерческого учета) и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участи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е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в торговле электрической энергией (мощностью) на оптовом рынке с использованием измененной группы точек поставки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(сечения коммерческого учета)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не освобождает субъекта оптового рынка от ответственности за ненадлежащее исполнение требований к системам коммерческого учета, установленных Правилами оптового рынка и </w:t>
            </w:r>
            <w:r w:rsidRPr="00D507A2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.</w:t>
            </w:r>
          </w:p>
          <w:p w:rsidR="00DD3865" w:rsidRPr="00B50843" w:rsidRDefault="00DD3865" w:rsidP="00B50843">
            <w:pPr>
              <w:spacing w:before="120" w:after="120"/>
              <w:ind w:firstLine="635"/>
              <w:jc w:val="both"/>
              <w:rPr>
                <w:rFonts w:ascii="Garamond" w:hAnsi="Garamond"/>
                <w:color w:val="000000"/>
                <w:lang w:eastAsia="en-US"/>
              </w:rPr>
            </w:pP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С момента выполнения субъектом оптового рынка указанных выше требований, если иное не предусмотрено настоящим Регламентом, новая (измененная) группа точек поставки субъекта оптового рынка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(измененное сечение ФСК)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считается зарегистрированной 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(-ым)</w:t>
            </w: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Коммерческим оператором.</w:t>
            </w:r>
          </w:p>
          <w:p w:rsidR="00DD3865" w:rsidRPr="00B50843" w:rsidRDefault="00DD3865" w:rsidP="00B50843">
            <w:pPr>
              <w:tabs>
                <w:tab w:val="left" w:pos="742"/>
                <w:tab w:val="left" w:pos="1080"/>
              </w:tabs>
              <w:spacing w:before="120" w:after="120"/>
              <w:ind w:firstLine="635"/>
              <w:jc w:val="both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С даты регистрации группы точек поставки (в том числе условной) считается зарегистрированным соответствующий Акт регистрации ГЕМ</w:t>
            </w:r>
          </w:p>
        </w:tc>
      </w:tr>
      <w:tr w:rsidR="00DD3865" w:rsidRPr="00B50843" w:rsidTr="002F6BF6">
        <w:trPr>
          <w:trHeight w:val="170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lastRenderedPageBreak/>
              <w:t>2.4.11</w:t>
            </w:r>
          </w:p>
        </w:tc>
        <w:tc>
          <w:tcPr>
            <w:tcW w:w="6807" w:type="dxa"/>
          </w:tcPr>
          <w:p w:rsidR="00DD3865" w:rsidRPr="00B50843" w:rsidRDefault="00DD3865" w:rsidP="002F6BF6">
            <w:pPr>
              <w:spacing w:before="120" w:after="120"/>
              <w:ind w:right="-57" w:firstLine="539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 xml:space="preserve">Субъекты оптового рынка – покупатели электрической энергии и мощности (включая организации, осуществляющие экспортно-импортные операции) для получения права участия в торговле электрической энергией и (или) мощностью на оптовом рынке с использованием новых зарегистрированных за ними групп точек поставки, за исключением ГТП субъектов оптового рынка, указанных в абзацах втором – четвертом п. 2.4 настоящего Регламента, должны предоставить в адрес КО данные о фактических объемах потребления электрической энергии и мощности с помесячной разбивкой за период </w:t>
            </w:r>
            <w:r w:rsidRPr="00D507A2">
              <w:rPr>
                <w:rFonts w:ascii="Garamond" w:hAnsi="Garamond"/>
                <w:sz w:val="22"/>
                <w:szCs w:val="22"/>
                <w:highlight w:val="yellow"/>
              </w:rPr>
              <w:t>времени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, равный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1 году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, и прогнозных объемах потребления электрической энергии и мощности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с помесячной разбивкой на оставшиеся кварталы текущего года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и следующий календарный год по форме 13 приложения 1 к настоящему Регламенту. Документ предоставляется в электронном виде на материальном носителе (код формы GTP_FACT_VOLUME_MED) или через веб-приложение (код формы GTP_FACT_VOLUME_WEB) в соответствии с приложением 2 к Правилам ЭДО СЭД КО. Наименование файла должно соответствовать наименованию формы.</w:t>
            </w:r>
          </w:p>
        </w:tc>
        <w:tc>
          <w:tcPr>
            <w:tcW w:w="7203" w:type="dxa"/>
          </w:tcPr>
          <w:p w:rsidR="00DD3865" w:rsidRPr="00B50843" w:rsidRDefault="00DD3865" w:rsidP="00B50843">
            <w:pPr>
              <w:autoSpaceDE w:val="0"/>
              <w:autoSpaceDN w:val="0"/>
              <w:spacing w:before="120" w:after="120"/>
              <w:ind w:firstLine="539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 xml:space="preserve">Субъекты оптового рынка – покупатели электрической энергии и мощности (включая организации, осуществляющие экспортно-импортные операции) для получения права участия в торговле электрической энергией и (или) мощностью на оптовом рынке с использованием новых зарегистрированных за ними групп точек поставки, за исключением ГТП субъектов оптового рынка, указанных в абзацах втором – четвертом п. 2.4 настоящего Регламента, должны предоставить в адрес КО данные о фактических объемах потребления электрической энергии и мощности с помесячной разбивкой за период, равный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12 месяцам</w:t>
            </w:r>
            <w:r w:rsidRPr="00B50843">
              <w:rPr>
                <w:rFonts w:ascii="Garamond" w:hAnsi="Garamond"/>
                <w:sz w:val="22"/>
                <w:szCs w:val="22"/>
              </w:rPr>
              <w:t>,</w:t>
            </w:r>
            <w:r w:rsidRPr="00B50843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 xml:space="preserve">предшествующим месяцу, в котором предоставлено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з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аявление, указанное в п. 2.4.1 настоящего Регламента,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и прогнозных объемах потребления электрической энергии и мощности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на месяцы текущего года (за исключением месяцев, в отношении которых были представлены данные о фактических объемах потребления электрической энергии и мощности</w:t>
            </w:r>
            <w:r w:rsidRPr="00B50843">
              <w:rPr>
                <w:rFonts w:ascii="Garamond" w:hAnsi="Garamond"/>
                <w:sz w:val="22"/>
                <w:szCs w:val="22"/>
              </w:rPr>
              <w:t>)</w:t>
            </w:r>
            <w:r w:rsidRPr="00B50843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</w:rPr>
              <w:t>и на следующий календарный го</w:t>
            </w:r>
            <w:r w:rsidRPr="00B50843">
              <w:rPr>
                <w:rFonts w:ascii="Garamond" w:hAnsi="Garamond"/>
                <w:bCs/>
                <w:sz w:val="22"/>
                <w:szCs w:val="22"/>
              </w:rPr>
              <w:t>д</w:t>
            </w:r>
            <w:r w:rsidRPr="00B50843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bCs/>
                <w:sz w:val="22"/>
                <w:szCs w:val="22"/>
                <w:highlight w:val="yellow"/>
              </w:rPr>
              <w:t>(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с помесячной разбивкой)</w:t>
            </w:r>
            <w:r w:rsidRPr="00B50843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по форме 13 приложения 1 к настоящему Регламенту. Документ предоставляется в электронном виде на материальном носителе (код формы GTP_FACT_VOLUME_MED) или через веб-приложение (код формы GTP_FACT_VOLUME_WEB) в соответствии с приложением 2 к Правилам ЭДО СЭД КО. Наименование файла должно </w:t>
            </w: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>соответствовать наименованию формы.</w:t>
            </w:r>
          </w:p>
        </w:tc>
      </w:tr>
      <w:tr w:rsidR="00DD3865" w:rsidRPr="00B50843" w:rsidTr="005C0E0A">
        <w:trPr>
          <w:trHeight w:val="481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lastRenderedPageBreak/>
              <w:t>2.4.12</w:t>
            </w:r>
          </w:p>
        </w:tc>
        <w:tc>
          <w:tcPr>
            <w:tcW w:w="6807" w:type="dxa"/>
          </w:tcPr>
          <w:p w:rsidR="00DD3865" w:rsidRPr="00B50843" w:rsidRDefault="00DD3865" w:rsidP="00B50843">
            <w:pPr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Субъекты оптового рынка – поставщики электрической энергии (мощности), зарегистрировавшие ГТП с вновь вводимым генерирующим оборудованием, должны предоставить копию разрешения на ввод объекта в эксплуатацию, выданного соответствующим органом исполнительной власти субъекта Российской Федерации, органом местного самоуправления или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уполномоченной организацией, осуществляющей государственное управление использованием атомной энергии и государственное управление при осуществлении деятельности, связанной с разработкой, изготовлением, утилизацией ядерного оружия и ядерных энергетических установок военного назначения,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осуществляющими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осуществляющего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выдачу разрешения на ввод объекта в эксплуатацию в соответствии со статьей 55 Градостроительного кодекса Российской Федерации, или </w:t>
            </w:r>
          </w:p>
          <w:p w:rsidR="00DD3865" w:rsidRPr="00B50843" w:rsidRDefault="00DD3865" w:rsidP="00B50843">
            <w:pPr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B50843" w:rsidRDefault="00DD3865" w:rsidP="00B50843">
            <w:pPr>
              <w:tabs>
                <w:tab w:val="left" w:pos="1134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 xml:space="preserve">В случае получения права на участие в торговле электроэнергией и (или) мощностью на оптовом рынке на основании предоставленного участником разрешения на допуск (временный допуск) в эксплуатацию генерирующего оборудования (генератора) или лицензии на эксплуатацию энергоблока АЭС, выданных Федеральной службой по экологическому, технологическому и атомному надзору (Ростехнадзор) (соответствующим территориальным органом) с ограниченным сроком действия, участник оптового рынка обязан после получения права участия в торговле электрической энергией и (или) мощностью предоставить в КО копию разрешения на ввод объекта в эксплуатацию, выданного соответствующим органом исполнительной власти субъекта Российской Федерации, органом местного самоуправления или уполномоченной организацией, осуществляющей государственное управление использованием атомной энергии и государственное управление при осуществлении деятельности, связанной с разработкой, изготовлением, утилизацией ядерного оружия и ядерных энергетических установок военного назначения,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осуществляющими осуществляющего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выдачу разрешения на ввод объекта в эксплуатацию в соответствии со статьей 55 Градостроительного кодекса Российской Федерации, или копию акта об осуществлении технологического присоединения вновь </w:t>
            </w: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>вводимого генерирующего оборудования к объектам электросетевого хозяйства, или копию акта рабочей комиссии о готовности энергоблока АЭС к энергетическому пуску.</w:t>
            </w:r>
          </w:p>
        </w:tc>
        <w:tc>
          <w:tcPr>
            <w:tcW w:w="7203" w:type="dxa"/>
          </w:tcPr>
          <w:p w:rsidR="00DD3865" w:rsidRPr="00B50843" w:rsidRDefault="00DD3865" w:rsidP="00B50843">
            <w:pPr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 xml:space="preserve">Субъекты оптового рынка – поставщики электрической энергии (мощности), зарегистрировавшие ГТП с вновь вводимым генерирующим оборудованием, должны предоставить копию разрешения на ввод объекта в эксплуатацию, выданного соответствующим органом исполнительной власти субъекта Российской Федерации, органом местного самоуправления или уполномоченной организацией, осуществляющей государственное управление использованием атомной энергии и государственное управление при осуществлении деятельности, связанной с разработкой, изготовлением, утилизацией ядерного оружия и ядерных энергетических установок военного назначения,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которые осуществляют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выдачу разрешения на ввод объекта в эксплуатацию в соответствии со статьей 55 Градостроительного кодекса Российской Федерации, или </w:t>
            </w:r>
          </w:p>
          <w:p w:rsidR="00DD3865" w:rsidRPr="00B50843" w:rsidRDefault="00DD3865" w:rsidP="00B50843">
            <w:pPr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B50843" w:rsidRDefault="00DD3865" w:rsidP="00B50843">
            <w:pPr>
              <w:tabs>
                <w:tab w:val="left" w:pos="742"/>
                <w:tab w:val="left" w:pos="1080"/>
              </w:tabs>
              <w:spacing w:before="120" w:after="120"/>
              <w:jc w:val="both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 xml:space="preserve">В случае получения права на участие в торговле электроэнергией и (или) мощностью на оптовом рынке на основании предоставленного участником разрешения на допуск (временный допуск) в эксплуатацию генерирующего оборудования (генератора) или лицензии на эксплуатацию энергоблока АЭС, выданных Федеральной службой по экологическому, технологическому и атомному надзору (Ростехнадзор) (соответствующим территориальным органом) с ограниченным сроком действия, участник оптового рынка обязан после получения права участия в торговле электрической энергией и (или) мощностью предоставить в КО копию разрешения на ввод объекта в эксплуатацию, выданного соответствующим органом исполнительной власти субъекта Российской Федерации, органом местного самоуправления или уполномоченной организацией, осуществляющей государственное управление использованием атомной энергии и государственное управление при осуществлении деятельности, связанной с разработкой, изготовлением, утилизацией ядерного оружия и ядерных энергетических установок военного назначения,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которые осуществляют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выдачу разрешения на ввод объекта в эксплуатацию в соответствии со статьей 55 Градостроительного кодекса Российской Федерации, или копию акта об осуществлении технологического присоединения вновь вводимого генерирующего оборудования к объектам электросетевого хозяйства, или копию акта рабочей комиссии о готовности энергоблока АЭС к энергетическому пуску.</w:t>
            </w:r>
          </w:p>
        </w:tc>
      </w:tr>
      <w:tr w:rsidR="00DD3865" w:rsidRPr="00B50843" w:rsidTr="005C0E0A">
        <w:trPr>
          <w:trHeight w:val="481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lastRenderedPageBreak/>
              <w:t>3.5.1</w:t>
            </w:r>
          </w:p>
        </w:tc>
        <w:tc>
          <w:tcPr>
            <w:tcW w:w="6807" w:type="dxa"/>
          </w:tcPr>
          <w:p w:rsidR="00DD3865" w:rsidRPr="00B50843" w:rsidRDefault="00DD3865" w:rsidP="00B50843">
            <w:pPr>
              <w:tabs>
                <w:tab w:val="left" w:pos="742"/>
                <w:tab w:val="left" w:pos="1080"/>
              </w:tabs>
              <w:spacing w:before="120" w:after="120"/>
              <w:ind w:firstLine="462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Субъект оптового рынка, не представивший КО в предусмотренном пп.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B50843">
              <w:rPr>
                <w:rFonts w:ascii="Garamond" w:hAnsi="Garamond"/>
                <w:sz w:val="22"/>
                <w:szCs w:val="22"/>
              </w:rPr>
              <w:t>.1–2.4.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B50843">
              <w:rPr>
                <w:rFonts w:ascii="Garamond" w:hAnsi="Garamond"/>
                <w:sz w:val="22"/>
                <w:szCs w:val="22"/>
              </w:rPr>
              <w:t>.3 настоящего Регламента порядке документ, подтверждающий оплату потребителем (покупателем) в установленный п. 85 Основных положений функционирования розничных рынков срок счета, выставленного энергосбытовой (энергоснабжающей) организацией) либо гарантирующим поставщиком в соответствии с пп. 49, 85 Основных положений функционирования розничных рынков, обязан предоставить КО такой документ не позднее, чем за 2 (два) рабочих дня до 10-го числа месяца, предшествующего месяцу, с которого у него возникает право участия в торговле электрической энергией и (или) мощностью с использованием соответствующей зарегистрированной ГТП.</w:t>
            </w:r>
            <w:r w:rsidRPr="00B50843" w:rsidDel="00EC2A7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</w:rPr>
              <w:t>Документ представляется в виде и по форме, установленной пунктом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настоящего Регламента.</w:t>
            </w:r>
          </w:p>
        </w:tc>
        <w:tc>
          <w:tcPr>
            <w:tcW w:w="7203" w:type="dxa"/>
          </w:tcPr>
          <w:p w:rsidR="00DD3865" w:rsidRPr="00B50843" w:rsidRDefault="00DD3865" w:rsidP="00B50843">
            <w:pPr>
              <w:tabs>
                <w:tab w:val="left" w:pos="742"/>
                <w:tab w:val="left" w:pos="1080"/>
              </w:tabs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Субъект оптового рынка, не представивший КО в предусмотренном пп.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B50843">
              <w:rPr>
                <w:rFonts w:ascii="Garamond" w:hAnsi="Garamond"/>
                <w:sz w:val="22"/>
                <w:szCs w:val="22"/>
              </w:rPr>
              <w:t>.1–2.4.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B50843">
              <w:rPr>
                <w:rFonts w:ascii="Garamond" w:hAnsi="Garamond"/>
                <w:sz w:val="22"/>
                <w:szCs w:val="22"/>
              </w:rPr>
              <w:t>.3 настоящего Регламента порядке документ, подтверждающий оплату потребителем (покупателем) в установленный п. 85 Основных положений функционирования розничных рынков срок счета, выставленного энергосбытовой (энергоснабжающей) организацией) либо гарантирующим поставщиком в соответствии с пп. 49, 85 Основных положений функционирования розничных рынков, обязан предоставить КО такой документ не позднее, чем за 2 (два) рабочих дня до 10-го числа месяца, предшествующего месяцу, с которого у него возникает право участия в торговле электрической энергией и (или) мощностью с использованием соответствующей зарегистрированной ГТП.</w:t>
            </w:r>
            <w:r w:rsidRPr="00B50843" w:rsidDel="00EC2A7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</w:rPr>
              <w:t>Документ представляется в виде и по форме, установленной пунктом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настоящего Регламента.</w:t>
            </w:r>
          </w:p>
        </w:tc>
      </w:tr>
      <w:tr w:rsidR="00DD3865" w:rsidRPr="00B50843" w:rsidTr="005C0E0A">
        <w:trPr>
          <w:trHeight w:val="481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t>3.5.2</w:t>
            </w:r>
          </w:p>
        </w:tc>
        <w:tc>
          <w:tcPr>
            <w:tcW w:w="6807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462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Субъекту оптового рынка, не представившему КО документ, подтверждающий оплату потребителем (покупателем) в установленный п. 85 Основных положений функционирования розничных рынков срок счета, выставленного энергосбытовой (энергоснабжающей) организацией) либо гарантирующим поставщиком в соответствии с пп. 49, 85 Основных положений функционирования розничных рынков, в порядке, предусмотренном пп.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B50843">
              <w:rPr>
                <w:rFonts w:ascii="Garamond" w:hAnsi="Garamond"/>
                <w:sz w:val="22"/>
                <w:szCs w:val="22"/>
              </w:rPr>
              <w:t>.1–2.4.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.3 настоящего Регламента, право участия в торговле электрической энергией и мощностью на оптовом рынке по соответствующей ГТП предоставляется под условием выполнения указанным субъектом требований п. 3.5.1 настоящего Регламента. </w:t>
            </w:r>
          </w:p>
          <w:p w:rsidR="00DD3865" w:rsidRPr="00B50843" w:rsidRDefault="00DD3865" w:rsidP="00B50843">
            <w:pPr>
              <w:tabs>
                <w:tab w:val="left" w:pos="742"/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В случае принятия Правлением КО вышеуказанного решения, предусмотренные пп. 3.10, 3.12 настоящего Регламента уведомления направляются КО в течение 1 (одного) рабочего дня с даты выполнения субъектом оптового рынка требований п. 3.5.1 настоящего Регламента.</w:t>
            </w:r>
          </w:p>
        </w:tc>
        <w:tc>
          <w:tcPr>
            <w:tcW w:w="7203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Субъекту оптового рынка, не представившему КО документ, подтверждающий оплату потребителем (покупателем) в установленный п. 85 Основных положений функционирования розничных рынков срок счета, выставленного энергосбытовой (энергоснабжающей) организацией) либо гарантирующим поставщиком в соответствии с пп. 49, 85 Основных положений функционирования розничных рынков, в порядке, предусмотренном пп.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B50843">
              <w:rPr>
                <w:rFonts w:ascii="Garamond" w:hAnsi="Garamond"/>
                <w:sz w:val="22"/>
                <w:szCs w:val="22"/>
              </w:rPr>
              <w:t>.1–2.4.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.3 настоящего Регламента, право участия в торговле электрической энергией и мощностью на оптовом рынке по соответствующей ГТП предоставляется под условием выполнения указанным субъектом требований п. 3.5.1 настоящего Регламента. </w:t>
            </w:r>
          </w:p>
          <w:p w:rsidR="00DD3865" w:rsidRPr="00B50843" w:rsidRDefault="00DD3865" w:rsidP="00B50843">
            <w:pPr>
              <w:tabs>
                <w:tab w:val="left" w:pos="742"/>
                <w:tab w:val="left" w:pos="108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В случае принятия Правлением КО вышеуказанного решения, предусмотренные пп. 3.10, 3.12 настоящего Регламента уведомления направляются КО в течение 1 (одного) рабочего дня с даты выполнения субъектом оптового рынка требований п. 3.5.1 настоящего Регламента.</w:t>
            </w:r>
          </w:p>
        </w:tc>
      </w:tr>
      <w:tr w:rsidR="00DD3865" w:rsidRPr="00B50843" w:rsidTr="005C0E0A">
        <w:trPr>
          <w:trHeight w:val="481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t>3.10</w:t>
            </w:r>
          </w:p>
        </w:tc>
        <w:tc>
          <w:tcPr>
            <w:tcW w:w="6807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 xml:space="preserve">В течение 1 (одного) рабочего дня (за исключением случаев, предусмотренных п. 3.5.2 настоящего Регламента) с даты предоставления права участия в торговле электрической энергией и (или) мощностью на </w:t>
            </w: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>оптовом рынке КО уведомляет о данном факте самого субъекта оптового рынка, смежных с ним субъектов оптового рынка и СО. В уведомлении должны содержаться следующие сведения: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дата предоставления права участия в торговле электрической энергией и (или) мощностью на оптовом рынке;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дата возникновения права участия в торговле электрической энергией и (или) мощностью на оптовом рынке;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идентификационный код субъекта оптового рынка;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коды групп точек поставки, в отношении которых субъект оптового рынка получил право участия в торговле электрической энергией и (или) мощностью на оптовом рынке;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информация о Перечнях средств измерений для целей коммерческого учета, начинающих действовать с первого числа следующего расчетного периода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информация об Актах согласования алгоритма расчета величины сальдо перетоков электроэнергии в сечении между ГТП потребления (величины произведенной электроэнергии в ГТП генерации), согласованных КО, начинающих действовать с первого числа следующего расчетного периода.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462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  <w:tc>
          <w:tcPr>
            <w:tcW w:w="7203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 xml:space="preserve">В течение 1 (одного) рабочего дня (за исключением случаев, предусмотренных п. 3.5.2 настоящего Регламента) с даты предоставления права участия в торговле электрической энергией и (или) мощностью на </w:t>
            </w: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>оптовом рынке КО уведомляет о данном факте самого субъекта оптового рынка, смежных с ним субъектов оптового рынка и СО. В уведомлении должны содержаться следующие сведения: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дата предоставления права участия в торговле электрической энергией и (или) мощностью на оптовом рынке;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дата возникновения права участия в торговле электрической энергией и (или) мощностью на оптовом рынке;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идентификационный код субъекта оптового рынка;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коды групп точек поставки, в отношении которых субъект оптового рынка получил право участия в торговле электрической энергией и (или) мощностью на оптовом рынке;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–</w:t>
            </w:r>
            <w:r w:rsidRPr="00B50843">
              <w:rPr>
                <w:rFonts w:ascii="Garamond" w:hAnsi="Garamond"/>
                <w:sz w:val="22"/>
                <w:szCs w:val="22"/>
              </w:rPr>
              <w:tab/>
              <w:t>информация о Перечнях средств измерений для целей коммерческого учета, начинающих действовать с первого числа следующего расчетного периода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DD3865" w:rsidRPr="00B50843" w:rsidRDefault="00DD3865" w:rsidP="00B50843">
            <w:pPr>
              <w:tabs>
                <w:tab w:val="left" w:pos="851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 w:cs="Arial"/>
                <w:sz w:val="22"/>
                <w:szCs w:val="22"/>
              </w:rPr>
              <w:t>…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459"/>
              <w:jc w:val="both"/>
              <w:rPr>
                <w:rFonts w:ascii="Garamond" w:hAnsi="Garamond"/>
              </w:rPr>
            </w:pPr>
          </w:p>
        </w:tc>
      </w:tr>
      <w:tr w:rsidR="00DD3865" w:rsidRPr="00B50843" w:rsidTr="005C0E0A">
        <w:trPr>
          <w:trHeight w:val="481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1А, сноска 2</w:t>
            </w:r>
          </w:p>
        </w:tc>
        <w:tc>
          <w:tcPr>
            <w:tcW w:w="6807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462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Указывается субъектами оптового рынка в случае, если в состав комплекта документов не включается копия договора, указанного в п.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настоящего Регламента.</w:t>
            </w:r>
          </w:p>
        </w:tc>
        <w:tc>
          <w:tcPr>
            <w:tcW w:w="7203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Указывается субъектами оптового рынка в случае, если в состав комплекта документов не включается копия договора, указанного в п. 2.4.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настоящего Регламента.</w:t>
            </w:r>
          </w:p>
        </w:tc>
      </w:tr>
      <w:tr w:rsidR="00DD3865" w:rsidRPr="00B50843" w:rsidTr="005C0E0A">
        <w:trPr>
          <w:trHeight w:val="481"/>
        </w:trPr>
        <w:tc>
          <w:tcPr>
            <w:tcW w:w="1098" w:type="dxa"/>
          </w:tcPr>
          <w:p w:rsidR="00DD3865" w:rsidRPr="00B50843" w:rsidRDefault="00DD3865" w:rsidP="00B5084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B50843">
              <w:rPr>
                <w:rFonts w:ascii="Garamond" w:hAnsi="Garamond"/>
                <w:b/>
                <w:sz w:val="22"/>
                <w:szCs w:val="22"/>
              </w:rPr>
              <w:t>Приложение 2, п. 2.2</w:t>
            </w:r>
          </w:p>
        </w:tc>
        <w:tc>
          <w:tcPr>
            <w:tcW w:w="6807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right="34" w:firstLine="462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Правление КО в срок не позднее 3 (трех) рабочих дней с даты регистрации в соответствии с Приложением 3 Положения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 представленного ФСК перечня средств измерений по измененному сечению со смежным субъектом оптового рынка, принимает решение о вступлении в действие указанного перечня средств измерений.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right="34"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>Указанный перечень средств измерений вступает в силу с 1 (первого) числа следующего месяца в случае принятия Правлением КО такого решения до 20 (двадцатого) числа текущего месяца либо с 1 (первого) числа второго месяца, следующего за текущим, в случае принятия Правлением КО решения после 20 (двадцатого) числа текущего месяца.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right="34"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Одновременно с принятием решения о введении в действие</w:t>
            </w:r>
            <w:r w:rsidRPr="00B50843" w:rsidDel="00DB563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перечня средств измерений ФСК в отношении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измененного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сечения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Правление КО принимает решение о согласовании, регистрации и предоставлении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смежному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субъекту оптового рынка права участия с использованием изменяемой в связи с этим ГТП.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 xml:space="preserve">Правление КО не принимает решение о вступлении в действие перечня средств измерений в случае, если при вступлении в действие ПСИ ФСК для совершения на оптовом рынке сделок, обеспечивающих покупку электрической энергии в целях компенсации потерь в электрических сетях ФСК, возникает новое сечение (сечения) коммерческого учета, и при этом КО не предоставлены документы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не завершены регистрационные процедуры КО по данному новому сечению.</w:t>
            </w:r>
          </w:p>
        </w:tc>
        <w:tc>
          <w:tcPr>
            <w:tcW w:w="7203" w:type="dxa"/>
          </w:tcPr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right="34" w:firstLine="459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>Правление КО в срок не позднее 3 (трех) рабочих дней с даты регистрации в соответствии с Приложением 3 Положения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 представленного ФСК перечня средств измерений по измененному сечению со смежным субъектом оптового рынка, принимает решение о вступлении в действие указанного перечня средств измерений.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right="34"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lastRenderedPageBreak/>
              <w:t>Указанный перечень средств измерений вступает в силу с 1 (первого) числа следующего месяца в случае принятия Правлением КО такого решения до 20 (двадцатого) числа текущего месяца либо с 1 (первого) числа второго месяца, следующего за текущим, в случае принятия Правлением КО решения после 20 (двадцатого) числа текущего месяца.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right="34"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>Одновременно с принятием решения о введении в действие</w:t>
            </w:r>
            <w:r w:rsidRPr="00B50843" w:rsidDel="00DB563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перечня средств измерений ФСК в отношении сечения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с изменением состава точек поставки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Правление КО принимает решение о согласовании, регистрации и предоставлении субъекту оптового рынка права участия с использованием изменяемой в связи с этим ГТП.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B50843">
              <w:rPr>
                <w:rFonts w:ascii="Garamond" w:hAnsi="Garamond"/>
                <w:sz w:val="22"/>
                <w:szCs w:val="22"/>
              </w:rPr>
              <w:t xml:space="preserve">Правление КО не принимает решение о вступлении в действие перечня средств измерений в случае, если при вступлении в действие ПСИ ФСК для совершения на оптовом рынке сделок, обеспечивающих покупку электрической энергии в целях компенсации потерь в электрических сетях ФСК, возникает новое сечение (сечения) коммерческого учета, и при этом КО не предоставлены документы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B50843">
              <w:rPr>
                <w:rFonts w:ascii="Garamond" w:hAnsi="Garamond"/>
                <w:sz w:val="22"/>
                <w:szCs w:val="22"/>
              </w:rPr>
              <w:t xml:space="preserve"> не завершены регистрационные процедуры КО по данному новому сечению.</w:t>
            </w:r>
          </w:p>
          <w:p w:rsidR="00DD3865" w:rsidRPr="00B50843" w:rsidRDefault="00DD3865" w:rsidP="00B50843">
            <w:pPr>
              <w:tabs>
                <w:tab w:val="left" w:pos="1080"/>
              </w:tabs>
              <w:spacing w:before="120" w:after="12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D25A55">
      <w:pPr>
        <w:rPr>
          <w:rFonts w:ascii="Garamond" w:hAnsi="Garamond"/>
        </w:rPr>
      </w:pPr>
      <w:r w:rsidRPr="009D554E">
        <w:rPr>
          <w:rFonts w:ascii="Garamond" w:hAnsi="Garamond"/>
        </w:rPr>
        <w:lastRenderedPageBreak/>
        <w:br w:type="page"/>
      </w:r>
      <w:r w:rsidRPr="009D554E">
        <w:rPr>
          <w:rFonts w:ascii="Garamond" w:hAnsi="Garamond"/>
          <w:b/>
          <w:i/>
          <w:szCs w:val="22"/>
        </w:rPr>
        <w:lastRenderedPageBreak/>
        <w:t>Действующая редакция</w:t>
      </w:r>
    </w:p>
    <w:p w:rsidR="00DD3865" w:rsidRPr="009D554E" w:rsidRDefault="00DD3865" w:rsidP="00D25A55">
      <w:pPr>
        <w:spacing w:before="120"/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sz w:val="22"/>
          <w:szCs w:val="22"/>
        </w:rPr>
        <w:t>Форма 13</w:t>
      </w:r>
    </w:p>
    <w:tbl>
      <w:tblPr>
        <w:tblW w:w="14945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289"/>
        <w:gridCol w:w="671"/>
        <w:gridCol w:w="960"/>
        <w:gridCol w:w="511"/>
        <w:gridCol w:w="552"/>
        <w:gridCol w:w="1217"/>
        <w:gridCol w:w="720"/>
        <w:gridCol w:w="628"/>
        <w:gridCol w:w="332"/>
        <w:gridCol w:w="25"/>
        <w:gridCol w:w="335"/>
        <w:gridCol w:w="156"/>
        <w:gridCol w:w="204"/>
        <w:gridCol w:w="32"/>
        <w:gridCol w:w="405"/>
        <w:gridCol w:w="32"/>
        <w:gridCol w:w="304"/>
        <w:gridCol w:w="32"/>
        <w:gridCol w:w="343"/>
        <w:gridCol w:w="32"/>
        <w:gridCol w:w="345"/>
        <w:gridCol w:w="32"/>
        <w:gridCol w:w="378"/>
        <w:gridCol w:w="32"/>
        <w:gridCol w:w="313"/>
        <w:gridCol w:w="360"/>
        <w:gridCol w:w="360"/>
        <w:gridCol w:w="305"/>
        <w:gridCol w:w="316"/>
        <w:gridCol w:w="284"/>
        <w:gridCol w:w="330"/>
        <w:gridCol w:w="367"/>
        <w:gridCol w:w="437"/>
        <w:gridCol w:w="336"/>
        <w:gridCol w:w="375"/>
        <w:gridCol w:w="377"/>
        <w:gridCol w:w="410"/>
        <w:gridCol w:w="368"/>
        <w:gridCol w:w="360"/>
        <w:gridCol w:w="360"/>
        <w:gridCol w:w="404"/>
        <w:gridCol w:w="316"/>
      </w:tblGrid>
      <w:tr w:rsidR="00DD3865" w:rsidRPr="009D554E" w:rsidTr="005316CA">
        <w:trPr>
          <w:trHeight w:val="289"/>
        </w:trPr>
        <w:tc>
          <w:tcPr>
            <w:tcW w:w="10221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b/>
                <w:color w:val="000000"/>
              </w:rPr>
            </w:pP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Прогнозные объемы 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>покупки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электрической энергии и мощности 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>на оптовом рынке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5316CA">
        <w:trPr>
          <w:trHeight w:val="255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5316CA">
        <w:trPr>
          <w:trHeight w:val="289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№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Наименование субъекта РФ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Наименование субъекта оптового рынка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ГТП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ГТП потребления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34FEE">
              <w:rPr>
                <w:rFonts w:ascii="Garamond" w:hAnsi="Garamond" w:cs="Arial"/>
                <w:sz w:val="16"/>
                <w:szCs w:val="16"/>
              </w:rPr>
              <w:t>Наименование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 ГП, в зоне действия которого находится </w:t>
            </w:r>
            <w:r w:rsidRPr="00934FEE">
              <w:rPr>
                <w:rFonts w:ascii="Garamond" w:hAnsi="Garamond" w:cs="Arial"/>
                <w:sz w:val="16"/>
                <w:szCs w:val="16"/>
              </w:rPr>
              <w:t>ГТП</w:t>
            </w: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  <w:r w:rsidRPr="009D554E">
              <w:rPr>
                <w:rFonts w:ascii="Garamond" w:hAnsi="Garamond" w:cs="Arial"/>
                <w:sz w:val="22"/>
              </w:rPr>
              <w:t>*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Единицы измерения</w:t>
            </w:r>
          </w:p>
        </w:tc>
        <w:tc>
          <w:tcPr>
            <w:tcW w:w="467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7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</w:tr>
      <w:tr w:rsidR="00DD3865" w:rsidRPr="009D554E" w:rsidTr="00535E98">
        <w:trPr>
          <w:cantSplit/>
          <w:trHeight w:val="1044"/>
        </w:trPr>
        <w:tc>
          <w:tcPr>
            <w:tcW w:w="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</w:tr>
      <w:tr w:rsidR="00DD3865" w:rsidRPr="009D554E" w:rsidTr="005316CA">
        <w:trPr>
          <w:trHeight w:val="675"/>
        </w:trPr>
        <w:tc>
          <w:tcPr>
            <w:tcW w:w="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Электроэнергия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млн кВт∙ч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DD3865" w:rsidRPr="009D554E" w:rsidTr="005316CA">
        <w:trPr>
          <w:trHeight w:val="468"/>
        </w:trPr>
        <w:tc>
          <w:tcPr>
            <w:tcW w:w="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МВт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D3865" w:rsidRPr="009D554E" w:rsidRDefault="00DD3865" w:rsidP="00D25A55">
      <w:pPr>
        <w:spacing w:before="120"/>
        <w:ind w:left="360"/>
        <w:rPr>
          <w:rFonts w:ascii="Garamond" w:hAnsi="Garamond" w:cs="Arial"/>
          <w:iCs/>
          <w:sz w:val="16"/>
          <w:szCs w:val="16"/>
        </w:rPr>
      </w:pPr>
      <w:r w:rsidRPr="00934FEE">
        <w:rPr>
          <w:rFonts w:ascii="Garamond" w:hAnsi="Garamond" w:cs="Arial"/>
          <w:iCs/>
          <w:sz w:val="16"/>
          <w:szCs w:val="16"/>
        </w:rPr>
        <w:t xml:space="preserve">* В случае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если</w:t>
      </w:r>
      <w:r w:rsidRPr="00934FEE">
        <w:rPr>
          <w:rFonts w:ascii="Garamond" w:hAnsi="Garamond" w:cs="Arial"/>
          <w:iCs/>
          <w:sz w:val="16"/>
          <w:szCs w:val="16"/>
        </w:rPr>
        <w:t xml:space="preserve"> в состав новой ГТП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включены точки поставки</w:t>
      </w:r>
      <w:r w:rsidRPr="00934FEE">
        <w:rPr>
          <w:rFonts w:ascii="Garamond" w:hAnsi="Garamond" w:cs="Arial"/>
          <w:iCs/>
          <w:sz w:val="16"/>
          <w:szCs w:val="16"/>
        </w:rPr>
        <w:t>, входящ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ие</w:t>
      </w:r>
      <w:r w:rsidRPr="00934FEE">
        <w:rPr>
          <w:rFonts w:ascii="Garamond" w:hAnsi="Garamond" w:cs="Arial"/>
          <w:iCs/>
          <w:sz w:val="16"/>
          <w:szCs w:val="16"/>
        </w:rPr>
        <w:t xml:space="preserve"> в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зону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деятельности</w:t>
      </w:r>
      <w:r w:rsidRPr="00934FEE">
        <w:rPr>
          <w:rFonts w:ascii="Garamond" w:hAnsi="Garamond" w:cs="Arial"/>
          <w:iCs/>
          <w:sz w:val="16"/>
          <w:szCs w:val="16"/>
        </w:rPr>
        <w:t xml:space="preserve"> нескольких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ГП</w:t>
      </w:r>
      <w:r w:rsidRPr="00934FEE">
        <w:rPr>
          <w:rFonts w:ascii="Garamond" w:hAnsi="Garamond" w:cs="Arial"/>
          <w:iCs/>
          <w:sz w:val="16"/>
          <w:szCs w:val="16"/>
        </w:rPr>
        <w:t>, необходимо указать объем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ы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покупки</w:t>
      </w:r>
      <w:r w:rsidRPr="00934FEE">
        <w:rPr>
          <w:rFonts w:ascii="Garamond" w:hAnsi="Garamond" w:cs="Arial"/>
          <w:iCs/>
          <w:sz w:val="16"/>
          <w:szCs w:val="16"/>
        </w:rPr>
        <w:t xml:space="preserve"> электрической энергии и мощности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на оптовом рынке</w:t>
      </w:r>
      <w:r w:rsidRPr="00934FEE">
        <w:rPr>
          <w:rFonts w:ascii="Garamond" w:hAnsi="Garamond" w:cs="Arial"/>
          <w:iCs/>
          <w:sz w:val="16"/>
          <w:szCs w:val="16"/>
        </w:rPr>
        <w:t xml:space="preserve"> отдельно в отношении кажд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ого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ГП</w:t>
      </w:r>
      <w:r w:rsidRPr="00934FEE">
        <w:rPr>
          <w:rFonts w:ascii="Garamond" w:hAnsi="Garamond" w:cs="Arial"/>
          <w:iCs/>
          <w:sz w:val="16"/>
          <w:szCs w:val="16"/>
        </w:rPr>
        <w:t>.</w:t>
      </w:r>
    </w:p>
    <w:tbl>
      <w:tblPr>
        <w:tblW w:w="14805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289"/>
        <w:gridCol w:w="671"/>
        <w:gridCol w:w="960"/>
        <w:gridCol w:w="520"/>
        <w:gridCol w:w="600"/>
        <w:gridCol w:w="1160"/>
        <w:gridCol w:w="720"/>
        <w:gridCol w:w="628"/>
        <w:gridCol w:w="332"/>
        <w:gridCol w:w="360"/>
        <w:gridCol w:w="360"/>
        <w:gridCol w:w="360"/>
        <w:gridCol w:w="336"/>
        <w:gridCol w:w="375"/>
        <w:gridCol w:w="377"/>
        <w:gridCol w:w="410"/>
        <w:gridCol w:w="302"/>
        <w:gridCol w:w="459"/>
        <w:gridCol w:w="303"/>
        <w:gridCol w:w="469"/>
        <w:gridCol w:w="316"/>
        <w:gridCol w:w="373"/>
        <w:gridCol w:w="360"/>
        <w:gridCol w:w="367"/>
        <w:gridCol w:w="294"/>
        <w:gridCol w:w="336"/>
        <w:gridCol w:w="375"/>
        <w:gridCol w:w="308"/>
        <w:gridCol w:w="410"/>
        <w:gridCol w:w="279"/>
        <w:gridCol w:w="360"/>
        <w:gridCol w:w="360"/>
        <w:gridCol w:w="360"/>
        <w:gridCol w:w="316"/>
      </w:tblGrid>
      <w:tr w:rsidR="00DD3865" w:rsidRPr="009D554E" w:rsidTr="005316CA">
        <w:trPr>
          <w:trHeight w:val="289"/>
        </w:trPr>
        <w:tc>
          <w:tcPr>
            <w:tcW w:w="10307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</w:rPr>
            </w:pPr>
          </w:p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b/>
                <w:color w:val="000000"/>
              </w:rPr>
            </w:pP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Фактические объемы 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>покупки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электрической энергии и мощности 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>на оптовом рынке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5316CA">
        <w:trPr>
          <w:trHeight w:val="255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5316CA">
        <w:trPr>
          <w:trHeight w:val="289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№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b/>
                <w:bCs/>
                <w:iCs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</w:t>
            </w:r>
          </w:p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ние субъекта РФ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Наименование субъекта оптового рынка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ГТП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ГТП потребления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34FEE">
              <w:rPr>
                <w:rFonts w:ascii="Garamond" w:hAnsi="Garamond" w:cs="Arial"/>
                <w:sz w:val="16"/>
                <w:szCs w:val="16"/>
              </w:rPr>
              <w:t>Наименование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 ГП, в зоне действия которого находится </w:t>
            </w:r>
            <w:r w:rsidRPr="00934FEE">
              <w:rPr>
                <w:rFonts w:ascii="Garamond" w:hAnsi="Garamond" w:cs="Arial"/>
                <w:sz w:val="16"/>
                <w:szCs w:val="16"/>
              </w:rPr>
              <w:t>ГТП</w:t>
            </w: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  <w:r w:rsidRPr="009D554E">
              <w:rPr>
                <w:rFonts w:ascii="Garamond" w:hAnsi="Garamond" w:cs="Arial"/>
                <w:sz w:val="22"/>
              </w:rPr>
              <w:t>*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Единицы измерения</w:t>
            </w:r>
          </w:p>
        </w:tc>
        <w:tc>
          <w:tcPr>
            <w:tcW w:w="475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4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</w:tr>
      <w:tr w:rsidR="00DD3865" w:rsidRPr="009D554E" w:rsidTr="005316CA">
        <w:trPr>
          <w:cantSplit/>
          <w:trHeight w:val="1024"/>
        </w:trPr>
        <w:tc>
          <w:tcPr>
            <w:tcW w:w="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spacing w:before="120"/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</w:tr>
      <w:tr w:rsidR="00DD3865" w:rsidRPr="009D554E" w:rsidTr="005316CA">
        <w:trPr>
          <w:trHeight w:val="675"/>
        </w:trPr>
        <w:tc>
          <w:tcPr>
            <w:tcW w:w="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Электроэнергия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млн кВт∙ч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DD3865" w:rsidRPr="009D554E" w:rsidTr="005316CA">
        <w:trPr>
          <w:trHeight w:val="468"/>
        </w:trPr>
        <w:tc>
          <w:tcPr>
            <w:tcW w:w="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МВт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spacing w:before="12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D3865" w:rsidRPr="009D554E" w:rsidRDefault="00DD3865" w:rsidP="00D25A55">
      <w:pPr>
        <w:spacing w:before="120"/>
        <w:ind w:left="425"/>
        <w:rPr>
          <w:rFonts w:ascii="Garamond" w:hAnsi="Garamond" w:cs="Arial"/>
          <w:iCs/>
          <w:sz w:val="16"/>
          <w:szCs w:val="16"/>
        </w:rPr>
      </w:pPr>
      <w:r w:rsidRPr="00934FEE">
        <w:rPr>
          <w:rFonts w:ascii="Garamond" w:hAnsi="Garamond" w:cs="Arial"/>
          <w:iCs/>
          <w:sz w:val="16"/>
          <w:szCs w:val="16"/>
        </w:rPr>
        <w:t xml:space="preserve">* В случае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если</w:t>
      </w:r>
      <w:r w:rsidRPr="00934FEE">
        <w:rPr>
          <w:rFonts w:ascii="Garamond" w:hAnsi="Garamond" w:cs="Arial"/>
          <w:iCs/>
          <w:sz w:val="16"/>
          <w:szCs w:val="16"/>
        </w:rPr>
        <w:t xml:space="preserve"> в состав новой ГТП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включены точки поставки</w:t>
      </w:r>
      <w:r w:rsidRPr="00934FEE">
        <w:rPr>
          <w:rFonts w:ascii="Garamond" w:hAnsi="Garamond" w:cs="Arial"/>
          <w:iCs/>
          <w:sz w:val="16"/>
          <w:szCs w:val="16"/>
        </w:rPr>
        <w:t>, входящ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ие</w:t>
      </w:r>
      <w:r w:rsidRPr="00934FEE">
        <w:rPr>
          <w:rFonts w:ascii="Garamond" w:hAnsi="Garamond" w:cs="Arial"/>
          <w:iCs/>
          <w:sz w:val="16"/>
          <w:szCs w:val="16"/>
        </w:rPr>
        <w:t xml:space="preserve"> в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зону деятельности</w:t>
      </w:r>
      <w:r w:rsidRPr="00934FEE">
        <w:rPr>
          <w:rFonts w:ascii="Garamond" w:hAnsi="Garamond" w:cs="Arial"/>
          <w:iCs/>
          <w:sz w:val="16"/>
          <w:szCs w:val="16"/>
        </w:rPr>
        <w:t xml:space="preserve"> нескольких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ГП</w:t>
      </w:r>
      <w:r w:rsidRPr="00934FEE">
        <w:rPr>
          <w:rFonts w:ascii="Garamond" w:hAnsi="Garamond" w:cs="Arial"/>
          <w:iCs/>
          <w:sz w:val="16"/>
          <w:szCs w:val="16"/>
        </w:rPr>
        <w:t>, необходимо указать объем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ы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покупки</w:t>
      </w:r>
      <w:r w:rsidRPr="00934FEE">
        <w:rPr>
          <w:rFonts w:ascii="Garamond" w:hAnsi="Garamond" w:cs="Arial"/>
          <w:iCs/>
          <w:sz w:val="16"/>
          <w:szCs w:val="16"/>
        </w:rPr>
        <w:t xml:space="preserve"> электрической энергии и мощности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на оптовом рынке</w:t>
      </w:r>
      <w:r w:rsidRPr="00934FEE">
        <w:rPr>
          <w:rFonts w:ascii="Garamond" w:hAnsi="Garamond" w:cs="Arial"/>
          <w:iCs/>
          <w:sz w:val="16"/>
          <w:szCs w:val="16"/>
        </w:rPr>
        <w:t xml:space="preserve"> отдельно в отношении каждо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го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ГП</w:t>
      </w:r>
      <w:r w:rsidRPr="00934FEE">
        <w:rPr>
          <w:rFonts w:ascii="Garamond" w:hAnsi="Garamond" w:cs="Arial"/>
          <w:iCs/>
          <w:sz w:val="16"/>
          <w:szCs w:val="16"/>
        </w:rPr>
        <w:t>.</w:t>
      </w:r>
    </w:p>
    <w:p w:rsidR="00DD3865" w:rsidRDefault="00DD3865" w:rsidP="00D25A55">
      <w:pPr>
        <w:tabs>
          <w:tab w:val="left" w:pos="3872"/>
        </w:tabs>
        <w:rPr>
          <w:rFonts w:ascii="Garamond" w:hAnsi="Garamond"/>
          <w:b/>
          <w:i/>
          <w:szCs w:val="22"/>
        </w:rPr>
      </w:pPr>
    </w:p>
    <w:p w:rsidR="00DD3865" w:rsidRDefault="00DD3865" w:rsidP="00D25A55">
      <w:pPr>
        <w:tabs>
          <w:tab w:val="left" w:pos="3872"/>
        </w:tabs>
        <w:rPr>
          <w:rFonts w:ascii="Garamond" w:hAnsi="Garamond"/>
          <w:b/>
          <w:i/>
          <w:szCs w:val="22"/>
        </w:rPr>
      </w:pPr>
    </w:p>
    <w:p w:rsidR="00DD3865" w:rsidRPr="009D554E" w:rsidRDefault="00DD3865" w:rsidP="00D25A55">
      <w:pPr>
        <w:tabs>
          <w:tab w:val="left" w:pos="3872"/>
        </w:tabs>
        <w:rPr>
          <w:rFonts w:ascii="Garamond" w:hAnsi="Garamond"/>
          <w:b/>
          <w:i/>
          <w:szCs w:val="22"/>
        </w:rPr>
      </w:pPr>
      <w:r w:rsidRPr="009D554E">
        <w:rPr>
          <w:rFonts w:ascii="Garamond" w:hAnsi="Garamond"/>
          <w:b/>
          <w:i/>
          <w:szCs w:val="22"/>
        </w:rPr>
        <w:lastRenderedPageBreak/>
        <w:t>Предлагаемая редакция</w:t>
      </w:r>
    </w:p>
    <w:p w:rsidR="00DD3865" w:rsidRPr="009D554E" w:rsidRDefault="00DD3865" w:rsidP="00D25A55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sz w:val="22"/>
          <w:szCs w:val="22"/>
        </w:rPr>
        <w:t>Форма 13</w:t>
      </w:r>
    </w:p>
    <w:tbl>
      <w:tblPr>
        <w:tblW w:w="15265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288"/>
        <w:gridCol w:w="670"/>
        <w:gridCol w:w="958"/>
        <w:gridCol w:w="511"/>
        <w:gridCol w:w="552"/>
        <w:gridCol w:w="1541"/>
        <w:gridCol w:w="720"/>
        <w:gridCol w:w="628"/>
        <w:gridCol w:w="332"/>
        <w:gridCol w:w="25"/>
        <w:gridCol w:w="335"/>
        <w:gridCol w:w="156"/>
        <w:gridCol w:w="204"/>
        <w:gridCol w:w="32"/>
        <w:gridCol w:w="405"/>
        <w:gridCol w:w="32"/>
        <w:gridCol w:w="304"/>
        <w:gridCol w:w="32"/>
        <w:gridCol w:w="343"/>
        <w:gridCol w:w="32"/>
        <w:gridCol w:w="345"/>
        <w:gridCol w:w="32"/>
        <w:gridCol w:w="378"/>
        <w:gridCol w:w="32"/>
        <w:gridCol w:w="313"/>
        <w:gridCol w:w="360"/>
        <w:gridCol w:w="360"/>
        <w:gridCol w:w="305"/>
        <w:gridCol w:w="316"/>
        <w:gridCol w:w="284"/>
        <w:gridCol w:w="330"/>
        <w:gridCol w:w="367"/>
        <w:gridCol w:w="437"/>
        <w:gridCol w:w="336"/>
        <w:gridCol w:w="375"/>
        <w:gridCol w:w="377"/>
        <w:gridCol w:w="410"/>
        <w:gridCol w:w="368"/>
        <w:gridCol w:w="360"/>
        <w:gridCol w:w="360"/>
        <w:gridCol w:w="404"/>
        <w:gridCol w:w="316"/>
      </w:tblGrid>
      <w:tr w:rsidR="00DD3865" w:rsidRPr="009D554E" w:rsidTr="001E2FF2">
        <w:trPr>
          <w:trHeight w:val="289"/>
        </w:trPr>
        <w:tc>
          <w:tcPr>
            <w:tcW w:w="10541" w:type="dxa"/>
            <w:gridSpan w:val="29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  <w:p w:rsidR="00DD3865" w:rsidRPr="009D554E" w:rsidRDefault="00DD3865" w:rsidP="005316CA">
            <w:pPr>
              <w:rPr>
                <w:rFonts w:ascii="Garamond" w:hAnsi="Garamond" w:cs="Arial"/>
                <w:b/>
                <w:color w:val="000000"/>
              </w:rPr>
            </w:pPr>
            <w:r w:rsidRPr="009D554E">
              <w:rPr>
                <w:rFonts w:ascii="Garamond" w:hAnsi="Garamond" w:cs="Arial"/>
                <w:b/>
                <w:color w:val="000000"/>
                <w:sz w:val="22"/>
              </w:rPr>
              <w:t xml:space="preserve">Прогнозные объемы 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highlight w:val="yellow"/>
              </w:rPr>
              <w:t>потребления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</w:rPr>
              <w:t xml:space="preserve"> электрической энергии и мощности</w:t>
            </w:r>
          </w:p>
        </w:tc>
        <w:tc>
          <w:tcPr>
            <w:tcW w:w="284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1E2FF2">
        <w:trPr>
          <w:trHeight w:val="255"/>
        </w:trPr>
        <w:tc>
          <w:tcPr>
            <w:tcW w:w="28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7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3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04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1E2FF2">
        <w:trPr>
          <w:trHeight w:val="289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№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Наименование субъекта РФ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Наименование субъекта оптового рынка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ГТП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CA1E4D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34FEE">
              <w:rPr>
                <w:rFonts w:ascii="Garamond" w:hAnsi="Garamond" w:cs="Arial"/>
                <w:color w:val="000000"/>
                <w:sz w:val="16"/>
                <w:szCs w:val="16"/>
                <w:highlight w:val="yellow"/>
              </w:rPr>
              <w:t>Код</w:t>
            </w:r>
            <w:r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 </w:t>
            </w: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ГТП потребления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EC14F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34FEE">
              <w:rPr>
                <w:rFonts w:ascii="Garamond" w:hAnsi="Garamond" w:cs="Arial"/>
                <w:sz w:val="16"/>
                <w:szCs w:val="16"/>
              </w:rPr>
              <w:t>Наименование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 участника оптового рынка и код ГТП, из которой исключа</w:t>
            </w:r>
            <w:r>
              <w:rPr>
                <w:rFonts w:ascii="Garamond" w:hAnsi="Garamond" w:cs="Arial"/>
                <w:sz w:val="16"/>
                <w:szCs w:val="16"/>
                <w:highlight w:val="yellow"/>
              </w:rPr>
              <w:t>е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тся </w:t>
            </w:r>
            <w:r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энергопринимающее оборудование 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при формировании новой </w:t>
            </w:r>
            <w:r w:rsidRPr="00934FEE">
              <w:rPr>
                <w:rFonts w:ascii="Garamond" w:hAnsi="Garamond" w:cs="Arial"/>
                <w:sz w:val="16"/>
                <w:szCs w:val="16"/>
              </w:rPr>
              <w:t>ГТП</w:t>
            </w:r>
            <w:r w:rsidRPr="009D554E">
              <w:rPr>
                <w:rFonts w:ascii="Garamond" w:hAnsi="Garamond" w:cs="Arial"/>
              </w:rPr>
              <w:t>*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Единицы измерения</w:t>
            </w:r>
          </w:p>
        </w:tc>
        <w:tc>
          <w:tcPr>
            <w:tcW w:w="467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7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</w:tr>
      <w:tr w:rsidR="00DD3865" w:rsidRPr="009D554E" w:rsidTr="001E2FF2">
        <w:trPr>
          <w:cantSplit/>
          <w:trHeight w:val="1044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</w:tr>
      <w:tr w:rsidR="00DD3865" w:rsidRPr="009D554E" w:rsidTr="001E2FF2">
        <w:trPr>
          <w:trHeight w:val="675"/>
        </w:trPr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Электроэнергия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млн кВт∙ч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DD3865" w:rsidRPr="009D554E" w:rsidTr="001E2FF2">
        <w:trPr>
          <w:trHeight w:val="46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МВт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D3865" w:rsidRPr="009D554E" w:rsidRDefault="00DD3865" w:rsidP="00303A2A">
      <w:pPr>
        <w:ind w:left="360"/>
        <w:rPr>
          <w:rFonts w:ascii="Garamond" w:hAnsi="Garamond" w:cs="Arial"/>
          <w:iCs/>
          <w:sz w:val="16"/>
          <w:szCs w:val="16"/>
        </w:rPr>
      </w:pPr>
      <w:r w:rsidRPr="00934FEE">
        <w:rPr>
          <w:rFonts w:ascii="Garamond" w:hAnsi="Garamond" w:cs="Arial"/>
          <w:iCs/>
          <w:sz w:val="16"/>
          <w:szCs w:val="16"/>
        </w:rPr>
        <w:t xml:space="preserve">*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Столбец заполняется в отношении новой ГТП, включающей энергопринимающее оборудование, входящее в состав ГТП, закрепленной за иным субъектом оптового рынка.</w:t>
      </w:r>
      <w:r w:rsidRPr="00934FEE">
        <w:rPr>
          <w:rFonts w:ascii="Garamond" w:hAnsi="Garamond" w:cs="Arial"/>
          <w:iCs/>
          <w:sz w:val="16"/>
          <w:szCs w:val="16"/>
        </w:rPr>
        <w:t xml:space="preserve"> В случае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включения</w:t>
      </w:r>
      <w:r w:rsidRPr="00934FEE">
        <w:rPr>
          <w:rFonts w:ascii="Garamond" w:hAnsi="Garamond" w:cs="Arial"/>
          <w:iCs/>
          <w:sz w:val="16"/>
          <w:szCs w:val="16"/>
        </w:rPr>
        <w:t xml:space="preserve"> в состав новой ГТП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оборудования</w:t>
      </w:r>
      <w:r w:rsidRPr="00934FEE">
        <w:rPr>
          <w:rFonts w:ascii="Garamond" w:hAnsi="Garamond" w:cs="Arial"/>
          <w:iCs/>
          <w:sz w:val="16"/>
          <w:szCs w:val="16"/>
        </w:rPr>
        <w:t>, входящ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его</w:t>
      </w:r>
      <w:r w:rsidRPr="00934FEE">
        <w:rPr>
          <w:rFonts w:ascii="Garamond" w:hAnsi="Garamond" w:cs="Arial"/>
          <w:iCs/>
          <w:sz w:val="16"/>
          <w:szCs w:val="16"/>
        </w:rPr>
        <w:t xml:space="preserve"> в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состав</w:t>
      </w:r>
      <w:r w:rsidRPr="00934FEE">
        <w:rPr>
          <w:rFonts w:ascii="Garamond" w:hAnsi="Garamond" w:cs="Arial"/>
          <w:iCs/>
          <w:sz w:val="16"/>
          <w:szCs w:val="16"/>
        </w:rPr>
        <w:t xml:space="preserve"> нескольких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закрепленных на оптовом рынке ГТП</w:t>
      </w:r>
      <w:r w:rsidRPr="00934FEE">
        <w:rPr>
          <w:rFonts w:ascii="Garamond" w:hAnsi="Garamond" w:cs="Arial"/>
          <w:iCs/>
          <w:sz w:val="16"/>
          <w:szCs w:val="16"/>
        </w:rPr>
        <w:t xml:space="preserve">, необходимо указать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данные о прогнозных</w:t>
      </w:r>
      <w:r w:rsidRPr="00934FEE">
        <w:rPr>
          <w:rFonts w:ascii="Garamond" w:hAnsi="Garamond" w:cs="Arial"/>
          <w:iCs/>
          <w:sz w:val="16"/>
          <w:szCs w:val="16"/>
        </w:rPr>
        <w:t xml:space="preserve"> объем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ах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потребления</w:t>
      </w:r>
      <w:r w:rsidRPr="00934FEE">
        <w:rPr>
          <w:rFonts w:ascii="Garamond" w:hAnsi="Garamond" w:cs="Arial"/>
          <w:iCs/>
          <w:sz w:val="16"/>
          <w:szCs w:val="16"/>
        </w:rPr>
        <w:t xml:space="preserve"> электрической энергии и мощности отдельно в отношении каждо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й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такой ГТП</w:t>
      </w:r>
      <w:r w:rsidRPr="00934FEE">
        <w:rPr>
          <w:rFonts w:ascii="Garamond" w:hAnsi="Garamond" w:cs="Arial"/>
          <w:iCs/>
          <w:sz w:val="16"/>
          <w:szCs w:val="16"/>
        </w:rPr>
        <w:t>.</w:t>
      </w:r>
    </w:p>
    <w:p w:rsidR="00DD3865" w:rsidRPr="009D554E" w:rsidRDefault="00DD3865" w:rsidP="00303A2A">
      <w:pPr>
        <w:ind w:left="360"/>
        <w:rPr>
          <w:rFonts w:ascii="Garamond" w:hAnsi="Garamond" w:cs="Arial"/>
          <w:iCs/>
          <w:sz w:val="16"/>
          <w:szCs w:val="16"/>
        </w:rPr>
      </w:pPr>
      <w:r w:rsidRPr="009D554E" w:rsidDel="00303A2A">
        <w:rPr>
          <w:rFonts w:ascii="Garamond" w:hAnsi="Garamond" w:cs="Arial"/>
          <w:iCs/>
          <w:sz w:val="16"/>
          <w:szCs w:val="16"/>
        </w:rPr>
        <w:t xml:space="preserve"> </w:t>
      </w:r>
    </w:p>
    <w:tbl>
      <w:tblPr>
        <w:tblW w:w="15125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289"/>
        <w:gridCol w:w="671"/>
        <w:gridCol w:w="960"/>
        <w:gridCol w:w="520"/>
        <w:gridCol w:w="600"/>
        <w:gridCol w:w="1480"/>
        <w:gridCol w:w="720"/>
        <w:gridCol w:w="628"/>
        <w:gridCol w:w="332"/>
        <w:gridCol w:w="360"/>
        <w:gridCol w:w="360"/>
        <w:gridCol w:w="360"/>
        <w:gridCol w:w="336"/>
        <w:gridCol w:w="375"/>
        <w:gridCol w:w="377"/>
        <w:gridCol w:w="410"/>
        <w:gridCol w:w="302"/>
        <w:gridCol w:w="459"/>
        <w:gridCol w:w="303"/>
        <w:gridCol w:w="469"/>
        <w:gridCol w:w="316"/>
        <w:gridCol w:w="373"/>
        <w:gridCol w:w="360"/>
        <w:gridCol w:w="367"/>
        <w:gridCol w:w="294"/>
        <w:gridCol w:w="336"/>
        <w:gridCol w:w="375"/>
        <w:gridCol w:w="308"/>
        <w:gridCol w:w="410"/>
        <w:gridCol w:w="279"/>
        <w:gridCol w:w="360"/>
        <w:gridCol w:w="360"/>
        <w:gridCol w:w="360"/>
        <w:gridCol w:w="316"/>
      </w:tblGrid>
      <w:tr w:rsidR="00DD3865" w:rsidRPr="009D554E" w:rsidTr="001E2FF2">
        <w:trPr>
          <w:trHeight w:val="289"/>
        </w:trPr>
        <w:tc>
          <w:tcPr>
            <w:tcW w:w="10627" w:type="dxa"/>
            <w:gridSpan w:val="21"/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b/>
                <w:color w:val="000000"/>
              </w:rPr>
            </w:pPr>
            <w:r w:rsidRPr="009D554E">
              <w:rPr>
                <w:rFonts w:ascii="Garamond" w:hAnsi="Garamond" w:cs="Arial"/>
                <w:b/>
                <w:color w:val="000000"/>
                <w:sz w:val="22"/>
              </w:rPr>
              <w:t xml:space="preserve">Фактические объемы 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  <w:highlight w:val="yellow"/>
              </w:rPr>
              <w:t>потребления</w:t>
            </w:r>
            <w:r w:rsidRPr="009D554E">
              <w:rPr>
                <w:rFonts w:ascii="Garamond" w:hAnsi="Garamond" w:cs="Arial"/>
                <w:b/>
                <w:color w:val="000000"/>
                <w:sz w:val="22"/>
              </w:rPr>
              <w:t xml:space="preserve"> электрической энергии и мощности</w:t>
            </w:r>
          </w:p>
        </w:tc>
        <w:tc>
          <w:tcPr>
            <w:tcW w:w="373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4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1E2FF2">
        <w:trPr>
          <w:trHeight w:val="255"/>
        </w:trPr>
        <w:tc>
          <w:tcPr>
            <w:tcW w:w="289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2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3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69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7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4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8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D3865" w:rsidRPr="009D554E" w:rsidTr="001E2FF2">
        <w:trPr>
          <w:trHeight w:val="289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№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b/>
                <w:bCs/>
                <w:iCs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</w:t>
            </w:r>
          </w:p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ние субъекта РФ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Наименование субъекта оптового рынка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ГТП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34FEE">
              <w:rPr>
                <w:rFonts w:ascii="Garamond" w:hAnsi="Garamond" w:cs="Arial"/>
                <w:color w:val="000000"/>
                <w:sz w:val="16"/>
                <w:szCs w:val="16"/>
                <w:highlight w:val="yellow"/>
              </w:rPr>
              <w:t>Код</w:t>
            </w:r>
            <w:r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 </w:t>
            </w: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ГТП потребления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EC14F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34FEE">
              <w:rPr>
                <w:rFonts w:ascii="Garamond" w:hAnsi="Garamond" w:cs="Arial"/>
                <w:sz w:val="16"/>
                <w:szCs w:val="16"/>
              </w:rPr>
              <w:t>Наименование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 участника оптового рынка и код ГТП, из которой исключа</w:t>
            </w:r>
            <w:r>
              <w:rPr>
                <w:rFonts w:ascii="Garamond" w:hAnsi="Garamond" w:cs="Arial"/>
                <w:sz w:val="16"/>
                <w:szCs w:val="16"/>
                <w:highlight w:val="yellow"/>
              </w:rPr>
              <w:t>е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тся </w:t>
            </w:r>
            <w:r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энергопринимающее оборудование </w:t>
            </w:r>
            <w:r w:rsidRPr="009D554E">
              <w:rPr>
                <w:rFonts w:ascii="Garamond" w:hAnsi="Garamond" w:cs="Arial"/>
                <w:sz w:val="16"/>
                <w:szCs w:val="16"/>
                <w:highlight w:val="yellow"/>
              </w:rPr>
              <w:t xml:space="preserve">при формировании новой </w:t>
            </w:r>
            <w:r w:rsidRPr="00934FEE">
              <w:rPr>
                <w:rFonts w:ascii="Garamond" w:hAnsi="Garamond" w:cs="Arial"/>
                <w:sz w:val="16"/>
                <w:szCs w:val="16"/>
              </w:rPr>
              <w:t>ГТП</w:t>
            </w: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  <w:r w:rsidRPr="009D554E">
              <w:rPr>
                <w:rFonts w:ascii="Garamond" w:hAnsi="Garamond" w:cs="Arial"/>
              </w:rPr>
              <w:t>*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Единицы измерения</w:t>
            </w:r>
          </w:p>
        </w:tc>
        <w:tc>
          <w:tcPr>
            <w:tcW w:w="475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4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9D554E">
              <w:rPr>
                <w:rFonts w:ascii="Garamond" w:hAnsi="Garamond" w:cs="Arial"/>
                <w:color w:val="000000"/>
                <w:sz w:val="20"/>
                <w:szCs w:val="20"/>
              </w:rPr>
              <w:t>Год</w:t>
            </w:r>
          </w:p>
        </w:tc>
      </w:tr>
      <w:tr w:rsidR="00DD3865" w:rsidRPr="009D554E" w:rsidTr="001E2FF2">
        <w:trPr>
          <w:cantSplit/>
          <w:trHeight w:val="1024"/>
        </w:trPr>
        <w:tc>
          <w:tcPr>
            <w:tcW w:w="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865" w:rsidRPr="009D554E" w:rsidRDefault="00DD3865" w:rsidP="005316CA">
            <w:pPr>
              <w:ind w:left="113" w:right="113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год</w:t>
            </w:r>
          </w:p>
        </w:tc>
      </w:tr>
      <w:tr w:rsidR="00DD3865" w:rsidRPr="009D554E" w:rsidTr="001E2FF2">
        <w:trPr>
          <w:trHeight w:val="675"/>
        </w:trPr>
        <w:tc>
          <w:tcPr>
            <w:tcW w:w="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9D554E">
              <w:rPr>
                <w:rFonts w:ascii="Garamond" w:hAnsi="Garamond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Электроэнергия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млн кВт∙ч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DD3865" w:rsidRPr="009D554E" w:rsidTr="001E2FF2">
        <w:trPr>
          <w:trHeight w:val="468"/>
        </w:trPr>
        <w:tc>
          <w:tcPr>
            <w:tcW w:w="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МВт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3865" w:rsidRPr="009D554E" w:rsidRDefault="00DD3865" w:rsidP="005316C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5316CA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9D554E"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D3865" w:rsidRPr="009D554E" w:rsidRDefault="00DD3865" w:rsidP="001E2FF2">
      <w:pPr>
        <w:ind w:left="360"/>
        <w:rPr>
          <w:rFonts w:ascii="Garamond" w:hAnsi="Garamond"/>
          <w:sz w:val="26"/>
          <w:szCs w:val="26"/>
        </w:rPr>
      </w:pPr>
      <w:r w:rsidRPr="00934FEE">
        <w:rPr>
          <w:rFonts w:ascii="Garamond" w:hAnsi="Garamond" w:cs="Arial"/>
          <w:iCs/>
          <w:sz w:val="16"/>
          <w:szCs w:val="16"/>
        </w:rPr>
        <w:t xml:space="preserve">*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Столбец заполняется в отношении новой ГТП, включающей энергопринимающее оборудование, входящее в состав ГТП, закрепленной за иным субъектом оптового рынка.</w:t>
      </w:r>
      <w:r w:rsidRPr="00934FEE">
        <w:rPr>
          <w:rFonts w:ascii="Garamond" w:hAnsi="Garamond" w:cs="Arial"/>
          <w:iCs/>
          <w:sz w:val="16"/>
          <w:szCs w:val="16"/>
        </w:rPr>
        <w:t xml:space="preserve"> В случае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включения</w:t>
      </w:r>
      <w:r w:rsidRPr="00934FEE">
        <w:rPr>
          <w:rFonts w:ascii="Garamond" w:hAnsi="Garamond" w:cs="Arial"/>
          <w:iCs/>
          <w:sz w:val="16"/>
          <w:szCs w:val="16"/>
        </w:rPr>
        <w:t xml:space="preserve"> в состав новой ГТП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оборудования</w:t>
      </w:r>
      <w:r w:rsidRPr="00934FEE">
        <w:rPr>
          <w:rFonts w:ascii="Garamond" w:hAnsi="Garamond" w:cs="Arial"/>
          <w:iCs/>
          <w:sz w:val="16"/>
          <w:szCs w:val="16"/>
        </w:rPr>
        <w:t>, входящ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его</w:t>
      </w:r>
      <w:r w:rsidRPr="00934FEE">
        <w:rPr>
          <w:rFonts w:ascii="Garamond" w:hAnsi="Garamond" w:cs="Arial"/>
          <w:iCs/>
          <w:sz w:val="16"/>
          <w:szCs w:val="16"/>
        </w:rPr>
        <w:t xml:space="preserve"> в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состав</w:t>
      </w:r>
      <w:r w:rsidRPr="00934FEE">
        <w:rPr>
          <w:rFonts w:ascii="Garamond" w:hAnsi="Garamond" w:cs="Arial"/>
          <w:iCs/>
          <w:sz w:val="16"/>
          <w:szCs w:val="16"/>
        </w:rPr>
        <w:t xml:space="preserve"> нескольких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закрепленных на оптовом рынке ГТП</w:t>
      </w:r>
      <w:r w:rsidRPr="00934FEE">
        <w:rPr>
          <w:rFonts w:ascii="Garamond" w:hAnsi="Garamond" w:cs="Arial"/>
          <w:iCs/>
          <w:sz w:val="16"/>
          <w:szCs w:val="16"/>
        </w:rPr>
        <w:t xml:space="preserve">, необходимо указать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данные о фактических</w:t>
      </w:r>
      <w:r w:rsidRPr="00934FEE">
        <w:rPr>
          <w:rFonts w:ascii="Garamond" w:hAnsi="Garamond" w:cs="Arial"/>
          <w:iCs/>
          <w:sz w:val="16"/>
          <w:szCs w:val="16"/>
        </w:rPr>
        <w:t xml:space="preserve"> объем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ах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потребления</w:t>
      </w:r>
      <w:r w:rsidRPr="00934FEE">
        <w:rPr>
          <w:rFonts w:ascii="Garamond" w:hAnsi="Garamond" w:cs="Arial"/>
          <w:iCs/>
          <w:sz w:val="16"/>
          <w:szCs w:val="16"/>
        </w:rPr>
        <w:t xml:space="preserve"> электрической энергии и мощности отдельно в отношении каждо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й</w:t>
      </w:r>
      <w:r w:rsidRPr="00934FEE">
        <w:rPr>
          <w:rFonts w:ascii="Garamond" w:hAnsi="Garamond" w:cs="Arial"/>
          <w:iCs/>
          <w:sz w:val="16"/>
          <w:szCs w:val="16"/>
        </w:rPr>
        <w:t xml:space="preserve"> </w:t>
      </w:r>
      <w:r w:rsidRPr="00934FEE">
        <w:rPr>
          <w:rFonts w:ascii="Garamond" w:hAnsi="Garamond" w:cs="Arial"/>
          <w:iCs/>
          <w:sz w:val="16"/>
          <w:szCs w:val="16"/>
          <w:highlight w:val="yellow"/>
        </w:rPr>
        <w:t>такой ГТП</w:t>
      </w:r>
      <w:r w:rsidRPr="00934FEE">
        <w:rPr>
          <w:rFonts w:ascii="Garamond" w:hAnsi="Garamond" w:cs="Arial"/>
          <w:iCs/>
          <w:sz w:val="16"/>
          <w:szCs w:val="16"/>
        </w:rPr>
        <w:t>.</w:t>
      </w:r>
      <w:r w:rsidRPr="009D554E" w:rsidDel="00303A2A">
        <w:rPr>
          <w:rFonts w:ascii="Garamond" w:hAnsi="Garamond" w:cs="Arial"/>
          <w:iCs/>
          <w:sz w:val="16"/>
          <w:szCs w:val="16"/>
        </w:rPr>
        <w:t xml:space="preserve"> </w:t>
      </w:r>
    </w:p>
    <w:p w:rsidR="00DD3865" w:rsidRPr="009D554E" w:rsidRDefault="00DD3865" w:rsidP="00D155A3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</w:rPr>
      </w:pPr>
      <w:r w:rsidRPr="009D554E">
        <w:rPr>
          <w:rFonts w:ascii="Garamond" w:hAnsi="Garamond"/>
          <w:sz w:val="26"/>
          <w:szCs w:val="26"/>
        </w:rPr>
        <w:lastRenderedPageBreak/>
        <w:t xml:space="preserve">Предложения по изменениям и дополнениям в </w:t>
      </w:r>
      <w:r w:rsidRPr="009D554E">
        <w:rPr>
          <w:rFonts w:ascii="Garamond" w:hAnsi="Garamond"/>
          <w:caps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Pr="009D554E">
        <w:rPr>
          <w:rFonts w:ascii="Garamond" w:hAnsi="Garamond"/>
          <w:sz w:val="26"/>
          <w:szCs w:val="26"/>
        </w:rPr>
        <w:t xml:space="preserve"> (Приложение № 1.1 к Договору о присоединении к торговой системе оптового рынка)</w:t>
      </w:r>
    </w:p>
    <w:p w:rsidR="00DD3865" w:rsidRPr="009D554E" w:rsidRDefault="00DD3865" w:rsidP="00D155A3">
      <w:pPr>
        <w:widowControl w:val="0"/>
        <w:rPr>
          <w:rFonts w:ascii="Garamond" w:hAnsi="Garamond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946"/>
        <w:gridCol w:w="7229"/>
      </w:tblGrid>
      <w:tr w:rsidR="00DD3865" w:rsidRPr="009D554E" w:rsidTr="00E45B35">
        <w:tc>
          <w:tcPr>
            <w:tcW w:w="1135" w:type="dxa"/>
            <w:vAlign w:val="center"/>
          </w:tcPr>
          <w:p w:rsidR="00DD3865" w:rsidRPr="009D554E" w:rsidRDefault="00DD3865" w:rsidP="006D6811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6D6811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46" w:type="dxa"/>
          </w:tcPr>
          <w:p w:rsidR="00DD3865" w:rsidRPr="009D554E" w:rsidRDefault="00DD3865" w:rsidP="006D6811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D3865" w:rsidRPr="009D554E" w:rsidRDefault="00DD3865" w:rsidP="006D6811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29" w:type="dxa"/>
          </w:tcPr>
          <w:p w:rsidR="00DD3865" w:rsidRPr="009D554E" w:rsidRDefault="00DD3865" w:rsidP="006D6811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6D6811">
            <w:pPr>
              <w:widowControl w:val="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9D554E" w:rsidTr="00E45B35">
        <w:tc>
          <w:tcPr>
            <w:tcW w:w="1135" w:type="dxa"/>
            <w:vAlign w:val="center"/>
          </w:tcPr>
          <w:p w:rsidR="00DD3865" w:rsidRPr="009D554E" w:rsidRDefault="00DD3865" w:rsidP="006D6811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2.4.1</w:t>
            </w:r>
          </w:p>
        </w:tc>
        <w:tc>
          <w:tcPr>
            <w:tcW w:w="6946" w:type="dxa"/>
          </w:tcPr>
          <w:p w:rsidR="00DD3865" w:rsidRPr="009D554E" w:rsidRDefault="00DD3865" w:rsidP="00684A60">
            <w:pPr>
              <w:widowControl w:val="0"/>
              <w:jc w:val="both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Заявитель предоставляет в КО </w:t>
            </w:r>
            <w:r w:rsidRPr="00B50843">
              <w:rPr>
                <w:rFonts w:ascii="Garamond" w:hAnsi="Garamond"/>
                <w:sz w:val="22"/>
                <w:szCs w:val="22"/>
              </w:rPr>
              <w:t>документы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посредством информационно-телекоммуникационных каналов связи или на материальном носителе в случаях предусмотренных Положением и в порядке, определенном Соглашением о применении электронной подписи в торговой системе оптового рынка 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(далее – пакет документов)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29" w:type="dxa"/>
          </w:tcPr>
          <w:p w:rsidR="00DD3865" w:rsidRPr="009D554E" w:rsidRDefault="00DD3865" w:rsidP="00700BB0">
            <w:pPr>
              <w:widowControl w:val="0"/>
              <w:jc w:val="both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Заявитель предоставляет в КО документы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(далее –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комплект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документов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) посредством информационно-телекоммуникационных каналов связи или на материальном носителе в случаях предусмотренных Положением и в порядке, определенном </w:t>
            </w:r>
            <w:r w:rsidRPr="00E26FCE">
              <w:rPr>
                <w:rFonts w:ascii="Garamond" w:hAnsi="Garamond"/>
                <w:i/>
                <w:sz w:val="22"/>
                <w:szCs w:val="22"/>
              </w:rPr>
              <w:t>Соглашением о применении электронной подписи в торговой системе оптового рынка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 Д 7 к </w:t>
            </w:r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707F92">
              <w:rPr>
                <w:rFonts w:ascii="Garamond" w:hAnsi="Garamond"/>
                <w:sz w:val="22"/>
                <w:szCs w:val="22"/>
              </w:rPr>
              <w:t>)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D3865" w:rsidRPr="009D554E" w:rsidTr="00E45B35">
        <w:tc>
          <w:tcPr>
            <w:tcW w:w="1135" w:type="dxa"/>
            <w:vAlign w:val="center"/>
          </w:tcPr>
          <w:p w:rsidR="00DD3865" w:rsidRPr="009D554E" w:rsidRDefault="00DD3865" w:rsidP="006D6811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2.4.4</w:t>
            </w:r>
          </w:p>
        </w:tc>
        <w:tc>
          <w:tcPr>
            <w:tcW w:w="6946" w:type="dxa"/>
          </w:tcPr>
          <w:p w:rsidR="00DD3865" w:rsidRPr="009D554E" w:rsidRDefault="00DD3865" w:rsidP="001E2FF2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Если в ходе анализа и рассмотрения комплекта документов заявителя будет установлен факт предоставления документов не в полном объеме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то не позднее 4 (четырех) рабочих дней с даты поступления заявления и пакета документов данного заявителя в КО ему направляется в электронном виде уведомление о необходимости предоставления недостающих документов, подписанное с использованием ЭП. В уведомлении указывается срок предоставления недостающих документов и возврата комплекта документов, который не может быть более 60 (шестидесяти) календарных дней с даты направления уведомления заявителю. Процедура рассмотрения документов при этом приостанавливается до момента получения от заявителя указанных в уведомлении документов.</w:t>
            </w:r>
          </w:p>
        </w:tc>
        <w:tc>
          <w:tcPr>
            <w:tcW w:w="7229" w:type="dxa"/>
          </w:tcPr>
          <w:p w:rsidR="00DD3865" w:rsidRPr="009D554E" w:rsidRDefault="00DD3865" w:rsidP="001E2FF2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Если в ходе анализа и рассмотрения комплекта документов заявителя будет установлен факт предоставления документов не в полном объеме,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в том числе с нарушением </w:t>
            </w:r>
            <w:r w:rsidRPr="00707F92">
              <w:rPr>
                <w:rFonts w:ascii="Garamond" w:hAnsi="Garamond"/>
                <w:sz w:val="22"/>
                <w:szCs w:val="22"/>
                <w:highlight w:val="yellow"/>
              </w:rPr>
              <w:t xml:space="preserve">требований, установленных </w:t>
            </w:r>
            <w:r w:rsidRPr="00707F9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Соглашением о применении электронной подписи в торговой системе оптового рынка </w:t>
            </w:r>
            <w:r w:rsidRPr="00707F92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 Д 7 к </w:t>
            </w:r>
            <w:r w:rsidRPr="00707F9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Договору о присоединении к торговой </w:t>
            </w:r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</w:rPr>
              <w:t>системе оптового рынка</w:t>
            </w:r>
            <w:r w:rsidRPr="00707F92">
              <w:rPr>
                <w:rFonts w:ascii="Garamond" w:hAnsi="Garamond"/>
                <w:sz w:val="22"/>
                <w:szCs w:val="22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</w:rPr>
              <w:t>, то не позднее 4 (четырех) рабочих дней с даты поступления заявления и пакета документов данного заявителя в КО ему направляется в электронном виде уведомление о необходимости предоставления недостающих документов, подписанное с использованием ЭП. В уведомлении указывается срок предоставления недостающих документов и возврата комплекта документов, который не может быть более 60 (шестидесяти) календарных дней с даты направления уведомления заявителю. Процедура рассмотрения документов при этом приостанавливается до момента получения от заявителя указанных в уведомлении документов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5C0E0A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2.4.8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Если заявителем предоставлен документ (копия документа) с подписью уполномоченного лица, очевидно отличной от подписи этого же лица на других предоставленных документах, все документы (копии документов), подписанные указанным лицом, как недостоверные остаются без рассмотрения, не возвращаются заявителю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 на хранение в фонд регистрационных дел субъектов оптового рынка КО.</w:t>
            </w:r>
          </w:p>
        </w:tc>
        <w:tc>
          <w:tcPr>
            <w:tcW w:w="7229" w:type="dxa"/>
          </w:tcPr>
          <w:p w:rsidR="00DD3865" w:rsidRPr="009D554E" w:rsidRDefault="00DD3865" w:rsidP="008B0128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Если заявителем предоставлен документ (копия документа) с подписью уполномоченного лица, очевидно отличной от подписи этого же лица на других предоставленных документах, все документы (копии документов), подписанные указанным лицом, как недостоверные остаются без рассмотрения, не возвращаются заявителю</w:t>
            </w:r>
            <w:r w:rsidRPr="000710F2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5C0E0A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2.5.1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Заявитель, имеющий намерение получить статус субъекта оптового рынка электроэнергии и согласовать группу точек поставки,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после заключения Договора о присоединении к торговой системе оптового рынка должен предоставить в КО следующие документы:</w:t>
            </w:r>
          </w:p>
          <w:p w:rsidR="00DD3865" w:rsidRPr="009D554E" w:rsidRDefault="00DD3865" w:rsidP="00C01EF0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заявление на имя Председателя Правления ОАО «АТС» по форме 3Б (3В) приложения 1 к настоящему Положению. Документ предоставляется в электронном виде на материальном носителе (код формы GTP_ZAJAVL_NEW_MED) или через веб-приложение (код формы GTP_ZAJAVL_NEW_WEB) в соответствии с приложением 2 к Правилам ЭДО СЭД КО.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Наименование файла должно </w:t>
            </w:r>
            <w:r w:rsidRPr="009D554E">
              <w:rPr>
                <w:rFonts w:ascii="Garamond" w:hAnsi="Garamond"/>
                <w:sz w:val="22"/>
                <w:szCs w:val="22"/>
              </w:rPr>
              <w:t>соответствовать наименованию форм</w:t>
            </w:r>
            <w:r w:rsidRPr="009D554E">
              <w:rPr>
                <w:rFonts w:ascii="Garamond" w:hAnsi="Garamond" w:cs="Arial"/>
                <w:sz w:val="22"/>
                <w:szCs w:val="22"/>
              </w:rPr>
              <w:t>ы</w:t>
            </w:r>
            <w:r w:rsidRPr="009D554E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9D554E" w:rsidRDefault="00DD3865" w:rsidP="00C01EF0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>–</w:t>
            </w:r>
            <w:r w:rsidRPr="009D554E">
              <w:rPr>
                <w:rFonts w:ascii="Garamond" w:hAnsi="Garamond" w:cs="Arial"/>
                <w:sz w:val="22"/>
                <w:szCs w:val="22"/>
              </w:rPr>
              <w:tab/>
            </w:r>
            <w:r w:rsidRPr="009D554E">
              <w:rPr>
                <w:rFonts w:ascii="Garamond" w:hAnsi="Garamond"/>
                <w:sz w:val="22"/>
                <w:szCs w:val="22"/>
              </w:rPr>
              <w:t>комплект документов на согласование ГТП. Перечень документов, вид предоставления документов указаны в пп. 2.5.2–2.5.8, 2.5.10, 2.5.1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6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Положения.</w:t>
            </w:r>
          </w:p>
        </w:tc>
        <w:tc>
          <w:tcPr>
            <w:tcW w:w="7229" w:type="dxa"/>
          </w:tcPr>
          <w:p w:rsidR="00DD3865" w:rsidRPr="009D554E" w:rsidRDefault="00DD3865" w:rsidP="00C01EF0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Заявитель, имеющий намерение получить статус субъекта оптового рынка электроэнергии и согласовать группу точек поставки, после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заключения Договора о присоединении к торговой системе оптового рынка должен предоставить в КО следующие документы:</w:t>
            </w:r>
          </w:p>
          <w:p w:rsidR="00DD3865" w:rsidRPr="009D554E" w:rsidRDefault="00DD3865" w:rsidP="00C01EF0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заявление на имя Председателя Правления ОАО «АТС» по форме 3Б (3В) приложения 1 к настоящему Положению. Документ предоставляется в электронном виде на материальном носителе (код формы GTP_ZAJAVL_NEW_MED) или через веб-приложение (код формы GTP_ZAJAVL_NEW_WEB) в соответствии с приложением 2 к Правилам ЭДО СЭД КО.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Наименование файла должно </w:t>
            </w:r>
            <w:r w:rsidRPr="009D554E">
              <w:rPr>
                <w:rFonts w:ascii="Garamond" w:hAnsi="Garamond"/>
                <w:sz w:val="22"/>
                <w:szCs w:val="22"/>
              </w:rPr>
              <w:t>соответствовать наименованию форм</w:t>
            </w:r>
            <w:r w:rsidRPr="009D554E">
              <w:rPr>
                <w:rFonts w:ascii="Garamond" w:hAnsi="Garamond" w:cs="Arial"/>
                <w:sz w:val="22"/>
                <w:szCs w:val="22"/>
              </w:rPr>
              <w:t>ы</w:t>
            </w:r>
            <w:r w:rsidRPr="009D554E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9D554E" w:rsidRDefault="00DD3865" w:rsidP="00700BB0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>–</w:t>
            </w:r>
            <w:r w:rsidRPr="009D554E">
              <w:rPr>
                <w:rFonts w:ascii="Garamond" w:hAnsi="Garamond" w:cs="Arial"/>
                <w:sz w:val="22"/>
                <w:szCs w:val="22"/>
              </w:rPr>
              <w:tab/>
            </w:r>
            <w:r w:rsidRPr="009D554E">
              <w:rPr>
                <w:rFonts w:ascii="Garamond" w:hAnsi="Garamond"/>
                <w:sz w:val="22"/>
                <w:szCs w:val="22"/>
              </w:rPr>
              <w:t>комплект документов на согласование ГТП. Перечень документов, вид предоставления документов указаны в пп. 2.5.2–2.5.8, 2.5.10, 2.5.1</w:t>
            </w:r>
            <w:r w:rsidRPr="000710F2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Положения.</w:t>
            </w:r>
          </w:p>
        </w:tc>
      </w:tr>
      <w:tr w:rsidR="00DD3865" w:rsidRPr="009D554E" w:rsidTr="009B4D9E">
        <w:trPr>
          <w:trHeight w:val="350"/>
        </w:trPr>
        <w:tc>
          <w:tcPr>
            <w:tcW w:w="1135" w:type="dxa"/>
          </w:tcPr>
          <w:p w:rsidR="00DD3865" w:rsidRPr="009D554E" w:rsidRDefault="00DD3865" w:rsidP="009B4D9E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2.5.2</w:t>
            </w:r>
          </w:p>
        </w:tc>
        <w:tc>
          <w:tcPr>
            <w:tcW w:w="6946" w:type="dxa"/>
          </w:tcPr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Заявитель, имеющий намерение получить статус субъекта оптового рынка электроэнергии в качестве поставщика электрической энергии (мощности) и подписавший Договор о присоединении к торговой системе оптового рынка, для согласования ГТП и отнесения их к узлам расчетной модели предоставляет в КО следующие документы: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1.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Для каждой ГТП потребления станции и соответствующих ей ГТП генерации (общие документы):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однолинейную схему присоединения электрооборудования, входящего в ГТП заявителя, к внешней электрической сети, заверенную подписью (с указанием расшифровки и даты подписи) уполномоченного представителя заявителя, а также собственника станции, если заявитель не владеет станцией на праве собственности или ином другом законном основании. По усмотрению заявителя и собственника станции однолинейная схема может быть скреплена печатью организации. Требования к оформлению схемы приведены в приложении 5 настоящего Положения. Документ предоставляется в графической электронной копии на материальном носителе (код формы GTP_SHEMA_MED) или через веб-приложение (код формы GTP_SHEMA_WEB) в соответствии с приложением 2 к Правилам ЭДО СЭД КО, а также без ЭП в формате Microsoft Visio или AutoCad. Наименование файла должно соответствовать наименованию формы;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 xml:space="preserve">спецификацию к однолинейной схеме присоединения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электрооборудования, входящего в ГТП заявителя, к внешней электрической сети. Образец и требования к оформлению спецификации приведены в приложении 5 настоящего Положения (структурная таблица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 таблица 1 А</w:t>
            </w:r>
            <w:r w:rsidRPr="009D554E">
              <w:rPr>
                <w:rFonts w:ascii="Garamond" w:hAnsi="Garamond"/>
                <w:sz w:val="22"/>
                <w:szCs w:val="22"/>
              </w:rPr>
              <w:t>). Документы предоставляются в электронном виде на материальном носителе (код форм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GTP_STR_TABL_MED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 GTP_TABL1A_MED</w:t>
            </w:r>
            <w:r w:rsidRPr="009D554E">
              <w:rPr>
                <w:rFonts w:ascii="Garamond" w:hAnsi="Garamond"/>
                <w:sz w:val="22"/>
                <w:szCs w:val="22"/>
              </w:rPr>
              <w:t>) или через веб-приложение (код форм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GTP_STR_TABL_WEB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 GTP_TABL1A_WEB</w:t>
            </w:r>
            <w:r w:rsidRPr="009D554E">
              <w:rPr>
                <w:rFonts w:ascii="Garamond" w:hAnsi="Garamond"/>
                <w:sz w:val="22"/>
                <w:szCs w:val="22"/>
              </w:rPr>
              <w:t>) в соответствии с приложением 2 к Правилам ЭДО СЭД КО. Наименование файл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должно соответствовать наименованию форм.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2.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Документы по каждой ГТП генерации: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паспортные технологические характеристики генерирующего оборудования: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9B4D9E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Заявитель, имеющий намерение получить статус субъекта оптового рынка электроэнергии в качестве поставщика электрической энергии (мощности) и подписавший Договор о присоединении к торговой системе оптового рынка, для согласования ГТП и отнесения их к узлам расчетной модели предоставляет в КО следующие документы:</w:t>
            </w:r>
          </w:p>
          <w:p w:rsidR="00DD3865" w:rsidRPr="009D554E" w:rsidRDefault="00DD3865" w:rsidP="009B4D9E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1.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Для каждой ГТП потребления станции и соответствующих ей ГТП генерации (общие документы):</w:t>
            </w:r>
          </w:p>
          <w:p w:rsidR="00DD3865" w:rsidRPr="009D554E" w:rsidRDefault="00DD3865" w:rsidP="009B4D9E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однолинейную схему присоединения электрооборудования, входящего в ГТП заявителя, к внешней электрической сети, заверенную подписью (с указанием расшифровки и даты подписи) уполномоченного представителя заявителя, а также собственника станции, если заявитель не владеет станцией на праве собственности или ином другом законном основании. По усмотрению заявителя и собственника станции однолинейная схема может быть скреплена печатью организации. Требования к оформлению схемы приведены в приложении 5 настоящего Положения. Документ предоставляется в графической электронной копии на материальном носителе (код формы GTP_SHEMA_MED) или через веб-приложение (код формы GTP_SHEMA_WEB) в соответствии с приложением 2 к Правилам ЭДО СЭД КО, а также без ЭП в формате Microsoft Visio или AutoCad. Наименование файла должно соответствовать наименованию формы;</w:t>
            </w:r>
          </w:p>
          <w:p w:rsidR="00DD3865" w:rsidRPr="009D554E" w:rsidRDefault="00DD3865" w:rsidP="009B4D9E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 xml:space="preserve">спецификацию к однолинейной схеме присоединения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электрооборудования, входящего в ГТП заявителя, к внешней электрической сети. Образец и требования к оформлению спецификации приведены в приложении 5 настоящего Положения (структурная таблица). Документы предоставляются в электронном виде на материальном носителе (код форм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GTP_STR_TABL_MED) или через веб-приложение (код форм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GTP_STR_TABL_WEB) в соответствии с приложением 2 к Правилам ЭДО СЭД КО. Наименование файл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должно соответствовать наименованию форм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9D554E">
              <w:rPr>
                <w:rFonts w:ascii="Garamond" w:hAnsi="Garamond"/>
                <w:sz w:val="22"/>
                <w:szCs w:val="22"/>
              </w:rPr>
              <w:t>.</w:t>
            </w:r>
          </w:p>
          <w:p w:rsidR="00DD3865" w:rsidRPr="009D554E" w:rsidRDefault="00DD3865" w:rsidP="009B4D9E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2.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Документы по каждой ГТП генерации:</w:t>
            </w:r>
          </w:p>
          <w:p w:rsidR="00DD3865" w:rsidRPr="009D554E" w:rsidRDefault="00DD3865" w:rsidP="009B4D9E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ab/>
              <w:t>спецификацию к однолинейной схеме присоединения электрооборудования, входящего в ГТП заявителя, к внешней электрической сети. Образец и требования к оформлению спецификации приведены в приложении 5 настоящего Положения (таблица 1А). Документы предоставляются в электронном виде на материальном носителе (код форм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GTP_TABL1A_MED) или через веб-приложение (код форм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ы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GTP_TABL1A_WEB) в соответствии с приложением 2 к Правилам ЭДО СЭД КО. Наименование файл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должно соответствовать наименованию </w:t>
            </w:r>
            <w:r w:rsidRPr="00855CA8">
              <w:rPr>
                <w:rFonts w:ascii="Garamond" w:hAnsi="Garamond"/>
                <w:sz w:val="22"/>
                <w:szCs w:val="22"/>
                <w:highlight w:val="yellow"/>
              </w:rPr>
              <w:t>формы;</w:t>
            </w:r>
          </w:p>
          <w:p w:rsidR="00DD3865" w:rsidRPr="009D554E" w:rsidRDefault="00DD3865" w:rsidP="009B4D9E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паспортные технологические характеристики генерирующего оборудования: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8B0128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2.5.4</w:t>
            </w:r>
          </w:p>
        </w:tc>
        <w:tc>
          <w:tcPr>
            <w:tcW w:w="6946" w:type="dxa"/>
          </w:tcPr>
          <w:p w:rsidR="00DD3865" w:rsidRPr="009D554E" w:rsidRDefault="00DD3865" w:rsidP="008B0128">
            <w:pPr>
              <w:tabs>
                <w:tab w:val="left" w:pos="851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 xml:space="preserve">Заявитель, имеющий намерение получить статус субъекта оптового рынка электроэнергии в качестве поставщика электрической энергии (мощности) </w:t>
            </w:r>
            <w:r w:rsidRPr="009D554E">
              <w:rPr>
                <w:rFonts w:ascii="Garamond" w:hAnsi="Garamond"/>
                <w:sz w:val="22"/>
                <w:szCs w:val="22"/>
              </w:rPr>
              <w:t>и подписавший Договор о присоединении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, являющийся владельцем генерирующего оборудования, введенного в эксплуатацию и намеренный в будущем осуществлять торговлю электрической энергией и мощностью на оптовом рынке (розничные поставщики), для согласования условной ГТП и отнесения их к узлам расчетной модели предоставляет в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>КО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следующие документы.</w:t>
            </w:r>
          </w:p>
          <w:p w:rsidR="00DD3865" w:rsidRPr="009D554E" w:rsidRDefault="00DD3865" w:rsidP="008B0128">
            <w:pPr>
              <w:tabs>
                <w:tab w:val="left" w:pos="709"/>
                <w:tab w:val="left" w:pos="1320"/>
              </w:tabs>
              <w:spacing w:before="120" w:after="120"/>
              <w:ind w:left="960"/>
              <w:jc w:val="both"/>
              <w:rPr>
                <w:rFonts w:ascii="Garamond" w:hAnsi="Garamond" w:cs="Arial"/>
              </w:rPr>
            </w:pPr>
            <w:r w:rsidRPr="009D554E">
              <w:rPr>
                <w:rFonts w:ascii="Garamond" w:hAnsi="Garamond" w:cs="Arial"/>
                <w:sz w:val="22"/>
                <w:szCs w:val="22"/>
                <w:highlight w:val="yellow"/>
              </w:rPr>
              <w:t>1.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Для каждой условной ГТП генерации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 за исключением случаев, предусмотренных подпунктом 3 настоящего пункта</w:t>
            </w:r>
            <w:r w:rsidRPr="009D554E">
              <w:rPr>
                <w:rFonts w:ascii="Garamond" w:hAnsi="Garamond" w:cs="Arial"/>
                <w:sz w:val="22"/>
                <w:szCs w:val="22"/>
              </w:rPr>
              <w:t>:</w:t>
            </w:r>
          </w:p>
          <w:p w:rsidR="00DD3865" w:rsidRPr="009D554E" w:rsidRDefault="00DD3865" w:rsidP="008B0128">
            <w:pPr>
              <w:tabs>
                <w:tab w:val="left" w:pos="709"/>
                <w:tab w:val="left" w:pos="1320"/>
              </w:tabs>
              <w:spacing w:before="120" w:after="120"/>
              <w:ind w:left="960"/>
              <w:jc w:val="center"/>
              <w:rPr>
                <w:rFonts w:ascii="Garamond" w:hAnsi="Garamond" w:cs="Arial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>…</w:t>
            </w:r>
          </w:p>
          <w:p w:rsidR="00DD3865" w:rsidRPr="009D554E" w:rsidRDefault="00DD3865" w:rsidP="008B0128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– 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копию уведомления о намерении получить статус субъекта </w:t>
            </w:r>
            <w:r w:rsidRPr="009D554E">
              <w:rPr>
                <w:rFonts w:ascii="Garamond" w:hAnsi="Garamond" w:cs="Arial"/>
                <w:sz w:val="22"/>
                <w:szCs w:val="22"/>
              </w:rPr>
              <w:lastRenderedPageBreak/>
              <w:t xml:space="preserve">оптового рынка – участника обращения электрической энергии (мощности), направленного в адрес гарантирующего поставщика (субъекта оптового рынка – участника обращения электрической энергии (мощности), на территории зоны деятельности которого располагается розничный поставщик. Документ заверяется подписью уполномоченного представителя </w:t>
            </w:r>
            <w:r w:rsidRPr="009D554E">
              <w:rPr>
                <w:rFonts w:ascii="Garamond" w:hAnsi="Garamond"/>
                <w:sz w:val="22"/>
                <w:szCs w:val="22"/>
              </w:rPr>
              <w:t>заявителя с указанием даты подписи, расшифровки подписи и по усмотрению заявителя печатью организации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.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Предоставляется в электронном виде на материальном носителе (код формы 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GTP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PROCH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_MED) или через веб-приложение (код формы 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GTP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PROCH</w:t>
            </w:r>
            <w:r w:rsidRPr="009D554E">
              <w:rPr>
                <w:rFonts w:ascii="Garamond" w:hAnsi="Garamond"/>
                <w:sz w:val="22"/>
                <w:szCs w:val="22"/>
              </w:rPr>
              <w:t>_WEB), в соответствии с приложением 2 к Правилам ЭДО СЭД КО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Наименование файла должно </w:t>
            </w:r>
            <w:r w:rsidRPr="009D554E">
              <w:rPr>
                <w:rFonts w:ascii="Garamond" w:hAnsi="Garamond"/>
                <w:sz w:val="22"/>
                <w:szCs w:val="22"/>
              </w:rPr>
              <w:t>соответствовать наименованию форм</w:t>
            </w:r>
            <w:r w:rsidRPr="009D554E">
              <w:rPr>
                <w:rFonts w:ascii="Garamond" w:hAnsi="Garamond" w:cs="Arial"/>
                <w:sz w:val="22"/>
                <w:szCs w:val="22"/>
              </w:rPr>
              <w:t>ы.</w:t>
            </w:r>
          </w:p>
        </w:tc>
        <w:tc>
          <w:tcPr>
            <w:tcW w:w="7229" w:type="dxa"/>
          </w:tcPr>
          <w:p w:rsidR="00DD3865" w:rsidRPr="009D554E" w:rsidRDefault="00DD3865" w:rsidP="008B0128">
            <w:pPr>
              <w:tabs>
                <w:tab w:val="left" w:pos="851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lastRenderedPageBreak/>
              <w:t xml:space="preserve">Заявитель, имеющий намерение получить статус субъекта оптового рынка электроэнергии в качестве поставщика электрической энергии (мощности) </w:t>
            </w:r>
            <w:r w:rsidRPr="009D554E">
              <w:rPr>
                <w:rFonts w:ascii="Garamond" w:hAnsi="Garamond"/>
                <w:sz w:val="22"/>
                <w:szCs w:val="22"/>
              </w:rPr>
              <w:t>и подписавший Договор о присоединении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, являющийся владельцем генерирующего оборудования, введенного в эксплуатацию и намеренный в будущем осуществлять торговлю электрической энергией и мощностью на оптовом рынке (розничные поставщики), для согласования условной ГТП и отнесения их к узлам расчетной модели предоставляет в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>КО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следующие документы.</w:t>
            </w:r>
          </w:p>
          <w:p w:rsidR="00DD3865" w:rsidRPr="009D554E" w:rsidRDefault="00DD3865" w:rsidP="008B0128">
            <w:pPr>
              <w:tabs>
                <w:tab w:val="left" w:pos="709"/>
              </w:tabs>
              <w:spacing w:before="120" w:after="120"/>
              <w:ind w:left="960"/>
              <w:jc w:val="both"/>
              <w:rPr>
                <w:rFonts w:ascii="Garamond" w:hAnsi="Garamond" w:cs="Arial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>Для каждой условной ГТП генерации:</w:t>
            </w:r>
          </w:p>
          <w:p w:rsidR="00DD3865" w:rsidRPr="009D554E" w:rsidRDefault="00DD3865" w:rsidP="008B0128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center"/>
              <w:rPr>
                <w:rFonts w:ascii="Garamond" w:hAnsi="Garamond" w:cs="Arial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>…</w:t>
            </w:r>
          </w:p>
          <w:p w:rsidR="00DD3865" w:rsidRPr="009D554E" w:rsidRDefault="00DD3865" w:rsidP="008B0128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– 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копию уведомления о намерении получить статус субъекта оптового рынка – участника обращения электрической энергии (мощности), </w:t>
            </w:r>
            <w:r w:rsidRPr="009D554E">
              <w:rPr>
                <w:rFonts w:ascii="Garamond" w:hAnsi="Garamond" w:cs="Arial"/>
                <w:sz w:val="22"/>
                <w:szCs w:val="22"/>
              </w:rPr>
              <w:lastRenderedPageBreak/>
              <w:t>направленного в адрес гарантирующего поставщика (субъекта оптового рынка – участника обращения электрической энергии (мощности), на территории зоны деятельности которого располагается розничный поставщик</w:t>
            </w:r>
            <w:r w:rsidRPr="009D554E">
              <w:rPr>
                <w:rFonts w:ascii="Garamond" w:hAnsi="Garamond" w:cs="Arial"/>
                <w:sz w:val="22"/>
                <w:szCs w:val="22"/>
                <w:highlight w:val="yellow"/>
              </w:rPr>
              <w:t>)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. Документ заверяется подписью уполномоченного представителя </w:t>
            </w:r>
            <w:r w:rsidRPr="009D554E">
              <w:rPr>
                <w:rFonts w:ascii="Garamond" w:hAnsi="Garamond"/>
                <w:sz w:val="22"/>
                <w:szCs w:val="22"/>
              </w:rPr>
              <w:t>заявителя с указанием даты подписи, расшифровки подписи и по усмотрению заявителя печатью организации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.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Предоставляется в электронном виде на материальном носителе (код формы 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GTP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PROCH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_MED) или через веб-приложение (код формы 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GTP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PROCH</w:t>
            </w:r>
            <w:r w:rsidRPr="009D554E">
              <w:rPr>
                <w:rFonts w:ascii="Garamond" w:hAnsi="Garamond"/>
                <w:sz w:val="22"/>
                <w:szCs w:val="22"/>
              </w:rPr>
              <w:t>_WEB), в соответствии с приложением 2 к Правилам ЭДО СЭД КО</w:t>
            </w:r>
            <w:r w:rsidRPr="009D554E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Наименование файла должно </w:t>
            </w:r>
            <w:r w:rsidRPr="009D554E">
              <w:rPr>
                <w:rFonts w:ascii="Garamond" w:hAnsi="Garamond"/>
                <w:sz w:val="22"/>
                <w:szCs w:val="22"/>
              </w:rPr>
              <w:t>соответствовать наименованию форм</w:t>
            </w:r>
            <w:r w:rsidRPr="009D554E">
              <w:rPr>
                <w:rFonts w:ascii="Garamond" w:hAnsi="Garamond" w:cs="Arial"/>
                <w:sz w:val="22"/>
                <w:szCs w:val="22"/>
              </w:rPr>
              <w:t>ы.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8B0128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2.5.5</w:t>
            </w:r>
          </w:p>
        </w:tc>
        <w:tc>
          <w:tcPr>
            <w:tcW w:w="6946" w:type="dxa"/>
          </w:tcPr>
          <w:p w:rsidR="00DD3865" w:rsidRPr="009D554E" w:rsidRDefault="00DD3865" w:rsidP="008B0128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Заявитель, имеющий намерение получить статус субъекта оптового рынка электроэнергии в качестве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поставщика электрической энергии (мощности), производимой на генерирующем оборудовании, планируемом к вводу в эксплуатацию, владельцем которого он не является</w:t>
            </w:r>
            <w:r w:rsidRPr="009D554E">
              <w:rPr>
                <w:rFonts w:ascii="Garamond" w:hAnsi="Garamond"/>
                <w:sz w:val="22"/>
                <w:szCs w:val="22"/>
              </w:rPr>
              <w:t>, подписавший Договор о присоединении к торговой системе оптового рынка, для согласования условной ГТП и отнесения их к узлам расчетной модели предоставляет в КО следующие документы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DD3865" w:rsidRPr="009D554E" w:rsidRDefault="00DD3865" w:rsidP="008B0128">
            <w:pPr>
              <w:tabs>
                <w:tab w:val="left" w:pos="993"/>
                <w:tab w:val="left" w:pos="1320"/>
              </w:tabs>
              <w:spacing w:before="120" w:after="120"/>
              <w:ind w:left="1026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1.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Для каждой условной ГТП генерации:</w:t>
            </w:r>
          </w:p>
          <w:p w:rsidR="00DD3865" w:rsidRPr="009D554E" w:rsidRDefault="00DD3865" w:rsidP="008B0128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8B0128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Заявитель, имеющий намерение получить статус субъекта оптового рынка электроэнергии в качестве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поставщика электрической энергии (мощности), производимой на генерирующем оборудовании, планируемом к вводу в эксплуатацию, владельцем которого он не является</w:t>
            </w:r>
            <w:r w:rsidRPr="009D554E">
              <w:rPr>
                <w:rFonts w:ascii="Garamond" w:hAnsi="Garamond"/>
                <w:sz w:val="22"/>
                <w:szCs w:val="22"/>
              </w:rPr>
              <w:t>, подписавший Договор о присоединении к торговой системе оптового рынка, для согласования условной ГТП и отнесения их к узлам расчетной модели предоставляет в КО следующие документы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DD3865" w:rsidRPr="009D554E" w:rsidRDefault="00DD3865" w:rsidP="008B0128">
            <w:pPr>
              <w:tabs>
                <w:tab w:val="left" w:pos="993"/>
                <w:tab w:val="left" w:pos="1320"/>
              </w:tabs>
              <w:spacing w:before="120" w:after="120"/>
              <w:ind w:left="99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Для каждой условной ГТП генерации:</w:t>
            </w:r>
          </w:p>
          <w:p w:rsidR="00DD3865" w:rsidRPr="009D554E" w:rsidRDefault="00DD3865" w:rsidP="008B0128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</w:tr>
      <w:tr w:rsidR="00DD3865" w:rsidRPr="009D554E" w:rsidTr="009B4D9E">
        <w:trPr>
          <w:trHeight w:val="350"/>
        </w:trPr>
        <w:tc>
          <w:tcPr>
            <w:tcW w:w="1135" w:type="dxa"/>
          </w:tcPr>
          <w:p w:rsidR="00DD3865" w:rsidRPr="009D554E" w:rsidRDefault="00DD3865" w:rsidP="009B4D9E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2.5.8</w:t>
            </w:r>
          </w:p>
        </w:tc>
        <w:tc>
          <w:tcPr>
            <w:tcW w:w="6946" w:type="dxa"/>
          </w:tcPr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4. В случае если заявителю в результате строительства и ввода в эксплуатацию новых объектов электросетевого хозяйства сетевой организации (энергоснабжающей организации, хозяйствующего субъекта) необходимо согласовать изменения ранее зарегистрированной ГТП потребления, им дополнительно представля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ются следующие документы: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•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 xml:space="preserve">копия решения уполномоченного органа субъекта Российской Федерации о новых границах зоны деятельности гарантирующего поставщика, принятого в соответствии с п. 231 Основных положений функционирования розничных рынков. Документ предоставляется в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электронном виде на материальном носителе (код формы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GTP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GP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RESHEN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IZMEN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GRAN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MED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) или через веб-приложение (код формы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GTP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GP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RESHEN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IZMEN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GRAN</w:t>
            </w:r>
            <w:r w:rsidRPr="009D554E">
              <w:rPr>
                <w:rFonts w:ascii="Garamond" w:hAnsi="Garamond"/>
                <w:sz w:val="22"/>
                <w:szCs w:val="22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WEB</w:t>
            </w:r>
            <w:r w:rsidRPr="009D554E">
              <w:rPr>
                <w:rFonts w:ascii="Garamond" w:hAnsi="Garamond"/>
                <w:sz w:val="22"/>
                <w:szCs w:val="22"/>
              </w:rPr>
              <w:t>) в соответствии с приложением 2 к Правилам ЭДО СЭД КО. Наименование файла должно соответствовать наименованию формы</w:t>
            </w:r>
            <w:r w:rsidRPr="00F23C2E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•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копии Актов ввода в эксплуатацию новых объектов электросетевого хозяйства сетевой организации (энергоснабжающей организации, хозяйствующего субъекта). Документы предоставляются в электронном виде на материальном носителе (код формы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GTP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GP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AKT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VVODA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MED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) или через веб-приложение (код формы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GTP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GP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AKT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VVODA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_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WEB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) в соответствии с приложением 2 к Правилам ЭДО СЭД КО. Наименование файла должно соответствовать наименованию формы.</w:t>
            </w:r>
          </w:p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5. Перечни средств измерений для целей коммерческого учета по точкам поставки, входящим во временное сечение. Порядок оформления и предоставления перечней средств измерений для целей коммерческого учета установлен в приложении 3 к настоящему Положению.</w:t>
            </w:r>
          </w:p>
        </w:tc>
        <w:tc>
          <w:tcPr>
            <w:tcW w:w="7229" w:type="dxa"/>
          </w:tcPr>
          <w:p w:rsidR="00DD3865" w:rsidRPr="009D554E" w:rsidRDefault="00DD3865" w:rsidP="009B4D9E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center"/>
              <w:rPr>
                <w:rFonts w:ascii="Garamond" w:hAnsi="Garamond"/>
                <w:szCs w:val="28"/>
              </w:rPr>
            </w:pPr>
            <w:r w:rsidRPr="009D554E">
              <w:rPr>
                <w:rFonts w:ascii="Garamond" w:hAnsi="Garamond"/>
                <w:sz w:val="22"/>
                <w:szCs w:val="28"/>
              </w:rPr>
              <w:lastRenderedPageBreak/>
              <w:t>…</w:t>
            </w:r>
          </w:p>
          <w:p w:rsidR="00DD3865" w:rsidRPr="000710F2" w:rsidRDefault="00DD3865" w:rsidP="000710F2">
            <w:pPr>
              <w:tabs>
                <w:tab w:val="left" w:pos="993"/>
                <w:tab w:val="num" w:pos="1200"/>
              </w:tabs>
              <w:spacing w:before="120" w:after="120"/>
              <w:ind w:firstLine="33"/>
              <w:jc w:val="both"/>
              <w:rPr>
                <w:rFonts w:ascii="Garamond" w:hAnsi="Garamond"/>
                <w:szCs w:val="28"/>
              </w:rPr>
            </w:pPr>
            <w:r w:rsidRPr="009D554E">
              <w:rPr>
                <w:rFonts w:ascii="Garamond" w:hAnsi="Garamond"/>
                <w:sz w:val="22"/>
                <w:szCs w:val="28"/>
              </w:rPr>
              <w:t>4. В случае если заявителю в результате строительства и ввода в эксплуатацию новых объектов электросетевого хозяйства сетевой организации (энергоснабжающей организации, хозяйствующего субъекта) необходимо согласовать изменения ранее зарегистрированной ГТП потребления, им дополнительно представля</w:t>
            </w:r>
            <w:r w:rsidRPr="009D554E">
              <w:rPr>
                <w:rFonts w:ascii="Garamond" w:hAnsi="Garamond"/>
                <w:sz w:val="22"/>
                <w:szCs w:val="28"/>
                <w:highlight w:val="yellow"/>
              </w:rPr>
              <w:t>ется</w:t>
            </w:r>
            <w:r w:rsidRPr="009D554E">
              <w:rPr>
                <w:rFonts w:ascii="Garamond" w:hAnsi="Garamond"/>
                <w:sz w:val="22"/>
                <w:szCs w:val="28"/>
              </w:rPr>
              <w:t xml:space="preserve"> копия решения уполномоченного органа субъекта Российской Федерации о новых границах зоны деятельности гарантирующего поставщика, принятого в соответствии с п. 231 Основных положений функционирования розничных рынков. Документ предоставляется в электронном виде на материальном носителе (код формы GTP_GP_RESHEN_IZMEN_GRAN_MED) или через веб-приложение (код формы GTP_GP_RESHEN_IZMEN_GRAN_WEB) в </w:t>
            </w:r>
            <w:r w:rsidRPr="009D554E">
              <w:rPr>
                <w:rFonts w:ascii="Garamond" w:hAnsi="Garamond"/>
                <w:sz w:val="22"/>
                <w:szCs w:val="28"/>
              </w:rPr>
              <w:lastRenderedPageBreak/>
              <w:t>соответствии с приложением 2 к Правилам ЭДО СЭД КО. Наименование файла должно соответствовать наименованию формы</w:t>
            </w:r>
            <w:r w:rsidRPr="00F23C2E">
              <w:rPr>
                <w:rFonts w:ascii="Garamond" w:hAnsi="Garamond"/>
                <w:sz w:val="22"/>
                <w:szCs w:val="28"/>
                <w:highlight w:val="yellow"/>
              </w:rPr>
              <w:t>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2.5.9</w:t>
            </w:r>
          </w:p>
        </w:tc>
        <w:tc>
          <w:tcPr>
            <w:tcW w:w="6946" w:type="dxa"/>
          </w:tcPr>
          <w:p w:rsidR="00DD3865" w:rsidRPr="009D554E" w:rsidRDefault="00DD3865" w:rsidP="00C06567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C06567">
            <w:pPr>
              <w:tabs>
                <w:tab w:val="left" w:pos="993"/>
                <w:tab w:val="left" w:pos="132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bookmarkStart w:id="11" w:name="_Toc247527094"/>
            <w:bookmarkStart w:id="12" w:name="_Toc399249095"/>
            <w:bookmarkStart w:id="13" w:name="_Toc404696530"/>
            <w:bookmarkStart w:id="14" w:name="_Toc407019980"/>
            <w:bookmarkStart w:id="15" w:name="_Toc428358503"/>
            <w:r w:rsidRPr="009D554E">
              <w:rPr>
                <w:rFonts w:ascii="Garamond" w:hAnsi="Garamond"/>
                <w:sz w:val="22"/>
                <w:szCs w:val="22"/>
              </w:rPr>
              <w:t>2.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</w:r>
            <w:bookmarkStart w:id="16" w:name="_Toc247527095"/>
            <w:bookmarkEnd w:id="11"/>
            <w:r w:rsidRPr="00855CA8">
              <w:rPr>
                <w:rFonts w:ascii="Garamond" w:hAnsi="Garamond"/>
                <w:sz w:val="22"/>
                <w:szCs w:val="22"/>
              </w:rPr>
              <w:t>Для</w:t>
            </w:r>
            <w:r w:rsidRPr="00855CA8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</w:t>
            </w:r>
            <w:r w:rsidRPr="00855CA8">
              <w:rPr>
                <w:rFonts w:ascii="Garamond" w:hAnsi="Garamond"/>
                <w:sz w:val="22"/>
                <w:szCs w:val="22"/>
              </w:rPr>
              <w:t>коммерческого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учета, входящего в сечение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сечения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экспорта-импорта:</w:t>
            </w:r>
            <w:bookmarkEnd w:id="12"/>
            <w:bookmarkEnd w:id="13"/>
            <w:bookmarkEnd w:id="14"/>
            <w:bookmarkEnd w:id="15"/>
            <w:bookmarkEnd w:id="16"/>
          </w:p>
          <w:p w:rsidR="00DD3865" w:rsidRPr="009D554E" w:rsidRDefault="00DD3865" w:rsidP="00C06567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C06567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C06567">
            <w:pPr>
              <w:tabs>
                <w:tab w:val="left" w:pos="993"/>
                <w:tab w:val="left" w:pos="132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2.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 xml:space="preserve">Для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каждого сечения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коммерческого учета, входящего в сечение экспорта-импорта:</w:t>
            </w:r>
          </w:p>
          <w:p w:rsidR="00DD3865" w:rsidRPr="009D554E" w:rsidRDefault="00DD3865" w:rsidP="00C06567">
            <w:pPr>
              <w:tabs>
                <w:tab w:val="left" w:pos="709"/>
                <w:tab w:val="num" w:pos="120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C052AA">
              <w:rPr>
                <w:rFonts w:ascii="Garamond" w:hAnsi="Garamond"/>
                <w:b/>
                <w:sz w:val="22"/>
                <w:szCs w:val="22"/>
              </w:rPr>
              <w:t>2.5.12</w:t>
            </w:r>
          </w:p>
        </w:tc>
        <w:tc>
          <w:tcPr>
            <w:tcW w:w="6946" w:type="dxa"/>
          </w:tcPr>
          <w:p w:rsidR="00DD3865" w:rsidRPr="009D554E" w:rsidRDefault="00DD3865" w:rsidP="001E2FF2">
            <w:pPr>
              <w:tabs>
                <w:tab w:val="left" w:pos="1320"/>
              </w:tabs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Для получения статуса субъекта оптового рынка – участника обращения электрической энергии заявителем должны быть предоставлены документы для согласования ГТП и отнесения их к узлам расчетной модели и установления соответствия АИИС КУЭ заявителя техническим требованиям оптового рынка (пп. 2.5.1–2.5.2, 2.5.6–2.5.11 настоящего Положения и п. 2.1 Приложения № 11.3 к настоящему Положению). </w:t>
            </w:r>
          </w:p>
        </w:tc>
        <w:tc>
          <w:tcPr>
            <w:tcW w:w="7229" w:type="dxa"/>
          </w:tcPr>
          <w:p w:rsidR="00DD3865" w:rsidRPr="00C052AA" w:rsidRDefault="00DD3865" w:rsidP="00C01EF0">
            <w:pPr>
              <w:tabs>
                <w:tab w:val="left" w:pos="1320"/>
              </w:tabs>
              <w:spacing w:before="120" w:after="120"/>
              <w:jc w:val="both"/>
              <w:rPr>
                <w:rFonts w:ascii="Garamond" w:hAnsi="Garamond"/>
                <w:b/>
              </w:rPr>
            </w:pPr>
            <w:r w:rsidRPr="00C052AA">
              <w:rPr>
                <w:rFonts w:ascii="Garamond" w:hAnsi="Garamond"/>
                <w:b/>
                <w:sz w:val="22"/>
                <w:szCs w:val="22"/>
              </w:rPr>
              <w:t xml:space="preserve">Исключить с изменением нумерации следующих пунктов 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2.6.2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Коммерческий оператор в течение 18 (восемнадцати) рабочих дней проводит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 xml:space="preserve">проверку документов заявителя </w:t>
            </w:r>
            <w:r w:rsidRPr="009D554E">
              <w:rPr>
                <w:rFonts w:ascii="Garamond" w:hAnsi="Garamond"/>
                <w:sz w:val="22"/>
                <w:szCs w:val="22"/>
              </w:rPr>
              <w:t>(указанных в пп. 2.5.2–2.5.10, 2.5.1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6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Положения)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>, включая техническую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 предмет </w:t>
            </w:r>
            <w:r w:rsidRPr="00D507A2">
              <w:rPr>
                <w:rFonts w:ascii="Garamond" w:hAnsi="Garamond"/>
                <w:sz w:val="22"/>
                <w:szCs w:val="22"/>
              </w:rPr>
              <w:t>соответствия заявленных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 ГТП точек поставки М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 xml:space="preserve">етодике определения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lastRenderedPageBreak/>
              <w:t>групп точек поставки на оптовом рынке электроэнергии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4 к настоящему Положению).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 xml:space="preserve">Проверка </w:t>
            </w:r>
            <w:r w:rsidRPr="009D554E">
              <w:rPr>
                <w:rFonts w:ascii="Garamond" w:hAnsi="Garamond"/>
                <w:sz w:val="22"/>
                <w:szCs w:val="22"/>
              </w:rPr>
              <w:t>документов по условным ГТП проводится Коммерческим оператором в течение 8 (восьми) рабочих дней с даты, определенной в соответствии с п. 2.4.10 настоящего Положения.</w:t>
            </w:r>
          </w:p>
        </w:tc>
        <w:tc>
          <w:tcPr>
            <w:tcW w:w="7229" w:type="dxa"/>
          </w:tcPr>
          <w:p w:rsidR="00DD3865" w:rsidRPr="009D554E" w:rsidRDefault="00DD3865" w:rsidP="00700BB0">
            <w:pPr>
              <w:tabs>
                <w:tab w:val="left" w:pos="459"/>
                <w:tab w:val="left" w:pos="132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Коммерческий оператор в течение 18 (восемнадцати) рабочих дней проводит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 xml:space="preserve">проверку документов заявителя </w:t>
            </w:r>
            <w:r w:rsidRPr="009D554E">
              <w:rPr>
                <w:rFonts w:ascii="Garamond" w:hAnsi="Garamond"/>
                <w:sz w:val="22"/>
                <w:szCs w:val="22"/>
              </w:rPr>
              <w:t>(указанных в пп. 2.5.2–2.5.10, 2.5.1</w:t>
            </w:r>
            <w:r w:rsidRPr="000710F2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Положения)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>, включая техническую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 предмет соответствия заявленных в ГТП точек поставки М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 xml:space="preserve">етодике определения групп точек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lastRenderedPageBreak/>
              <w:t>поставки на оптовом рынке электроэнергии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4 к настоящему Положению).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 xml:space="preserve">Проверка </w:t>
            </w:r>
            <w:r w:rsidRPr="009D554E">
              <w:rPr>
                <w:rFonts w:ascii="Garamond" w:hAnsi="Garamond"/>
                <w:sz w:val="22"/>
                <w:szCs w:val="22"/>
              </w:rPr>
              <w:t>документов по условным ГТП проводится Коммерческим оператором в течение 8 (восьми) рабочих дней с даты, определенной в соответствии с п. 2.4.10 настоящего Положения.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2.6.4.1</w:t>
            </w:r>
          </w:p>
        </w:tc>
        <w:tc>
          <w:tcPr>
            <w:tcW w:w="6946" w:type="dxa"/>
          </w:tcPr>
          <w:p w:rsidR="00DD3865" w:rsidRPr="009D554E" w:rsidRDefault="00DD3865" w:rsidP="00CA7A56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CA7A56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 случае если представленных заявителем в КО документов недостаточно для подготовки дополнительной информации для СО, КО в течение 3 (трех) рабочих дней с даты получения запроса от СО направляет соответствующий запрос заявителю с указанием срока предоставления запрашиваемой информации, который не может быть более 90 (девяноста) календарны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дней с даты направления запроса</w:t>
            </w:r>
            <w:r w:rsidRPr="009D554E">
              <w:rPr>
                <w:rFonts w:ascii="Garamond" w:hAnsi="Garamond"/>
                <w:sz w:val="22"/>
                <w:szCs w:val="22"/>
                <w:shd w:val="clear" w:color="auto" w:fill="FFFF00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</w:rPr>
              <w:t>.</w:t>
            </w:r>
          </w:p>
          <w:p w:rsidR="00DD3865" w:rsidRPr="009D554E" w:rsidRDefault="00DD3865" w:rsidP="00CA7A56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CA7A56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CA7A56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caps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 случае если представленных заявителем в КО документов недостаточно для подготовки дополнительной информации для СО, КО в течение 3 (трех) рабочих дней с даты получения запроса от СО направляет соответствующий запрос заявителю с указанием срока предоставления запрашиваемой информации, который не может быть более 90 (девяноста) календарны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дней с даты направления запроса.</w:t>
            </w:r>
          </w:p>
          <w:p w:rsidR="00DD3865" w:rsidRPr="009D554E" w:rsidRDefault="00DD3865" w:rsidP="00CA7A56">
            <w:pPr>
              <w:tabs>
                <w:tab w:val="left" w:pos="459"/>
                <w:tab w:val="left" w:pos="1320"/>
              </w:tabs>
              <w:spacing w:before="120" w:after="120"/>
              <w:ind w:firstLine="600"/>
              <w:jc w:val="center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2.6.10</w:t>
            </w:r>
          </w:p>
        </w:tc>
        <w:tc>
          <w:tcPr>
            <w:tcW w:w="6946" w:type="dxa"/>
          </w:tcPr>
          <w:p w:rsidR="00DD3865" w:rsidRPr="009D554E" w:rsidRDefault="00DD3865" w:rsidP="00B50EFA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 (введенного или планируемого к вводу в эксплуатацию, а также в отношении которого планируется модернизация) для заключения участником оптового рынка либо заявителем (далее для целей настоящего пункта – заявитель) агентского договора (по форме Приложений № Д 15.1 и № Д 15 к </w:t>
            </w:r>
            <w:r w:rsidRPr="009D554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) или договора новых АЭС/ГЭС согласовывается отдельная ГТП генерации и отдельная генерирующая единица мощности (в </w:t>
            </w:r>
            <w:r w:rsidRPr="00B50843">
              <w:rPr>
                <w:rFonts w:ascii="Garamond" w:hAnsi="Garamond"/>
                <w:sz w:val="22"/>
                <w:szCs w:val="22"/>
              </w:rPr>
              <w:t>соответствии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с п. 2.5.2 настоящего Положения) либо условная ГТП генерации и отдельная ГЕМ (в соответствии с п. 2.5.</w:t>
            </w:r>
            <w:r w:rsidRPr="00707F92">
              <w:rPr>
                <w:rFonts w:ascii="Garamond" w:hAnsi="Garamond"/>
                <w:sz w:val="22"/>
                <w:szCs w:val="22"/>
              </w:rPr>
              <w:t>4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Положения). ГЕМ согласуется и регистрируется в порядке, предусмотренном приложением 1 к </w:t>
            </w:r>
            <w:r w:rsidRPr="009D554E">
              <w:rPr>
                <w:rFonts w:ascii="Garamond" w:hAnsi="Garamond"/>
                <w:i/>
                <w:iCs/>
                <w:sz w:val="22"/>
                <w:szCs w:val="22"/>
              </w:rPr>
              <w:t>Регламенту проведения конкурентных отборов мощности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№ 19.3 к </w:t>
            </w:r>
            <w:r w:rsidRPr="009D554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>).</w:t>
            </w:r>
          </w:p>
          <w:p w:rsidR="00DD3865" w:rsidRPr="009D554E" w:rsidRDefault="00DD3865" w:rsidP="00CA7A56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</w:p>
        </w:tc>
        <w:tc>
          <w:tcPr>
            <w:tcW w:w="7229" w:type="dxa"/>
          </w:tcPr>
          <w:p w:rsidR="00DD3865" w:rsidRPr="009D554E" w:rsidRDefault="00DD3865" w:rsidP="001E2FF2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 (введенного или планируемого к вводу в эксплуатацию, а также в отношении которого планируется модернизация) для заключения участником оптового рынка либо заявителем (далее для целей настоящего пункта – заявитель) агентского договора (по форме Приложений № Д 15.1 и № Д 15 к </w:t>
            </w:r>
            <w:r w:rsidRPr="009D554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) или договора новых АЭС/ГЭС согласовывается отдельная ГТП генерации и отдельная генерирующая единица мощности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(далее – ГЕМ)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на основании документов, предоставленных заявителем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 соответствии с п. 2.5.2 настоящего Положения) либо условная ГТП генерации и отдельная ГЕМ (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на основании документов, предоставленных заявителем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 соответствии с п</w:t>
            </w:r>
            <w:r w:rsidRPr="00B50843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707F92">
              <w:rPr>
                <w:rFonts w:ascii="Garamond" w:hAnsi="Garamond"/>
                <w:sz w:val="22"/>
                <w:szCs w:val="22"/>
                <w:highlight w:val="yellow"/>
              </w:rPr>
              <w:t>. 2.5.3,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07F92">
              <w:rPr>
                <w:rFonts w:ascii="Garamond" w:hAnsi="Garamond"/>
                <w:sz w:val="22"/>
                <w:szCs w:val="22"/>
              </w:rPr>
              <w:t>2.5.4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Положения). ГЕМ согласуется и регистрируется в порядке, предусмотренном приложением 1 к </w:t>
            </w:r>
            <w:r w:rsidRPr="009D554E">
              <w:rPr>
                <w:rFonts w:ascii="Garamond" w:hAnsi="Garamond"/>
                <w:i/>
                <w:iCs/>
                <w:sz w:val="22"/>
                <w:szCs w:val="22"/>
              </w:rPr>
              <w:t>Регламенту проведения конкурентных отборов мощности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№ 19.3 к </w:t>
            </w:r>
            <w:r w:rsidRPr="009D554E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DD3865" w:rsidRPr="009D554E" w:rsidTr="009B4D9E">
        <w:trPr>
          <w:trHeight w:val="350"/>
        </w:trPr>
        <w:tc>
          <w:tcPr>
            <w:tcW w:w="1135" w:type="dxa"/>
          </w:tcPr>
          <w:p w:rsidR="00DD3865" w:rsidRPr="009D554E" w:rsidRDefault="00DD3865" w:rsidP="009B4D9E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2.6.10.1</w:t>
            </w:r>
          </w:p>
        </w:tc>
        <w:tc>
          <w:tcPr>
            <w:tcW w:w="6946" w:type="dxa"/>
          </w:tcPr>
          <w:p w:rsidR="00DD3865" w:rsidRPr="009D554E" w:rsidRDefault="00DD3865" w:rsidP="009B4D9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Заявителем в отношении введенного в эксплуатацию генерирующего объекта по ДПМ или договору новых ГЭС/АЭС, в отношении которого ранее была согласована отдельная ГТП генерации и отдельная ГЕМ, в КО направляется заявление по форме 4.1 приложения 1 к настоящему Положению и указанная ГТП включается в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реестр ДПМ.</w:t>
            </w:r>
          </w:p>
          <w:p w:rsidR="00DD3865" w:rsidRPr="009D554E" w:rsidRDefault="00DD3865" w:rsidP="009B4D9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Если введенный в эксплуатацию генерирующий объект по ДПМ или договору новых ГЭС/АЭС входит в состав ранее согласованной ГТП генерации, которая содержит иные генерирующие объекты, то в этом случае в отношении данного объекта заявитель направляет заявление в КО по форме 4.1 приложения 1 настоящего Положения и согласовывает отдельную ГТП генерации и отдельную ГЕМ, а также заявление по форме 4А приложения 1 настоящего Положения и необходимые документы для внесения изменений в ранее согласованную ГТП генерации в части исключения введенного в эксплуатацию генерирующего объекта по ДПМ или договору новых ГЭС/АЭС в соответствии с пунктом 4.2 настоящего Положения. Данные ГТП должны быть зарегистрированы в торговой системе оптового рынка с 01.01.2011 г.</w:t>
            </w:r>
          </w:p>
          <w:p w:rsidR="00DD3865" w:rsidRPr="009D554E" w:rsidRDefault="00DD3865" w:rsidP="009B4D9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Для планируемого к вводу в эксплуатацию генерирующего объекта по ДПМ или договору новых ГЭС/АЭС заявитель направляет в КО заявление по форме 4.2 приложения 1 настоящего Положения</w:t>
            </w:r>
            <w:r w:rsidRPr="009D554E" w:rsidDel="005621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для согласования условной ГТП генерации и отдельной ГЕМ генерирующего объекта по ДПМ или договору новых ГЭС/АЭС.</w:t>
            </w:r>
          </w:p>
          <w:p w:rsidR="00DD3865" w:rsidRPr="009D554E" w:rsidRDefault="00DD3865" w:rsidP="009B4D9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Если в отношении действующего генерирующего объекта планируется модернизация по ДПМ или договору новых ГЭС/АЭС, то заявитель направляет в КО заявление по форме 4.2 приложения 1 к настоящему Положению и согласовывает условную ГТП генерации и отдельную ГЕМ в порядке, предусмотренном пунктом 2.5.4 настоящего Положения, в отношении данного объекта. При этом указанный заявитель до окончания модернизации и ввода в эксплуатацию генерирующего объекта по ДПМ или договору новых ГЭС/АЭС должен внести изменения в действующую ГТП генерации (действующую ГЕМ) в части исключения введенного в эксплуатацию модернизированного генерирующего объекта по ДПМ или договору новых ГЭС/АЭС в соответствии с пунктом 4.2 настоящего Положения.</w:t>
            </w:r>
          </w:p>
          <w:p w:rsidR="00DD3865" w:rsidRPr="009D554E" w:rsidRDefault="00DD3865" w:rsidP="009B4D9E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Согласование условных ГТП и ГЕМ в отношении указанных объектов проводится на основании заявления (-ей) заявителя по формам 4.1, 4.2 приложения 1 к настоящему Положению. КО разрабатывает проект акта о согласовании условных групп точек поставки генерации и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отнесении их к узлам расчетной модели (по форме 9.1 приложения 1 к настоящему Положению) и направляет его Системному оператору для согласования условной ГТП и ее отнесения к узлам расчетной модели</w:t>
            </w:r>
          </w:p>
        </w:tc>
        <w:tc>
          <w:tcPr>
            <w:tcW w:w="7229" w:type="dxa"/>
          </w:tcPr>
          <w:p w:rsidR="00DD3865" w:rsidRPr="009D554E" w:rsidRDefault="00DD3865" w:rsidP="009B4D9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Заявителем в отношении введенного в эксплуатацию генерирующего объекта по ДПМ или договору новых ГЭС/АЭС, в отношении которого ранее была согласована отдельная ГТП генерации и отдельная ГЕМ, в КО направляется заявление по форме 4.1 приложения 1 к настоящему Положению и указанная ГТП включается в реестр ДПМ.</w:t>
            </w:r>
          </w:p>
          <w:p w:rsidR="00DD3865" w:rsidRPr="009D554E" w:rsidRDefault="00DD3865" w:rsidP="009B4D9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Для планируемого к вводу в эксплуатацию генерирующего объекта по ДПМ или договору новых ГЭС/АЭС заявитель направляет в КО заявление по форме 4.2 приложения 1 настоящего Положения</w:t>
            </w:r>
            <w:r w:rsidRPr="009D554E" w:rsidDel="005621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для согласования условной ГТП генерации и отдельной ГЕМ генерирующего объекта по ДПМ или договору новых ГЭС/АЭС.</w:t>
            </w:r>
          </w:p>
          <w:p w:rsidR="00DD3865" w:rsidRPr="009D554E" w:rsidRDefault="00DD3865" w:rsidP="009B4D9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Согласование условных ГТП и ГЕМ в отношении указанных объектов проводится на основании заявления (-ей) заявителя по формам 4.1, 4.2 приложения 1 к настоящему Положению. КО разрабатывает проект акта о согласовании условных групп точек поставки генерации и отнесении их к узлам расчетной модели (по форме 9.1 приложения 1 к настоящему Положению) и направляет его Системному оператору для согласования условной ГТП и ее отнесения к узлам расчетной модели.</w:t>
            </w:r>
          </w:p>
          <w:p w:rsidR="00DD3865" w:rsidRPr="009D554E" w:rsidRDefault="00DD3865" w:rsidP="009B4D9E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2.6.10.2</w:t>
            </w:r>
          </w:p>
        </w:tc>
        <w:tc>
          <w:tcPr>
            <w:tcW w:w="6946" w:type="dxa"/>
          </w:tcPr>
          <w:p w:rsidR="00DD3865" w:rsidRPr="009D554E" w:rsidRDefault="00DD3865" w:rsidP="00B50EFA">
            <w:pPr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…</w:t>
            </w:r>
          </w:p>
          <w:p w:rsidR="00DD3865" w:rsidRPr="009D554E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случае если по итогам проверки КО установлено несоответствие полученных от заявителя документов требованиям настоящего Положения либо установлены иные обстоятельства, влекущие невозможность согласования условной ГТП генерации заявителя, КО оформляет отрицательное заключение о результатах проверки и в течение 1 (одного) рабочего дня с даты оформления такого заключения направляет его заявителю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 СО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. Указанное заключение должно содержать исчерпывающий перечень замечаний КО. С момента оформления КО указанного заключения процедура согласования соответствующей условной ГТП генерации в отношении объекта ВИЭ прекращается. </w:t>
            </w:r>
          </w:p>
          <w:p w:rsidR="00DD3865" w:rsidRPr="009D554E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B50EFA">
            <w:pPr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…</w:t>
            </w:r>
          </w:p>
          <w:p w:rsidR="00DD3865" w:rsidRPr="009D554E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случае если по итогам проверки КО установлено несоответствие полученных от заявителя документов требованиям настоящего Положения либо установлены иные обстоятельства, влекущие невозможность согласования условной ГТП генерации заявителя, КО оформляет отрицательное заключение о результатах проверки и в течение 1 (одного) рабочего дня с даты оформления такого заключения направляет его </w:t>
            </w:r>
            <w:r w:rsidRPr="00B50843">
              <w:rPr>
                <w:rFonts w:ascii="Garamond" w:hAnsi="Garamond"/>
                <w:sz w:val="22"/>
                <w:szCs w:val="22"/>
              </w:rPr>
              <w:t>заявителю. Указанное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заключение должно содержать исчерпывающий перечень замечаний КО. С момента оформления КО указанного заключения процедура согласования соответствующей условной ГТП генерации в отношении объекта ВИЭ прекращается. </w:t>
            </w:r>
          </w:p>
          <w:p w:rsidR="00DD3865" w:rsidRPr="009D554E" w:rsidRDefault="00DD3865" w:rsidP="00B50EFA">
            <w:pPr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…</w:t>
            </w:r>
          </w:p>
          <w:p w:rsidR="00DD3865" w:rsidRPr="009D554E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2.6.10.3</w:t>
            </w:r>
          </w:p>
        </w:tc>
        <w:tc>
          <w:tcPr>
            <w:tcW w:w="6946" w:type="dxa"/>
          </w:tcPr>
          <w:p w:rsidR="00DD3865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При получении от СО мотивированного отказа о согласовании условной ГТП КО в срок не позднее следующего рабочего дня с даты получения информации должен направить ее заявителю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с указанием срока исправления документов. Заявитель обязан устранить замечания и в указанные сроки направить исправленные документы в КО для продолжения процедуры согласования условной ГТП.</w:t>
            </w:r>
          </w:p>
          <w:p w:rsidR="00DD3865" w:rsidRPr="009D554E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229" w:type="dxa"/>
          </w:tcPr>
          <w:p w:rsidR="00DD3865" w:rsidRDefault="00DD3865" w:rsidP="00233FB3">
            <w:pPr>
              <w:spacing w:before="120" w:after="120"/>
              <w:ind w:firstLine="565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…  </w:t>
            </w:r>
          </w:p>
          <w:p w:rsidR="00DD3865" w:rsidRPr="009D554E" w:rsidRDefault="00DD3865" w:rsidP="00233FB3">
            <w:pPr>
              <w:spacing w:before="120" w:after="120"/>
              <w:ind w:firstLine="565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При получении от СО мотивированного отказа о согласовании условной ГТП КО в срок не позднее следующего рабочего дня с даты получения информации должен направить ее </w:t>
            </w:r>
            <w:r w:rsidRPr="00B50843">
              <w:rPr>
                <w:rFonts w:ascii="Garamond" w:hAnsi="Garamond"/>
                <w:sz w:val="22"/>
                <w:szCs w:val="22"/>
              </w:rPr>
              <w:t>заявителю</w:t>
            </w:r>
            <w:r w:rsidRPr="00B50843">
              <w:rPr>
                <w:rFonts w:ascii="Garamond" w:hAnsi="Garamond"/>
              </w:rPr>
              <w:t>.</w:t>
            </w:r>
            <w:r w:rsidRPr="009D554E">
              <w:rPr>
                <w:rFonts w:ascii="Garamond" w:hAnsi="Garamond"/>
              </w:rPr>
              <w:t xml:space="preserve"> </w:t>
            </w:r>
          </w:p>
          <w:p w:rsidR="00DD3865" w:rsidRPr="009D554E" w:rsidRDefault="00DD3865" w:rsidP="00B50EFA">
            <w:pPr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…</w:t>
            </w:r>
          </w:p>
          <w:p w:rsidR="00DD3865" w:rsidRPr="009D554E" w:rsidRDefault="00DD3865" w:rsidP="00B50EF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3.6.3</w:t>
            </w:r>
          </w:p>
        </w:tc>
        <w:tc>
          <w:tcPr>
            <w:tcW w:w="6946" w:type="dxa"/>
          </w:tcPr>
          <w:p w:rsidR="00DD3865" w:rsidRPr="0055442F" w:rsidRDefault="00DD3865" w:rsidP="004015DA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Регистрационные дела субъектов группируются в соответствии с разделами Реестра субъекта оптового рынка (п. 3.2.1 настоящего Положения). Каждое регистрационное дело состоит из томов, содержащих следующую регистрационную информацию:</w:t>
            </w:r>
          </w:p>
          <w:p w:rsidR="00DD3865" w:rsidRPr="0055442F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sz w:val="22"/>
                <w:szCs w:val="22"/>
              </w:rPr>
              <w:tab/>
              <w:t>юридический блок (документы п. 2.5.1 настоящего Положения);</w:t>
            </w:r>
          </w:p>
          <w:p w:rsidR="00DD3865" w:rsidRPr="0055442F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sz w:val="22"/>
                <w:szCs w:val="22"/>
              </w:rPr>
              <w:tab/>
              <w:t xml:space="preserve">блок допуска к торговой системе оптового рынка (документы </w:t>
            </w:r>
            <w:r w:rsidRPr="0055442F">
              <w:rPr>
                <w:rFonts w:ascii="Garamond" w:hAnsi="Garamond"/>
                <w:sz w:val="22"/>
                <w:szCs w:val="22"/>
              </w:rPr>
              <w:lastRenderedPageBreak/>
              <w:t xml:space="preserve">п. 2.2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(Приложение № 1 к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>);</w:t>
            </w:r>
          </w:p>
          <w:p w:rsidR="00DD3865" w:rsidRPr="0049239E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sz w:val="22"/>
                <w:szCs w:val="22"/>
              </w:rPr>
              <w:tab/>
              <w:t>техничес</w:t>
            </w:r>
            <w:r>
              <w:rPr>
                <w:rFonts w:ascii="Garamond" w:hAnsi="Garamond"/>
                <w:sz w:val="22"/>
                <w:szCs w:val="22"/>
              </w:rPr>
              <w:t>кий блок (документы пп. 2.5.</w:t>
            </w:r>
            <w:r w:rsidRPr="0049239E">
              <w:rPr>
                <w:rFonts w:ascii="Garamond" w:hAnsi="Garamond"/>
                <w:sz w:val="22"/>
                <w:szCs w:val="22"/>
              </w:rPr>
              <w:t>2–2.5.10, 2.5.1</w:t>
            </w:r>
            <w:r w:rsidRPr="004015DA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Pr="0049239E">
              <w:rPr>
                <w:rFonts w:ascii="Garamond" w:hAnsi="Garamond"/>
                <w:sz w:val="22"/>
                <w:szCs w:val="22"/>
              </w:rPr>
              <w:t xml:space="preserve"> к настоящему Положению);</w:t>
            </w:r>
          </w:p>
          <w:p w:rsidR="00DD3865" w:rsidRPr="0055442F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9239E">
              <w:rPr>
                <w:rFonts w:ascii="Garamond" w:hAnsi="Garamond"/>
                <w:sz w:val="22"/>
                <w:szCs w:val="22"/>
              </w:rPr>
              <w:t>–</w:t>
            </w:r>
            <w:r w:rsidRPr="0049239E">
              <w:rPr>
                <w:rFonts w:ascii="Garamond" w:hAnsi="Garamond"/>
                <w:sz w:val="22"/>
                <w:szCs w:val="22"/>
              </w:rPr>
              <w:tab/>
              <w:t>документы в части установления соответствия АИИС КУЭ заявителя техническим требованиям оптового рынка электрической энергии (раздел 2 Приложения № 11.3 к настоящему Положению).</w:t>
            </w:r>
          </w:p>
          <w:p w:rsidR="00DD3865" w:rsidRDefault="00DD3865" w:rsidP="004015DA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Документы, составляющие технический блок и документы по установлению соответствия АИИС КУЭ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я техническим требованиям оптового рынка, формируются в папки по признаку их отнесения к определенной ГТП.</w:t>
            </w:r>
          </w:p>
        </w:tc>
        <w:tc>
          <w:tcPr>
            <w:tcW w:w="7229" w:type="dxa"/>
          </w:tcPr>
          <w:p w:rsidR="00DD3865" w:rsidRPr="0055442F" w:rsidRDefault="00DD3865" w:rsidP="004015DA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lastRenderedPageBreak/>
              <w:t>Регистрационные дела субъектов группируются в соответствии с разделами Реестра субъекта оптового рынка (п. 3.2.1 настоящего Положения). Каждое регистрационное дело состоит из томов, содержащих следующую регистрационную информацию:</w:t>
            </w:r>
          </w:p>
          <w:p w:rsidR="00DD3865" w:rsidRPr="0055442F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sz w:val="22"/>
                <w:szCs w:val="22"/>
              </w:rPr>
              <w:tab/>
              <w:t>юридический блок (документы п. 2.5.1 настоящего Положения);</w:t>
            </w:r>
          </w:p>
          <w:p w:rsidR="00DD3865" w:rsidRPr="0055442F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sz w:val="22"/>
                <w:szCs w:val="22"/>
              </w:rPr>
              <w:tab/>
              <w:t xml:space="preserve">блок допуска к торговой системе оптового рынка (документы п. 2.2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 (Приложение № 1 к </w:t>
            </w:r>
            <w:r w:rsidRPr="0055442F">
              <w:rPr>
                <w:rFonts w:ascii="Garamond" w:hAnsi="Garamond"/>
                <w:i/>
                <w:sz w:val="22"/>
                <w:szCs w:val="22"/>
              </w:rPr>
              <w:lastRenderedPageBreak/>
              <w:t>Договору о присоединении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>);</w:t>
            </w:r>
          </w:p>
          <w:p w:rsidR="00DD3865" w:rsidRPr="0049239E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sz w:val="22"/>
                <w:szCs w:val="22"/>
              </w:rPr>
              <w:tab/>
              <w:t>техничес</w:t>
            </w:r>
            <w:r>
              <w:rPr>
                <w:rFonts w:ascii="Garamond" w:hAnsi="Garamond"/>
                <w:sz w:val="22"/>
                <w:szCs w:val="22"/>
              </w:rPr>
              <w:t>кий блок (документы пп. 2.5.</w:t>
            </w:r>
            <w:r w:rsidRPr="0049239E">
              <w:rPr>
                <w:rFonts w:ascii="Garamond" w:hAnsi="Garamond"/>
                <w:sz w:val="22"/>
                <w:szCs w:val="22"/>
              </w:rPr>
              <w:t>2–2.5.10, 2.5.1</w:t>
            </w:r>
            <w:r w:rsidRPr="004015DA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Pr="0049239E">
              <w:rPr>
                <w:rFonts w:ascii="Garamond" w:hAnsi="Garamond"/>
                <w:sz w:val="22"/>
                <w:szCs w:val="22"/>
              </w:rPr>
              <w:t xml:space="preserve"> к настоящему Положению);</w:t>
            </w:r>
          </w:p>
          <w:p w:rsidR="00DD3865" w:rsidRPr="0055442F" w:rsidRDefault="00DD3865" w:rsidP="004015DA">
            <w:pPr>
              <w:tabs>
                <w:tab w:val="left" w:pos="96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9239E">
              <w:rPr>
                <w:rFonts w:ascii="Garamond" w:hAnsi="Garamond"/>
                <w:sz w:val="22"/>
                <w:szCs w:val="22"/>
              </w:rPr>
              <w:t>–</w:t>
            </w:r>
            <w:r w:rsidRPr="0049239E">
              <w:rPr>
                <w:rFonts w:ascii="Garamond" w:hAnsi="Garamond"/>
                <w:sz w:val="22"/>
                <w:szCs w:val="22"/>
              </w:rPr>
              <w:tab/>
              <w:t>документы в части установления соответствия АИИС КУЭ заявителя техническим требованиям оптового рынка электрической энергии (раздел 2 Приложения № 11.3 к настоящему Положению).</w:t>
            </w:r>
          </w:p>
          <w:p w:rsidR="00DD3865" w:rsidRDefault="00DD3865" w:rsidP="004015DA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5442F">
              <w:rPr>
                <w:rFonts w:ascii="Garamond" w:hAnsi="Garamond"/>
                <w:sz w:val="22"/>
                <w:szCs w:val="22"/>
              </w:rPr>
              <w:t xml:space="preserve">Документы, составляющие технический блок и документы по установлению соответствия АИИС КУЭ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sz w:val="22"/>
                <w:szCs w:val="22"/>
              </w:rPr>
              <w:t>я техническим требованиям оптового рынка, формируются в папки по признаку их отнесения к определенной ГТП.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4.1.1</w:t>
            </w:r>
          </w:p>
        </w:tc>
        <w:tc>
          <w:tcPr>
            <w:tcW w:w="6946" w:type="dxa"/>
          </w:tcPr>
          <w:p w:rsidR="00DD3865" w:rsidRPr="009D554E" w:rsidRDefault="00DD3865" w:rsidP="00FF6D8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Изменения регистрационной информации условной ГТП генерации, касающиеся изменения схемы выдачи мощности электростанции, возможны только в том случае, если эти изменения происходят в рамках одной зоны свободного перетока (ЗСП), определенной в соответствии с </w:t>
            </w:r>
            <w:bookmarkStart w:id="17" w:name="87"/>
            <w:bookmarkEnd w:id="17"/>
            <w:r w:rsidRPr="009D554E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9D554E">
              <w:rPr>
                <w:rFonts w:ascii="Garamond" w:hAnsi="Garamond"/>
                <w:sz w:val="22"/>
                <w:szCs w:val="22"/>
              </w:rPr>
              <w:instrText xml:space="preserve"> HYPERLINK "http://www.np-sr.ru/norem/marketregulation/joining/marketnorem/currentedition/index.htm?ssFolderId=87" </w:instrText>
            </w:r>
            <w:r w:rsidRPr="009D554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9D554E">
              <w:rPr>
                <w:rFonts w:ascii="Garamond" w:hAnsi="Garamond"/>
                <w:sz w:val="22"/>
                <w:szCs w:val="22"/>
              </w:rPr>
              <w:t>Регламентом определения и актуализации параметров зон свободного перетока ЕЭС</w:t>
            </w:r>
            <w:r w:rsidRPr="009D554E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№ 19.1 к Договору о присоединении к торговой системе оптового рынка). Для внесения указанных изменений субъект оптового рынка заполняет заявление по форме 4А приложения 1 к настоящему Положению, приложив документы, подтверждающие изменения. После чего КО осуществляет необходимые процедуры по согласовани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указанных изменений с СО.</w:t>
            </w:r>
          </w:p>
          <w:p w:rsidR="00DD3865" w:rsidRPr="009D554E" w:rsidRDefault="00DD3865" w:rsidP="00FF6D8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FF6D8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течение 10 (десяти) рабочих дней с момента получения Уведомления КО направляет запрос в уполномоченный орган исполнительной власти субъекта Российской Федерации в области государственного регулирования тарифов и (или)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Федеральную службу по тарифам Российской Федерации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для подтверждения сведений, указанных в Уведомлении.</w:t>
            </w:r>
          </w:p>
          <w:p w:rsidR="00DD3865" w:rsidRPr="009D554E" w:rsidRDefault="00DD3865" w:rsidP="00D76EB6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FF6D8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Изменения регистрационной информации условной ГТП генерации, касающиеся изменения схемы выдачи мощности электростанции, возможны только в том случае, если эти изменения происходят в рамках одной зоны свободного перетока (ЗСП), определенной в соответствии с </w:t>
            </w:r>
            <w:hyperlink r:id="rId7" w:history="1">
              <w:r w:rsidRPr="00707F92">
                <w:rPr>
                  <w:rFonts w:ascii="Garamond" w:hAnsi="Garamond"/>
                  <w:i/>
                  <w:sz w:val="22"/>
                  <w:szCs w:val="22"/>
                </w:rPr>
                <w:t>Регламентом определения и актуализации параметров зон свободного перетока ЕЭС</w:t>
              </w:r>
            </w:hyperlink>
            <w:r w:rsidRPr="00707F9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(Приложение № 19.1 к </w:t>
            </w:r>
            <w:r w:rsidRPr="00707F9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>). Для внесения указанных изменений субъект оптового рынка заполняет заявление по форме 4А приложения 1 к настоящему Положению, приложив документы, подтверждающие изменения. После чего КО осуществляет необходимые процедуры по согласовани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указанных изменений с СО.</w:t>
            </w:r>
          </w:p>
          <w:p w:rsidR="00DD3865" w:rsidRPr="009D554E" w:rsidRDefault="00DD3865" w:rsidP="00FF6D8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FF6D8A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течение 10 (десяти) рабочих дней с момента получения Уведомления КО направляет запрос в уполномоченный орган исполнительной власти субъекта Российской Федерации в области государственного регулирования тарифов и (или) </w:t>
            </w:r>
            <w:r w:rsidRPr="009D554E">
              <w:rPr>
                <w:rFonts w:ascii="Garamond" w:hAnsi="Garamond" w:cs="Garamond"/>
                <w:sz w:val="22"/>
                <w:szCs w:val="22"/>
                <w:shd w:val="clear" w:color="auto" w:fill="FFFF00"/>
                <w:lang w:eastAsia="en-US"/>
              </w:rPr>
              <w:t>федеральный орган исполнительной власти в области регулирования тарифов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для подтверждения сведений, указанных в Уведомлении.</w:t>
            </w:r>
          </w:p>
          <w:p w:rsidR="00DD3865" w:rsidRPr="009D554E" w:rsidRDefault="00DD3865" w:rsidP="00D76EB6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4.1.2.4</w:t>
            </w:r>
          </w:p>
        </w:tc>
        <w:tc>
          <w:tcPr>
            <w:tcW w:w="6946" w:type="dxa"/>
          </w:tcPr>
          <w:p w:rsidR="00DD3865" w:rsidRPr="005B34F8" w:rsidRDefault="00DD3865" w:rsidP="00C01EF0">
            <w:pPr>
              <w:pStyle w:val="24"/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B34F8" w:rsidRDefault="00DD3865" w:rsidP="00D507A2">
            <w:pPr>
              <w:pStyle w:val="24"/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>КО в течение 5 (пяти) рабочих дней после принятия решения Правлением КО направляет субъекту оптового рынка: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уведомление о предоставлении права участия в торговле электрической энергией и (или) мощностью по измененной ГТП генерации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уведомление об изменении соответствующей регистрационной информации в отношении измененной ГТП генерации;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уведомление об изменении Перечня средств измерений в измененной ГТП генерации по форме 18.</w:t>
            </w:r>
            <w:r w:rsidRPr="00233FB3">
              <w:rPr>
                <w:rFonts w:ascii="Garamond" w:hAnsi="Garamond"/>
                <w:sz w:val="22"/>
                <w:szCs w:val="22"/>
              </w:rPr>
              <w:t>1;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уведомление о том, что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для регистрации в дальнейшем любых изменений ГТП генерации и (или) ГТП потребления поставщика электростанции (в случае возникновения на то оснований) обязательно предоставление комплекта документов, оформленного в соответствии с разделом 4 настоящего Положения, отражающего</w:t>
            </w:r>
            <w:r w:rsidRPr="00D507A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в том числе</w:t>
            </w:r>
            <w:r w:rsidRPr="00D507A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ранее зарегистрированное изменение ГТП в связи с выводом генерирующего оборудования из эксплуатации</w:t>
            </w:r>
            <w:r w:rsidRPr="00233FB3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33FB3">
              <w:rPr>
                <w:rFonts w:ascii="Garamond" w:hAnsi="Garamond"/>
                <w:sz w:val="22"/>
                <w:szCs w:val="22"/>
              </w:rPr>
              <w:t>пр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и наличии действующего в отношении такой ГТП Акта о соответствии АИИС КУЭ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 xml:space="preserve">уведомление об исключении 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соответствующей точки поставки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из Акта о соответствии АИИС КУЭ</w:t>
            </w:r>
            <w:r w:rsidRPr="005B34F8">
              <w:rPr>
                <w:rFonts w:ascii="Garamond" w:hAnsi="Garamond"/>
                <w:sz w:val="22"/>
                <w:szCs w:val="22"/>
              </w:rPr>
              <w:t>.</w:t>
            </w:r>
          </w:p>
          <w:p w:rsidR="00DD3865" w:rsidRPr="005B34F8" w:rsidRDefault="00DD3865" w:rsidP="00E04094">
            <w:pPr>
              <w:pStyle w:val="24"/>
              <w:tabs>
                <w:tab w:val="num" w:pos="621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КО в течение 5 (пяти) рабочих дней после принятия решения Правлением КО направляет СО уведомление об изменении Перечня средств измерений в измененной ГТП генерации по форме 18.1.</w:t>
            </w:r>
          </w:p>
          <w:p w:rsidR="00DD3865" w:rsidRPr="005B34F8" w:rsidRDefault="00DD3865" w:rsidP="00E04094">
            <w:pPr>
              <w:pStyle w:val="24"/>
              <w:tabs>
                <w:tab w:val="num" w:pos="621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Если исключение точки поставки в ГТП генерации влечет за собой необходимость изменения состава точек поставки потребления в сечениях с ГТП потребления поставщика электроэнергии, то КО уведомляет субъекта оптового рынка – поставщика электроэнергии об обязанности в течение 30 календарных дней с даты получения уведомления предоставить в КО: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комплект документов, оформленный в соответствии с разделом 4 настоящего Положения, отражающий, в том числе, ранее зарегистрированное изменение ГТП в связи с выводом генерирующего оборудования из эксплуатации;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 xml:space="preserve"> Перечень средств измерений (макет 60090), оформленный в соответствии с приложением 3 к настоящему Положению.</w:t>
            </w:r>
          </w:p>
          <w:p w:rsidR="00DD3865" w:rsidRPr="00233FB3" w:rsidRDefault="00DD3865" w:rsidP="00233FB3">
            <w:pPr>
              <w:pStyle w:val="24"/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233FB3">
              <w:rPr>
                <w:rFonts w:ascii="Garamond" w:hAnsi="Garamond"/>
                <w:sz w:val="22"/>
                <w:szCs w:val="22"/>
                <w:highlight w:val="yellow"/>
              </w:rPr>
              <w:t>Регистрация изменений в ГТП в связи с выводом генерирующего оборудования из эксплуатации и предоставление права участия в торговле электрической энергией и (или) мощностью на оптовом рынке по измененной ГТП не влечет за собой необходимость переоформления Акта о соответствии АИИС КУЭ.</w:t>
            </w:r>
          </w:p>
        </w:tc>
        <w:tc>
          <w:tcPr>
            <w:tcW w:w="7229" w:type="dxa"/>
          </w:tcPr>
          <w:p w:rsidR="00DD3865" w:rsidRPr="005B34F8" w:rsidRDefault="00DD3865" w:rsidP="00C01EF0">
            <w:pPr>
              <w:pStyle w:val="24"/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DD3865" w:rsidRPr="005B34F8" w:rsidRDefault="00DD3865" w:rsidP="00D507A2">
            <w:pPr>
              <w:pStyle w:val="24"/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>КО в течение 5 (пяти) рабочих дней после принятия решения Правлением КО направляет субъекту оптового рынка: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уведомление о предоставлении права участия в торговле электрической энергией и (или) мощностью по измененной ГТП генерации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и изменении соответствующей регистрационной информации в отношении измененной ГТП генерации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уведомление об изменении Перечня средств измерений в измененной ГТП генерации по форме 18.1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33FB3">
              <w:rPr>
                <w:rFonts w:ascii="Garamond" w:hAnsi="Garamond"/>
                <w:sz w:val="22"/>
                <w:szCs w:val="22"/>
                <w:highlight w:val="yellow"/>
              </w:rPr>
              <w:t>к настоящему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233FB3">
              <w:rPr>
                <w:rFonts w:ascii="Garamond" w:hAnsi="Garamond"/>
                <w:sz w:val="22"/>
                <w:szCs w:val="22"/>
                <w:highlight w:val="yellow"/>
              </w:rPr>
              <w:t>Положению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B34F8" w:rsidRDefault="00DD3865" w:rsidP="00B50EFA">
            <w:pPr>
              <w:pStyle w:val="24"/>
              <w:spacing w:before="120" w:after="120"/>
              <w:ind w:left="33" w:firstLine="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        - для регистрации в дальнейшем любых изменений ГТП генерации и (или) ГТП потребления поставщика электростанции (в случае возникновения на то оснований) обязательно предоставление комплекта документов, оформленного в соответствии с разделом 4 настоящего Положения, отражающего в том числе ранее зарегистрированное изменение ГТП в связи с выводом генерирующего оборудования из эксплуатации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B34F8" w:rsidRDefault="00DD3865" w:rsidP="00B50EFA">
            <w:pPr>
              <w:pStyle w:val="24"/>
              <w:spacing w:before="120" w:after="120"/>
              <w:ind w:left="33" w:firstLine="426"/>
              <w:jc w:val="both"/>
              <w:rPr>
                <w:rFonts w:ascii="Garamond" w:hAnsi="Garamond"/>
                <w:b/>
              </w:rPr>
            </w:pPr>
            <w:r w:rsidRPr="00233FB3">
              <w:rPr>
                <w:rFonts w:ascii="Garamond" w:hAnsi="Garamond"/>
                <w:sz w:val="22"/>
                <w:szCs w:val="22"/>
              </w:rPr>
              <w:t>- при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наличии действующего в отношении такой ГТП Акта о соответствии АИИС КУЭ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 xml:space="preserve">уведомление об исключении 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соответствующей точки поставки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 xml:space="preserve">из Акта о соответствии АИИС КУЭ либо переоформленный Акт о соответствии АИИС КУЭ (со сроком действия и классом ранее утвержденного Акта о соответствии АИИС КУЭ) с исключением 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соответствующей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их)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точки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ек)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поставки.</w:t>
            </w:r>
          </w:p>
          <w:p w:rsidR="00DD3865" w:rsidRPr="005B34F8" w:rsidRDefault="00DD3865" w:rsidP="00E04094">
            <w:pPr>
              <w:pStyle w:val="24"/>
              <w:tabs>
                <w:tab w:val="num" w:pos="621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КО в течение 5 (пяти) рабочих дней после принятия решения Правлением КО направляет СО уведомление об изменении Перечня средств измерений в измененной ГТП генерации по форме 18.1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33FB3">
              <w:rPr>
                <w:rFonts w:ascii="Garamond" w:hAnsi="Garamond"/>
                <w:sz w:val="22"/>
                <w:szCs w:val="22"/>
                <w:highlight w:val="yellow"/>
              </w:rPr>
              <w:t>к настоящему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233FB3">
              <w:rPr>
                <w:rFonts w:ascii="Garamond" w:hAnsi="Garamond"/>
                <w:sz w:val="22"/>
                <w:szCs w:val="22"/>
                <w:highlight w:val="yellow"/>
              </w:rPr>
              <w:t>Положению</w:t>
            </w:r>
            <w:r w:rsidRPr="005B34F8">
              <w:rPr>
                <w:rFonts w:ascii="Garamond" w:hAnsi="Garamond"/>
                <w:sz w:val="22"/>
                <w:szCs w:val="22"/>
              </w:rPr>
              <w:t>.</w:t>
            </w:r>
          </w:p>
          <w:p w:rsidR="00DD3865" w:rsidRPr="005B34F8" w:rsidRDefault="00DD3865" w:rsidP="00E04094">
            <w:pPr>
              <w:pStyle w:val="24"/>
              <w:tabs>
                <w:tab w:val="num" w:pos="621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Если исключение точки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ек)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поставки в ГТП генерации влечет за собой необходимость изменения состава точек поставки потребления в сечениях с ГТП потребления поставщика электроэнергии, то КО уведомляет субъекта оптового рынка – поставщика электроэнергии об обязанности в течение 30 календарных дней с даты получения уведомления предоставить в КО: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комплект документов, оформленный в соответствии с разделом 4 настоящего Положения, отражающий, в том числе, ранее зарегистрированное изменение ГТП в связи с выводом генерирующего </w:t>
            </w: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>оборудования из эксплуатации;</w:t>
            </w:r>
          </w:p>
          <w:p w:rsidR="00DD3865" w:rsidRPr="005B34F8" w:rsidRDefault="00DD3865" w:rsidP="00DF0CC9">
            <w:pPr>
              <w:pStyle w:val="24"/>
              <w:numPr>
                <w:ilvl w:val="0"/>
                <w:numId w:val="15"/>
              </w:numPr>
              <w:tabs>
                <w:tab w:val="clear" w:pos="1440"/>
                <w:tab w:val="num" w:pos="621"/>
              </w:tabs>
              <w:spacing w:before="120" w:after="120"/>
              <w:ind w:left="0" w:firstLine="600"/>
              <w:jc w:val="both"/>
              <w:rPr>
                <w:rFonts w:ascii="Garamond" w:hAnsi="Garamond"/>
                <w:b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Перечень средств измерений (макет 60090), оформленный в соответствии с приложением 3 к настоящему Положению.</w:t>
            </w:r>
          </w:p>
          <w:p w:rsidR="00DD3865" w:rsidRPr="009D554E" w:rsidRDefault="00DD3865" w:rsidP="00C01EF0">
            <w:pPr>
              <w:spacing w:line="228" w:lineRule="auto"/>
              <w:ind w:firstLine="654"/>
              <w:jc w:val="both"/>
              <w:rPr>
                <w:rFonts w:ascii="Garamond" w:hAnsi="Garamond"/>
                <w:b/>
              </w:rPr>
            </w:pP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4.1.4</w:t>
            </w:r>
          </w:p>
        </w:tc>
        <w:tc>
          <w:tcPr>
            <w:tcW w:w="6946" w:type="dxa"/>
          </w:tcPr>
          <w:p w:rsidR="00DD3865" w:rsidRPr="009D554E" w:rsidRDefault="00DD3865" w:rsidP="005939AC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bCs/>
              </w:rPr>
            </w:pPr>
            <w:r w:rsidRPr="009D554E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 xml:space="preserve">В срок не более 3 (трех) рабочих дней с даты получения документов от субъекта оптового </w:t>
            </w:r>
            <w:r w:rsidRPr="00E04094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рынка КО проводит проверку</w:t>
            </w:r>
            <w:r w:rsidRPr="00E04094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E04094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предоставленных документов</w:t>
            </w:r>
            <w:r w:rsidRPr="00E04094">
              <w:rPr>
                <w:rFonts w:ascii="Garamond" w:hAnsi="Garamond" w:cs="Arial"/>
                <w:bCs/>
                <w:sz w:val="22"/>
                <w:szCs w:val="22"/>
                <w:highlight w:val="yellow"/>
                <w:shd w:val="clear" w:color="auto" w:fill="FFFF00"/>
              </w:rPr>
              <w:t xml:space="preserve"> </w:t>
            </w:r>
            <w:r w:rsidRPr="00E04094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на соответ</w:t>
            </w:r>
            <w:r w:rsidRPr="009D554E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ствие требованиям, установленным Правилами оптового рынка, иными нормативными правовыми актами и настоящим Положением, и формирует заключение.</w:t>
            </w:r>
          </w:p>
        </w:tc>
        <w:tc>
          <w:tcPr>
            <w:tcW w:w="7229" w:type="dxa"/>
          </w:tcPr>
          <w:p w:rsidR="00DD3865" w:rsidRPr="009D554E" w:rsidRDefault="00DD3865" w:rsidP="00C42588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Arial"/>
                <w:bCs/>
              </w:rPr>
            </w:pPr>
            <w:r w:rsidRPr="00E04094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КО проводит проверку документов, предоставленных субъектом оптового рынка в соответствии с п. 4.1.3 настоящего Положения</w:t>
            </w:r>
            <w:r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,</w:t>
            </w:r>
            <w:r w:rsidRPr="00E04094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 xml:space="preserve"> в порядке, предусм</w:t>
            </w:r>
            <w:r w:rsidRPr="009D554E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отренном</w:t>
            </w:r>
            <w:r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п</w:t>
            </w:r>
            <w:r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п</w:t>
            </w:r>
            <w:r w:rsidRPr="009D554E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.</w:t>
            </w:r>
            <w:r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2.4</w:t>
            </w:r>
            <w:r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–</w:t>
            </w:r>
            <w:r w:rsidRPr="009D554E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2.6 настоящего Положения.</w:t>
            </w:r>
          </w:p>
        </w:tc>
      </w:tr>
      <w:tr w:rsidR="00DD3865" w:rsidRPr="00E04094" w:rsidTr="00E45B35">
        <w:trPr>
          <w:trHeight w:val="435"/>
        </w:trPr>
        <w:tc>
          <w:tcPr>
            <w:tcW w:w="1135" w:type="dxa"/>
          </w:tcPr>
          <w:p w:rsidR="00DD3865" w:rsidRPr="00E04094" w:rsidRDefault="00DD3865" w:rsidP="00DA4AF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</w:rPr>
            </w:pPr>
            <w:r w:rsidRPr="00E04094">
              <w:rPr>
                <w:rFonts w:ascii="Garamond" w:hAnsi="Garamond"/>
                <w:b/>
                <w:bCs/>
                <w:sz w:val="22"/>
                <w:szCs w:val="22"/>
              </w:rPr>
              <w:t>4.2.1.2</w:t>
            </w:r>
          </w:p>
        </w:tc>
        <w:tc>
          <w:tcPr>
            <w:tcW w:w="6946" w:type="dxa"/>
          </w:tcPr>
          <w:p w:rsidR="00DD3865" w:rsidRPr="00E04094" w:rsidRDefault="00DD3865" w:rsidP="00DA4AF0">
            <w:pPr>
              <w:pStyle w:val="msolistparagraph0"/>
              <w:spacing w:before="120" w:after="120"/>
              <w:ind w:left="0" w:firstLine="600"/>
              <w:jc w:val="both"/>
              <w:rPr>
                <w:rFonts w:ascii="Garamond" w:hAnsi="Garamond"/>
                <w:b/>
                <w:bCs/>
              </w:rPr>
            </w:pPr>
            <w:r w:rsidRPr="00E04094">
              <w:rPr>
                <w:rFonts w:ascii="Garamond" w:hAnsi="Garamond"/>
                <w:b/>
                <w:bCs/>
                <w:sz w:val="22"/>
                <w:szCs w:val="22"/>
              </w:rPr>
              <w:t>Дополнить текстом</w:t>
            </w:r>
          </w:p>
        </w:tc>
        <w:tc>
          <w:tcPr>
            <w:tcW w:w="7229" w:type="dxa"/>
          </w:tcPr>
          <w:p w:rsidR="00DD3865" w:rsidRPr="00707F92" w:rsidRDefault="00DD3865" w:rsidP="00E04094">
            <w:pPr>
              <w:pStyle w:val="msolistparagraph0"/>
              <w:spacing w:before="120" w:after="120"/>
              <w:ind w:left="0" w:firstLine="675"/>
              <w:jc w:val="both"/>
              <w:rPr>
                <w:rFonts w:ascii="Garamond" w:hAnsi="Garamond"/>
              </w:rPr>
            </w:pPr>
            <w:r w:rsidRPr="00707F92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E04094" w:rsidRDefault="00DD3865" w:rsidP="00E04094">
            <w:pPr>
              <w:pStyle w:val="msolistparagraph0"/>
              <w:spacing w:before="120" w:after="120"/>
              <w:ind w:left="0" w:firstLine="675"/>
              <w:jc w:val="both"/>
              <w:rPr>
                <w:rFonts w:ascii="Garamond" w:hAnsi="Garamond"/>
              </w:rPr>
            </w:pPr>
            <w:r w:rsidRPr="00E04094">
              <w:rPr>
                <w:rFonts w:ascii="Garamond" w:hAnsi="Garamond"/>
                <w:sz w:val="22"/>
                <w:szCs w:val="22"/>
                <w:highlight w:val="yellow"/>
              </w:rPr>
              <w:t>При одновременном возникновении условий, предусматривающих предоставление общих документов по ГТП в соответствии с пунктами 4.2.1.2 и 4.2.1.3 настоящего Положения, субъект оптового рынка должен выполнить действия в части предоставления общих документов по ГТП, предусмотренные только пунктом 4.2.1.3 настоящего Положения.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4.2.1.4</w:t>
            </w:r>
          </w:p>
        </w:tc>
        <w:tc>
          <w:tcPr>
            <w:tcW w:w="6946" w:type="dxa"/>
          </w:tcPr>
          <w:p w:rsidR="00DD3865" w:rsidRPr="005B34F8" w:rsidRDefault="00DD3865" w:rsidP="00E67CCE">
            <w:pPr>
              <w:pStyle w:val="24"/>
              <w:tabs>
                <w:tab w:val="left" w:pos="567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B34F8" w:rsidRDefault="00DD3865" w:rsidP="002F6BF6">
            <w:pPr>
              <w:pStyle w:val="24"/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Порядок согласования новых условных ГТП установлен п. 6.1.1 приложения 2 к настоящему Положению.</w:t>
            </w:r>
          </w:p>
        </w:tc>
        <w:tc>
          <w:tcPr>
            <w:tcW w:w="7229" w:type="dxa"/>
          </w:tcPr>
          <w:p w:rsidR="00DD3865" w:rsidRPr="005B34F8" w:rsidRDefault="00DD3865" w:rsidP="00E67CCE">
            <w:pPr>
              <w:pStyle w:val="24"/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B34F8" w:rsidRDefault="00DD3865" w:rsidP="00E67CCE">
            <w:pPr>
              <w:pStyle w:val="24"/>
              <w:spacing w:before="120" w:after="120"/>
              <w:ind w:firstLine="60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У</w:t>
            </w:r>
            <w:r w:rsidRPr="005B34F8">
              <w:rPr>
                <w:rFonts w:ascii="Garamond" w:hAnsi="Garamond"/>
                <w:b/>
                <w:sz w:val="22"/>
                <w:szCs w:val="22"/>
              </w:rPr>
              <w:t>далить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4.2.3</w:t>
            </w:r>
          </w:p>
        </w:tc>
        <w:tc>
          <w:tcPr>
            <w:tcW w:w="6946" w:type="dxa"/>
          </w:tcPr>
          <w:p w:rsidR="00DD3865" w:rsidRPr="005B34F8" w:rsidRDefault="00DD3865" w:rsidP="00E67CCE">
            <w:pPr>
              <w:pStyle w:val="24"/>
              <w:tabs>
                <w:tab w:val="left" w:pos="567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B34F8" w:rsidRDefault="00DD3865" w:rsidP="00E67CCE">
            <w:pPr>
              <w:pStyle w:val="24"/>
              <w:tabs>
                <w:tab w:val="left" w:pos="567"/>
              </w:tabs>
              <w:spacing w:before="120" w:after="120"/>
              <w:ind w:firstLine="600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3. </w:t>
            </w:r>
            <w:r w:rsidRPr="005B34F8">
              <w:rPr>
                <w:rFonts w:ascii="Garamond" w:hAnsi="Garamond"/>
                <w:sz w:val="22"/>
                <w:szCs w:val="22"/>
              </w:rPr>
              <w:tab/>
              <w:t xml:space="preserve">Для коммерческого учета, входящего в сечение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сечения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экспорта-импорта:</w:t>
            </w:r>
          </w:p>
          <w:p w:rsidR="00DD3865" w:rsidRPr="005B34F8" w:rsidRDefault="00DD3865" w:rsidP="00E67CCE">
            <w:pPr>
              <w:pStyle w:val="24"/>
              <w:tabs>
                <w:tab w:val="left" w:pos="567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5B34F8" w:rsidRDefault="00DD3865" w:rsidP="00E67CCE">
            <w:pPr>
              <w:pStyle w:val="24"/>
              <w:tabs>
                <w:tab w:val="left" w:pos="567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B34F8" w:rsidRDefault="00DD3865" w:rsidP="00E67CCE">
            <w:pPr>
              <w:pStyle w:val="24"/>
              <w:tabs>
                <w:tab w:val="left" w:pos="567"/>
              </w:tabs>
              <w:spacing w:before="120" w:after="120"/>
              <w:ind w:firstLine="600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3. </w:t>
            </w:r>
            <w:r w:rsidRPr="005B34F8">
              <w:rPr>
                <w:rFonts w:ascii="Garamond" w:hAnsi="Garamond"/>
                <w:sz w:val="22"/>
                <w:szCs w:val="22"/>
              </w:rPr>
              <w:tab/>
              <w:t xml:space="preserve">Для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каждого сечения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коммерческого учета, входящего в сечение экспорта-импорта:</w:t>
            </w:r>
          </w:p>
          <w:p w:rsidR="00DD3865" w:rsidRPr="005B34F8" w:rsidRDefault="00DD3865" w:rsidP="00E67CCE">
            <w:pPr>
              <w:pStyle w:val="24"/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4.2.10</w:t>
            </w:r>
          </w:p>
        </w:tc>
        <w:tc>
          <w:tcPr>
            <w:tcW w:w="6946" w:type="dxa"/>
          </w:tcPr>
          <w:p w:rsidR="00DD3865" w:rsidRPr="009D554E" w:rsidRDefault="00DD3865" w:rsidP="00AC26B6">
            <w:pPr>
              <w:widowControl w:val="0"/>
              <w:spacing w:before="120" w:after="120"/>
              <w:ind w:right="176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1)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 случае если заявителю необходимо согласовать изменения величины установленной мощности или иных параметров 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паспортных технологических характеристиках генерирующего оборудования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(без изменения состава точек поставки), </w:t>
            </w:r>
            <w:r w:rsidRPr="009D554E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в отношении которого на оптовом </w:t>
            </w:r>
            <w:r w:rsidRPr="009D554E">
              <w:rPr>
                <w:rFonts w:ascii="Garamond" w:hAnsi="Garamond" w:cs="Garamond"/>
                <w:sz w:val="22"/>
                <w:szCs w:val="22"/>
                <w:lang w:eastAsia="en-US"/>
              </w:rPr>
              <w:lastRenderedPageBreak/>
              <w:t>рынке зарегистрированы:</w:t>
            </w:r>
          </w:p>
          <w:p w:rsidR="00DD3865" w:rsidRPr="009D554E" w:rsidRDefault="00DD3865" w:rsidP="00AC26B6">
            <w:pPr>
              <w:widowControl w:val="0"/>
              <w:spacing w:before="120" w:after="120"/>
              <w:ind w:right="176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E67CCE">
            <w:pPr>
              <w:widowControl w:val="0"/>
              <w:spacing w:before="120" w:after="120"/>
              <w:ind w:right="176" w:firstLine="600"/>
              <w:jc w:val="both"/>
              <w:rPr>
                <w:rFonts w:ascii="Garamond" w:hAnsi="Garamond" w:cs="Garamond"/>
                <w:lang w:eastAsia="en-US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если заявителю необходимо согласовать изменения величины установленной мощности или иных параметров 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паспортных технологических характеристиках генерирующего оборудования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(без изменения состава точек поставки), </w:t>
            </w:r>
            <w:r w:rsidRPr="009D554E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в отношении которого на оптовом </w:t>
            </w:r>
            <w:r w:rsidRPr="009D554E">
              <w:rPr>
                <w:rFonts w:ascii="Garamond" w:hAnsi="Garamond" w:cs="Garamond"/>
                <w:sz w:val="22"/>
                <w:szCs w:val="22"/>
                <w:lang w:eastAsia="en-US"/>
              </w:rPr>
              <w:lastRenderedPageBreak/>
              <w:t>рынке зарегистрированы:</w:t>
            </w:r>
          </w:p>
          <w:p w:rsidR="00DD3865" w:rsidRPr="005B34F8" w:rsidRDefault="00DD3865" w:rsidP="00E67CCE">
            <w:pPr>
              <w:pStyle w:val="24"/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</w:t>
            </w:r>
          </w:p>
        </w:tc>
        <w:tc>
          <w:tcPr>
            <w:tcW w:w="14175" w:type="dxa"/>
            <w:gridSpan w:val="2"/>
          </w:tcPr>
          <w:p w:rsidR="00DD3865" w:rsidRPr="009D554E" w:rsidRDefault="00DD3865" w:rsidP="009830A0">
            <w:pPr>
              <w:widowControl w:val="0"/>
              <w:spacing w:before="120" w:after="120"/>
              <w:ind w:right="176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Из формы 1, формы 1.4, формы 1Ж, формы 1К, формы 3, формы 3Б, формы 3В, формы 3Г, формы 4.3, формы 4А, формы 4Б, формы Х2, формы Х3 исключить место для подписи и слова «печать», «М.П.» соответственно.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DE238F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Приложение 2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</w:p>
          <w:p w:rsidR="00DD3865" w:rsidRPr="009D554E" w:rsidRDefault="00DD3865" w:rsidP="00DE238F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2.2 </w:t>
            </w:r>
          </w:p>
        </w:tc>
        <w:tc>
          <w:tcPr>
            <w:tcW w:w="6946" w:type="dxa"/>
          </w:tcPr>
          <w:p w:rsidR="00DD3865" w:rsidRPr="009D554E" w:rsidRDefault="00DD3865" w:rsidP="00DE238F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after="120"/>
              <w:ind w:firstLine="600"/>
              <w:rPr>
                <w:szCs w:val="22"/>
              </w:rPr>
            </w:pPr>
            <w:r w:rsidRPr="009D554E">
              <w:rPr>
                <w:szCs w:val="22"/>
              </w:rPr>
              <w:t>Правопреемники</w:t>
            </w:r>
            <w:r w:rsidRPr="009D554E">
              <w:rPr>
                <w:rFonts w:cs="Garamond"/>
                <w:szCs w:val="22"/>
                <w:lang w:eastAsia="ru-RU"/>
              </w:rPr>
              <w:t xml:space="preserve"> на основании совершения сделки (-ок), </w:t>
            </w:r>
            <w:r w:rsidRPr="009D554E">
              <w:rPr>
                <w:szCs w:val="22"/>
              </w:rPr>
              <w:t>предоставляют в КО следующие документы, оформленные в соответствии с пп. 2.4.5–2.4.8 настоящего Положения: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5"/>
              </w:numPr>
              <w:spacing w:before="120" w:after="120"/>
              <w:ind w:left="600" w:hanging="240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заверенную копию</w:t>
            </w:r>
            <w:r w:rsidRPr="009D554E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Устава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Правопреемника</w:t>
            </w:r>
            <w:r w:rsidRPr="009D554E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5"/>
              </w:numPr>
              <w:spacing w:before="120" w:after="120"/>
              <w:ind w:left="600" w:hanging="240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заверенную копию Свидетельства о государственной регистрации Правопреемника в Едином государственном реестре юридических лиц;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5"/>
              </w:numPr>
              <w:spacing w:before="120" w:after="120"/>
              <w:ind w:left="600" w:hanging="240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заверенную копию Свидетельства о постановке Правопреемника на учет в налоговом органе;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5"/>
              </w:numPr>
              <w:spacing w:before="120" w:after="120"/>
              <w:ind w:left="600" w:hanging="24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заверенную копию Решения уполномоченного органа Правопреемника об избрании (назначении) единоличного исполнительного органа</w:t>
            </w:r>
            <w:r w:rsidRPr="009D554E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5"/>
              </w:numPr>
              <w:spacing w:before="120" w:after="120"/>
              <w:ind w:left="600" w:hanging="240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оригинал документа, подтверждающего полномочия лица, подписавшего от имени Правопреемника документы для проведения процедур необходимых для получения статуса субъекта оптового рынка – участника обращения электрической энергии и (или) мощности и права участия в торговле на оптовом рынке Правопреемником;</w:t>
            </w:r>
          </w:p>
          <w:p w:rsidR="00DD3865" w:rsidRPr="009D554E" w:rsidRDefault="00DD3865" w:rsidP="00F92E19">
            <w:pPr>
              <w:pStyle w:val="a6"/>
              <w:spacing w:before="120" w:after="120"/>
              <w:ind w:left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14"/>
              </w:numPr>
              <w:autoSpaceDN w:val="0"/>
              <w:spacing w:before="120" w:after="120"/>
              <w:ind w:left="600" w:hanging="240"/>
              <w:jc w:val="both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комплект документов для заключения ДОП, предусмотренный настоящим Положением (в случае, если права и обязанности по ДОП не были переданы Правопреемнику в результате реорганизации Правопредшественника или у Правопреемника ранее не заключил ДОП);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14"/>
              </w:numPr>
              <w:autoSpaceDN w:val="0"/>
              <w:spacing w:before="120" w:after="120"/>
              <w:ind w:left="600" w:hanging="240"/>
              <w:jc w:val="both"/>
              <w:rPr>
                <w:rFonts w:ascii="Garamond" w:hAnsi="Garamond" w:cs="Arial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комплект документов, предусмотренный Договором оказания услуг удостоверяющего центра, для получения ЭЦП, а также иные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документы, необходимые для присоединения Правопреемника к ЭДО в соответствии с Правилами электронного документооборота системы электронного документооборота Коммерческого оператора, которые являются приложением 1 к </w:t>
            </w:r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</w:rPr>
              <w:t>Соглашению о применении электронной цифровой подписи в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Pr="009D554E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Приложение № Д7 к </w:t>
            </w:r>
            <w:r w:rsidRPr="009D554E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DD3865" w:rsidRPr="008E081B" w:rsidRDefault="00DD3865" w:rsidP="008E081B">
            <w:pPr>
              <w:pStyle w:val="a6"/>
              <w:spacing w:before="120" w:after="120"/>
              <w:ind w:left="600"/>
              <w:jc w:val="both"/>
              <w:rPr>
                <w:rFonts w:ascii="Garamond" w:hAnsi="Garamond"/>
              </w:rPr>
            </w:pPr>
            <w:r w:rsidRPr="009D554E">
              <w:t>…</w:t>
            </w:r>
          </w:p>
        </w:tc>
        <w:tc>
          <w:tcPr>
            <w:tcW w:w="7229" w:type="dxa"/>
          </w:tcPr>
          <w:p w:rsidR="00DD3865" w:rsidRPr="009D554E" w:rsidRDefault="00DD3865" w:rsidP="00F92E19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after="120"/>
              <w:ind w:firstLine="600"/>
              <w:rPr>
                <w:szCs w:val="22"/>
              </w:rPr>
            </w:pPr>
            <w:r w:rsidRPr="009D554E">
              <w:rPr>
                <w:szCs w:val="22"/>
              </w:rPr>
              <w:lastRenderedPageBreak/>
              <w:t>Правопреемники</w:t>
            </w:r>
            <w:r w:rsidRPr="009D554E">
              <w:rPr>
                <w:rFonts w:cs="Garamond"/>
                <w:szCs w:val="22"/>
                <w:lang w:eastAsia="ru-RU"/>
              </w:rPr>
              <w:t xml:space="preserve"> на основании совершения сделки (-ок), </w:t>
            </w:r>
            <w:r w:rsidRPr="009D554E">
              <w:rPr>
                <w:szCs w:val="22"/>
              </w:rPr>
              <w:t>предоставляют в КО</w:t>
            </w:r>
            <w:r w:rsidRPr="009D554E">
              <w:rPr>
                <w:szCs w:val="22"/>
                <w:highlight w:val="yellow"/>
              </w:rPr>
              <w:t xml:space="preserve"> помимо документов, указанных в </w:t>
            </w:r>
            <w:r>
              <w:rPr>
                <w:szCs w:val="22"/>
                <w:highlight w:val="yellow"/>
              </w:rPr>
              <w:t>п</w:t>
            </w:r>
            <w:r w:rsidRPr="009D554E">
              <w:rPr>
                <w:szCs w:val="22"/>
                <w:highlight w:val="yellow"/>
              </w:rPr>
              <w:t xml:space="preserve"> 2.2.2 </w:t>
            </w:r>
            <w:r>
              <w:rPr>
                <w:szCs w:val="22"/>
                <w:highlight w:val="yellow"/>
              </w:rPr>
              <w:t xml:space="preserve">настоящего </w:t>
            </w:r>
            <w:r w:rsidRPr="009D554E">
              <w:rPr>
                <w:szCs w:val="22"/>
                <w:highlight w:val="yellow"/>
              </w:rPr>
              <w:t>Положения</w:t>
            </w:r>
            <w:r>
              <w:rPr>
                <w:szCs w:val="22"/>
              </w:rPr>
              <w:t>,</w:t>
            </w:r>
            <w:r w:rsidRPr="009D554E">
              <w:rPr>
                <w:szCs w:val="22"/>
              </w:rPr>
              <w:t xml:space="preserve"> следующие документы, оформленные в соответствии с пп. 2.4.5–2.4.8 настоящего Положения:</w:t>
            </w:r>
          </w:p>
          <w:p w:rsidR="00DD3865" w:rsidRPr="009D554E" w:rsidRDefault="00DD3865" w:rsidP="001E2FF2">
            <w:pPr>
              <w:pStyle w:val="24"/>
              <w:spacing w:before="120" w:after="120"/>
              <w:ind w:firstLine="0"/>
              <w:jc w:val="both"/>
            </w:pPr>
            <w:r>
              <w:t xml:space="preserve"> </w:t>
            </w:r>
            <w:r w:rsidRPr="001E2FF2">
              <w:t>…</w:t>
            </w:r>
          </w:p>
          <w:p w:rsidR="00DD3865" w:rsidRPr="005B34F8" w:rsidRDefault="00DD3865" w:rsidP="00C01EF0">
            <w:pPr>
              <w:pStyle w:val="24"/>
              <w:spacing w:before="120" w:after="120"/>
              <w:ind w:firstLine="600"/>
              <w:jc w:val="center"/>
              <w:rPr>
                <w:rFonts w:ascii="Garamond" w:hAnsi="Garamond"/>
              </w:rPr>
            </w:pPr>
          </w:p>
          <w:p w:rsidR="00DD3865" w:rsidRPr="005B34F8" w:rsidRDefault="00DD3865" w:rsidP="00C01EF0">
            <w:pPr>
              <w:pStyle w:val="24"/>
              <w:spacing w:before="120" w:after="120"/>
              <w:ind w:firstLine="600"/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DE238F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</w:p>
          <w:p w:rsidR="00DD3865" w:rsidRPr="009D554E" w:rsidRDefault="00DD3865" w:rsidP="00DE238F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2.3.1</w:t>
            </w:r>
          </w:p>
        </w:tc>
        <w:tc>
          <w:tcPr>
            <w:tcW w:w="6946" w:type="dxa"/>
          </w:tcPr>
          <w:p w:rsidR="00DD3865" w:rsidRPr="009D554E" w:rsidRDefault="00DD3865" w:rsidP="00F92E19">
            <w:pPr>
              <w:pStyle w:val="111"/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DE238F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рынка, регистрации группы точек поставки и присвоении права участия в торговле на оптовом рынке осуществляется </w:t>
            </w:r>
            <w:r w:rsidRPr="00707F92">
              <w:rPr>
                <w:rFonts w:ascii="Garamond" w:hAnsi="Garamond"/>
                <w:sz w:val="22"/>
                <w:szCs w:val="22"/>
              </w:rPr>
              <w:t xml:space="preserve">на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ближайшем (но не ранее 7 (семи) календарных дней с даты подписания уведомления о соответствии пакета документов заявителя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) заседании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к дате получения советом рынка соответствующего пакета документов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одновременно с рассмотрением вопроса о лишении права участия в торговле Правопредшественника по соответствующей ГТП. </w:t>
            </w:r>
          </w:p>
          <w:p w:rsidR="00DD3865" w:rsidRPr="009D554E" w:rsidRDefault="00DD3865" w:rsidP="008E081B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DE238F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DE238F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Рассмотрение Наблюдательным советом совета рынка вопроса о присвоении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рынка, регистрации группы точек поставки и присвоении права участия в торговле на оптовом рынке осуществляется на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очередном с даты получения материалов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заседании одновременно с рассмотрением вопроса о лишении права участия в торговле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равопредшественника по соответствующей ГТП. </w:t>
            </w:r>
          </w:p>
          <w:p w:rsidR="00DD3865" w:rsidRPr="009D554E" w:rsidRDefault="00DD3865" w:rsidP="00DE238F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6175A5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Приложение 2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</w:p>
          <w:p w:rsidR="00DD3865" w:rsidRPr="009D554E" w:rsidRDefault="00DD3865" w:rsidP="006175A5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2.3.2</w:t>
            </w:r>
          </w:p>
          <w:p w:rsidR="00DD3865" w:rsidRPr="009D554E" w:rsidRDefault="00DD3865" w:rsidP="006175A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46" w:type="dxa"/>
          </w:tcPr>
          <w:p w:rsidR="00DD3865" w:rsidRPr="009D554E" w:rsidRDefault="00DD3865" w:rsidP="006175A5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6175A5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Рассмотрение Правлением Коммерческого оператора вопроса о регистрации ГТП и предоставлении права участия в торговле на оптовом рынке осуществляется на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ближайшем (но не ранее 7 (семи) календарных дней с даты подписания уведомления о соответствии пакета документов заявителя)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заседании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к дате подписания уведомления, указанного в настоящем пункте,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одновременно с рассмотрением вопроса о лишении права участия в торговле Правопредшественника по соответствующей ГТП.</w:t>
            </w:r>
          </w:p>
          <w:p w:rsidR="00DD3865" w:rsidRPr="009D554E" w:rsidRDefault="00DD3865" w:rsidP="00351CDB">
            <w:pPr>
              <w:pStyle w:val="111"/>
              <w:spacing w:before="120" w:after="120"/>
              <w:ind w:left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6175A5">
            <w:pPr>
              <w:pStyle w:val="111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6175A5">
            <w:pPr>
              <w:spacing w:after="120"/>
              <w:ind w:firstLine="54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Рассмотрение Правлением Коммерческого оператора вопроса о регистрации ГТП и предоставлении права участия в торговле на оптовом рынке осуществляется </w:t>
            </w:r>
            <w:r w:rsidRPr="00707F92">
              <w:rPr>
                <w:rFonts w:ascii="Garamond" w:hAnsi="Garamond"/>
                <w:sz w:val="22"/>
                <w:szCs w:val="22"/>
              </w:rPr>
              <w:t xml:space="preserve">на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очередном</w:t>
            </w:r>
            <w:r w:rsidRPr="00707F92">
              <w:rPr>
                <w:rFonts w:ascii="Garamond" w:hAnsi="Garamond"/>
                <w:sz w:val="22"/>
                <w:szCs w:val="22"/>
              </w:rPr>
              <w:t xml:space="preserve"> заседании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одновременно с рассмотрением вопроса о лишении права участия в торговле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равопредшественника по соответствующей ГТП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(в отношении правопреемников на основании совершения сделки (-ок) решение принимается с учетом требований п.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3.14 </w:t>
            </w:r>
            <w:r w:rsidRPr="00E04094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допуска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E04094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оптового рынка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DD3865" w:rsidRPr="009D554E" w:rsidRDefault="00DD3865" w:rsidP="006175A5">
            <w:pPr>
              <w:pStyle w:val="111"/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  <w:vAlign w:val="center"/>
          </w:tcPr>
          <w:p w:rsidR="00DD3865" w:rsidRPr="009D554E" w:rsidRDefault="00DD3865" w:rsidP="00D357E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</w:p>
          <w:p w:rsidR="00DD3865" w:rsidRPr="009D554E" w:rsidRDefault="00DD3865" w:rsidP="00D357E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2.4</w:t>
            </w:r>
          </w:p>
        </w:tc>
        <w:tc>
          <w:tcPr>
            <w:tcW w:w="6946" w:type="dxa"/>
          </w:tcPr>
          <w:p w:rsidR="00DD3865" w:rsidRPr="005B34F8" w:rsidRDefault="00DD3865" w:rsidP="00D357ED">
            <w:pPr>
              <w:pStyle w:val="24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В течение 6 (шести) месяцев с даты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получения статуса субъекта оптового рынка и (или) начала совершения сделок покупки (поставки) электрической энергии и мощности в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соответствующих групп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ах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точек поставки Правопреемник обязан подтвердить соответствие систем коммерческого учета, имеющихся в таких группах точек поставки, техническим требованиям оптового рынка и получить Акт о соответствии АИИС класса В (А) (с 01.01.2018 только класс А).</w:t>
            </w:r>
          </w:p>
          <w:p w:rsidR="00DD3865" w:rsidRPr="005B34F8" w:rsidRDefault="00DD3865" w:rsidP="00D357ED">
            <w:pPr>
              <w:pStyle w:val="24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5B34F8" w:rsidRDefault="00DD3865" w:rsidP="00D357ED">
            <w:pPr>
              <w:pStyle w:val="24"/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В течение 6 (шести) месяцев </w:t>
            </w:r>
            <w:r w:rsidRPr="005B34F8">
              <w:rPr>
                <w:rFonts w:ascii="Garamond" w:hAnsi="Garamond"/>
              </w:rPr>
              <w:t xml:space="preserve">с </w:t>
            </w:r>
            <w:r w:rsidRPr="005B34F8">
              <w:rPr>
                <w:rFonts w:ascii="Garamond" w:hAnsi="Garamond"/>
                <w:sz w:val="22"/>
              </w:rPr>
              <w:t xml:space="preserve">даты </w:t>
            </w:r>
            <w:r w:rsidRPr="005B34F8">
              <w:rPr>
                <w:rFonts w:ascii="Garamond" w:hAnsi="Garamond"/>
                <w:sz w:val="22"/>
                <w:highlight w:val="yellow"/>
              </w:rPr>
              <w:t xml:space="preserve">начала торговли </w:t>
            </w:r>
            <w:r w:rsidRPr="005B34F8">
              <w:rPr>
                <w:rFonts w:ascii="Garamond" w:hAnsi="Garamond"/>
                <w:color w:val="000000"/>
                <w:sz w:val="22"/>
                <w:highlight w:val="yellow"/>
              </w:rPr>
              <w:t>электрической энергией (мощностью) на оптовом рынке с использованием</w:t>
            </w:r>
            <w:r>
              <w:rPr>
                <w:rFonts w:ascii="Garamond" w:hAnsi="Garamond"/>
                <w:color w:val="000000"/>
                <w:sz w:val="22"/>
                <w:highlight w:val="yellow"/>
              </w:rPr>
              <w:t xml:space="preserve"> 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соответствующих групп точек поставки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5B34F8">
              <w:rPr>
                <w:rFonts w:ascii="Garamond" w:hAnsi="Garamond"/>
                <w:sz w:val="22"/>
                <w:szCs w:val="22"/>
              </w:rPr>
              <w:t>равопреемник обязан подтвердить соответствие систем коммерческого учета, имеющихся в таких группах точек поставки, техническим требованиям оптового рынка и получить Акт о соответствии АИИС класса В (А) (с 01.01.2018 только класс А).</w:t>
            </w:r>
          </w:p>
          <w:p w:rsidR="00DD3865" w:rsidRPr="005B34F8" w:rsidRDefault="00DD3865" w:rsidP="00D357ED">
            <w:pPr>
              <w:pStyle w:val="24"/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</w:p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Приложение 2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</w:p>
          <w:p w:rsidR="00DD3865" w:rsidRPr="009D554E" w:rsidRDefault="00DD3865" w:rsidP="00C01EF0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п. 5.5.2 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Организация, которая приобрела право собственности или право владения и (или) пользования и (или) право продажи электрической энергии (мощности) в отношении объекта по производству электрической энергии (мощности), установленная мощность которого равна или превышает 25 МВт, в отношении которого не зарегистрированы ГТП на оптовом рынке либо который является частью генерирующего оборудования, представленного в ГТП, зарегистрированной на оптовом рынке, обязана: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1) в течение 10 календарных дней с даты приобретения объекта или права продажи электрической энергии (мощности) представить документы, предусмотренные пунктами 2.5.1–2.5.2 настоящего Положения, а также совершить иные фактические и юридические действия, предусмотренные пунктом 2.6 настоящего Положения, необходимые для согласования ГТП и их отнесения к узлам расчетной модели.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В случае отрицательных результатов проверки документов Заявитель обязан в течение 90 (девяноста) календарных дней с даты направления отрицательных результатов проверки документов устранить замечания и в указанные сроки направить исправленные документы КО для продолжения процедуры согласования ГТП. При этом процедура согласования ГТП приостанавливается до момента получения КО исправленных документов Заявителя, а сроки, указанные в п. 2.6.2 настоящего Положения, увеличиваются на время проведения повторных процедур;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2) в порядке, установленном настоящим Положением получить акт о согласовании ГТП и их отнесении к узлам расчетной модели не 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lastRenderedPageBreak/>
              <w:t>позднее шести месяцев с даты первичной подачи документов;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  <w:szCs w:val="22"/>
                <w:highlight w:val="yellow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3) в течение 10 календарных дней с даты получения акта о согласовании ГТП и их отнесении к узлам расчетной модели предоставить документы, предусмотренные </w:t>
            </w: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 xml:space="preserve">пунктом 2.7.3 настоящего </w:t>
            </w:r>
            <w:r w:rsidRPr="00AD2C17">
              <w:rPr>
                <w:rFonts w:ascii="Garamond" w:hAnsi="Garamond" w:cs="Times New Roman"/>
                <w:sz w:val="22"/>
                <w:szCs w:val="22"/>
                <w:highlight w:val="yellow"/>
              </w:rPr>
              <w:t xml:space="preserve">Положения, а </w:t>
            </w: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>также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 совершить иные фактические и юридические действия, предусмотренные </w:t>
            </w: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>пунктом 2.7 настоящего Положения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>, необходимые для установления соответствия АИИС КУЭ Заявителя техническим требованиям оптового рынка электрической энергии (мощности).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  <w:highlight w:val="yellow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>Если при проведении процедуры установления соответствия АИИС КУЭ Заявителя техническим требованиям КО подготовил заключение о несоответствии технической документации и (или) об установлении несоответствия АИИС Заявителя по результатам испытаний, Заявитель обязан предоставить исправленные документы, подтверждающие факт устранения замечаний КО (из состава документов, определенных табл. 1 Приложения № 11.3 к настоящему Положению), в срок не более 6 (шести) месяцев с даты получения экспертного заключения о несоответствии технической документации от КО.</w:t>
            </w:r>
          </w:p>
          <w:p w:rsidR="00DD3865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>При этом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 Заявитель обязан получить акт соответствия АИИС коммерческого учета электроэнергии (АИИС КУЭ) техническим требованиям оптового рынка электрической энергии не позднее шести месяцев с даты получения акта о согласовании ГТП и их отнесении к узлам расчетной модели;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bCs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lastRenderedPageBreak/>
              <w:t>Организация, которая приобрела право собственности или право владения и (или) пользования и (или) право продажи электрической энергии (мощности) в отношении объекта по производству электрической энергии (мощности), установленная мощность которого равна или превышает 25 МВт, в отношении которого не зарегистрированы ГТП на оптовом рынке либо который является частью генерирующего оборудования, представленного в ГТП, зарегистрированной на оптовом рынке, обязана: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1) в течение 10 календарных дней с даты приобретения объекта или права продажи электрической энергии (мощности) представить документы, предусмотренные пунктами 2.5.1–2.5.2 настоящего Положения, а также совершить иные фактические и юридические действия, предусмотренные пунктом 2.6 настоящего Положения, необходимые для согласования ГТП и их отнесения к узлам расчетной модели.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В случае отрицательных результатов проверки документов Заявитель обязан в течение 90 (девяноста) календарных дней с даты направления отрицательных результатов проверки документов устранить замечания и в указанные сроки направить исправленные документы КО для продолжения процедуры согласования ГТП. При этом процедура согласования ГТП приостанавливается до момента получения КО исправленных документов Заявителя, а сроки, указанные в п. 2.6.2 настоящего Положения, увеличиваются на время проведения повторных процедур;</w:t>
            </w:r>
          </w:p>
          <w:p w:rsidR="00DD3865" w:rsidRPr="009D554E" w:rsidRDefault="00DD3865" w:rsidP="00C01EF0">
            <w:pPr>
              <w:pStyle w:val="txt"/>
              <w:tabs>
                <w:tab w:val="left" w:pos="451"/>
              </w:tabs>
              <w:spacing w:before="120" w:beforeAutospacing="0" w:after="120" w:afterAutospacing="0"/>
              <w:ind w:firstLine="552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2) в порядке, установленном настоящим Положением получить акт о согласовании ГТП и их отнесении к узлам расчетной модели не позднее шести месяцев с даты первичной подачи документов;</w:t>
            </w:r>
          </w:p>
          <w:p w:rsidR="00DD3865" w:rsidRPr="009D554E" w:rsidRDefault="00DD3865" w:rsidP="00FA7DA5">
            <w:pPr>
              <w:pStyle w:val="af"/>
              <w:tabs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szCs w:val="22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3) в течение 10 календарных дней с даты получения акта о согласовании ГТП и их отнесении к узлам расчетной модели предоставить документы, предусмотренные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риложением №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11.3 к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настоящему Положению</w:t>
            </w:r>
            <w:r w:rsidRPr="009D554E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совершить иные фактические и юридические действия, предусмотренные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риложением №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11.3 к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настоящему Положению</w:t>
            </w:r>
            <w:r w:rsidRPr="009D554E">
              <w:rPr>
                <w:rFonts w:ascii="Garamond" w:hAnsi="Garamond"/>
                <w:sz w:val="22"/>
                <w:szCs w:val="22"/>
              </w:rPr>
              <w:t>, необходимые для установления соответствия АИИС КУЭ Заявителя техническим требованиям оптового рынка электрической энергии (мощности).</w:t>
            </w:r>
          </w:p>
          <w:p w:rsidR="00DD3865" w:rsidRDefault="00DD3865" w:rsidP="00C01EF0">
            <w:pPr>
              <w:pStyle w:val="af"/>
              <w:tabs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szCs w:val="22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Заявитель обязан получить акт соответствия АИИС коммерческого учета электроэнергии (АИИС КУЭ) техническим требованиям оптового рынка электрической энергии не позднее шести месяцев с даты получения акта о согласовании ГТП и их отнесении к узлам расчетной модели;</w:t>
            </w:r>
          </w:p>
          <w:p w:rsidR="00DD3865" w:rsidRPr="009D554E" w:rsidRDefault="00DD3865" w:rsidP="00C01EF0">
            <w:pPr>
              <w:pStyle w:val="af"/>
              <w:tabs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4469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eastAsia="ar-SA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Приложение 3, </w:t>
            </w:r>
            <w:r>
              <w:rPr>
                <w:rFonts w:ascii="Garamond" w:hAnsi="Garamond"/>
                <w:b/>
                <w:sz w:val="22"/>
                <w:szCs w:val="22"/>
              </w:rPr>
              <w:t>р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аздел 1</w:t>
            </w:r>
          </w:p>
        </w:tc>
        <w:tc>
          <w:tcPr>
            <w:tcW w:w="6946" w:type="dxa"/>
          </w:tcPr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b/>
                <w:sz w:val="22"/>
                <w:szCs w:val="22"/>
              </w:rPr>
              <w:t xml:space="preserve">Согласованный ПСИ 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– ПСИ, подписанный с использованием ЭП субъектами оптового рынка, указанными в п. </w:t>
            </w: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>1.10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 настоящего Порядка, либо признанный согласованным конфликтной комиссией при Наблюдательном совете Ассоциации «НП Совет рынка» в соответствии с п. 2.1 настоящего Порядка.</w:t>
            </w:r>
          </w:p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b/>
                <w:sz w:val="22"/>
                <w:szCs w:val="22"/>
              </w:rPr>
              <w:t>Действующий ПСИ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 – ПСИ, зарегистрированный в отношении действующего состава точек поставки и точек измерений.</w:t>
            </w:r>
          </w:p>
          <w:p w:rsidR="00DD3865" w:rsidRPr="009D554E" w:rsidRDefault="00DD3865" w:rsidP="00DF0CC9">
            <w:pPr>
              <w:pStyle w:val="a6"/>
              <w:numPr>
                <w:ilvl w:val="1"/>
                <w:numId w:val="112"/>
              </w:numPr>
              <w:tabs>
                <w:tab w:val="left" w:pos="1080"/>
              </w:tabs>
              <w:spacing w:before="120" w:after="120"/>
              <w:ind w:left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На каждое сечение коммерческого учета (далее – сечение КУ)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(ГТП генерации)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 в том числе на временное сечение,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оформляется отдельный Перечень средств измерений. </w:t>
            </w:r>
          </w:p>
          <w:p w:rsidR="00DD3865" w:rsidRPr="009D554E" w:rsidRDefault="00DD3865" w:rsidP="00C44693">
            <w:pPr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Требования по предоставлению и регистрации ПСИ по временному сечению содержатся в разделе 4 настоящего приложения.</w:t>
            </w:r>
          </w:p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b/>
                <w:sz w:val="22"/>
                <w:szCs w:val="22"/>
              </w:rPr>
              <w:lastRenderedPageBreak/>
              <w:t xml:space="preserve">Согласованный ПСИ 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>– ПСИ, подписанный с использованием ЭП субъектами оптового рынка, указанными в п</w:t>
            </w:r>
            <w:r w:rsidRPr="00AD2C17">
              <w:rPr>
                <w:rFonts w:ascii="Garamond" w:hAnsi="Garamond" w:cs="Times New Roman"/>
                <w:sz w:val="22"/>
                <w:szCs w:val="22"/>
              </w:rPr>
              <w:t xml:space="preserve">. </w:t>
            </w: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>1.6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 настоящего Порядка, либо признанный согласованным конфликтной комиссией при Наблюдательном совете Ассоциации «НП Совет рынка» в соответствии с п. 2.1 настоящего Порядка.</w:t>
            </w:r>
          </w:p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b/>
                <w:sz w:val="22"/>
                <w:szCs w:val="22"/>
              </w:rPr>
              <w:t>Действующий ПСИ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 – ПСИ, зарегистрированный в отношении действующего состава точек поставки и точек измерений.</w:t>
            </w:r>
          </w:p>
          <w:p w:rsidR="00DD3865" w:rsidRPr="009D554E" w:rsidRDefault="00DD3865" w:rsidP="001D7840">
            <w:pPr>
              <w:pStyle w:val="a6"/>
              <w:numPr>
                <w:ilvl w:val="1"/>
                <w:numId w:val="113"/>
              </w:numPr>
              <w:tabs>
                <w:tab w:val="left" w:pos="108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На каждое сечение коммерческого учета (далее – сечение КУ)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(ГТП генерации) оформляется отдельный Перечень средств измерений. </w:t>
            </w:r>
          </w:p>
          <w:p w:rsidR="00DD3865" w:rsidRPr="009D554E" w:rsidRDefault="00DD3865" w:rsidP="00C44693">
            <w:pPr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Требования по предоставлению и регистрации ПСИ по временному сечению содержатся в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п.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</w:t>
            </w:r>
            <w:r w:rsidRPr="00E26FCE">
              <w:rPr>
                <w:rFonts w:ascii="Garamond" w:hAnsi="Garamond"/>
                <w:sz w:val="22"/>
                <w:szCs w:val="22"/>
                <w:highlight w:val="yellow"/>
              </w:rPr>
              <w:t xml:space="preserve">12 настоящего Положения, а также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E26FCE">
              <w:rPr>
                <w:rFonts w:ascii="Garamond" w:hAnsi="Garamond"/>
                <w:sz w:val="22"/>
                <w:szCs w:val="22"/>
                <w:highlight w:val="yellow"/>
              </w:rPr>
              <w:t xml:space="preserve"> п. 3</w:t>
            </w:r>
            <w:r w:rsidRPr="00AD2C17">
              <w:rPr>
                <w:rFonts w:ascii="Garamond" w:hAnsi="Garamond"/>
                <w:sz w:val="22"/>
                <w:szCs w:val="22"/>
                <w:highlight w:val="yellow"/>
              </w:rPr>
              <w:t>.3 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разделе 4 настоящего приложения.</w:t>
            </w:r>
          </w:p>
          <w:p w:rsidR="00DD3865" w:rsidRPr="009D554E" w:rsidRDefault="00DD3865" w:rsidP="00C44693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Default="00DD3865" w:rsidP="00C01EF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Приложение 3, </w:t>
            </w:r>
          </w:p>
          <w:p w:rsidR="00DD3865" w:rsidRPr="009D554E" w:rsidRDefault="00DD3865" w:rsidP="00C01EF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2.1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1"/>
              <w:jc w:val="center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1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- все средства измерений, указанные в ПСИ в качестве ОИП, входят в состав АИИС КУЭ, удовлетворяющей техническим требованиям, установленным Приложением № 11.1 к настоящему Положению (за исключением средств измерений, указанных в п. 1.2 Приложения № 11.1 к настоящему Положению); </w:t>
            </w:r>
          </w:p>
          <w:p w:rsidR="00DD3865" w:rsidRPr="009D554E" w:rsidRDefault="00DD3865" w:rsidP="00C01EF0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C01EF0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  <w:p w:rsidR="00DD3865" w:rsidRPr="009D554E" w:rsidRDefault="00DD3865" w:rsidP="00C01EF0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 xml:space="preserve">- все средства измерений, указанные в ПСИ в качестве ОИП, входят в состав АИИС КУЭ, удовлетворяющей техническим требованиям, установленным Приложением № 11.1 к настоящему Положению (за исключением средств измерений, </w:t>
            </w:r>
            <w:r w:rsidRPr="009D554E">
              <w:rPr>
                <w:rFonts w:ascii="Garamond" w:hAnsi="Garamond" w:cs="Times New Roman"/>
                <w:sz w:val="22"/>
                <w:szCs w:val="22"/>
                <w:highlight w:val="yellow"/>
              </w:rPr>
              <w:t>не включенных в состав АИИС КУЭ</w:t>
            </w:r>
            <w:r w:rsidRPr="009D554E">
              <w:rPr>
                <w:rFonts w:ascii="Garamond" w:hAnsi="Garamond" w:cs="Times New Roman"/>
                <w:sz w:val="22"/>
                <w:szCs w:val="22"/>
              </w:rPr>
              <w:t>, указанных в п. 1.2 Приложения № 11.1 к настоящему Положению);</w:t>
            </w:r>
          </w:p>
          <w:p w:rsidR="00DD3865" w:rsidRPr="009D554E" w:rsidRDefault="00DD3865" w:rsidP="00C01EF0">
            <w:pPr>
              <w:pStyle w:val="ConsPlusNormal"/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9D554E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Приложение 3, </w:t>
            </w:r>
          </w:p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2.3.2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459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проверки Заявления КО в срок не более 1 (одного) рабочего дня с даты ее завершения уведомляет Инициатора о начале процедуры регистрации ПСИ. Процедура регистрация ПСИ включает в себя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произведение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расчета учетного показателя, а также проверку представленного Инициатором ПСИ</w:t>
            </w:r>
          </w:p>
        </w:tc>
        <w:tc>
          <w:tcPr>
            <w:tcW w:w="7229" w:type="dxa"/>
          </w:tcPr>
          <w:p w:rsidR="00DD3865" w:rsidRPr="009D554E" w:rsidRDefault="00DD3865" w:rsidP="00C01EF0">
            <w:pPr>
              <w:pStyle w:val="msolistparagraph0"/>
              <w:spacing w:before="120" w:after="120"/>
              <w:ind w:left="0" w:firstLine="458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проверки Заявления КО в срок не более 1 (одного) рабочего дня с даты ее завершения уведомляет Инициатора о начале процедуры регистрации ПСИ. Процедура регистрация ПСИ включает в себя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проведение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расчета учетного показателя, а также проверку представленного Инициатором ПСИ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Приложение 3, 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2.6 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459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Процедура регистрации ПСИ в макете 60090 прекращается при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наступлении одного из следующих событий: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получен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отрицательных результатов проверки ПСИ на соответствие требованиям настоящего Порядка и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Регламента коммерческого учета электроэнергии и мощности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№ 11 Д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>)</w:t>
            </w:r>
            <w:r w:rsidRPr="00E0409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отсутствие непрерывной передачи результатов измерений в течение 10 (десяти) календарных дней со статусом «коммерческая информация» для целей выполнения требований, необходимых в соответствии с п. 2.4.1 настоящего Порядка, в течение 30 (тридцати) календарных дней с даты направления заявления в КО; 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отсутствие передачи макета 80030 для целей выполнения требований, необходимых в соответствии с п. 2.4.1 настоящего Порядка, в течение 30 (тридцати) календарных дней с даты направления заявления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в КО (в случае использования в ПСИ данных о состоянии объектов измерений);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отсутствие подтверждения результата расчета величины учетного показателя в течение 5 (пяти) рабочих дней с даты его направления инициатору в порядке, предусмотренном настоящим Порядком; 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присутствие в результатах расчета величины учетного показателя часовых величин, превышающих величину установленной мощности в ГТП генерации инициатора.</w:t>
            </w:r>
          </w:p>
          <w:p w:rsidR="00DD3865" w:rsidRPr="009D554E" w:rsidRDefault="00DD3865" w:rsidP="00C01EF0">
            <w:pPr>
              <w:spacing w:before="120" w:after="12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317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Процедура регистрации ПСИ в макете 60090 прекращается при получен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отрицательных результатов проверки ПСИ на соответствие требованиям настоящего Порядка и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Регламента коммерческого учета электроэнергии и мощности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№ 11 Д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(или) при наступлении одного из следующих событий: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отсутствие непрерывной передачи результатов измерений в течение 10 (десяти) календарных дней со статусом «коммерческая информация» для целей выполнения требований, необходимых в соответствии с п. 2.4.1 настоящего Порядка, в течение 30 (тридцати) календарных дней с даты направления заявления в КО; 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отсутствие передачи макета 80030 для целей выполнения требований, необходимых в соответствии с п. 2.4.1 настоящего Порядка, в течение 30 (тридцати) календарных дней с даты направления заявления в КО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(в случае использования в ПСИ данных о состоянии объектов измерений);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отсутствие подтверждения результата расчета величины учетного показателя в течение 5 (пяти) рабочих дней с даты его направления инициатору в порядке, предусмотренном настоящим Порядком; </w:t>
            </w:r>
          </w:p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присутствие в результатах расчета величины учетного показателя часовых величин, превышающих величину установленной мощности в ГТП генерации инициатора.</w:t>
            </w:r>
          </w:p>
          <w:p w:rsidR="00DD3865" w:rsidRPr="009D554E" w:rsidRDefault="00DD3865" w:rsidP="00C01EF0">
            <w:pPr>
              <w:pStyle w:val="msolistparagraph0"/>
              <w:spacing w:before="120" w:after="120"/>
              <w:ind w:left="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576F5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Приложение 3, </w:t>
            </w:r>
          </w:p>
          <w:p w:rsidR="00DD3865" w:rsidRPr="009D554E" w:rsidRDefault="00DD3865" w:rsidP="00576F5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2.8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320"/>
                <w:tab w:val="left" w:pos="1080"/>
              </w:tabs>
              <w:spacing w:before="120" w:after="120"/>
              <w:ind w:firstLine="459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Зарегистрированный ПСИ вступает в действие с даты предоставления права на участие в торговле электрической энергией и мощностью с использованием зарегистрированной группы точек поставки, за исключением случаев, предусмотренных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 xml:space="preserve">Регламентом допуска к торговой системе оптового рынка </w:t>
            </w:r>
            <w:r w:rsidRPr="009D554E">
              <w:rPr>
                <w:rFonts w:ascii="Garamond" w:hAnsi="Garamond"/>
                <w:sz w:val="22"/>
                <w:szCs w:val="22"/>
              </w:rPr>
              <w:t>(Приложение № 1 к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). В случаях, связанных с внесением изменений в ранее зарегистрированный ПСИ без изменения состава ТП, КО вводит в действие зарегистрированный ПСИ с 1-го числа следующего месяца при условии регистрации ПСИ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до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15-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го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числ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текущего месяца или с 1-го числа второго месяца, следующего за текущим, в случае, если ПСИ зарегистрирован после 15-го числа текущего месяца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29" w:type="dxa"/>
          </w:tcPr>
          <w:p w:rsidR="00DD3865" w:rsidRPr="009D554E" w:rsidRDefault="00DD3865" w:rsidP="00576F5F">
            <w:pPr>
              <w:tabs>
                <w:tab w:val="left" w:pos="320"/>
                <w:tab w:val="left" w:pos="1080"/>
              </w:tabs>
              <w:spacing w:before="120" w:after="120"/>
              <w:ind w:firstLine="317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Зарегистрированный ПСИ вступает в действие с даты предоставления права на участие в торговле электрической энергией и мощностью с использованием зарегистрированной группы точек поставки, за исключением случаев, предусмотренных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 xml:space="preserve">Регламентом допуска к торговой системе оптового рынка </w:t>
            </w:r>
            <w:r w:rsidRPr="009D554E">
              <w:rPr>
                <w:rFonts w:ascii="Garamond" w:hAnsi="Garamond"/>
                <w:sz w:val="22"/>
                <w:szCs w:val="22"/>
              </w:rPr>
              <w:t>(Приложение № 1 к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). В случаях, связанных с внесением изменений в ранее зарегистрированный ПСИ без изменения состава ТП, КО вводит в действие зарегистрированный ПСИ с 1-го числа следующего месяца при условии регистрации ПСИ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15-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числ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текущего месяца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(включительно)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или с 1-го числа второго месяца, следующего за текущим, в случае, если ПСИ зарегистрирован после 15-го числа текущего месяца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Приложение 3, </w:t>
            </w:r>
          </w:p>
          <w:p w:rsidR="00DD3865" w:rsidRPr="009D554E" w:rsidRDefault="00DD3865" w:rsidP="00C01EF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п. 3.1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DF0CC9">
            <w:pPr>
              <w:numPr>
                <w:ilvl w:val="0"/>
                <w:numId w:val="99"/>
              </w:numPr>
              <w:tabs>
                <w:tab w:val="left" w:pos="960"/>
              </w:tabs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временные сечения, регистрируемые на оптовом рынке в случаях и порядке, указанных в п. 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2.5.15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Положения. Временные сечения коммерческого учета включают в себя точки поставки на границах балансовой принадлежности ФСК и энергопринимающего устройства поставщика либо до составления в установленном порядке акта разграничения балансовой принадлежности </w:t>
            </w:r>
            <w:r w:rsidRPr="009D554E">
              <w:rPr>
                <w:rFonts w:ascii="Garamond" w:eastAsia="SimSun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точки присоединения энергопринимающих устройств поставщика к сетям ФСК;</w:t>
            </w:r>
          </w:p>
        </w:tc>
        <w:tc>
          <w:tcPr>
            <w:tcW w:w="7229" w:type="dxa"/>
          </w:tcPr>
          <w:p w:rsidR="00DD3865" w:rsidRPr="009D554E" w:rsidRDefault="00DD3865" w:rsidP="00C01EF0">
            <w:pPr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DF0CC9">
            <w:pPr>
              <w:numPr>
                <w:ilvl w:val="0"/>
                <w:numId w:val="99"/>
              </w:numPr>
              <w:tabs>
                <w:tab w:val="left" w:pos="960"/>
              </w:tabs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временные сечения, регистрируемые на оптовом рынке в случаях и порядке, указанных в п. 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2.5.1</w:t>
            </w:r>
            <w:r w:rsidRPr="000F3A6D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Положения. Временные сечения коммерческого учета включают в себя точки поставки на границах балансовой принадлежности ФСК и энергопринимающего устройства поставщика либо до составления в установленном порядке акта разграничения балансовой принадлежности </w:t>
            </w:r>
            <w:r w:rsidRPr="009D554E">
              <w:rPr>
                <w:rFonts w:ascii="Garamond" w:eastAsia="SimSun" w:hAnsi="Garamond"/>
                <w:sz w:val="22"/>
                <w:szCs w:val="22"/>
              </w:rPr>
              <w:t>–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точки присоединения энергопринимающих устройств поставщика к сетям ФСК;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C01EF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Приложение 3, 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3.2</w:t>
            </w:r>
          </w:p>
        </w:tc>
        <w:tc>
          <w:tcPr>
            <w:tcW w:w="6946" w:type="dxa"/>
          </w:tcPr>
          <w:p w:rsidR="00DD3865" w:rsidRPr="009D554E" w:rsidRDefault="00DD3865" w:rsidP="00C01EF0">
            <w:pPr>
              <w:pStyle w:val="a6"/>
              <w:tabs>
                <w:tab w:val="left" w:pos="1080"/>
              </w:tabs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В отношении точек поставки, входящих в смежное сечение между участником оптового рынка и ФСК, при наличии действующего Акта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соответствия АИИС у смежного участника ОРЭ в ПСИ в качестве ОИП используются приборы учета ФСК при соблюдении условий выбора средств измерений в соответствии с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Методикой оформления</w:t>
            </w:r>
            <w:r w:rsidRPr="009D554E">
              <w:rPr>
                <w:rFonts w:ascii="Garamond" w:hAnsi="Garamond"/>
                <w:sz w:val="22"/>
                <w:szCs w:val="22"/>
              </w:rPr>
              <w:t>, а также при условии установления КО соответствия АИИС, в состав которой входят указанные приборы учета, техническим требованиям оптового рынка, предусмотренным Приложением № 11.1 к настоящему Положению.</w:t>
            </w:r>
          </w:p>
        </w:tc>
        <w:tc>
          <w:tcPr>
            <w:tcW w:w="7229" w:type="dxa"/>
          </w:tcPr>
          <w:p w:rsidR="00DD3865" w:rsidRPr="009D554E" w:rsidRDefault="00DD3865" w:rsidP="00C01EF0">
            <w:pPr>
              <w:pStyle w:val="a6"/>
              <w:tabs>
                <w:tab w:val="left" w:pos="1080"/>
              </w:tabs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В отношении точек поставки, входящих в смежное сечение между участником оптового рынка и ФСК, при наличии действующего Акта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 xml:space="preserve">соответствия АИИС у смежного участника ОРЭ в ПСИ в качестве ОИП используются приборы учета ФСК при соблюдении условий выбора средств измерений в соответствии с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требованиями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п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риложения 5 к </w:t>
            </w:r>
            <w:r w:rsidRPr="00E04094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>Регламенту коммерческого учета электроэнергии и мощности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 (Приложение № 11 к </w:t>
            </w:r>
            <w:r w:rsidRPr="00E04094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</w:rPr>
              <w:t>, а также при условии установления КО соответствия АИИС, в состав которой входят указанные приборы учета, техническим требованиям оптового рынка, предусмотренным Приложением № 11.1 к настоящему Положению.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FC4BA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eastAsia="ar-SA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Приложение 3, </w:t>
            </w:r>
            <w:r>
              <w:rPr>
                <w:rFonts w:ascii="Garamond" w:hAnsi="Garamond"/>
                <w:b/>
                <w:sz w:val="22"/>
                <w:szCs w:val="22"/>
                <w:lang w:eastAsia="ar-SA"/>
              </w:rPr>
              <w:t>р</w:t>
            </w:r>
            <w:r w:rsidRPr="009D554E"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аздел 4 </w:t>
            </w:r>
          </w:p>
        </w:tc>
        <w:tc>
          <w:tcPr>
            <w:tcW w:w="6946" w:type="dxa"/>
          </w:tcPr>
          <w:p w:rsidR="00DD3865" w:rsidRPr="009D554E" w:rsidRDefault="00DD3865" w:rsidP="00FC4BA4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ПСИ по временному сечению коммерческого учета, а также в особых случаях, предусмотренных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п. 2.12 </w:t>
            </w:r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допуска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) 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п. 4.2.1.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Положения, оформляется по форме 20, указанной в приложении 1 к настоящему Положению, в порядке, предусмотренном приложением 3.1 к настоящему Положению, и предоставляется в КО в электронном виде на материальном носителе (код формы KU_VREM_20_MED) или через веб-приложение (код формы KU_VREM_20_WEB) в соответствии с приложением 2 к Правилам ЭДО СЭД КО. Наименование файла должно соответствовать наименованию формы.</w:t>
            </w:r>
          </w:p>
          <w:p w:rsidR="00DD3865" w:rsidRPr="009D554E" w:rsidRDefault="00DD3865" w:rsidP="00FC4BA4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ПСИ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по временному сечению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предоставляется с заявлением по форме 19.3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9D554E">
              <w:rPr>
                <w:rFonts w:ascii="Garamond" w:hAnsi="Garamond"/>
                <w:sz w:val="22"/>
                <w:szCs w:val="22"/>
              </w:rPr>
              <w:t>приложени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1 к настоящему Положению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</w:rPr>
              <w:t>.</w:t>
            </w:r>
          </w:p>
          <w:p w:rsidR="00DD3865" w:rsidRPr="009D554E" w:rsidRDefault="00DD3865" w:rsidP="00AF5A63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целях проверки ПСИ в отношении временного сечения КО в срок не более 10 (десяти) рабочих дней с даты его предоставления проводит проверку на соответствие составу ТП, согласованному в соответствии с подпунктом 1 пункта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2.5.15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Положения, либо на соответствие требованиям к номинальному классу напряжения объектов электросетевого хозяйства в случае, предусмотренном подпунктом 2 пункта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2.5.15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Положения.</w:t>
            </w:r>
          </w:p>
        </w:tc>
        <w:tc>
          <w:tcPr>
            <w:tcW w:w="7229" w:type="dxa"/>
          </w:tcPr>
          <w:p w:rsidR="00DD3865" w:rsidRPr="009D554E" w:rsidRDefault="00DD3865" w:rsidP="00FC4BA4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ПСИ по временному сечению коммерческого учета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предусмотренному п.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настоящего Положения</w:t>
            </w:r>
            <w:r w:rsidRPr="009D554E">
              <w:rPr>
                <w:rFonts w:ascii="Garamond" w:hAnsi="Garamond"/>
                <w:sz w:val="22"/>
                <w:szCs w:val="22"/>
              </w:rPr>
              <w:t>, а также в особых случаях, предусмотренных п. 4.2.1.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6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Положения, оформляется по форме 20, указанной в приложении 1 к настоящему Положению, в порядке, предусмотренном приложением 3.1 к настоящему Положению, и предоставляется в КО в электронном виде на материальном носителе (код формы KU_VREM_20_MED) или через веб-приложение (код формы KU_VREM_20_WEB) в соответствии с приложением 2 к Правилам ЭДО СЭД КО. Наименование файла должно соответствовать наименованию формы.</w:t>
            </w:r>
          </w:p>
          <w:p w:rsidR="00DD3865" w:rsidRPr="009D554E" w:rsidRDefault="00DD3865" w:rsidP="00FC4BA4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ПСИ предоставляется с заявлением по форме 19.3 приложени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1 к настоящему Положению.</w:t>
            </w:r>
          </w:p>
          <w:p w:rsidR="00DD3865" w:rsidRPr="009D554E" w:rsidRDefault="00DD3865" w:rsidP="00FC4BA4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целях проверки ПСИ в отношении временного сечения КО в срок не более 10 (десяти) рабочих дней с даты его предоставления проводит проверку на соответствие составу ТП, согласованному в соответствии с подпунктом 1 пункта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</w:t>
            </w:r>
            <w:r w:rsidRPr="00A23AD0">
              <w:rPr>
                <w:rFonts w:ascii="Garamond" w:hAnsi="Garamond"/>
                <w:sz w:val="22"/>
                <w:szCs w:val="22"/>
                <w:highlight w:val="yellow"/>
              </w:rPr>
              <w:t>12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Положения, либо на соответствие требованиям к номинальному классу напряжения объектов электросетевого хозяйства в случае, предусмотренном подпунктом 2 пункта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2.5.1</w:t>
            </w:r>
            <w:r w:rsidRPr="00A23AD0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настоящего Положения.</w:t>
            </w:r>
          </w:p>
        </w:tc>
      </w:tr>
      <w:tr w:rsidR="00DD3865" w:rsidRPr="009D554E" w:rsidTr="00E45B35">
        <w:trPr>
          <w:trHeight w:val="350"/>
        </w:trPr>
        <w:tc>
          <w:tcPr>
            <w:tcW w:w="1135" w:type="dxa"/>
          </w:tcPr>
          <w:p w:rsidR="00DD3865" w:rsidRPr="009D554E" w:rsidRDefault="00DD3865" w:rsidP="00976C0D">
            <w:pPr>
              <w:widowControl w:val="0"/>
              <w:spacing w:before="120" w:after="12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Приложение 4, п.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3.1.4</w:t>
            </w:r>
          </w:p>
        </w:tc>
        <w:tc>
          <w:tcPr>
            <w:tcW w:w="6946" w:type="dxa"/>
          </w:tcPr>
          <w:p w:rsidR="00DD3865" w:rsidRPr="005B34F8" w:rsidRDefault="00DD3865" w:rsidP="00976C0D">
            <w:pPr>
              <w:pStyle w:val="32"/>
              <w:tabs>
                <w:tab w:val="left" w:pos="1080"/>
              </w:tabs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При формировании ГТП должно быть установлено взаимно однозначное соответствие совокупности включенных в нее точек поставки набору точек измерения, позволяющих определить все необходимые учетные показатели в соответствии с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 xml:space="preserve">методикой выбора измерительных приборов для коммерческого учета на оптовом рынке электроэнергии. Данная методика приведена в приложении 3 к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настоящему Положению.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В случае невозможности установления такого соответствия (в силу отсутствия необходимых систем измерений по каким-либо точкам поставки или информации о них, или иных причин), данная совокупность точек поставки не может использоваться в качестве ГТП на оптовом рынке электроэнергии.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При этом субъекту может быть предложено изменение состава точек поставки, включаемых в группу, если по иному составу точек поставки установление такого соответствия возможно.</w:t>
            </w:r>
          </w:p>
        </w:tc>
        <w:tc>
          <w:tcPr>
            <w:tcW w:w="7229" w:type="dxa"/>
          </w:tcPr>
          <w:p w:rsidR="00DD3865" w:rsidRPr="005B34F8" w:rsidRDefault="00DD3865" w:rsidP="00976C0D">
            <w:pPr>
              <w:pStyle w:val="32"/>
              <w:tabs>
                <w:tab w:val="left" w:pos="1080"/>
              </w:tabs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 xml:space="preserve">При формировании ГТП должно быть установлено взаимно однозначное соответствие совокупности включенных в нее точек поставки набору точек измерения, позволяющих определить все необходимые учетные показатели в соответствии с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 xml:space="preserve">требованиями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п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риложения 5 к</w:t>
            </w:r>
            <w:r w:rsidRPr="005B34F8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 xml:space="preserve"> Регламенту коммерческого учета электроэнергии и мощности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(Приложение № 11 к </w:t>
            </w:r>
            <w:r w:rsidRPr="005B34F8">
              <w:rPr>
                <w:rFonts w:ascii="Garamond" w:hAnsi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рынка)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.</w:t>
            </w:r>
            <w:r w:rsidRPr="005B34F8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>невозможности установления такого соответствия (в силу отсутствия необходимых систем измерений по каким-либо точкам поставки или информации о них, или иных причин), данная совокупность точек поставки не может использоваться в качестве ГТП на оптовом рынке электроэнергии.</w:t>
            </w:r>
          </w:p>
        </w:tc>
      </w:tr>
      <w:tr w:rsidR="00DD3865" w:rsidRPr="009D554E" w:rsidTr="009B4D9E">
        <w:trPr>
          <w:trHeight w:val="350"/>
        </w:trPr>
        <w:tc>
          <w:tcPr>
            <w:tcW w:w="1135" w:type="dxa"/>
          </w:tcPr>
          <w:p w:rsidR="00DD3865" w:rsidRPr="009D554E" w:rsidRDefault="00DD3865" w:rsidP="009B4D9E">
            <w:pPr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  <w:lang w:eastAsia="ar-SA"/>
              </w:rPr>
              <w:lastRenderedPageBreak/>
              <w:t xml:space="preserve">Приложение 4, п. </w:t>
            </w:r>
            <w:r w:rsidRPr="009D554E">
              <w:rPr>
                <w:rFonts w:ascii="Garamond" w:hAnsi="Garamond"/>
                <w:b/>
                <w:sz w:val="22"/>
                <w:szCs w:val="22"/>
              </w:rPr>
              <w:t>4.6</w:t>
            </w:r>
          </w:p>
        </w:tc>
        <w:tc>
          <w:tcPr>
            <w:tcW w:w="6946" w:type="dxa"/>
          </w:tcPr>
          <w:p w:rsidR="00DD3865" w:rsidRPr="009D554E" w:rsidRDefault="00DD3865" w:rsidP="009B4D9E">
            <w:pPr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ГТП экспорта и ГТП импорта охватывает единый, исходя из параллельной работы, массив точек поставки на межгосударственной границе и относится к одному сечению экспорта-импорта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электропередачи, пересекающих границу Российской Федерации, на границе ЕЭС России и зарубежных энергосистем (для операторов экспорта-импорта). Данные ГТП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регистрируются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 соответствии с буллитом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п. 3.1.1 настоящей методики.</w:t>
            </w:r>
          </w:p>
          <w:p w:rsidR="00DD3865" w:rsidRPr="005B34F8" w:rsidRDefault="00DD3865" w:rsidP="009B4D9E">
            <w:pPr>
              <w:pStyle w:val="32"/>
              <w:tabs>
                <w:tab w:val="left" w:pos="1080"/>
              </w:tabs>
              <w:spacing w:before="120"/>
              <w:ind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9D554E" w:rsidRDefault="00DD3865" w:rsidP="009B4D9E">
            <w:pPr>
              <w:tabs>
                <w:tab w:val="left" w:pos="108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ГТП экспорта и ГТП импорта охватывают единый, исходя из параллельной работы, массив точек поставки на межгосударственной границе и относятся к одному сечению экспорта-импорта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 точки поставки которого расположены на линиях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электропередачи, пересекающих границу Российской Федерации, на границе ЕЭС России и зарубежных энергосистем (для операторов экспорта-импорта). Данные ГТП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формируются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 соответствии с буллитом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п. 3.1.1 настоящей методики.</w:t>
            </w:r>
          </w:p>
          <w:p w:rsidR="00DD3865" w:rsidRPr="009D554E" w:rsidRDefault="00DD3865" w:rsidP="009B4D9E">
            <w:pPr>
              <w:tabs>
                <w:tab w:val="left" w:pos="1080"/>
              </w:tabs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9B4D9E">
        <w:trPr>
          <w:trHeight w:val="350"/>
        </w:trPr>
        <w:tc>
          <w:tcPr>
            <w:tcW w:w="1135" w:type="dxa"/>
          </w:tcPr>
          <w:p w:rsidR="00DD3865" w:rsidRPr="009D554E" w:rsidRDefault="00DD3865" w:rsidP="00050010">
            <w:pPr>
              <w:spacing w:before="120" w:after="120"/>
              <w:jc w:val="both"/>
              <w:rPr>
                <w:rFonts w:ascii="Garamond" w:hAnsi="Garamond"/>
                <w:b/>
                <w:lang w:eastAsia="ar-SA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  <w:lang w:eastAsia="ar-SA"/>
              </w:rPr>
              <w:t>Приложение 5</w:t>
            </w:r>
            <w:r>
              <w:rPr>
                <w:rFonts w:ascii="Garamond" w:hAnsi="Garamond"/>
                <w:b/>
                <w:sz w:val="22"/>
                <w:szCs w:val="22"/>
                <w:lang w:eastAsia="ar-SA"/>
              </w:rPr>
              <w:t>,</w:t>
            </w:r>
          </w:p>
          <w:p w:rsidR="00DD3865" w:rsidRPr="00C363DF" w:rsidRDefault="00DD3865" w:rsidP="00050010">
            <w:pPr>
              <w:spacing w:before="120" w:after="120"/>
              <w:jc w:val="both"/>
              <w:rPr>
                <w:rFonts w:ascii="Garamond" w:hAnsi="Garamond"/>
                <w:b/>
                <w:lang w:eastAsia="ar-SA"/>
              </w:rPr>
            </w:pPr>
            <w:r w:rsidRPr="00C363DF"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п. </w:t>
            </w:r>
            <w:r w:rsidRPr="00C363DF">
              <w:rPr>
                <w:rFonts w:ascii="Garamond" w:hAnsi="Garamond"/>
                <w:b/>
                <w:sz w:val="22"/>
                <w:szCs w:val="22"/>
              </w:rPr>
              <w:t>2.3</w:t>
            </w:r>
          </w:p>
        </w:tc>
        <w:tc>
          <w:tcPr>
            <w:tcW w:w="6946" w:type="dxa"/>
          </w:tcPr>
          <w:p w:rsidR="00DD3865" w:rsidRPr="006E70B9" w:rsidRDefault="00DD3865" w:rsidP="00050010">
            <w:pPr>
              <w:spacing w:before="120" w:after="120"/>
              <w:ind w:left="360" w:firstLine="600"/>
              <w:jc w:val="both"/>
              <w:rPr>
                <w:rFonts w:ascii="Garamond" w:hAnsi="Garamond"/>
              </w:rPr>
            </w:pPr>
            <w:r w:rsidRPr="006E70B9">
              <w:rPr>
                <w:rFonts w:ascii="Garamond" w:hAnsi="Garamond"/>
                <w:sz w:val="22"/>
                <w:szCs w:val="22"/>
              </w:rPr>
              <w:t xml:space="preserve">Номера точек поставки потребления и точек измерения потребления на общей схеме должны быть сформированы из номера сечения, принятого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6E70B9">
              <w:rPr>
                <w:rFonts w:ascii="Garamond" w:hAnsi="Garamond"/>
                <w:sz w:val="22"/>
                <w:szCs w:val="22"/>
              </w:rPr>
              <w:t>ем, и порядкового номера точки, принятого в данном сечении.</w:t>
            </w:r>
          </w:p>
          <w:p w:rsidR="00DD3865" w:rsidRPr="006E70B9" w:rsidRDefault="00DD3865" w:rsidP="00050010">
            <w:pPr>
              <w:tabs>
                <w:tab w:val="left" w:pos="993"/>
              </w:tabs>
              <w:spacing w:before="120" w:after="120"/>
              <w:ind w:left="360" w:firstLine="600"/>
              <w:jc w:val="both"/>
              <w:rPr>
                <w:rFonts w:ascii="Garamond" w:hAnsi="Garamond"/>
              </w:rPr>
            </w:pPr>
            <w:r w:rsidRPr="006E70B9">
              <w:rPr>
                <w:rFonts w:ascii="Garamond" w:hAnsi="Garamond"/>
                <w:sz w:val="22"/>
                <w:szCs w:val="22"/>
              </w:rPr>
              <w:t xml:space="preserve">Например. Точка поставки № 2.14, где 2 – номер сечения (см. табл. </w:t>
            </w:r>
            <w:r w:rsidRPr="00C363DF">
              <w:rPr>
                <w:rFonts w:ascii="Garamond" w:hAnsi="Garamond"/>
                <w:sz w:val="22"/>
                <w:szCs w:val="22"/>
                <w:highlight w:val="yellow"/>
              </w:rPr>
              <w:t>1 «Б»</w:t>
            </w:r>
            <w:r w:rsidRPr="006E70B9">
              <w:rPr>
                <w:rFonts w:ascii="Garamond" w:hAnsi="Garamond"/>
                <w:sz w:val="22"/>
                <w:szCs w:val="22"/>
              </w:rPr>
              <w:t xml:space="preserve"> Спецификация к однолинейной схеме, данного Приложения); 14 – номер точки поставки в сечении (см табл. 1«</w:t>
            </w:r>
            <w:r w:rsidRPr="002A5824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6E70B9">
              <w:rPr>
                <w:rFonts w:ascii="Garamond" w:hAnsi="Garamond"/>
                <w:sz w:val="22"/>
                <w:szCs w:val="22"/>
              </w:rPr>
              <w:t xml:space="preserve">» </w:t>
            </w:r>
            <w:r w:rsidRPr="002A5824">
              <w:rPr>
                <w:rFonts w:ascii="Garamond" w:hAnsi="Garamond"/>
                <w:sz w:val="22"/>
                <w:szCs w:val="22"/>
                <w:highlight w:val="yellow"/>
              </w:rPr>
              <w:t>Спецификация к однолинейной схеме</w:t>
            </w:r>
            <w:r w:rsidRPr="006E70B9">
              <w:rPr>
                <w:rFonts w:ascii="Garamond" w:hAnsi="Garamond"/>
                <w:sz w:val="22"/>
                <w:szCs w:val="22"/>
              </w:rPr>
              <w:t>, данного Приложения).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Pr="006E70B9" w:rsidRDefault="00DD3865" w:rsidP="00050010">
            <w:pPr>
              <w:spacing w:before="120" w:after="120"/>
              <w:ind w:left="360" w:firstLine="600"/>
              <w:jc w:val="both"/>
              <w:rPr>
                <w:rFonts w:ascii="Garamond" w:hAnsi="Garamond"/>
              </w:rPr>
            </w:pPr>
            <w:r w:rsidRPr="006E70B9">
              <w:rPr>
                <w:rFonts w:ascii="Garamond" w:hAnsi="Garamond"/>
                <w:sz w:val="22"/>
                <w:szCs w:val="22"/>
              </w:rPr>
              <w:t xml:space="preserve">Номера точек поставки потребления и точек измерения потребления на общей схеме должны быть сформированы из номера сечения, принятого </w:t>
            </w:r>
            <w:r>
              <w:rPr>
                <w:rFonts w:ascii="Garamond" w:hAnsi="Garamond"/>
                <w:sz w:val="22"/>
                <w:szCs w:val="22"/>
              </w:rPr>
              <w:t>заявител</w:t>
            </w:r>
            <w:r w:rsidRPr="006E70B9">
              <w:rPr>
                <w:rFonts w:ascii="Garamond" w:hAnsi="Garamond"/>
                <w:sz w:val="22"/>
                <w:szCs w:val="22"/>
              </w:rPr>
              <w:t>ем, и порядкового номера точки, принятого в данном сечении.</w:t>
            </w:r>
          </w:p>
          <w:p w:rsidR="00DD3865" w:rsidRPr="006E70B9" w:rsidRDefault="00DD3865" w:rsidP="00050010">
            <w:pPr>
              <w:tabs>
                <w:tab w:val="left" w:pos="993"/>
              </w:tabs>
              <w:spacing w:before="120" w:after="120"/>
              <w:ind w:left="360" w:firstLine="600"/>
              <w:jc w:val="both"/>
              <w:rPr>
                <w:rFonts w:ascii="Garamond" w:hAnsi="Garamond"/>
              </w:rPr>
            </w:pPr>
            <w:r w:rsidRPr="006E70B9">
              <w:rPr>
                <w:rFonts w:ascii="Garamond" w:hAnsi="Garamond"/>
                <w:sz w:val="22"/>
                <w:szCs w:val="22"/>
              </w:rPr>
              <w:t xml:space="preserve">Например. Точка поставки № 2.14, где 2 – номер сечения (см. табл. </w:t>
            </w:r>
            <w:r w:rsidRPr="00AD2C17"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2A5824">
              <w:rPr>
                <w:rFonts w:ascii="Garamond" w:hAnsi="Garamond"/>
                <w:sz w:val="22"/>
                <w:szCs w:val="22"/>
              </w:rPr>
              <w:t>Спецификация к однолинейной схеме</w:t>
            </w:r>
            <w:r w:rsidRPr="002A5824">
              <w:rPr>
                <w:rFonts w:ascii="Garamond" w:hAnsi="Garamond"/>
                <w:sz w:val="22"/>
                <w:szCs w:val="22"/>
                <w:highlight w:val="yellow"/>
              </w:rPr>
              <w:t xml:space="preserve">. Структурная </w:t>
            </w:r>
            <w:r w:rsidRPr="00AD2C17">
              <w:rPr>
                <w:rFonts w:ascii="Garamond" w:hAnsi="Garamond"/>
                <w:sz w:val="22"/>
                <w:szCs w:val="22"/>
                <w:highlight w:val="yellow"/>
              </w:rPr>
              <w:t>таблица»</w:t>
            </w:r>
            <w:r w:rsidRPr="006E70B9">
              <w:rPr>
                <w:rFonts w:ascii="Garamond" w:hAnsi="Garamond"/>
                <w:sz w:val="22"/>
                <w:szCs w:val="22"/>
              </w:rPr>
              <w:t xml:space="preserve"> данного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6E70B9">
              <w:rPr>
                <w:rFonts w:ascii="Garamond" w:hAnsi="Garamond"/>
                <w:sz w:val="22"/>
                <w:szCs w:val="22"/>
              </w:rPr>
              <w:t>риложения); 14 – номер точки поставки в сечении (с</w:t>
            </w:r>
            <w:r>
              <w:rPr>
                <w:rFonts w:ascii="Garamond" w:hAnsi="Garamond"/>
                <w:sz w:val="22"/>
                <w:szCs w:val="22"/>
              </w:rPr>
              <w:t>м табл.</w:t>
            </w:r>
            <w:r w:rsidRPr="006E70B9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  <w:r w:rsidRPr="00AD2C17"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2A5824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>
              <w:rPr>
                <w:rFonts w:ascii="Garamond" w:hAnsi="Garamond"/>
                <w:sz w:val="22"/>
                <w:szCs w:val="22"/>
              </w:rPr>
              <w:t>»</w:t>
            </w:r>
            <w:r w:rsidRPr="002A582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D2C17"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2A5824">
              <w:rPr>
                <w:rFonts w:ascii="Garamond" w:hAnsi="Garamond"/>
                <w:sz w:val="22"/>
                <w:szCs w:val="22"/>
                <w:highlight w:val="yellow"/>
              </w:rPr>
              <w:t>Состав точек поставки в сечении</w:t>
            </w:r>
            <w:r w:rsidRPr="00AD2C17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6E70B9">
              <w:rPr>
                <w:rFonts w:ascii="Garamond" w:hAnsi="Garamond"/>
                <w:sz w:val="22"/>
                <w:szCs w:val="22"/>
              </w:rPr>
              <w:t xml:space="preserve"> данного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6E70B9">
              <w:rPr>
                <w:rFonts w:ascii="Garamond" w:hAnsi="Garamond"/>
                <w:sz w:val="22"/>
                <w:szCs w:val="22"/>
              </w:rPr>
              <w:t>риложения).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9B4D9E">
        <w:trPr>
          <w:trHeight w:val="350"/>
        </w:trPr>
        <w:tc>
          <w:tcPr>
            <w:tcW w:w="1135" w:type="dxa"/>
          </w:tcPr>
          <w:p w:rsidR="00DD3865" w:rsidRDefault="00DD3865" w:rsidP="00050010">
            <w:pPr>
              <w:spacing w:before="120" w:after="120"/>
              <w:jc w:val="both"/>
              <w:rPr>
                <w:rFonts w:ascii="Garamond" w:hAnsi="Garamond"/>
                <w:b/>
                <w:lang w:eastAsia="ar-SA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  <w:lang w:eastAsia="ar-SA"/>
              </w:rPr>
              <w:t>Приложение 5</w:t>
            </w:r>
          </w:p>
          <w:p w:rsidR="00DD3865" w:rsidRPr="009D554E" w:rsidRDefault="00DD3865" w:rsidP="00050010">
            <w:pPr>
              <w:tabs>
                <w:tab w:val="left" w:pos="1080"/>
              </w:tabs>
              <w:rPr>
                <w:rFonts w:ascii="Garamond" w:hAnsi="Garamond"/>
                <w:b/>
              </w:rPr>
            </w:pPr>
            <w:r w:rsidRPr="00C363DF">
              <w:rPr>
                <w:rFonts w:ascii="Garamond" w:hAnsi="Garamond"/>
                <w:b/>
                <w:sz w:val="22"/>
                <w:szCs w:val="22"/>
              </w:rPr>
              <w:t xml:space="preserve">Спецификация по 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точкам поставки для </w:t>
            </w: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сечения </w:t>
            </w:r>
          </w:p>
          <w:p w:rsidR="00DD3865" w:rsidRPr="009D554E" w:rsidRDefault="00DD3865" w:rsidP="00050010">
            <w:pPr>
              <w:spacing w:before="120" w:after="120"/>
              <w:jc w:val="both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6946" w:type="dxa"/>
          </w:tcPr>
          <w:p w:rsidR="00DD3865" w:rsidRDefault="00DD3865" w:rsidP="001E2FF2">
            <w:pPr>
              <w:tabs>
                <w:tab w:val="left" w:pos="108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Правила оформления: 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Столбец 1 заполняется в соответствии с номером точки поставки на однолинейной схеме по сечению;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Столбец 2 заполняется в соответствии с местом расположения точки поставки на однолинейной схеме и в АРБП с указанием: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наименования подстанции с указанием всех уровней напряжения;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номера системы шин (при отображении на схеме или в АРБП), в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случае если питание может осуществляться от нескольких систем шин с фиксированным присоединением, то допускается не указывать системы шин;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номера ячейки или номера опоры, на которой организована точка поставки</w:t>
            </w:r>
            <w:r w:rsidRPr="00D46BE1">
              <w:rPr>
                <w:rFonts w:ascii="Garamond" w:hAnsi="Garamond"/>
                <w:sz w:val="22"/>
                <w:szCs w:val="22"/>
                <w:highlight w:val="yellow"/>
              </w:rPr>
              <w:t>, либо другая идентификация места расположения точки поставки в соответствии с актом границ балансовой принадлежности</w:t>
            </w:r>
            <w:r w:rsidRPr="009D554E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уровень напряжения кабельных или воздушных линий.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Не допускается указывать разные точки поставки с одинаковыми наименованиями.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2A5824">
              <w:rPr>
                <w:rFonts w:ascii="Garamond" w:hAnsi="Garamond"/>
                <w:sz w:val="22"/>
                <w:szCs w:val="22"/>
                <w:highlight w:val="yellow"/>
              </w:rPr>
              <w:t>Пример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присвоения наименований точкам поставки:</w:t>
            </w:r>
          </w:p>
          <w:p w:rsidR="00DD3865" w:rsidRPr="009D554E" w:rsidRDefault="00DD3865" w:rsidP="001E2FF2">
            <w:pPr>
              <w:pStyle w:val="msolistparagraph0"/>
              <w:numPr>
                <w:ilvl w:val="0"/>
                <w:numId w:val="115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Если точка поставки расположена на подстанции, то в наименовании точки поставки указывается: название подстанции с указанием всех уровней напряжений, распределительное устройство (при отображении его в АРБП и (или) на однолинейной схеме) с уровнем напряжения, номер и уровень напряжения системы (секции) шин, номер ячейки (фидера) (при отображении на схеме и (или) в АРБП), при отсутствии номера ячейки (фидера) указывается кабельная (воздушная) линия с уровнем напряжения и объекта энергоснабжения.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29" w:type="dxa"/>
          </w:tcPr>
          <w:p w:rsidR="00DD3865" w:rsidRDefault="00DD3865" w:rsidP="001E2FF2">
            <w:pPr>
              <w:tabs>
                <w:tab w:val="left" w:pos="108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Правила оформления: 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D46BE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д</w:t>
            </w:r>
            <w:r w:rsidRPr="00D46BE1">
              <w:rPr>
                <w:rFonts w:ascii="Garamond" w:hAnsi="Garamond"/>
                <w:sz w:val="22"/>
                <w:szCs w:val="22"/>
                <w:highlight w:val="yellow"/>
              </w:rPr>
              <w:t xml:space="preserve">окумент оформляется с титульным листом, на котором указываются название документа и наименование сечения. Образец титульного листа приведен на рис. 1 данного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D46BE1">
              <w:rPr>
                <w:rFonts w:ascii="Garamond" w:hAnsi="Garamond"/>
                <w:sz w:val="22"/>
                <w:szCs w:val="22"/>
                <w:highlight w:val="yellow"/>
              </w:rPr>
              <w:t>риложения;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</w:t>
            </w:r>
            <w:r>
              <w:rPr>
                <w:rFonts w:ascii="Garamond" w:hAnsi="Garamond"/>
                <w:sz w:val="22"/>
                <w:szCs w:val="22"/>
              </w:rPr>
              <w:t>с</w:t>
            </w:r>
            <w:r w:rsidRPr="009D554E">
              <w:rPr>
                <w:rFonts w:ascii="Garamond" w:hAnsi="Garamond"/>
                <w:sz w:val="22"/>
                <w:szCs w:val="22"/>
              </w:rPr>
              <w:t>толбец 1 заполняется в соответствии с номером точки поставки на однолинейной схеме по сечению;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– </w:t>
            </w:r>
            <w:r>
              <w:rPr>
                <w:rFonts w:ascii="Garamond" w:hAnsi="Garamond"/>
                <w:sz w:val="22"/>
                <w:szCs w:val="22"/>
              </w:rPr>
              <w:t>с</w:t>
            </w:r>
            <w:r w:rsidRPr="009D554E">
              <w:rPr>
                <w:rFonts w:ascii="Garamond" w:hAnsi="Garamond"/>
                <w:sz w:val="22"/>
                <w:szCs w:val="22"/>
              </w:rPr>
              <w:t>толбец 2 заполняется в соответствии с местом расположения точки поставки на однолинейной схеме и в АРБП с указанием: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– наименования подстанции с указанием всех уровней напряжения;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номера системы шин (при отображении на схеме или в АРБП), в случае если питание может осуществляться от нескольких систем шин с фиксированным присоединением, то допускается не указывать системы шин;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номера ячейки или номера опоры, на которой организована точка поставки;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– уровень напряжения кабельных или воздушных линий.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Не допускается указывать разные точки поставки с одинаковыми наименованиями.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Правила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присвоения наименований точкам поставки: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1)</w:t>
            </w:r>
            <w:r w:rsidRPr="009D554E">
              <w:rPr>
                <w:rFonts w:ascii="Garamond" w:hAnsi="Garamond"/>
                <w:sz w:val="22"/>
                <w:szCs w:val="22"/>
              </w:rPr>
              <w:tab/>
              <w:t>Если точка поставки расположена на подстанции, то в наименовании точки поставки указывается: название подстанции с указанием всех уровней напряжений, распределительное устройство (при отображении его в АРБП и (или) на однолинейной схеме) с уровнем напряжения, номер и уровень напряжения системы (секции) шин, номер ячейки (фидера) (при отображении на схеме и (или) в АРБП), при отсутствии номера ячейки (фидера) указывается кабельная (воздушная) линия с уровнем напряжения и объекта энергоснабжения.</w:t>
            </w:r>
          </w:p>
          <w:p w:rsidR="00DD3865" w:rsidRPr="009D554E" w:rsidRDefault="00DD3865" w:rsidP="001E2FF2">
            <w:pPr>
              <w:tabs>
                <w:tab w:val="left" w:pos="1080"/>
              </w:tabs>
              <w:ind w:firstLine="60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DD3865" w:rsidRPr="009D554E" w:rsidRDefault="00DD3865" w:rsidP="00AD007E">
      <w:pPr>
        <w:jc w:val="center"/>
        <w:rPr>
          <w:rFonts w:ascii="Garamond" w:hAnsi="Garamond"/>
          <w:b/>
          <w:sz w:val="22"/>
          <w:szCs w:val="22"/>
        </w:rPr>
        <w:sectPr w:rsidR="00DD3865" w:rsidRPr="009D554E" w:rsidSect="001E2FF2">
          <w:footerReference w:type="default" r:id="rId8"/>
          <w:pgSz w:w="16838" w:h="11906" w:orient="landscape"/>
          <w:pgMar w:top="1258" w:right="1134" w:bottom="850" w:left="1134" w:header="708" w:footer="708" w:gutter="0"/>
          <w:cols w:space="708"/>
          <w:docGrid w:linePitch="360"/>
        </w:sectPr>
      </w:pPr>
    </w:p>
    <w:p w:rsidR="00DD3865" w:rsidRPr="009D554E" w:rsidRDefault="00DD3865" w:rsidP="00B468A7">
      <w:pPr>
        <w:spacing w:before="120" w:after="120"/>
        <w:jc w:val="right"/>
        <w:outlineLvl w:val="0"/>
        <w:rPr>
          <w:rFonts w:ascii="Garamond" w:hAnsi="Garamond"/>
          <w:b/>
          <w:bCs/>
          <w:sz w:val="22"/>
          <w:szCs w:val="22"/>
        </w:rPr>
      </w:pPr>
      <w:bookmarkStart w:id="18" w:name="_Toc247527101"/>
      <w:bookmarkStart w:id="19" w:name="_Toc399249103"/>
      <w:bookmarkStart w:id="20" w:name="_Toc404696538"/>
      <w:bookmarkStart w:id="21" w:name="_Toc407019988"/>
      <w:bookmarkStart w:id="22" w:name="_Toc428358510"/>
      <w:r w:rsidRPr="009D554E">
        <w:rPr>
          <w:rFonts w:ascii="Garamond" w:hAnsi="Garamond"/>
          <w:b/>
          <w:bCs/>
          <w:sz w:val="22"/>
          <w:szCs w:val="22"/>
        </w:rPr>
        <w:lastRenderedPageBreak/>
        <w:t>Приложение 1</w:t>
      </w:r>
      <w:bookmarkEnd w:id="18"/>
      <w:bookmarkEnd w:id="19"/>
      <w:bookmarkEnd w:id="20"/>
      <w:bookmarkEnd w:id="21"/>
      <w:bookmarkEnd w:id="22"/>
    </w:p>
    <w:p w:rsidR="00DD3865" w:rsidRPr="009D554E" w:rsidRDefault="00DD3865" w:rsidP="00B61DFD">
      <w:pPr>
        <w:pStyle w:val="a6"/>
        <w:tabs>
          <w:tab w:val="num" w:pos="1200"/>
        </w:tabs>
        <w:spacing w:before="120" w:after="120"/>
        <w:ind w:left="1260" w:hanging="267"/>
        <w:jc w:val="both"/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 xml:space="preserve">Удалить </w:t>
      </w:r>
    </w:p>
    <w:p w:rsidR="00DD3865" w:rsidRPr="009D554E" w:rsidRDefault="00DD3865" w:rsidP="00A56B7B">
      <w:pPr>
        <w:widowContro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A56B7B">
      <w:pPr>
        <w:widowControl w:val="0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Форма 1В</w:t>
      </w:r>
    </w:p>
    <w:p w:rsidR="00DD3865" w:rsidRPr="009D554E" w:rsidRDefault="00DD3865" w:rsidP="00A56B7B">
      <w:pPr>
        <w:widowControl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(на бланке заявителя)</w:t>
      </w:r>
    </w:p>
    <w:p w:rsidR="00DD3865" w:rsidRPr="009D554E" w:rsidRDefault="00DD3865" w:rsidP="00A56B7B">
      <w:pPr>
        <w:jc w:val="both"/>
        <w:outlineLvl w:val="0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</w:p>
    <w:p w:rsidR="00DD3865" w:rsidRPr="009D554E" w:rsidRDefault="00DD3865" w:rsidP="00A56B7B">
      <w:pPr>
        <w:jc w:val="both"/>
        <w:outlineLvl w:val="0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A56B7B">
      <w:pPr>
        <w:jc w:val="both"/>
        <w:outlineLvl w:val="0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bookmarkStart w:id="23" w:name="_Toc399249119"/>
      <w:bookmarkStart w:id="24" w:name="_Toc404696554"/>
      <w:bookmarkStart w:id="25" w:name="_Toc407020003"/>
      <w:bookmarkStart w:id="26" w:name="_Toc428358521"/>
      <w:r w:rsidRPr="009D554E">
        <w:rPr>
          <w:rFonts w:ascii="Garamond" w:hAnsi="Garamond"/>
          <w:sz w:val="22"/>
          <w:szCs w:val="22"/>
          <w:highlight w:val="yellow"/>
        </w:rPr>
        <w:t>Председателю Правления</w:t>
      </w:r>
      <w:bookmarkEnd w:id="23"/>
      <w:bookmarkEnd w:id="24"/>
      <w:bookmarkEnd w:id="25"/>
      <w:bookmarkEnd w:id="26"/>
    </w:p>
    <w:p w:rsidR="00DD3865" w:rsidRPr="009D554E" w:rsidRDefault="00DD3865" w:rsidP="00A56B7B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  <w:t>ОАО «АТС»</w:t>
      </w:r>
    </w:p>
    <w:p w:rsidR="00DD3865" w:rsidRPr="009D554E" w:rsidRDefault="00DD3865" w:rsidP="00A56B7B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</w:r>
      <w:r w:rsidRPr="009D554E">
        <w:rPr>
          <w:rFonts w:ascii="Garamond" w:hAnsi="Garamond"/>
          <w:sz w:val="22"/>
          <w:szCs w:val="22"/>
          <w:highlight w:val="yellow"/>
        </w:rPr>
        <w:tab/>
        <w:t>____________________________</w:t>
      </w:r>
    </w:p>
    <w:p w:rsidR="00DD3865" w:rsidRPr="009D554E" w:rsidRDefault="00DD3865" w:rsidP="00A56B7B">
      <w:pPr>
        <w:jc w:val="center"/>
        <w:rPr>
          <w:rFonts w:ascii="Garamond" w:hAnsi="Garamond"/>
          <w:b/>
          <w:sz w:val="22"/>
          <w:szCs w:val="22"/>
          <w:highlight w:val="yellow"/>
        </w:rPr>
      </w:pPr>
    </w:p>
    <w:p w:rsidR="00DD3865" w:rsidRPr="009D554E" w:rsidRDefault="00DD3865" w:rsidP="00A56B7B">
      <w:pPr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  <w:highlight w:val="yellow"/>
        </w:rPr>
      </w:pPr>
    </w:p>
    <w:p w:rsidR="00DD3865" w:rsidRPr="009D554E" w:rsidRDefault="00DD3865" w:rsidP="00A56B7B">
      <w:pPr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  <w:highlight w:val="yellow"/>
        </w:rPr>
      </w:pPr>
    </w:p>
    <w:p w:rsidR="00DD3865" w:rsidRPr="009D554E" w:rsidRDefault="00DD3865" w:rsidP="00A56B7B">
      <w:pPr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  <w:highlight w:val="yellow"/>
        </w:rPr>
      </w:pPr>
      <w:bookmarkStart w:id="27" w:name="_Toc399249120"/>
      <w:bookmarkStart w:id="28" w:name="_Toc404696555"/>
      <w:bookmarkStart w:id="29" w:name="_Toc407020004"/>
      <w:bookmarkStart w:id="30" w:name="_Toc428358522"/>
      <w:r w:rsidRPr="009D554E">
        <w:rPr>
          <w:rFonts w:ascii="Garamond" w:hAnsi="Garamond"/>
          <w:b/>
          <w:sz w:val="22"/>
          <w:szCs w:val="22"/>
          <w:highlight w:val="yellow"/>
        </w:rPr>
        <w:t>ЗАЯВЛЕНИЕ</w:t>
      </w:r>
      <w:bookmarkEnd w:id="27"/>
      <w:bookmarkEnd w:id="28"/>
      <w:bookmarkEnd w:id="29"/>
      <w:bookmarkEnd w:id="30"/>
    </w:p>
    <w:p w:rsidR="00DD3865" w:rsidRPr="009D554E" w:rsidRDefault="00DD3865" w:rsidP="00A56B7B">
      <w:pPr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  <w:highlight w:val="yellow"/>
        </w:rPr>
      </w:pPr>
    </w:p>
    <w:p w:rsidR="00DD3865" w:rsidRPr="009D554E" w:rsidRDefault="00DD3865" w:rsidP="00A56B7B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_______________________________________________________________________________,</w:t>
      </w:r>
    </w:p>
    <w:p w:rsidR="00DD3865" w:rsidRPr="009D554E" w:rsidRDefault="00DD3865" w:rsidP="00A56B7B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A56B7B">
      <w:pPr>
        <w:adjustRightInd w:val="0"/>
        <w:ind w:firstLine="54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A56B7B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являющееся правопреемником/победителем конкурса/правопреемником ГП/ТСО ГП, выражает намерение получить Акт соответствия АИИС КУЭ класса А+ (А, В), оформленный ранее в отношении правопредшественника / заменяемого гарантирующего поставщика / правопредшественника ГП</w:t>
      </w:r>
    </w:p>
    <w:p w:rsidR="00DD3865" w:rsidRPr="009D554E" w:rsidRDefault="00DD3865" w:rsidP="00A56B7B">
      <w:pPr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A56B7B">
      <w:pPr>
        <w:adjustRightInd w:val="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A56B7B">
      <w:pPr>
        <w:adjustRightInd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_______________________________________________________________________________,</w:t>
      </w:r>
    </w:p>
    <w:p w:rsidR="00DD3865" w:rsidRPr="009D554E" w:rsidRDefault="00DD3865" w:rsidP="00A56B7B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A56B7B">
      <w:pPr>
        <w:jc w:val="center"/>
        <w:rPr>
          <w:rFonts w:ascii="Garamond" w:hAnsi="Garamond"/>
          <w:i/>
          <w:sz w:val="18"/>
          <w:szCs w:val="18"/>
          <w:highlight w:val="yellow"/>
        </w:rPr>
      </w:pPr>
    </w:p>
    <w:p w:rsidR="00DD3865" w:rsidRPr="009D554E" w:rsidRDefault="00DD3865" w:rsidP="00A56B7B">
      <w:pPr>
        <w:adjustRightInd w:val="0"/>
        <w:ind w:firstLine="54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A56B7B">
      <w:pPr>
        <w:adjustRightInd w:val="0"/>
        <w:jc w:val="both"/>
        <w:rPr>
          <w:rFonts w:ascii="Garamond" w:hAnsi="Garamond"/>
          <w:sz w:val="22"/>
          <w:szCs w:val="22"/>
          <w:highlight w:val="yellow"/>
          <w:lang w:eastAsia="en-US"/>
        </w:rPr>
      </w:pPr>
      <w:r w:rsidRPr="009D554E">
        <w:rPr>
          <w:rFonts w:ascii="Garamond" w:hAnsi="Garamond"/>
          <w:sz w:val="22"/>
          <w:szCs w:val="22"/>
          <w:highlight w:val="yellow"/>
        </w:rPr>
        <w:t xml:space="preserve"> по ГТП/сечению _________________________________________ </w:t>
      </w:r>
      <w:r w:rsidRPr="009D554E">
        <w:rPr>
          <w:rFonts w:ascii="Garamond" w:hAnsi="Garamond"/>
          <w:sz w:val="22"/>
          <w:szCs w:val="22"/>
          <w:highlight w:val="yellow"/>
          <w:lang w:eastAsia="en-US"/>
        </w:rPr>
        <w:t>и подтверждает:</w:t>
      </w:r>
    </w:p>
    <w:p w:rsidR="00DD3865" w:rsidRPr="009D554E" w:rsidRDefault="00DD3865" w:rsidP="00A56B7B">
      <w:pPr>
        <w:adjustRightInd w:val="0"/>
        <w:ind w:left="1416" w:firstLine="708"/>
        <w:jc w:val="both"/>
        <w:rPr>
          <w:rFonts w:ascii="Garamond" w:hAnsi="Garamond"/>
          <w:sz w:val="18"/>
          <w:szCs w:val="18"/>
          <w:highlight w:val="yellow"/>
        </w:rPr>
      </w:pPr>
      <w:r w:rsidRPr="009D554E">
        <w:rPr>
          <w:rFonts w:ascii="Garamond" w:hAnsi="Garamond"/>
          <w:sz w:val="18"/>
          <w:szCs w:val="18"/>
          <w:highlight w:val="yellow"/>
        </w:rPr>
        <w:t>(</w:t>
      </w:r>
      <w:r w:rsidRPr="009D554E">
        <w:rPr>
          <w:rFonts w:ascii="Garamond" w:hAnsi="Garamond"/>
          <w:i/>
          <w:sz w:val="18"/>
          <w:szCs w:val="18"/>
          <w:highlight w:val="yellow"/>
        </w:rPr>
        <w:t>наименование ГТП/сечения с указанием буквенного кода</w:t>
      </w:r>
      <w:r w:rsidRPr="009D554E">
        <w:rPr>
          <w:rFonts w:ascii="Garamond" w:hAnsi="Garamond"/>
          <w:sz w:val="18"/>
          <w:szCs w:val="18"/>
          <w:highlight w:val="yellow"/>
        </w:rPr>
        <w:t>)</w:t>
      </w:r>
    </w:p>
    <w:p w:rsidR="00DD3865" w:rsidRPr="009D554E" w:rsidRDefault="00DD3865" w:rsidP="00A56B7B">
      <w:pPr>
        <w:adjustRightInd w:val="0"/>
        <w:ind w:left="1416" w:firstLine="708"/>
        <w:jc w:val="both"/>
        <w:rPr>
          <w:rFonts w:ascii="Garamond" w:hAnsi="Garamond"/>
          <w:b/>
          <w:bCs/>
          <w:sz w:val="22"/>
          <w:szCs w:val="22"/>
          <w:highlight w:val="yellow"/>
          <w:lang w:eastAsia="en-US"/>
        </w:rPr>
      </w:pPr>
    </w:p>
    <w:p w:rsidR="00DD3865" w:rsidRPr="009D554E" w:rsidRDefault="00DD3865" w:rsidP="00A56B7B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– наличие права использования АИИС КУЭ, ранее использовавшейся прежним участником оптового рынка, и неизменность ее структуры;</w:t>
      </w:r>
    </w:p>
    <w:p w:rsidR="00DD3865" w:rsidRPr="009D554E" w:rsidRDefault="00DD3865" w:rsidP="00A56B7B">
      <w:pPr>
        <w:pStyle w:val="12"/>
        <w:jc w:val="both"/>
        <w:rPr>
          <w:rFonts w:ascii="Garamond" w:hAnsi="Garamond"/>
          <w:b w:val="0"/>
          <w:bCs w:val="0"/>
          <w:sz w:val="22"/>
          <w:szCs w:val="22"/>
          <w:highlight w:val="yellow"/>
        </w:rPr>
      </w:pPr>
      <w:bookmarkStart w:id="31" w:name="_Toc399249121"/>
      <w:bookmarkStart w:id="32" w:name="_Toc404696556"/>
      <w:bookmarkStart w:id="33" w:name="_Toc407020005"/>
      <w:bookmarkStart w:id="34" w:name="_Toc428358523"/>
      <w:r w:rsidRPr="009D554E">
        <w:rPr>
          <w:rFonts w:ascii="Garamond" w:hAnsi="Garamond"/>
          <w:b w:val="0"/>
          <w:bCs w:val="0"/>
          <w:sz w:val="22"/>
          <w:szCs w:val="22"/>
          <w:highlight w:val="yellow"/>
        </w:rPr>
        <w:t>– соответствие АИИС КУЭ</w:t>
      </w:r>
      <w:r w:rsidRPr="009D554E">
        <w:rPr>
          <w:rFonts w:ascii="Garamond" w:hAnsi="Garamond"/>
          <w:b w:val="0"/>
          <w:sz w:val="22"/>
          <w:szCs w:val="22"/>
          <w:highlight w:val="yellow"/>
        </w:rPr>
        <w:t>,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b w:val="0"/>
          <w:sz w:val="22"/>
          <w:szCs w:val="22"/>
          <w:highlight w:val="yellow"/>
        </w:rPr>
        <w:t>ранее использовавшейся прежним участником оптового рынка,</w:t>
      </w:r>
      <w:r w:rsidRPr="009D554E">
        <w:rPr>
          <w:rFonts w:ascii="Garamond" w:hAnsi="Garamond"/>
          <w:b w:val="0"/>
          <w:bCs w:val="0"/>
          <w:sz w:val="22"/>
          <w:szCs w:val="22"/>
          <w:highlight w:val="yellow"/>
        </w:rPr>
        <w:t xml:space="preserve"> техническим требованиям оптового рынка электроэнергии (мощности) класса А+(А, В).</w:t>
      </w:r>
      <w:bookmarkEnd w:id="31"/>
      <w:bookmarkEnd w:id="32"/>
      <w:bookmarkEnd w:id="33"/>
      <w:bookmarkEnd w:id="34"/>
    </w:p>
    <w:p w:rsidR="00DD3865" w:rsidRPr="009D554E" w:rsidRDefault="00DD3865" w:rsidP="00A56B7B">
      <w:pPr>
        <w:rPr>
          <w:rFonts w:ascii="Garamond" w:hAnsi="Garamond"/>
          <w:highlight w:val="yellow"/>
        </w:rPr>
      </w:pPr>
    </w:p>
    <w:p w:rsidR="00DD3865" w:rsidRPr="009D554E" w:rsidRDefault="00DD3865" w:rsidP="00A56B7B">
      <w:pPr>
        <w:pStyle w:val="a9"/>
        <w:spacing w:before="0"/>
        <w:rPr>
          <w:rFonts w:ascii="Garamond" w:hAnsi="Garamond"/>
          <w:bCs/>
          <w:sz w:val="22"/>
          <w:szCs w:val="22"/>
          <w:highlight w:val="yellow"/>
        </w:rPr>
      </w:pPr>
    </w:p>
    <w:p w:rsidR="00DD3865" w:rsidRPr="009D554E" w:rsidRDefault="00DD3865" w:rsidP="00A56B7B">
      <w:pPr>
        <w:jc w:val="both"/>
        <w:outlineLvl w:val="0"/>
        <w:rPr>
          <w:rFonts w:ascii="Garamond" w:hAnsi="Garamond"/>
          <w:sz w:val="22"/>
          <w:szCs w:val="22"/>
          <w:highlight w:val="yellow"/>
        </w:rPr>
      </w:pPr>
      <w:bookmarkStart w:id="35" w:name="_Toc399249122"/>
      <w:bookmarkStart w:id="36" w:name="_Toc404696557"/>
      <w:bookmarkStart w:id="37" w:name="_Toc407020006"/>
      <w:bookmarkStart w:id="38" w:name="_Toc428358524"/>
      <w:r w:rsidRPr="009D554E">
        <w:rPr>
          <w:rFonts w:ascii="Garamond" w:hAnsi="Garamond"/>
          <w:sz w:val="22"/>
          <w:szCs w:val="22"/>
          <w:highlight w:val="yellow"/>
        </w:rPr>
        <w:t>Приложения:__________________________________________________________________</w:t>
      </w:r>
      <w:bookmarkEnd w:id="35"/>
      <w:bookmarkEnd w:id="36"/>
      <w:bookmarkEnd w:id="37"/>
      <w:bookmarkEnd w:id="38"/>
    </w:p>
    <w:p w:rsidR="00DD3865" w:rsidRPr="009D554E" w:rsidRDefault="00DD3865" w:rsidP="00A56B7B">
      <w:pPr>
        <w:spacing w:after="100" w:afterAutospacing="1"/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9D554E">
        <w:rPr>
          <w:rFonts w:ascii="Garamond" w:hAnsi="Garamond"/>
          <w:i/>
          <w:sz w:val="22"/>
          <w:szCs w:val="22"/>
          <w:highlight w:val="yellow"/>
        </w:rPr>
        <w:t>(</w:t>
      </w:r>
      <w:r w:rsidRPr="009D554E">
        <w:rPr>
          <w:rFonts w:ascii="Garamond" w:hAnsi="Garamond"/>
          <w:i/>
          <w:sz w:val="18"/>
          <w:szCs w:val="18"/>
          <w:highlight w:val="yellow"/>
        </w:rPr>
        <w:t>краткое изложение приложений)</w:t>
      </w:r>
    </w:p>
    <w:p w:rsidR="00DD3865" w:rsidRPr="009D554E" w:rsidRDefault="00DD3865" w:rsidP="00A56B7B">
      <w:pPr>
        <w:spacing w:after="100" w:afterAutospacing="1"/>
        <w:jc w:val="center"/>
        <w:rPr>
          <w:rFonts w:ascii="Garamond" w:hAnsi="Garamond"/>
          <w:i/>
          <w:sz w:val="22"/>
          <w:szCs w:val="22"/>
          <w:highlight w:val="yellow"/>
        </w:rPr>
      </w:pPr>
    </w:p>
    <w:p w:rsidR="00DD3865" w:rsidRPr="009D554E" w:rsidRDefault="00DD3865" w:rsidP="00A56B7B">
      <w:pPr>
        <w:pStyle w:val="a9"/>
        <w:spacing w:before="0"/>
        <w:rPr>
          <w:rFonts w:ascii="Garamond" w:hAnsi="Garamond"/>
          <w:bCs/>
          <w:sz w:val="22"/>
          <w:szCs w:val="22"/>
          <w:highlight w:val="yellow"/>
        </w:rPr>
      </w:pPr>
      <w:r w:rsidRPr="009D554E">
        <w:rPr>
          <w:rFonts w:ascii="Garamond" w:hAnsi="Garamond"/>
          <w:bCs/>
          <w:sz w:val="22"/>
          <w:szCs w:val="22"/>
          <w:highlight w:val="yellow"/>
        </w:rPr>
        <w:t>_________________________</w:t>
      </w:r>
      <w:r w:rsidRPr="009D554E">
        <w:rPr>
          <w:rFonts w:ascii="Garamond" w:hAnsi="Garamond"/>
          <w:bCs/>
          <w:sz w:val="22"/>
          <w:szCs w:val="22"/>
          <w:highlight w:val="yellow"/>
        </w:rPr>
        <w:tab/>
      </w:r>
      <w:r w:rsidRPr="009D554E">
        <w:rPr>
          <w:rFonts w:ascii="Garamond" w:hAnsi="Garamond"/>
          <w:bCs/>
          <w:sz w:val="22"/>
          <w:szCs w:val="22"/>
          <w:highlight w:val="yellow"/>
        </w:rPr>
        <w:tab/>
        <w:t>_______________</w:t>
      </w:r>
      <w:r w:rsidRPr="009D554E">
        <w:rPr>
          <w:rFonts w:ascii="Garamond" w:hAnsi="Garamond"/>
          <w:bCs/>
          <w:sz w:val="22"/>
          <w:szCs w:val="22"/>
          <w:highlight w:val="yellow"/>
        </w:rPr>
        <w:tab/>
      </w:r>
      <w:r w:rsidRPr="009D554E">
        <w:rPr>
          <w:rFonts w:ascii="Garamond" w:hAnsi="Garamond"/>
          <w:bCs/>
          <w:sz w:val="22"/>
          <w:szCs w:val="22"/>
          <w:highlight w:val="yellow"/>
        </w:rPr>
        <w:tab/>
        <w:t>_________________________</w:t>
      </w:r>
    </w:p>
    <w:p w:rsidR="00DD3865" w:rsidRPr="009D554E" w:rsidRDefault="00DD3865" w:rsidP="00A56B7B">
      <w:pPr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 xml:space="preserve">     (должность руководителя, М.П.) </w:t>
      </w:r>
      <w:r w:rsidRPr="009D554E">
        <w:rPr>
          <w:rFonts w:ascii="Garamond" w:hAnsi="Garamond"/>
          <w:i/>
          <w:sz w:val="18"/>
          <w:szCs w:val="18"/>
          <w:highlight w:val="yellow"/>
        </w:rPr>
        <w:tab/>
      </w:r>
      <w:r w:rsidRPr="009D554E">
        <w:rPr>
          <w:rFonts w:ascii="Garamond" w:hAnsi="Garamond"/>
          <w:i/>
          <w:sz w:val="18"/>
          <w:szCs w:val="18"/>
          <w:highlight w:val="yellow"/>
        </w:rPr>
        <w:tab/>
      </w:r>
      <w:r w:rsidRPr="009D554E">
        <w:rPr>
          <w:rFonts w:ascii="Garamond" w:hAnsi="Garamond"/>
          <w:i/>
          <w:sz w:val="18"/>
          <w:szCs w:val="18"/>
          <w:highlight w:val="yellow"/>
        </w:rPr>
        <w:tab/>
        <w:t>(подпись)</w:t>
      </w:r>
      <w:r w:rsidRPr="009D554E">
        <w:rPr>
          <w:rFonts w:ascii="Garamond" w:hAnsi="Garamond"/>
          <w:i/>
          <w:sz w:val="18"/>
          <w:szCs w:val="18"/>
          <w:highlight w:val="yellow"/>
        </w:rPr>
        <w:tab/>
      </w:r>
      <w:r w:rsidRPr="009D554E">
        <w:rPr>
          <w:rFonts w:ascii="Garamond" w:hAnsi="Garamond"/>
          <w:i/>
          <w:sz w:val="18"/>
          <w:szCs w:val="18"/>
          <w:highlight w:val="yellow"/>
        </w:rPr>
        <w:tab/>
      </w:r>
      <w:r w:rsidRPr="009D554E">
        <w:rPr>
          <w:rFonts w:ascii="Garamond" w:hAnsi="Garamond"/>
          <w:i/>
          <w:sz w:val="18"/>
          <w:szCs w:val="18"/>
          <w:highlight w:val="yellow"/>
        </w:rPr>
        <w:tab/>
      </w:r>
      <w:r w:rsidRPr="009D554E">
        <w:rPr>
          <w:rFonts w:ascii="Garamond" w:hAnsi="Garamond"/>
          <w:i/>
          <w:sz w:val="18"/>
          <w:szCs w:val="18"/>
          <w:highlight w:val="yellow"/>
        </w:rPr>
        <w:tab/>
        <w:t>(Ф. И. О.)</w:t>
      </w:r>
    </w:p>
    <w:p w:rsidR="00DD3865" w:rsidRPr="009D554E" w:rsidRDefault="00DD3865" w:rsidP="00ED0EFE">
      <w:pPr>
        <w:spacing w:after="100" w:afterAutospacing="1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br w:type="page"/>
      </w:r>
      <w:r w:rsidRPr="009D554E">
        <w:rPr>
          <w:rFonts w:ascii="Garamond" w:hAnsi="Garamond"/>
          <w:b/>
          <w:sz w:val="22"/>
          <w:szCs w:val="22"/>
          <w:highlight w:val="yellow"/>
        </w:rPr>
        <w:lastRenderedPageBreak/>
        <w:t>Действующая редакция</w:t>
      </w:r>
    </w:p>
    <w:p w:rsidR="00DD3865" w:rsidRPr="009D554E" w:rsidRDefault="00DD3865" w:rsidP="00ED0EFE">
      <w:pPr>
        <w:spacing w:after="100" w:afterAutospacing="1"/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1Е</w:t>
      </w:r>
    </w:p>
    <w:p w:rsidR="00DD3865" w:rsidRPr="009D554E" w:rsidRDefault="00DD3865" w:rsidP="00ED0EFE">
      <w:pPr>
        <w:spacing w:after="100" w:afterAutospacing="1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ED0EFE">
      <w:pPr>
        <w:spacing w:after="100" w:afterAutospacing="1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bookmarkStart w:id="39" w:name="_Toc399249127"/>
      <w:bookmarkStart w:id="40" w:name="_Toc404696562"/>
      <w:bookmarkStart w:id="41" w:name="_Toc407020011"/>
      <w:bookmarkStart w:id="42" w:name="_Toc428358527"/>
      <w:r w:rsidRPr="009D554E">
        <w:rPr>
          <w:rFonts w:ascii="Garamond" w:hAnsi="Garamond"/>
          <w:sz w:val="22"/>
          <w:szCs w:val="22"/>
        </w:rPr>
        <w:t>Председателю Правления</w:t>
      </w:r>
      <w:bookmarkEnd w:id="39"/>
      <w:bookmarkEnd w:id="40"/>
      <w:bookmarkEnd w:id="41"/>
      <w:bookmarkEnd w:id="42"/>
    </w:p>
    <w:p w:rsidR="00DD3865" w:rsidRPr="009D554E" w:rsidRDefault="00DD3865" w:rsidP="00ED0EFE">
      <w:pPr>
        <w:spacing w:after="100" w:afterAutospacing="1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  <w:t>ОАО «АТС»</w:t>
      </w:r>
    </w:p>
    <w:p w:rsidR="00DD3865" w:rsidRPr="009D554E" w:rsidRDefault="00DD3865" w:rsidP="00ED0EFE">
      <w:pPr>
        <w:spacing w:after="100" w:afterAutospacing="1"/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</w:t>
      </w:r>
    </w:p>
    <w:p w:rsidR="00DD3865" w:rsidRDefault="00DD3865" w:rsidP="00ED0EFE">
      <w:pPr>
        <w:spacing w:after="100" w:afterAutospacing="1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ED0EFE">
      <w:pPr>
        <w:spacing w:after="100" w:afterAutospacing="1"/>
        <w:ind w:firstLine="54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провести кодирование </w:t>
      </w:r>
      <w:r w:rsidRPr="009D554E">
        <w:rPr>
          <w:rFonts w:ascii="Garamond" w:hAnsi="Garamond"/>
          <w:sz w:val="22"/>
          <w:szCs w:val="22"/>
        </w:rPr>
        <w:t xml:space="preserve">точек поставки и точек измерений для проведения процедуры </w:t>
      </w:r>
      <w:r w:rsidRPr="009D554E">
        <w:rPr>
          <w:rFonts w:ascii="Garamond" w:hAnsi="Garamond"/>
          <w:spacing w:val="-2"/>
          <w:sz w:val="22"/>
          <w:szCs w:val="22"/>
        </w:rPr>
        <w:t>установления соответствия системы коммерческого учета электроэнергии техническим требованиям оптового рынка электроэнергии (мощности) в сечении коммерческого учета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D3865" w:rsidRPr="009D554E" w:rsidTr="001503DC">
        <w:tc>
          <w:tcPr>
            <w:tcW w:w="9360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503DC">
            <w:pPr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ED0EFE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</w:t>
      </w:r>
      <w:r w:rsidRPr="009D554E">
        <w:rPr>
          <w:rFonts w:ascii="Garamond" w:hAnsi="Garamond"/>
          <w:sz w:val="18"/>
          <w:szCs w:val="1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D3865" w:rsidRPr="009D554E" w:rsidTr="001503DC">
        <w:tc>
          <w:tcPr>
            <w:tcW w:w="9360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DD3865" w:rsidRPr="009D554E" w:rsidRDefault="00DD3865" w:rsidP="00ED0EFE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 xml:space="preserve">.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ED0EFE">
      <w:pPr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ED0EFE">
      <w:pPr>
        <w:jc w:val="both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ED0EFE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D554E" w:rsidRDefault="00DD3865" w:rsidP="00ED0EFE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D554E" w:rsidRDefault="00DD3865" w:rsidP="00ED0EFE">
      <w:pPr>
        <w:jc w:val="both"/>
        <w:outlineLvl w:val="0"/>
        <w:rPr>
          <w:rFonts w:ascii="Garamond" w:hAnsi="Garamond"/>
          <w:sz w:val="22"/>
          <w:szCs w:val="22"/>
        </w:rPr>
      </w:pPr>
      <w:bookmarkStart w:id="43" w:name="_Toc428358528"/>
      <w:r w:rsidRPr="009D554E">
        <w:rPr>
          <w:rFonts w:ascii="Garamond" w:hAnsi="Garamond"/>
          <w:sz w:val="22"/>
          <w:szCs w:val="22"/>
        </w:rPr>
        <w:t>Приложения:__________________________________________________________________</w:t>
      </w:r>
      <w:bookmarkEnd w:id="43"/>
    </w:p>
    <w:p w:rsidR="00DD3865" w:rsidRPr="009D554E" w:rsidRDefault="00DD3865" w:rsidP="00ED0EFE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(краткое изложение приложений)</w:t>
      </w: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18"/>
          <w:szCs w:val="18"/>
        </w:rPr>
      </w:pP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</w:t>
      </w:r>
      <w:r w:rsidRPr="009D554E">
        <w:rPr>
          <w:rFonts w:ascii="Garamond" w:hAnsi="Garamond"/>
          <w:bCs/>
          <w:sz w:val="22"/>
          <w:szCs w:val="22"/>
        </w:rPr>
        <w:t xml:space="preserve">                          ________________</w:t>
      </w:r>
    </w:p>
    <w:p w:rsidR="00DD3865" w:rsidRPr="009D554E" w:rsidRDefault="00DD3865" w:rsidP="00ED0EFE">
      <w:pPr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ab/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  <w:t xml:space="preserve">            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</w:t>
      </w:r>
      <w:r w:rsidRPr="009D554E">
        <w:rPr>
          <w:rFonts w:ascii="Garamond" w:hAnsi="Garamond"/>
          <w:i/>
          <w:sz w:val="18"/>
          <w:szCs w:val="18"/>
        </w:rPr>
        <w:tab/>
        <w:t xml:space="preserve">    </w:t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ED0EFE">
      <w:pPr>
        <w:spacing w:after="100" w:afterAutospacing="1"/>
        <w:jc w:val="both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ED0EFE">
      <w:pPr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ED0EFE">
      <w:pPr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ED0EFE">
      <w:pPr>
        <w:spacing w:after="100" w:afterAutospacing="1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br w:type="page"/>
      </w:r>
      <w:r w:rsidRPr="009D554E">
        <w:rPr>
          <w:rFonts w:ascii="Garamond" w:hAnsi="Garamond"/>
          <w:b/>
          <w:sz w:val="22"/>
          <w:szCs w:val="22"/>
          <w:highlight w:val="yellow"/>
        </w:rPr>
        <w:lastRenderedPageBreak/>
        <w:t>Предлагаемая редакция</w:t>
      </w:r>
    </w:p>
    <w:p w:rsidR="00DD3865" w:rsidRPr="009D554E" w:rsidRDefault="00DD3865" w:rsidP="00ED0EFE">
      <w:pPr>
        <w:spacing w:after="100" w:afterAutospacing="1"/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1Е</w:t>
      </w:r>
    </w:p>
    <w:p w:rsidR="00DD3865" w:rsidRPr="009D554E" w:rsidRDefault="00DD3865" w:rsidP="00ED0EFE">
      <w:pPr>
        <w:spacing w:after="100" w:afterAutospacing="1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ED0EFE">
      <w:pPr>
        <w:spacing w:after="100" w:afterAutospacing="1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  <w:t>Председателю Правления</w:t>
      </w:r>
    </w:p>
    <w:p w:rsidR="00DD3865" w:rsidRPr="009D554E" w:rsidRDefault="00DD3865" w:rsidP="00ED0EFE">
      <w:pPr>
        <w:spacing w:after="100" w:afterAutospacing="1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  <w:t>ОАО «АТС»</w:t>
      </w:r>
    </w:p>
    <w:p w:rsidR="00DD3865" w:rsidRPr="009D554E" w:rsidRDefault="00DD3865" w:rsidP="00ED0EFE">
      <w:pPr>
        <w:spacing w:after="100" w:afterAutospacing="1"/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</w:t>
      </w:r>
    </w:p>
    <w:p w:rsidR="00DD3865" w:rsidRPr="009D554E" w:rsidRDefault="00DD3865" w:rsidP="00ED0EFE">
      <w:pPr>
        <w:jc w:val="center"/>
        <w:rPr>
          <w:rFonts w:ascii="Garamond" w:hAnsi="Garamond"/>
          <w:b/>
        </w:rPr>
      </w:pPr>
      <w:r w:rsidRPr="009D554E">
        <w:rPr>
          <w:rFonts w:ascii="Garamond" w:hAnsi="Garamond"/>
          <w:b/>
          <w:highlight w:val="yellow"/>
        </w:rPr>
        <w:t>ЗАЯВЛЕНИЕ</w:t>
      </w:r>
    </w:p>
    <w:p w:rsidR="00DD3865" w:rsidRPr="009D554E" w:rsidRDefault="00DD3865" w:rsidP="00ED0EFE">
      <w:pPr>
        <w:jc w:val="center"/>
        <w:rPr>
          <w:rFonts w:ascii="Garamond" w:hAnsi="Garamond"/>
          <w:b/>
        </w:rPr>
      </w:pPr>
    </w:p>
    <w:p w:rsidR="00DD3865" w:rsidRPr="009D554E" w:rsidRDefault="00DD3865" w:rsidP="00ED0EFE">
      <w:pPr>
        <w:spacing w:after="100" w:afterAutospacing="1"/>
        <w:ind w:firstLine="54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провести кодирование </w:t>
      </w:r>
      <w:r w:rsidRPr="009D554E">
        <w:rPr>
          <w:rFonts w:ascii="Garamond" w:hAnsi="Garamond"/>
          <w:sz w:val="22"/>
          <w:szCs w:val="22"/>
        </w:rPr>
        <w:t xml:space="preserve">точек поставки и точек измерений для проведения процедуры </w:t>
      </w:r>
      <w:r w:rsidRPr="009D554E">
        <w:rPr>
          <w:rFonts w:ascii="Garamond" w:hAnsi="Garamond"/>
          <w:spacing w:val="-2"/>
          <w:sz w:val="22"/>
          <w:szCs w:val="22"/>
        </w:rPr>
        <w:t>установления соответствия системы коммерческого учета электроэнергии техническим требованиям оптового рынка электроэнергии (мощности) в сечении коммерческого учета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D3865" w:rsidRPr="009D554E" w:rsidTr="001503DC">
        <w:tc>
          <w:tcPr>
            <w:tcW w:w="9360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503DC">
            <w:pPr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ED0EFE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</w:t>
      </w:r>
      <w:r w:rsidRPr="009D554E">
        <w:rPr>
          <w:rFonts w:ascii="Garamond" w:hAnsi="Garamond"/>
          <w:sz w:val="18"/>
          <w:szCs w:val="1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D3865" w:rsidRPr="009D554E" w:rsidTr="001503DC">
        <w:tc>
          <w:tcPr>
            <w:tcW w:w="9360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DD3865" w:rsidRPr="009D554E" w:rsidRDefault="00DD3865" w:rsidP="00ED0EFE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 xml:space="preserve">.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ED0EFE">
      <w:pPr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ED0EFE">
      <w:pPr>
        <w:jc w:val="both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ED0EFE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D554E" w:rsidRDefault="00DD3865" w:rsidP="00ED0EFE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D554E" w:rsidRDefault="00DD3865" w:rsidP="00ED0EFE">
      <w:pPr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Приложения:__________________________________________________________________</w:t>
      </w:r>
    </w:p>
    <w:p w:rsidR="00DD3865" w:rsidRPr="009D554E" w:rsidRDefault="00DD3865" w:rsidP="00ED0EFE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(краткое изложение приложений)</w:t>
      </w: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18"/>
          <w:szCs w:val="18"/>
        </w:rPr>
      </w:pP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ED0EFE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                                   ________________</w:t>
      </w:r>
    </w:p>
    <w:p w:rsidR="00DD3865" w:rsidRPr="009D554E" w:rsidRDefault="00DD3865" w:rsidP="00ED0EFE">
      <w:pPr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ab/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  <w:t xml:space="preserve">            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</w:t>
      </w:r>
      <w:r w:rsidRPr="009D554E">
        <w:rPr>
          <w:rFonts w:ascii="Garamond" w:hAnsi="Garamond"/>
          <w:i/>
          <w:sz w:val="18"/>
          <w:szCs w:val="18"/>
        </w:rPr>
        <w:tab/>
        <w:t xml:space="preserve">                     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ED0EFE">
      <w:pPr>
        <w:spacing w:after="100" w:afterAutospacing="1"/>
        <w:jc w:val="both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ED0EFE">
      <w:pPr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ED0EFE">
      <w:pPr>
        <w:rPr>
          <w:rFonts w:ascii="Garamond" w:hAnsi="Garamond"/>
          <w:b/>
          <w:sz w:val="22"/>
          <w:szCs w:val="22"/>
        </w:rPr>
      </w:pPr>
    </w:p>
    <w:p w:rsidR="00DD3865" w:rsidRDefault="00DD3865" w:rsidP="002E79DD">
      <w:pPr>
        <w:jc w:val="center"/>
        <w:rPr>
          <w:rFonts w:ascii="Garamond" w:hAnsi="Garamond"/>
          <w:b/>
          <w:sz w:val="22"/>
          <w:szCs w:val="22"/>
        </w:rPr>
      </w:pPr>
    </w:p>
    <w:p w:rsidR="00DD3865" w:rsidRDefault="00DD3865" w:rsidP="002E79DD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2E79DD">
      <w:pPr>
        <w:jc w:val="center"/>
        <w:rPr>
          <w:rFonts w:ascii="Garamond" w:hAnsi="Garamond"/>
          <w:b/>
          <w:sz w:val="22"/>
          <w:szCs w:val="22"/>
        </w:rPr>
        <w:sectPr w:rsidR="00DD3865" w:rsidRPr="009D554E" w:rsidSect="000218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865" w:rsidRDefault="00DD3865" w:rsidP="00050010">
      <w:pPr>
        <w:rPr>
          <w:rFonts w:ascii="Garamond" w:hAnsi="Garamond"/>
          <w:b/>
          <w:sz w:val="22"/>
          <w:szCs w:val="22"/>
        </w:rPr>
      </w:pPr>
      <w:r w:rsidRPr="00896FA9">
        <w:rPr>
          <w:rFonts w:ascii="Garamond" w:hAnsi="Garamond"/>
          <w:b/>
          <w:sz w:val="22"/>
          <w:szCs w:val="22"/>
          <w:highlight w:val="yellow"/>
        </w:rPr>
        <w:lastRenderedPageBreak/>
        <w:t>Действующая редакция</w:t>
      </w:r>
    </w:p>
    <w:p w:rsidR="00DD3865" w:rsidRPr="00912900" w:rsidRDefault="00DD3865" w:rsidP="00050010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Форма 4</w:t>
      </w:r>
      <w:r w:rsidRPr="00912900">
        <w:rPr>
          <w:rFonts w:ascii="Garamond" w:hAnsi="Garamond"/>
          <w:b/>
          <w:sz w:val="22"/>
          <w:szCs w:val="22"/>
        </w:rPr>
        <w:t>В</w:t>
      </w:r>
    </w:p>
    <w:p w:rsidR="00DD3865" w:rsidRPr="00912900" w:rsidRDefault="00DD3865" w:rsidP="00050010">
      <w:pPr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 xml:space="preserve">(на бланке </w:t>
      </w:r>
      <w:r>
        <w:rPr>
          <w:rFonts w:ascii="Garamond" w:hAnsi="Garamond"/>
          <w:sz w:val="22"/>
          <w:szCs w:val="22"/>
        </w:rPr>
        <w:t>заявител</w:t>
      </w:r>
      <w:r w:rsidRPr="00912900">
        <w:rPr>
          <w:rFonts w:ascii="Garamond" w:hAnsi="Garamond"/>
          <w:sz w:val="22"/>
          <w:szCs w:val="22"/>
        </w:rPr>
        <w:t xml:space="preserve">я) </w:t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tabs>
          <w:tab w:val="left" w:pos="5640"/>
        </w:tabs>
        <w:outlineLvl w:val="0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bookmarkStart w:id="44" w:name="_Toc399249172"/>
      <w:bookmarkStart w:id="45" w:name="_Toc404696609"/>
      <w:bookmarkStart w:id="46" w:name="_Toc407020058"/>
      <w:bookmarkStart w:id="47" w:name="_Toc428358569"/>
      <w:r w:rsidRPr="00912900">
        <w:rPr>
          <w:rFonts w:ascii="Garamond" w:hAnsi="Garamond"/>
          <w:sz w:val="22"/>
          <w:szCs w:val="22"/>
        </w:rPr>
        <w:t>Председателю Правления ОАО «АТС»</w:t>
      </w:r>
      <w:bookmarkEnd w:id="44"/>
      <w:bookmarkEnd w:id="45"/>
      <w:bookmarkEnd w:id="46"/>
      <w:bookmarkEnd w:id="47"/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№_________________</w:t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«___»___________20___г.</w:t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center"/>
        <w:outlineLvl w:val="0"/>
        <w:rPr>
          <w:rFonts w:ascii="Garamond" w:hAnsi="Garamond"/>
          <w:b/>
          <w:sz w:val="22"/>
          <w:szCs w:val="22"/>
        </w:rPr>
      </w:pPr>
      <w:bookmarkStart w:id="48" w:name="_Toc399249173"/>
      <w:bookmarkStart w:id="49" w:name="_Toc404696610"/>
      <w:bookmarkStart w:id="50" w:name="_Toc407020059"/>
      <w:bookmarkStart w:id="51" w:name="_Toc428358570"/>
      <w:r w:rsidRPr="00912900">
        <w:rPr>
          <w:rFonts w:ascii="Garamond" w:hAnsi="Garamond"/>
          <w:b/>
          <w:sz w:val="22"/>
          <w:szCs w:val="22"/>
        </w:rPr>
        <w:t>ЗАЯВЛЕНИЕ</w:t>
      </w:r>
      <w:bookmarkEnd w:id="48"/>
      <w:bookmarkEnd w:id="49"/>
      <w:bookmarkEnd w:id="50"/>
      <w:bookmarkEnd w:id="51"/>
    </w:p>
    <w:p w:rsidR="00DD3865" w:rsidRPr="00912900" w:rsidRDefault="00DD3865" w:rsidP="00050010">
      <w:pPr>
        <w:jc w:val="center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>о согласовании изменений группы точек поставки в соответствии с п. 4.2.1.2 Положения о реестре</w:t>
      </w:r>
    </w:p>
    <w:p w:rsidR="00DD3865" w:rsidRPr="00912900" w:rsidRDefault="00DD3865" w:rsidP="00050010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3"/>
        <w:gridCol w:w="5978"/>
      </w:tblGrid>
      <w:tr w:rsidR="00DD3865" w:rsidRPr="00912900" w:rsidTr="00993A6E">
        <w:tc>
          <w:tcPr>
            <w:tcW w:w="3593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5978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3593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5978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3593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Регистрационный номер в Реестре субъектов оптового рынка</w:t>
            </w:r>
          </w:p>
        </w:tc>
        <w:tc>
          <w:tcPr>
            <w:tcW w:w="5978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</w:tbl>
    <w:p w:rsidR="00DD3865" w:rsidRPr="00912900" w:rsidRDefault="00DD3865" w:rsidP="00050010">
      <w:pPr>
        <w:jc w:val="both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 xml:space="preserve">выражает намерение внести изменение в регистрационную информацию по группе точек поставки </w:t>
      </w:r>
      <w:r w:rsidRPr="00896FA9">
        <w:rPr>
          <w:rFonts w:ascii="Garamond" w:hAnsi="Garamond"/>
          <w:b/>
          <w:sz w:val="22"/>
          <w:szCs w:val="22"/>
          <w:highlight w:val="yellow"/>
        </w:rPr>
        <w:t>поставщика электрической энергии и мощности</w:t>
      </w:r>
      <w:r w:rsidRPr="00912900">
        <w:rPr>
          <w:rFonts w:ascii="Garamond" w:hAnsi="Garamond"/>
          <w:b/>
          <w:sz w:val="22"/>
          <w:szCs w:val="22"/>
        </w:rPr>
        <w:t xml:space="preserve"> (далее – ГТП)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9"/>
        <w:gridCol w:w="1463"/>
        <w:gridCol w:w="1276"/>
        <w:gridCol w:w="2268"/>
      </w:tblGrid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Наименование и тип изменяемой ГТП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Субъект РФ, на территории которого зарегистрирована ГТП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Номер и дата уведомления КО о предоставлении права участия по данной ГТП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Зарегистрированное количество ТП в ГТП потребления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Заявленное количество ТП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</w:rPr>
              <w:t xml:space="preserve">в сечении указанном в уведомлении КО 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rPr>
          <w:trHeight w:val="515"/>
        </w:trPr>
        <w:tc>
          <w:tcPr>
            <w:tcW w:w="4599" w:type="dxa"/>
            <w:tcBorders>
              <w:bottom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Количество зарегистрированных сечений, входящих в ГТП</w:t>
            </w:r>
          </w:p>
        </w:tc>
        <w:tc>
          <w:tcPr>
            <w:tcW w:w="5007" w:type="dxa"/>
            <w:gridSpan w:val="3"/>
            <w:tcBorders>
              <w:bottom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rPr>
          <w:trHeight w:val="673"/>
        </w:trPr>
        <w:tc>
          <w:tcPr>
            <w:tcW w:w="4599" w:type="dxa"/>
            <w:vMerge w:val="restart"/>
            <w:tcBorders>
              <w:top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Наименование зарегистрированного (-ых) сечения (-й) со смежным (-и) субъектом (-ми) оптового рынка (с указанием зарегистрированного количества точек поставки (ТП) по каждому сечению)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Кол-во 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rPr>
          <w:trHeight w:val="447"/>
        </w:trPr>
        <w:tc>
          <w:tcPr>
            <w:tcW w:w="4599" w:type="dxa"/>
            <w:vMerge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  <w:tc>
          <w:tcPr>
            <w:tcW w:w="14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Кол-во 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Дата вступления в силу ПСИ по данному сечению (дата предоставления права участия)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</w:tbl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  <w:bookmarkStart w:id="52" w:name="_Toc399249174"/>
      <w:bookmarkStart w:id="53" w:name="_Toc404696611"/>
      <w:bookmarkStart w:id="54" w:name="_Toc407020060"/>
      <w:bookmarkStart w:id="55" w:name="_Toc428358571"/>
      <w:r w:rsidRPr="00912900">
        <w:rPr>
          <w:rFonts w:ascii="Garamond" w:hAnsi="Garamond"/>
          <w:sz w:val="22"/>
          <w:szCs w:val="22"/>
        </w:rPr>
        <w:t>Приложение: опись направляемых документов, на ___ л. в 1 экз.</w:t>
      </w:r>
      <w:bookmarkEnd w:id="52"/>
      <w:bookmarkEnd w:id="53"/>
      <w:bookmarkEnd w:id="54"/>
      <w:bookmarkEnd w:id="55"/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i/>
          <w:sz w:val="22"/>
          <w:szCs w:val="22"/>
        </w:rPr>
      </w:pPr>
      <w:bookmarkStart w:id="56" w:name="_Toc399249175"/>
      <w:bookmarkStart w:id="57" w:name="_Toc404696612"/>
      <w:bookmarkStart w:id="58" w:name="_Toc407020061"/>
      <w:bookmarkStart w:id="59" w:name="_Toc428358572"/>
      <w:r w:rsidRPr="00912900">
        <w:rPr>
          <w:rFonts w:ascii="Garamond" w:hAnsi="Garamond"/>
          <w:i/>
          <w:sz w:val="22"/>
          <w:szCs w:val="22"/>
        </w:rPr>
        <w:t>___________________</w:t>
      </w:r>
      <w:r w:rsidRPr="00912900">
        <w:rPr>
          <w:rFonts w:ascii="Garamond" w:hAnsi="Garamond"/>
          <w:i/>
          <w:sz w:val="22"/>
          <w:szCs w:val="22"/>
        </w:rPr>
        <w:tab/>
        <w:t>__________</w:t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E812DD">
        <w:rPr>
          <w:rFonts w:ascii="Garamond" w:hAnsi="Garamond"/>
          <w:i/>
          <w:sz w:val="22"/>
          <w:szCs w:val="22"/>
          <w:highlight w:val="yellow"/>
        </w:rPr>
        <w:t>____________</w:t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  <w:t>___________________________</w:t>
      </w:r>
      <w:bookmarkEnd w:id="56"/>
      <w:bookmarkEnd w:id="57"/>
      <w:bookmarkEnd w:id="58"/>
      <w:bookmarkEnd w:id="59"/>
    </w:p>
    <w:p w:rsidR="00DD3865" w:rsidRPr="00912900" w:rsidRDefault="00DD3865" w:rsidP="00050010">
      <w:pPr>
        <w:jc w:val="both"/>
        <w:rPr>
          <w:rFonts w:ascii="Garamond" w:hAnsi="Garamond"/>
          <w:i/>
          <w:sz w:val="22"/>
          <w:szCs w:val="22"/>
        </w:rPr>
      </w:pPr>
      <w:r w:rsidRPr="00912900">
        <w:rPr>
          <w:rFonts w:ascii="Garamond" w:hAnsi="Garamond"/>
          <w:i/>
          <w:sz w:val="22"/>
          <w:szCs w:val="22"/>
        </w:rPr>
        <w:t>(должность руководителя)</w:t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  <w:t>(</w:t>
      </w:r>
      <w:r w:rsidRPr="00E812DD">
        <w:rPr>
          <w:rFonts w:ascii="Garamond" w:hAnsi="Garamond"/>
          <w:i/>
          <w:sz w:val="22"/>
          <w:szCs w:val="22"/>
          <w:highlight w:val="yellow"/>
        </w:rPr>
        <w:t>подпись)</w:t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  <w:t>(Ф.И.О.)</w:t>
      </w:r>
    </w:p>
    <w:p w:rsidR="00DD3865" w:rsidRPr="00912900" w:rsidRDefault="00DD3865" w:rsidP="00050010">
      <w:pPr>
        <w:rPr>
          <w:rFonts w:ascii="Garamond" w:hAnsi="Garamond"/>
          <w:b/>
          <w:bCs/>
          <w:iCs/>
          <w:sz w:val="20"/>
          <w:szCs w:val="20"/>
        </w:rPr>
      </w:pPr>
    </w:p>
    <w:p w:rsidR="00DD3865" w:rsidRDefault="00DD3865" w:rsidP="00050010">
      <w:pPr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bCs/>
          <w:iCs/>
          <w:sz w:val="20"/>
          <w:szCs w:val="20"/>
        </w:rPr>
        <w:br w:type="page"/>
      </w:r>
      <w:r>
        <w:rPr>
          <w:rFonts w:ascii="Garamond" w:hAnsi="Garamond"/>
          <w:b/>
          <w:sz w:val="22"/>
          <w:szCs w:val="22"/>
          <w:highlight w:val="yellow"/>
        </w:rPr>
        <w:lastRenderedPageBreak/>
        <w:t>Предлагаемая</w:t>
      </w:r>
      <w:r w:rsidRPr="00896FA9">
        <w:rPr>
          <w:rFonts w:ascii="Garamond" w:hAnsi="Garamond"/>
          <w:b/>
          <w:sz w:val="22"/>
          <w:szCs w:val="22"/>
          <w:highlight w:val="yellow"/>
        </w:rPr>
        <w:t xml:space="preserve"> редакция</w:t>
      </w:r>
    </w:p>
    <w:p w:rsidR="00DD3865" w:rsidRPr="00912900" w:rsidRDefault="00DD3865" w:rsidP="00050010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Форма 4</w:t>
      </w:r>
      <w:r w:rsidRPr="00912900">
        <w:rPr>
          <w:rFonts w:ascii="Garamond" w:hAnsi="Garamond"/>
          <w:b/>
          <w:sz w:val="22"/>
          <w:szCs w:val="22"/>
        </w:rPr>
        <w:t>В</w:t>
      </w:r>
    </w:p>
    <w:p w:rsidR="00DD3865" w:rsidRPr="00912900" w:rsidRDefault="00DD3865" w:rsidP="00050010">
      <w:pPr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 xml:space="preserve">(на бланке </w:t>
      </w:r>
      <w:r>
        <w:rPr>
          <w:rFonts w:ascii="Garamond" w:hAnsi="Garamond"/>
          <w:sz w:val="22"/>
          <w:szCs w:val="22"/>
        </w:rPr>
        <w:t>заявител</w:t>
      </w:r>
      <w:r w:rsidRPr="00912900">
        <w:rPr>
          <w:rFonts w:ascii="Garamond" w:hAnsi="Garamond"/>
          <w:sz w:val="22"/>
          <w:szCs w:val="22"/>
        </w:rPr>
        <w:t xml:space="preserve">я) </w:t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tabs>
          <w:tab w:val="left" w:pos="5640"/>
        </w:tabs>
        <w:outlineLvl w:val="0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  <w:t>Председателю Правления ОАО «АТС»</w:t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  <w:r w:rsidRPr="00912900">
        <w:rPr>
          <w:rFonts w:ascii="Garamond" w:hAnsi="Garamond"/>
          <w:sz w:val="22"/>
          <w:szCs w:val="22"/>
        </w:rPr>
        <w:tab/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№_________________</w:t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«___»___________20___г.</w:t>
      </w:r>
    </w:p>
    <w:p w:rsidR="00DD3865" w:rsidRPr="00912900" w:rsidRDefault="00DD3865" w:rsidP="00050010">
      <w:pPr>
        <w:jc w:val="both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center"/>
        <w:outlineLvl w:val="0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>ЗАЯВЛЕНИЕ</w:t>
      </w:r>
    </w:p>
    <w:p w:rsidR="00DD3865" w:rsidRPr="00912900" w:rsidRDefault="00DD3865" w:rsidP="00050010">
      <w:pPr>
        <w:jc w:val="center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>о согласовании изменений группы точек поставки в соответствии с п. 4.2.1.2 Положения о реестре</w:t>
      </w:r>
    </w:p>
    <w:p w:rsidR="00DD3865" w:rsidRPr="00912900" w:rsidRDefault="00DD3865" w:rsidP="00050010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3"/>
        <w:gridCol w:w="5978"/>
      </w:tblGrid>
      <w:tr w:rsidR="00DD3865" w:rsidRPr="00912900" w:rsidTr="00993A6E">
        <w:tc>
          <w:tcPr>
            <w:tcW w:w="3593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5978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3593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5978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3593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Регистрационный номер в Реестре субъектов оптового рынка</w:t>
            </w:r>
          </w:p>
        </w:tc>
        <w:tc>
          <w:tcPr>
            <w:tcW w:w="5978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</w:tbl>
    <w:p w:rsidR="00DD3865" w:rsidRPr="00912900" w:rsidRDefault="00DD3865" w:rsidP="00050010">
      <w:pPr>
        <w:jc w:val="both"/>
        <w:rPr>
          <w:rFonts w:ascii="Garamond" w:hAnsi="Garamond"/>
          <w:b/>
          <w:sz w:val="22"/>
          <w:szCs w:val="22"/>
        </w:rPr>
      </w:pPr>
      <w:r w:rsidRPr="00912900">
        <w:rPr>
          <w:rFonts w:ascii="Garamond" w:hAnsi="Garamond"/>
          <w:b/>
          <w:sz w:val="22"/>
          <w:szCs w:val="22"/>
        </w:rPr>
        <w:t>выражает намерение внести изменение в регистрационную информацию по группе точек поставки (далее – ГТП)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9"/>
        <w:gridCol w:w="1463"/>
        <w:gridCol w:w="1276"/>
        <w:gridCol w:w="2268"/>
      </w:tblGrid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Наименование и тип изменяемой ГТП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Субъект РФ, на территории которого зарегистрирована ГТП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Номер и дата уведомления КО о предоставлении права участия по данной ГТП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Зарегистрированное количество ТП в ГТП потребления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Заявленное количество ТП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</w:rPr>
              <w:t xml:space="preserve">в сечении указанном в уведомлении КО 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rPr>
          <w:trHeight w:val="515"/>
        </w:trPr>
        <w:tc>
          <w:tcPr>
            <w:tcW w:w="4599" w:type="dxa"/>
            <w:tcBorders>
              <w:bottom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Количество зарегистрированных сечений, входящих в ГТП</w:t>
            </w:r>
          </w:p>
        </w:tc>
        <w:tc>
          <w:tcPr>
            <w:tcW w:w="5007" w:type="dxa"/>
            <w:gridSpan w:val="3"/>
            <w:tcBorders>
              <w:bottom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rPr>
          <w:trHeight w:val="673"/>
        </w:trPr>
        <w:tc>
          <w:tcPr>
            <w:tcW w:w="4599" w:type="dxa"/>
            <w:vMerge w:val="restart"/>
            <w:tcBorders>
              <w:top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Наименование зарегистрированного (-ых) сечения (-й) со смежным (-и) субъектом (-ми) оптового рынка (с указанием зарегистрированного количества точек поставки (ТП) по каждому сечению)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Кол-во 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rPr>
          <w:trHeight w:val="447"/>
        </w:trPr>
        <w:tc>
          <w:tcPr>
            <w:tcW w:w="4599" w:type="dxa"/>
            <w:vMerge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  <w:tc>
          <w:tcPr>
            <w:tcW w:w="14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Кол-во 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  <w:tr w:rsidR="00DD3865" w:rsidRPr="00912900" w:rsidTr="00993A6E">
        <w:tc>
          <w:tcPr>
            <w:tcW w:w="4599" w:type="dxa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  <w:r w:rsidRPr="00912900">
              <w:rPr>
                <w:rFonts w:ascii="Garamond" w:hAnsi="Garamond"/>
                <w:sz w:val="22"/>
                <w:szCs w:val="22"/>
              </w:rPr>
              <w:t>Дата вступления в силу ПСИ по данному сечению (дата предоставления права участия)</w:t>
            </w:r>
          </w:p>
        </w:tc>
        <w:tc>
          <w:tcPr>
            <w:tcW w:w="5007" w:type="dxa"/>
            <w:gridSpan w:val="3"/>
            <w:vAlign w:val="center"/>
          </w:tcPr>
          <w:p w:rsidR="00DD3865" w:rsidRPr="000D17CF" w:rsidRDefault="00DD3865" w:rsidP="00993A6E">
            <w:pPr>
              <w:rPr>
                <w:rFonts w:ascii="Garamond" w:hAnsi="Garamond"/>
              </w:rPr>
            </w:pPr>
          </w:p>
        </w:tc>
      </w:tr>
    </w:tbl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Приложение: опись направляемых документов, на ___ л. в 1 экз.</w:t>
      </w:r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12900" w:rsidRDefault="00DD3865" w:rsidP="00050010">
      <w:pPr>
        <w:jc w:val="both"/>
        <w:outlineLvl w:val="0"/>
        <w:rPr>
          <w:rFonts w:ascii="Garamond" w:hAnsi="Garamond"/>
          <w:i/>
          <w:sz w:val="22"/>
          <w:szCs w:val="22"/>
        </w:rPr>
      </w:pPr>
      <w:r w:rsidRPr="00912900">
        <w:rPr>
          <w:rFonts w:ascii="Garamond" w:hAnsi="Garamond"/>
          <w:i/>
          <w:sz w:val="22"/>
          <w:szCs w:val="22"/>
        </w:rPr>
        <w:t>___________________</w:t>
      </w:r>
      <w:r w:rsidRPr="00912900">
        <w:rPr>
          <w:rFonts w:ascii="Garamond" w:hAnsi="Garamond"/>
          <w:i/>
          <w:sz w:val="22"/>
          <w:szCs w:val="22"/>
        </w:rPr>
        <w:tab/>
        <w:t>__________</w:t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>
        <w:rPr>
          <w:rFonts w:ascii="Garamond" w:hAnsi="Garamond"/>
          <w:i/>
          <w:sz w:val="22"/>
          <w:szCs w:val="22"/>
        </w:rPr>
        <w:t xml:space="preserve">                           </w:t>
      </w:r>
      <w:r w:rsidRPr="00912900">
        <w:rPr>
          <w:rFonts w:ascii="Garamond" w:hAnsi="Garamond"/>
          <w:i/>
          <w:sz w:val="22"/>
          <w:szCs w:val="22"/>
        </w:rPr>
        <w:tab/>
        <w:t>___________________________</w:t>
      </w:r>
    </w:p>
    <w:p w:rsidR="00DD3865" w:rsidRPr="00912900" w:rsidRDefault="00DD3865" w:rsidP="00050010">
      <w:pPr>
        <w:jc w:val="both"/>
        <w:rPr>
          <w:rFonts w:ascii="Garamond" w:hAnsi="Garamond"/>
          <w:i/>
          <w:sz w:val="22"/>
          <w:szCs w:val="22"/>
        </w:rPr>
      </w:pPr>
      <w:r w:rsidRPr="00912900">
        <w:rPr>
          <w:rFonts w:ascii="Garamond" w:hAnsi="Garamond"/>
          <w:i/>
          <w:sz w:val="22"/>
          <w:szCs w:val="22"/>
        </w:rPr>
        <w:t xml:space="preserve">(должность руководителя) </w:t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</w:r>
      <w:r w:rsidRPr="00912900">
        <w:rPr>
          <w:rFonts w:ascii="Garamond" w:hAnsi="Garamond"/>
          <w:i/>
          <w:sz w:val="22"/>
          <w:szCs w:val="22"/>
        </w:rPr>
        <w:tab/>
        <w:t>(Ф.И.О.)</w:t>
      </w:r>
    </w:p>
    <w:p w:rsidR="00DD3865" w:rsidRPr="00912900" w:rsidRDefault="00DD3865" w:rsidP="00050010">
      <w:pPr>
        <w:rPr>
          <w:rFonts w:ascii="Garamond" w:hAnsi="Garamond"/>
          <w:b/>
          <w:bCs/>
          <w:iCs/>
          <w:sz w:val="20"/>
          <w:szCs w:val="20"/>
        </w:rPr>
      </w:pPr>
    </w:p>
    <w:p w:rsidR="00DD3865" w:rsidRPr="009D554E" w:rsidRDefault="00DD3865" w:rsidP="00050010">
      <w:pPr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050010">
      <w:pPr>
        <w:jc w:val="center"/>
        <w:rPr>
          <w:rFonts w:ascii="Garamond" w:hAnsi="Garamond"/>
          <w:b/>
          <w:sz w:val="22"/>
          <w:szCs w:val="22"/>
        </w:rPr>
        <w:sectPr w:rsidR="00DD3865" w:rsidRPr="009D554E" w:rsidSect="000218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865" w:rsidRPr="009D554E" w:rsidRDefault="00DD3865" w:rsidP="002E79DD">
      <w:pPr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lastRenderedPageBreak/>
        <w:t>Действующая редакция</w:t>
      </w:r>
      <w:r w:rsidRPr="009D554E">
        <w:rPr>
          <w:rFonts w:ascii="Garamond" w:hAnsi="Garamond"/>
          <w:b/>
          <w:bCs/>
          <w:iCs/>
          <w:sz w:val="22"/>
          <w:szCs w:val="22"/>
        </w:rPr>
        <w:t xml:space="preserve"> </w:t>
      </w:r>
    </w:p>
    <w:p w:rsidR="00DD3865" w:rsidRPr="009D554E" w:rsidRDefault="00DD3865" w:rsidP="002E79DD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sz w:val="22"/>
          <w:szCs w:val="22"/>
        </w:rPr>
        <w:t>Форма 8А</w:t>
      </w:r>
    </w:p>
    <w:p w:rsidR="00DD3865" w:rsidRPr="009D554E" w:rsidRDefault="00DD3865" w:rsidP="002E79DD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lang w:val="ru-RU"/>
        </w:rPr>
      </w:pPr>
    </w:p>
    <w:p w:rsidR="00DD3865" w:rsidRPr="009D554E" w:rsidRDefault="00DD3865" w:rsidP="002E79DD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2E79DD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 xml:space="preserve">Приложение №_____ к Акту № ______ /___ (номер/год) о согласовании групп точек поставки субъекта оптового рынка </w:t>
      </w:r>
      <w:r w:rsidRPr="009D554E">
        <w:rPr>
          <w:rFonts w:ascii="Garamond" w:hAnsi="Garamond"/>
          <w:b/>
          <w:sz w:val="22"/>
          <w:szCs w:val="22"/>
        </w:rPr>
        <w:br/>
        <w:t xml:space="preserve">и отнесении их к узлам расчетной модели </w:t>
      </w:r>
    </w:p>
    <w:p w:rsidR="00DD3865" w:rsidRPr="009D554E" w:rsidRDefault="00DD3865" w:rsidP="002E79DD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4845"/>
      </w:tblGrid>
      <w:tr w:rsidR="00DD3865" w:rsidRPr="009D554E" w:rsidTr="005532B5">
        <w:trPr>
          <w:trHeight w:val="256"/>
        </w:trPr>
        <w:tc>
          <w:tcPr>
            <w:tcW w:w="8188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Наименование заявителя:</w:t>
            </w:r>
          </w:p>
        </w:tc>
        <w:tc>
          <w:tcPr>
            <w:tcW w:w="4845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  <w:tr w:rsidR="00DD3865" w:rsidRPr="009D554E" w:rsidTr="005532B5">
        <w:trPr>
          <w:trHeight w:val="256"/>
        </w:trPr>
        <w:tc>
          <w:tcPr>
            <w:tcW w:w="8188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4845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DD3865" w:rsidRPr="009D554E" w:rsidRDefault="00DD3865" w:rsidP="002E79DD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0"/>
          <w:lang w:val="ru-RU"/>
        </w:rPr>
      </w:pPr>
    </w:p>
    <w:p w:rsidR="00DD3865" w:rsidRPr="009D554E" w:rsidRDefault="00DD3865" w:rsidP="002E79DD">
      <w:pPr>
        <w:outlineLvl w:val="0"/>
        <w:rPr>
          <w:rFonts w:ascii="Garamond" w:hAnsi="Garamond"/>
          <w:b/>
          <w:sz w:val="20"/>
          <w:szCs w:val="20"/>
        </w:rPr>
      </w:pPr>
      <w:bookmarkStart w:id="60" w:name="_Toc399249192"/>
      <w:bookmarkStart w:id="61" w:name="_Toc404696629"/>
      <w:bookmarkStart w:id="62" w:name="_Toc407020078"/>
      <w:bookmarkStart w:id="63" w:name="_Toc428358589"/>
      <w:r w:rsidRPr="009D554E">
        <w:rPr>
          <w:rFonts w:ascii="Garamond" w:hAnsi="Garamond"/>
          <w:b/>
          <w:sz w:val="20"/>
          <w:szCs w:val="20"/>
        </w:rPr>
        <w:t>Актуализированная таблица отнесения ГТП к узлам расчетной модели</w:t>
      </w:r>
      <w:bookmarkEnd w:id="60"/>
      <w:bookmarkEnd w:id="61"/>
      <w:bookmarkEnd w:id="62"/>
      <w:bookmarkEnd w:id="63"/>
      <w:r w:rsidRPr="009D554E">
        <w:rPr>
          <w:rFonts w:ascii="Garamond" w:hAnsi="Garamond"/>
          <w:b/>
          <w:sz w:val="20"/>
          <w:szCs w:val="20"/>
        </w:rPr>
        <w:t xml:space="preserve"> </w:t>
      </w:r>
    </w:p>
    <w:p w:rsidR="00DD3865" w:rsidRPr="009D554E" w:rsidRDefault="00DD3865" w:rsidP="002E79DD">
      <w:pPr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15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1339"/>
        <w:gridCol w:w="1846"/>
        <w:gridCol w:w="854"/>
        <w:gridCol w:w="1720"/>
        <w:gridCol w:w="1122"/>
        <w:gridCol w:w="1118"/>
        <w:gridCol w:w="1980"/>
        <w:gridCol w:w="1980"/>
        <w:gridCol w:w="1620"/>
        <w:gridCol w:w="1440"/>
      </w:tblGrid>
      <w:tr w:rsidR="00DD3865" w:rsidRPr="009D554E" w:rsidTr="005532B5">
        <w:tc>
          <w:tcPr>
            <w:tcW w:w="423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№ </w:t>
            </w:r>
          </w:p>
        </w:tc>
        <w:tc>
          <w:tcPr>
            <w:tcW w:w="1339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Наименование ГТП</w:t>
            </w:r>
          </w:p>
        </w:tc>
        <w:tc>
          <w:tcPr>
            <w:tcW w:w="1846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854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Тип ГТП</w:t>
            </w:r>
          </w:p>
        </w:tc>
        <w:tc>
          <w:tcPr>
            <w:tcW w:w="172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Буквенный код объектов управления, входящих в ГТП потребления с регулируемой нагрузкой и номер узла (-ов)</w:t>
            </w:r>
          </w:p>
        </w:tc>
        <w:tc>
          <w:tcPr>
            <w:tcW w:w="1122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Узлы расчетной схемы ОЭС</w:t>
            </w:r>
          </w:p>
        </w:tc>
        <w:tc>
          <w:tcPr>
            <w:tcW w:w="1118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Узлы расчетной модели </w:t>
            </w:r>
          </w:p>
        </w:tc>
        <w:tc>
          <w:tcPr>
            <w:tcW w:w="198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Нагрузка,</w:t>
            </w:r>
          </w:p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 относимая к узлам расчетной модели</w:t>
            </w:r>
          </w:p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(для потребляющих объектов)</w:t>
            </w:r>
          </w:p>
        </w:tc>
        <w:tc>
          <w:tcPr>
            <w:tcW w:w="198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Ценовая зона и ОЭС, к которой относится данная ГТП</w:t>
            </w:r>
          </w:p>
        </w:tc>
        <w:tc>
          <w:tcPr>
            <w:tcW w:w="162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Буквенный код ГТП (присваивается КО)</w:t>
            </w:r>
          </w:p>
        </w:tc>
        <w:tc>
          <w:tcPr>
            <w:tcW w:w="144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Примечания</w:t>
            </w:r>
          </w:p>
        </w:tc>
      </w:tr>
      <w:tr w:rsidR="00DD3865" w:rsidRPr="009D554E" w:rsidTr="005532B5">
        <w:tc>
          <w:tcPr>
            <w:tcW w:w="423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339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846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54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72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22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118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162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44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11</w:t>
            </w:r>
          </w:p>
        </w:tc>
      </w:tr>
    </w:tbl>
    <w:p w:rsidR="00DD3865" w:rsidRPr="009D554E" w:rsidRDefault="00DD3865" w:rsidP="002E79DD">
      <w:pPr>
        <w:pStyle w:val="Normal1"/>
        <w:ind w:left="1418" w:hanging="1418"/>
        <w:jc w:val="left"/>
        <w:rPr>
          <w:rFonts w:ascii="Garamond" w:hAnsi="Garamond"/>
          <w:lang w:val="ru-RU"/>
        </w:rPr>
      </w:pPr>
    </w:p>
    <w:p w:rsidR="00DD3865" w:rsidRPr="009D554E" w:rsidRDefault="00DD3865" w:rsidP="002E79DD">
      <w:pPr>
        <w:pStyle w:val="Normal1"/>
        <w:ind w:left="1418" w:hanging="1418"/>
        <w:jc w:val="left"/>
        <w:rPr>
          <w:rFonts w:ascii="Garamond" w:hAnsi="Garamond"/>
          <w:lang w:val="ru-RU"/>
        </w:rPr>
      </w:pPr>
    </w:p>
    <w:p w:rsidR="00DD3865" w:rsidRPr="009D554E" w:rsidRDefault="00DD3865" w:rsidP="002E79DD">
      <w:pPr>
        <w:pStyle w:val="Normal1"/>
        <w:ind w:left="1418" w:hanging="1418"/>
        <w:jc w:val="left"/>
        <w:rPr>
          <w:rFonts w:ascii="Garamond" w:hAnsi="Garamond"/>
          <w:lang w:val="ru-RU"/>
        </w:rPr>
      </w:pPr>
      <w:r w:rsidRPr="009D554E">
        <w:rPr>
          <w:rFonts w:ascii="Garamond" w:hAnsi="Garamond"/>
          <w:lang w:val="ru-RU"/>
        </w:rPr>
        <w:t>Примечание: (указывается причина оформления)</w:t>
      </w:r>
    </w:p>
    <w:p w:rsidR="00DD3865" w:rsidRPr="009D554E" w:rsidRDefault="00DD3865" w:rsidP="002E79DD">
      <w:pPr>
        <w:pStyle w:val="Normal1"/>
        <w:ind w:firstLine="720"/>
        <w:rPr>
          <w:rFonts w:ascii="Garamond" w:hAnsi="Garamond"/>
          <w:lang w:val="ru-RU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955"/>
        <w:gridCol w:w="4956"/>
        <w:gridCol w:w="4956"/>
      </w:tblGrid>
      <w:tr w:rsidR="00DD3865" w:rsidRPr="009D554E" w:rsidTr="005532B5">
        <w:tc>
          <w:tcPr>
            <w:tcW w:w="4955" w:type="dxa"/>
          </w:tcPr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highlight w:val="yellow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 xml:space="preserve"> </w:t>
            </w:r>
            <w:r w:rsidRPr="009D554E">
              <w:rPr>
                <w:rFonts w:ascii="Garamond" w:hAnsi="Garamond"/>
                <w:highlight w:val="yellow"/>
                <w:lang w:val="ru-RU"/>
              </w:rPr>
              <w:t>ОАО «АТС»</w:t>
            </w:r>
          </w:p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highlight w:val="yellow"/>
                <w:lang w:val="ru-RU"/>
              </w:rPr>
            </w:pPr>
            <w:r w:rsidRPr="009D554E">
              <w:rPr>
                <w:rFonts w:ascii="Garamond" w:hAnsi="Garamond"/>
                <w:highlight w:val="yellow"/>
                <w:lang w:val="ru-RU"/>
              </w:rPr>
              <w:t>_______________________</w:t>
            </w:r>
            <w:r w:rsidRPr="009D554E">
              <w:rPr>
                <w:rFonts w:ascii="Garamond" w:hAnsi="Garamond"/>
                <w:highlight w:val="yellow"/>
                <w:lang w:val="ru-RU"/>
              </w:rPr>
              <w:tab/>
              <w:t>__.__.__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i/>
                <w:lang w:val="ru-RU"/>
              </w:rPr>
            </w:pPr>
            <w:r w:rsidRPr="009D554E">
              <w:rPr>
                <w:rFonts w:ascii="Garamond" w:hAnsi="Garamond"/>
                <w:i/>
                <w:highlight w:val="yellow"/>
                <w:lang w:val="ru-RU"/>
              </w:rPr>
              <w:tab/>
              <w:t>(подпись, М.П.)</w:t>
            </w:r>
            <w:r w:rsidRPr="009D554E">
              <w:rPr>
                <w:rFonts w:ascii="Garamond" w:hAnsi="Garamond"/>
                <w:i/>
                <w:highlight w:val="yellow"/>
                <w:lang w:val="ru-RU"/>
              </w:rPr>
              <w:tab/>
            </w:r>
            <w:r w:rsidRPr="009D554E">
              <w:rPr>
                <w:rFonts w:ascii="Garamond" w:hAnsi="Garamond"/>
                <w:i/>
                <w:highlight w:val="yellow"/>
                <w:lang w:val="ru-RU"/>
              </w:rPr>
              <w:tab/>
              <w:t xml:space="preserve">              (дата)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ОАО «СО ЕЭС»:</w:t>
            </w:r>
          </w:p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_______________________</w:t>
            </w:r>
            <w:r w:rsidRPr="009D554E">
              <w:rPr>
                <w:rFonts w:ascii="Garamond" w:hAnsi="Garamond"/>
                <w:lang w:val="ru-RU"/>
              </w:rPr>
              <w:tab/>
              <w:t>__.__.__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i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ab/>
              <w:t>(</w:t>
            </w:r>
            <w:r w:rsidRPr="009D554E">
              <w:rPr>
                <w:rFonts w:ascii="Garamond" w:hAnsi="Garamond"/>
                <w:i/>
                <w:lang w:val="ru-RU"/>
              </w:rPr>
              <w:t>подпись, М.П.)</w:t>
            </w:r>
            <w:r w:rsidRPr="009D554E">
              <w:rPr>
                <w:rFonts w:ascii="Garamond" w:hAnsi="Garamond"/>
                <w:i/>
                <w:lang w:val="ru-RU"/>
              </w:rPr>
              <w:tab/>
            </w:r>
            <w:r w:rsidRPr="009D554E">
              <w:rPr>
                <w:rFonts w:ascii="Garamond" w:hAnsi="Garamond"/>
                <w:i/>
                <w:lang w:val="ru-RU"/>
              </w:rPr>
              <w:tab/>
              <w:t xml:space="preserve">             (дата)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sz w:val="22"/>
                <w:szCs w:val="22"/>
                <w:lang w:val="ru-RU"/>
              </w:rPr>
              <w:t>ОАО «АТС»</w:t>
            </w:r>
          </w:p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_______________________</w:t>
            </w:r>
            <w:r w:rsidRPr="009D554E">
              <w:rPr>
                <w:rFonts w:ascii="Garamond" w:hAnsi="Garamond"/>
                <w:lang w:val="ru-RU"/>
              </w:rPr>
              <w:tab/>
              <w:t>__.__.__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i/>
                <w:lang w:val="ru-RU"/>
              </w:rPr>
            </w:pPr>
            <w:r w:rsidRPr="009D554E">
              <w:rPr>
                <w:rFonts w:ascii="Garamond" w:hAnsi="Garamond"/>
                <w:i/>
                <w:lang w:val="ru-RU"/>
              </w:rPr>
              <w:tab/>
              <w:t>(подпись, М.П.)</w:t>
            </w:r>
            <w:r w:rsidRPr="009D554E">
              <w:rPr>
                <w:rFonts w:ascii="Garamond" w:hAnsi="Garamond"/>
                <w:i/>
                <w:lang w:val="ru-RU"/>
              </w:rPr>
              <w:tab/>
            </w:r>
            <w:r w:rsidRPr="009D554E">
              <w:rPr>
                <w:rFonts w:ascii="Garamond" w:hAnsi="Garamond"/>
                <w:i/>
                <w:lang w:val="ru-RU"/>
              </w:rPr>
              <w:tab/>
              <w:t xml:space="preserve">              (дата)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DD3865" w:rsidRPr="009D554E" w:rsidRDefault="00DD3865" w:rsidP="002E79DD">
      <w:pPr>
        <w:jc w:val="both"/>
        <w:rPr>
          <w:rFonts w:ascii="Garamond" w:hAnsi="Garamond"/>
          <w:sz w:val="20"/>
          <w:szCs w:val="20"/>
          <w:u w:val="single"/>
        </w:rPr>
      </w:pPr>
    </w:p>
    <w:p w:rsidR="00DD3865" w:rsidRPr="009D554E" w:rsidRDefault="00DD3865" w:rsidP="002E79DD">
      <w:pPr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br w:type="page"/>
      </w:r>
      <w:r w:rsidRPr="009D554E">
        <w:rPr>
          <w:rFonts w:ascii="Garamond" w:hAnsi="Garamond"/>
          <w:b/>
          <w:sz w:val="22"/>
          <w:szCs w:val="22"/>
          <w:highlight w:val="yellow"/>
        </w:rPr>
        <w:lastRenderedPageBreak/>
        <w:t>Предлагаемая редакция</w:t>
      </w:r>
      <w:r w:rsidRPr="009D554E">
        <w:rPr>
          <w:rFonts w:ascii="Garamond" w:hAnsi="Garamond"/>
          <w:b/>
          <w:bCs/>
          <w:iCs/>
          <w:sz w:val="22"/>
          <w:szCs w:val="22"/>
        </w:rPr>
        <w:t xml:space="preserve"> </w:t>
      </w:r>
    </w:p>
    <w:p w:rsidR="00DD3865" w:rsidRPr="009D554E" w:rsidRDefault="00DD3865" w:rsidP="002E79DD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sz w:val="22"/>
          <w:szCs w:val="22"/>
        </w:rPr>
        <w:t>Форма 8А</w:t>
      </w:r>
    </w:p>
    <w:p w:rsidR="00DD3865" w:rsidRPr="009D554E" w:rsidRDefault="00DD3865" w:rsidP="002E79DD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lang w:val="ru-RU"/>
        </w:rPr>
      </w:pPr>
    </w:p>
    <w:p w:rsidR="00DD3865" w:rsidRPr="009D554E" w:rsidRDefault="00DD3865" w:rsidP="002E79DD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2E79DD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 xml:space="preserve">Приложение №_____ к Акту № ______ /___ (номер/год) о согласовании групп точек поставки субъекта оптового рынка </w:t>
      </w:r>
      <w:r w:rsidRPr="009D554E">
        <w:rPr>
          <w:rFonts w:ascii="Garamond" w:hAnsi="Garamond"/>
          <w:b/>
          <w:sz w:val="22"/>
          <w:szCs w:val="22"/>
        </w:rPr>
        <w:br/>
        <w:t xml:space="preserve">и отнесении их к узлам расчетной модели </w:t>
      </w:r>
    </w:p>
    <w:p w:rsidR="00DD3865" w:rsidRPr="009D554E" w:rsidRDefault="00DD3865" w:rsidP="002E79DD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4845"/>
      </w:tblGrid>
      <w:tr w:rsidR="00DD3865" w:rsidRPr="009D554E" w:rsidTr="005532B5">
        <w:trPr>
          <w:trHeight w:val="256"/>
        </w:trPr>
        <w:tc>
          <w:tcPr>
            <w:tcW w:w="8188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Наименование заявителя:</w:t>
            </w:r>
          </w:p>
        </w:tc>
        <w:tc>
          <w:tcPr>
            <w:tcW w:w="4845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  <w:tr w:rsidR="00DD3865" w:rsidRPr="009D554E" w:rsidTr="005532B5">
        <w:trPr>
          <w:trHeight w:val="256"/>
        </w:trPr>
        <w:tc>
          <w:tcPr>
            <w:tcW w:w="8188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4845" w:type="dxa"/>
          </w:tcPr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DD3865" w:rsidRPr="009D554E" w:rsidRDefault="00DD3865" w:rsidP="002E79DD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0"/>
          <w:lang w:val="ru-RU"/>
        </w:rPr>
      </w:pPr>
    </w:p>
    <w:p w:rsidR="00DD3865" w:rsidRPr="009D554E" w:rsidRDefault="00DD3865" w:rsidP="002E79DD">
      <w:pPr>
        <w:outlineLvl w:val="0"/>
        <w:rPr>
          <w:rFonts w:ascii="Garamond" w:hAnsi="Garamond"/>
          <w:b/>
          <w:sz w:val="20"/>
          <w:szCs w:val="20"/>
        </w:rPr>
      </w:pPr>
      <w:r w:rsidRPr="009D554E">
        <w:rPr>
          <w:rFonts w:ascii="Garamond" w:hAnsi="Garamond"/>
          <w:b/>
          <w:sz w:val="20"/>
          <w:szCs w:val="20"/>
        </w:rPr>
        <w:t xml:space="preserve">Актуализированная таблица отнесения ГТП к узлам расчетной модели </w:t>
      </w:r>
    </w:p>
    <w:p w:rsidR="00DD3865" w:rsidRPr="009D554E" w:rsidRDefault="00DD3865" w:rsidP="002E79DD">
      <w:pPr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15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1339"/>
        <w:gridCol w:w="1846"/>
        <w:gridCol w:w="854"/>
        <w:gridCol w:w="1720"/>
        <w:gridCol w:w="1122"/>
        <w:gridCol w:w="1118"/>
        <w:gridCol w:w="1980"/>
        <w:gridCol w:w="1980"/>
        <w:gridCol w:w="1620"/>
        <w:gridCol w:w="1440"/>
      </w:tblGrid>
      <w:tr w:rsidR="00DD3865" w:rsidRPr="009D554E" w:rsidTr="005532B5">
        <w:tc>
          <w:tcPr>
            <w:tcW w:w="423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№ </w:t>
            </w:r>
          </w:p>
        </w:tc>
        <w:tc>
          <w:tcPr>
            <w:tcW w:w="1339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Наименование ГТП</w:t>
            </w:r>
          </w:p>
        </w:tc>
        <w:tc>
          <w:tcPr>
            <w:tcW w:w="1846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854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Тип ГТП</w:t>
            </w:r>
          </w:p>
        </w:tc>
        <w:tc>
          <w:tcPr>
            <w:tcW w:w="172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Буквенный код объектов управления, входящих в ГТП потребления с регулируемой нагрузкой и номер узла (-ов)</w:t>
            </w:r>
          </w:p>
        </w:tc>
        <w:tc>
          <w:tcPr>
            <w:tcW w:w="1122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Узлы расчетной схемы ОЭС</w:t>
            </w:r>
          </w:p>
        </w:tc>
        <w:tc>
          <w:tcPr>
            <w:tcW w:w="1118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Узлы расчетной модели </w:t>
            </w:r>
          </w:p>
        </w:tc>
        <w:tc>
          <w:tcPr>
            <w:tcW w:w="198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Нагрузка,</w:t>
            </w:r>
          </w:p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 относимая к узлам расчетной модели</w:t>
            </w:r>
          </w:p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(для потребляющих объектов)</w:t>
            </w:r>
          </w:p>
        </w:tc>
        <w:tc>
          <w:tcPr>
            <w:tcW w:w="198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Ценовая зона и ОЭС, к которой относится данная ГТП</w:t>
            </w:r>
          </w:p>
        </w:tc>
        <w:tc>
          <w:tcPr>
            <w:tcW w:w="162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Буквенный код ГТП (присваивается КО)</w:t>
            </w:r>
          </w:p>
        </w:tc>
        <w:tc>
          <w:tcPr>
            <w:tcW w:w="144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Примечания</w:t>
            </w:r>
          </w:p>
        </w:tc>
      </w:tr>
      <w:tr w:rsidR="00DD3865" w:rsidRPr="009D554E" w:rsidTr="005532B5">
        <w:tc>
          <w:tcPr>
            <w:tcW w:w="423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339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846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54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720" w:type="dxa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22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118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162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440" w:type="dxa"/>
            <w:vAlign w:val="center"/>
          </w:tcPr>
          <w:p w:rsidR="00DD3865" w:rsidRPr="009D554E" w:rsidRDefault="00DD3865" w:rsidP="005532B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11</w:t>
            </w:r>
          </w:p>
        </w:tc>
      </w:tr>
    </w:tbl>
    <w:p w:rsidR="00DD3865" w:rsidRPr="009D554E" w:rsidRDefault="00DD3865" w:rsidP="002E79DD">
      <w:pPr>
        <w:pStyle w:val="Normal1"/>
        <w:ind w:left="1418" w:hanging="1418"/>
        <w:jc w:val="left"/>
        <w:rPr>
          <w:rFonts w:ascii="Garamond" w:hAnsi="Garamond"/>
          <w:lang w:val="ru-RU"/>
        </w:rPr>
      </w:pPr>
    </w:p>
    <w:p w:rsidR="00DD3865" w:rsidRPr="009D554E" w:rsidRDefault="00DD3865" w:rsidP="002E79DD">
      <w:pPr>
        <w:pStyle w:val="Normal1"/>
        <w:ind w:left="1418" w:hanging="1418"/>
        <w:jc w:val="left"/>
        <w:rPr>
          <w:rFonts w:ascii="Garamond" w:hAnsi="Garamond"/>
          <w:lang w:val="ru-RU"/>
        </w:rPr>
      </w:pPr>
    </w:p>
    <w:p w:rsidR="00DD3865" w:rsidRPr="009D554E" w:rsidRDefault="00DD3865" w:rsidP="002E79DD">
      <w:pPr>
        <w:pStyle w:val="Normal1"/>
        <w:ind w:left="1418" w:hanging="1418"/>
        <w:jc w:val="left"/>
        <w:rPr>
          <w:rFonts w:ascii="Garamond" w:hAnsi="Garamond"/>
          <w:lang w:val="ru-RU"/>
        </w:rPr>
      </w:pPr>
      <w:r w:rsidRPr="009D554E">
        <w:rPr>
          <w:rFonts w:ascii="Garamond" w:hAnsi="Garamond"/>
          <w:lang w:val="ru-RU"/>
        </w:rPr>
        <w:t>Примечание: (указывается причина оформления)</w:t>
      </w:r>
    </w:p>
    <w:p w:rsidR="00DD3865" w:rsidRPr="009D554E" w:rsidRDefault="00DD3865" w:rsidP="002E79DD">
      <w:pPr>
        <w:pStyle w:val="Normal1"/>
        <w:ind w:firstLine="720"/>
        <w:rPr>
          <w:rFonts w:ascii="Garamond" w:hAnsi="Garamond"/>
          <w:lang w:val="ru-RU"/>
        </w:rPr>
      </w:pPr>
    </w:p>
    <w:tbl>
      <w:tblPr>
        <w:tblW w:w="9480" w:type="dxa"/>
        <w:tblInd w:w="2721" w:type="dxa"/>
        <w:tblLayout w:type="fixed"/>
        <w:tblLook w:val="0000" w:firstRow="0" w:lastRow="0" w:firstColumn="0" w:lastColumn="0" w:noHBand="0" w:noVBand="0"/>
      </w:tblPr>
      <w:tblGrid>
        <w:gridCol w:w="4524"/>
        <w:gridCol w:w="4956"/>
      </w:tblGrid>
      <w:tr w:rsidR="00DD3865" w:rsidRPr="009D554E" w:rsidTr="002E79DD">
        <w:tc>
          <w:tcPr>
            <w:tcW w:w="4524" w:type="dxa"/>
          </w:tcPr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ОАО «СО ЕЭС»:</w:t>
            </w:r>
          </w:p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_______________________</w:t>
            </w:r>
            <w:r w:rsidRPr="009D554E">
              <w:rPr>
                <w:rFonts w:ascii="Garamond" w:hAnsi="Garamond"/>
                <w:lang w:val="ru-RU"/>
              </w:rPr>
              <w:tab/>
              <w:t>__.__.__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i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ab/>
              <w:t>(</w:t>
            </w:r>
            <w:r w:rsidRPr="009D554E">
              <w:rPr>
                <w:rFonts w:ascii="Garamond" w:hAnsi="Garamond"/>
                <w:i/>
                <w:lang w:val="ru-RU"/>
              </w:rPr>
              <w:t>подпись, М.П.)</w:t>
            </w:r>
            <w:r w:rsidRPr="009D554E">
              <w:rPr>
                <w:rFonts w:ascii="Garamond" w:hAnsi="Garamond"/>
                <w:i/>
                <w:lang w:val="ru-RU"/>
              </w:rPr>
              <w:tab/>
            </w:r>
            <w:r w:rsidRPr="009D554E">
              <w:rPr>
                <w:rFonts w:ascii="Garamond" w:hAnsi="Garamond"/>
                <w:i/>
                <w:lang w:val="ru-RU"/>
              </w:rPr>
              <w:tab/>
              <w:t xml:space="preserve">             (дата)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sz w:val="22"/>
                <w:szCs w:val="22"/>
                <w:lang w:val="ru-RU"/>
              </w:rPr>
              <w:t>ОАО «АТС»</w:t>
            </w:r>
          </w:p>
          <w:p w:rsidR="00DD3865" w:rsidRPr="009D554E" w:rsidRDefault="00DD3865" w:rsidP="005532B5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 w:rsidRPr="009D554E">
              <w:rPr>
                <w:rFonts w:ascii="Garamond" w:hAnsi="Garamond"/>
                <w:lang w:val="ru-RU"/>
              </w:rPr>
              <w:t>_______________________</w:t>
            </w:r>
            <w:r w:rsidRPr="009D554E">
              <w:rPr>
                <w:rFonts w:ascii="Garamond" w:hAnsi="Garamond"/>
                <w:lang w:val="ru-RU"/>
              </w:rPr>
              <w:tab/>
              <w:t>__.__.__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i/>
                <w:lang w:val="ru-RU"/>
              </w:rPr>
            </w:pPr>
            <w:r w:rsidRPr="009D554E">
              <w:rPr>
                <w:rFonts w:ascii="Garamond" w:hAnsi="Garamond"/>
                <w:i/>
                <w:lang w:val="ru-RU"/>
              </w:rPr>
              <w:tab/>
              <w:t>(подпись, М.П.)</w:t>
            </w:r>
            <w:r w:rsidRPr="009D554E">
              <w:rPr>
                <w:rFonts w:ascii="Garamond" w:hAnsi="Garamond"/>
                <w:i/>
                <w:lang w:val="ru-RU"/>
              </w:rPr>
              <w:tab/>
            </w:r>
            <w:r w:rsidRPr="009D554E">
              <w:rPr>
                <w:rFonts w:ascii="Garamond" w:hAnsi="Garamond"/>
                <w:i/>
                <w:lang w:val="ru-RU"/>
              </w:rPr>
              <w:tab/>
              <w:t xml:space="preserve">              (дата)</w:t>
            </w:r>
          </w:p>
          <w:p w:rsidR="00DD3865" w:rsidRPr="009D554E" w:rsidRDefault="00DD3865" w:rsidP="005532B5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DD3865" w:rsidRPr="009D554E" w:rsidRDefault="00DD3865" w:rsidP="002E79DD">
      <w:pPr>
        <w:jc w:val="right"/>
        <w:rPr>
          <w:rFonts w:ascii="Garamond" w:hAnsi="Garamond"/>
          <w:szCs w:val="22"/>
        </w:rPr>
        <w:sectPr w:rsidR="00DD3865" w:rsidRPr="009D554E" w:rsidSect="002E79D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3865" w:rsidRPr="009D554E" w:rsidRDefault="00DD3865" w:rsidP="002E79DD">
      <w:pPr>
        <w:jc w:val="right"/>
        <w:rPr>
          <w:rFonts w:ascii="Garamond" w:hAnsi="Garamond"/>
          <w:i/>
          <w:sz w:val="16"/>
          <w:szCs w:val="16"/>
        </w:rPr>
      </w:pPr>
    </w:p>
    <w:p w:rsidR="00DD3865" w:rsidRPr="009D554E" w:rsidRDefault="00DD3865" w:rsidP="009830A0">
      <w:pPr>
        <w:widowContro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Действующая редакция</w:t>
      </w:r>
    </w:p>
    <w:p w:rsidR="00DD3865" w:rsidRPr="009D554E" w:rsidRDefault="00DD3865" w:rsidP="0011172F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19.3</w:t>
      </w:r>
    </w:p>
    <w:p w:rsidR="00DD3865" w:rsidRPr="009D554E" w:rsidRDefault="00DD3865" w:rsidP="0011172F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(на бланке заявителя)</w:t>
      </w:r>
    </w:p>
    <w:p w:rsidR="00DD3865" w:rsidRPr="009D554E" w:rsidRDefault="00DD3865" w:rsidP="0011172F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</w:t>
      </w:r>
    </w:p>
    <w:p w:rsidR="00DD3865" w:rsidRPr="009D554E" w:rsidRDefault="00DD3865" w:rsidP="0011172F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ОАО «АТС»</w:t>
      </w:r>
    </w:p>
    <w:p w:rsidR="00DD3865" w:rsidRPr="009D554E" w:rsidRDefault="00DD3865" w:rsidP="0011172F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</w:t>
      </w:r>
    </w:p>
    <w:p w:rsidR="00DD3865" w:rsidRPr="009D554E" w:rsidRDefault="00DD3865" w:rsidP="0011172F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11172F">
      <w:pPr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11172F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о регистрации Перечня средств измерений для целей коммерческого учета</w:t>
      </w:r>
    </w:p>
    <w:p w:rsidR="00DD3865" w:rsidRPr="009D554E" w:rsidRDefault="00DD3865" w:rsidP="0011172F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11172F">
      <w:pPr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____________________________________________________________________________________</w:t>
      </w:r>
      <w:r w:rsidRPr="00AF5A63">
        <w:rPr>
          <w:rFonts w:ascii="Garamond" w:hAnsi="Garamond"/>
          <w:sz w:val="22"/>
          <w:szCs w:val="22"/>
          <w:highlight w:val="yellow"/>
        </w:rPr>
        <w:t>,</w:t>
      </w:r>
    </w:p>
    <w:p w:rsidR="00DD3865" w:rsidRPr="009D554E" w:rsidRDefault="00DD3865" w:rsidP="0011172F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11172F">
      <w:pPr>
        <w:spacing w:before="120"/>
        <w:jc w:val="both"/>
        <w:rPr>
          <w:rFonts w:ascii="Garamond" w:hAnsi="Garamond"/>
          <w:i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являясь _____________________________________________________________________________</w:t>
      </w:r>
    </w:p>
    <w:p w:rsidR="00DD3865" w:rsidRPr="009D554E" w:rsidRDefault="00DD3865" w:rsidP="0011172F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(указать тип организации в соответствии с п. 1.2 настоящего Положения)</w:t>
      </w:r>
    </w:p>
    <w:p w:rsidR="00DD3865" w:rsidRPr="00A005D5" w:rsidRDefault="00DD3865" w:rsidP="0011172F">
      <w:pPr>
        <w:spacing w:before="120"/>
        <w:rPr>
          <w:rFonts w:ascii="Garamond" w:hAnsi="Garamond"/>
          <w:sz w:val="22"/>
          <w:szCs w:val="22"/>
          <w:highlight w:val="yellow"/>
        </w:rPr>
      </w:pPr>
      <w:r w:rsidRPr="00A005D5">
        <w:rPr>
          <w:rFonts w:ascii="Garamond" w:hAnsi="Garamond"/>
          <w:sz w:val="22"/>
          <w:szCs w:val="22"/>
          <w:highlight w:val="yellow"/>
        </w:rPr>
        <w:t>по _________________________________________________________________________________</w:t>
      </w:r>
    </w:p>
    <w:p w:rsidR="00DD3865" w:rsidRPr="00A005D5" w:rsidRDefault="00DD3865" w:rsidP="0011172F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A005D5">
        <w:rPr>
          <w:rFonts w:ascii="Garamond" w:hAnsi="Garamond"/>
          <w:i/>
          <w:sz w:val="18"/>
          <w:szCs w:val="18"/>
          <w:highlight w:val="yellow"/>
        </w:rPr>
        <w:t>(ГТП генерации / сечение коммерческого учета)</w:t>
      </w:r>
    </w:p>
    <w:p w:rsidR="00DD3865" w:rsidRPr="00A005D5" w:rsidRDefault="00DD3865" w:rsidP="0011172F">
      <w:pPr>
        <w:jc w:val="center"/>
        <w:rPr>
          <w:rFonts w:ascii="Garamond" w:hAnsi="Garamond"/>
          <w:i/>
          <w:sz w:val="18"/>
          <w:szCs w:val="18"/>
          <w:highlight w:val="yellow"/>
        </w:rPr>
      </w:pPr>
    </w:p>
    <w:p w:rsidR="00DD3865" w:rsidRPr="00A005D5" w:rsidRDefault="00DD3865" w:rsidP="0011172F">
      <w:pPr>
        <w:jc w:val="both"/>
        <w:rPr>
          <w:rFonts w:ascii="Garamond" w:hAnsi="Garamond"/>
          <w:sz w:val="22"/>
          <w:szCs w:val="22"/>
          <w:highlight w:val="yellow"/>
        </w:rPr>
      </w:pPr>
      <w:r w:rsidRPr="00A005D5">
        <w:rPr>
          <w:rFonts w:ascii="Garamond" w:hAnsi="Garamond"/>
          <w:sz w:val="22"/>
          <w:szCs w:val="22"/>
          <w:highlight w:val="yellow"/>
        </w:rPr>
        <w:t>в связи с ___________________________________________________________________________</w:t>
      </w:r>
    </w:p>
    <w:p w:rsidR="00DD3865" w:rsidRPr="009D554E" w:rsidRDefault="00DD3865" w:rsidP="0011172F">
      <w:pPr>
        <w:jc w:val="center"/>
        <w:rPr>
          <w:rFonts w:ascii="Garamond" w:hAnsi="Garamond"/>
          <w:i/>
          <w:sz w:val="18"/>
          <w:szCs w:val="18"/>
        </w:rPr>
      </w:pPr>
      <w:r w:rsidRPr="00A005D5">
        <w:rPr>
          <w:rFonts w:ascii="Garamond" w:hAnsi="Garamond"/>
          <w:i/>
          <w:sz w:val="18"/>
          <w:szCs w:val="18"/>
          <w:highlight w:val="yellow"/>
        </w:rPr>
        <w:t>(выбрать пункт из примечания)</w:t>
      </w:r>
    </w:p>
    <w:p w:rsidR="00DD3865" w:rsidRPr="009D554E" w:rsidRDefault="00DD3865" w:rsidP="0011172F">
      <w:pPr>
        <w:ind w:hanging="283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11172F">
      <w:pPr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направляет Перечень средств измерений для целей коммерческого учета в ___________________________________________________________________________________.</w:t>
      </w:r>
    </w:p>
    <w:p w:rsidR="00DD3865" w:rsidRPr="009D554E" w:rsidRDefault="00DD3865" w:rsidP="0011172F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сечения КУ / ГТП генерации)</w:t>
      </w:r>
    </w:p>
    <w:p w:rsidR="00DD3865" w:rsidRPr="009D554E" w:rsidRDefault="00DD3865" w:rsidP="0011172F">
      <w:pPr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11172F">
      <w:pPr>
        <w:jc w:val="both"/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Перечень средств измерений для целей коммерческого учета был представлен в формате </w:t>
      </w:r>
      <w:r w:rsidRPr="009D554E">
        <w:rPr>
          <w:rFonts w:ascii="Garamond" w:hAnsi="Garamond"/>
          <w:sz w:val="22"/>
          <w:szCs w:val="22"/>
          <w:lang w:val="en-US"/>
        </w:rPr>
        <w:t>xml</w:t>
      </w:r>
      <w:r w:rsidRPr="009D554E">
        <w:rPr>
          <w:rFonts w:ascii="Garamond" w:hAnsi="Garamond"/>
          <w:sz w:val="22"/>
          <w:szCs w:val="22"/>
        </w:rPr>
        <w:t xml:space="preserve"> (макет 60090) ____________________________________________________.</w:t>
      </w:r>
      <w:r w:rsidRPr="009D554E">
        <w:rPr>
          <w:rFonts w:ascii="Garamond" w:hAnsi="Garamond"/>
          <w:i/>
          <w:sz w:val="22"/>
          <w:szCs w:val="22"/>
        </w:rPr>
        <w:t xml:space="preserve">  </w:t>
      </w:r>
    </w:p>
    <w:p w:rsidR="00DD3865" w:rsidRPr="009D554E" w:rsidRDefault="00DD3865" w:rsidP="0011172F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(указать </w:t>
      </w:r>
      <w:r w:rsidRPr="009D554E">
        <w:rPr>
          <w:rFonts w:ascii="Garamond" w:hAnsi="Garamond"/>
          <w:i/>
          <w:sz w:val="18"/>
          <w:szCs w:val="18"/>
          <w:lang w:val="en-US"/>
        </w:rPr>
        <w:t>id</w:t>
      </w:r>
      <w:r w:rsidRPr="009D554E">
        <w:rPr>
          <w:rFonts w:ascii="Garamond" w:hAnsi="Garamond"/>
          <w:i/>
          <w:sz w:val="18"/>
          <w:szCs w:val="18"/>
        </w:rPr>
        <w:t xml:space="preserve"> макета 60090, для временных сечений и особых случаев не использовать)</w:t>
      </w:r>
    </w:p>
    <w:p w:rsidR="00DD3865" w:rsidRPr="009D554E" w:rsidRDefault="00DD3865" w:rsidP="0011172F">
      <w:pPr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11172F">
      <w:pPr>
        <w:jc w:val="both"/>
        <w:rPr>
          <w:rFonts w:ascii="Garamond" w:hAnsi="Garamond"/>
          <w:sz w:val="20"/>
          <w:szCs w:val="20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Заявленный состав ТП и ТИ подтверждается</w:t>
      </w:r>
      <w:r w:rsidRPr="009D554E">
        <w:rPr>
          <w:rFonts w:ascii="Garamond" w:hAnsi="Garamond"/>
          <w:sz w:val="20"/>
          <w:szCs w:val="20"/>
          <w:highlight w:val="yellow"/>
        </w:rPr>
        <w:t xml:space="preserve"> </w:t>
      </w:r>
      <w:r w:rsidRPr="009D554E">
        <w:rPr>
          <w:rFonts w:ascii="Garamond" w:hAnsi="Garamond"/>
          <w:sz w:val="22"/>
          <w:szCs w:val="22"/>
          <w:highlight w:val="yellow"/>
        </w:rPr>
        <w:t>технической экспертизой</w:t>
      </w:r>
      <w:r w:rsidRPr="009D554E">
        <w:rPr>
          <w:rFonts w:ascii="Garamond" w:hAnsi="Garamond"/>
          <w:i/>
          <w:sz w:val="18"/>
          <w:szCs w:val="18"/>
          <w:highlight w:val="yellow"/>
        </w:rPr>
        <w:t xml:space="preserve"> </w:t>
      </w:r>
      <w:r w:rsidRPr="009D554E">
        <w:rPr>
          <w:rFonts w:ascii="Garamond" w:hAnsi="Garamond"/>
          <w:sz w:val="22"/>
          <w:szCs w:val="22"/>
          <w:highlight w:val="yellow"/>
        </w:rPr>
        <w:t>№_________ от _____________.</w:t>
      </w:r>
    </w:p>
    <w:p w:rsidR="00DD3865" w:rsidRPr="009D554E" w:rsidRDefault="00DD3865" w:rsidP="0011172F">
      <w:pPr>
        <w:jc w:val="right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(допускается не заполнять, если ТЭ по данному сечению не проводилась)</w:t>
      </w:r>
    </w:p>
    <w:p w:rsidR="00DD3865" w:rsidRPr="009D554E" w:rsidRDefault="00DD3865" w:rsidP="0011172F">
      <w:pPr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11172F">
      <w:pPr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Контактное лицо: _______________________________________________________________</w:t>
      </w:r>
    </w:p>
    <w:p w:rsidR="00DD3865" w:rsidRPr="009D554E" w:rsidRDefault="00DD3865" w:rsidP="0011172F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Ф. И. О. /</w:t>
      </w:r>
      <w:r w:rsidRPr="009D554E">
        <w:rPr>
          <w:rFonts w:ascii="Garamond" w:hAnsi="Garamond"/>
          <w:i/>
          <w:sz w:val="18"/>
          <w:szCs w:val="18"/>
          <w:lang w:val="en-US"/>
        </w:rPr>
        <w:t>e</w:t>
      </w:r>
      <w:r w:rsidRPr="009D554E">
        <w:rPr>
          <w:rFonts w:ascii="Garamond" w:hAnsi="Garamond"/>
          <w:i/>
          <w:sz w:val="18"/>
          <w:szCs w:val="18"/>
        </w:rPr>
        <w:t>-</w:t>
      </w:r>
      <w:r w:rsidRPr="009D554E">
        <w:rPr>
          <w:rFonts w:ascii="Garamond" w:hAnsi="Garamond"/>
          <w:i/>
          <w:sz w:val="18"/>
          <w:szCs w:val="18"/>
          <w:lang w:val="en-US"/>
        </w:rPr>
        <w:t>mail</w:t>
      </w:r>
      <w:r w:rsidRPr="009D554E">
        <w:rPr>
          <w:rFonts w:ascii="Garamond" w:hAnsi="Garamond"/>
          <w:i/>
          <w:sz w:val="18"/>
          <w:szCs w:val="18"/>
        </w:rPr>
        <w:t>/телефон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11172F">
      <w:pPr>
        <w:jc w:val="center"/>
        <w:rPr>
          <w:rFonts w:ascii="Garamond" w:hAnsi="Garamond"/>
          <w:sz w:val="22"/>
          <w:szCs w:val="22"/>
        </w:rPr>
      </w:pPr>
    </w:p>
    <w:p w:rsidR="00DD3865" w:rsidRPr="009D554E" w:rsidRDefault="00DD3865" w:rsidP="0011172F">
      <w:pPr>
        <w:jc w:val="both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              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</w:t>
      </w:r>
      <w:r w:rsidRPr="009D554E">
        <w:rPr>
          <w:rFonts w:ascii="Garamond" w:hAnsi="Garamond"/>
          <w:bCs/>
          <w:sz w:val="22"/>
          <w:szCs w:val="22"/>
        </w:rPr>
        <w:tab/>
        <w:t>______________</w:t>
      </w:r>
    </w:p>
    <w:p w:rsidR="00DD3865" w:rsidRPr="009D554E" w:rsidRDefault="00DD3865" w:rsidP="0011172F">
      <w:pPr>
        <w:ind w:firstLine="708"/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(должность руководителя) </w:t>
      </w:r>
      <w:r w:rsidRPr="009D554E">
        <w:rPr>
          <w:rFonts w:ascii="Garamond" w:hAnsi="Garamond"/>
          <w:i/>
          <w:sz w:val="18"/>
          <w:szCs w:val="18"/>
        </w:rPr>
        <w:tab/>
        <w:t xml:space="preserve">                              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(Ф. И. О.)</w:t>
      </w:r>
    </w:p>
    <w:p w:rsidR="00DD3865" w:rsidRPr="009D554E" w:rsidRDefault="00DD3865" w:rsidP="0011172F">
      <w:pPr>
        <w:outlineLvl w:val="0"/>
        <w:rPr>
          <w:rFonts w:ascii="Garamond" w:hAnsi="Garamond"/>
          <w:i/>
        </w:rPr>
      </w:pPr>
    </w:p>
    <w:p w:rsidR="00DD3865" w:rsidRPr="009D554E" w:rsidRDefault="00DD3865" w:rsidP="0011172F">
      <w:pPr>
        <w:outlineLvl w:val="0"/>
        <w:rPr>
          <w:rFonts w:ascii="Garamond" w:hAnsi="Garamond"/>
          <w:i/>
          <w:sz w:val="20"/>
          <w:szCs w:val="20"/>
        </w:rPr>
      </w:pPr>
      <w:r w:rsidRPr="009D554E">
        <w:rPr>
          <w:rFonts w:ascii="Garamond" w:hAnsi="Garamond"/>
          <w:i/>
          <w:sz w:val="20"/>
          <w:szCs w:val="20"/>
        </w:rPr>
        <w:t>Примечание:</w:t>
      </w:r>
    </w:p>
    <w:p w:rsidR="00DD3865" w:rsidRPr="009D554E" w:rsidRDefault="00DD3865" w:rsidP="0011172F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– </w:t>
      </w:r>
      <w:r w:rsidRPr="009D554E">
        <w:rPr>
          <w:rFonts w:ascii="Garamond" w:hAnsi="Garamond"/>
          <w:sz w:val="22"/>
          <w:szCs w:val="22"/>
        </w:rPr>
        <w:tab/>
        <w:t>оформлением новой ГТП;</w:t>
      </w:r>
    </w:p>
    <w:p w:rsidR="00DD3865" w:rsidRPr="009D554E" w:rsidRDefault="00DD3865" w:rsidP="0011172F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 xml:space="preserve">направлением комплекта документов с целью согласования изменяемой ГТП; </w:t>
      </w:r>
    </w:p>
    <w:p w:rsidR="00DD3865" w:rsidRPr="009D554E" w:rsidRDefault="00DD3865" w:rsidP="0011172F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>направлением комплекта документов в отношении регистрируемого/изменяемого сечения ФСК;</w:t>
      </w:r>
    </w:p>
    <w:p w:rsidR="00DD3865" w:rsidRPr="009D554E" w:rsidRDefault="00DD3865" w:rsidP="0011172F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</w:r>
      <w:r w:rsidRPr="00A005D5">
        <w:rPr>
          <w:rFonts w:ascii="Garamond" w:hAnsi="Garamond"/>
          <w:sz w:val="22"/>
          <w:szCs w:val="22"/>
          <w:highlight w:val="yellow"/>
        </w:rPr>
        <w:t>особым случаем организации сечения, а именно:</w:t>
      </w:r>
    </w:p>
    <w:p w:rsidR="00DD3865" w:rsidRPr="009D554E" w:rsidRDefault="00DD3865" w:rsidP="0011172F">
      <w:pPr>
        <w:rPr>
          <w:rFonts w:ascii="Garamond" w:hAnsi="Garamond"/>
          <w:sz w:val="22"/>
          <w:szCs w:val="22"/>
        </w:rPr>
      </w:pPr>
      <w:r w:rsidRPr="00A005D5">
        <w:rPr>
          <w:rFonts w:ascii="Garamond" w:hAnsi="Garamond"/>
          <w:sz w:val="22"/>
          <w:szCs w:val="22"/>
          <w:highlight w:val="yellow"/>
        </w:rPr>
        <w:t>а)</w:t>
      </w:r>
      <w:r w:rsidRPr="009D554E">
        <w:rPr>
          <w:rFonts w:ascii="Garamond" w:hAnsi="Garamond"/>
          <w:sz w:val="22"/>
          <w:szCs w:val="22"/>
        </w:rPr>
        <w:t xml:space="preserve"> организацией временного сечения;</w:t>
      </w:r>
    </w:p>
    <w:p w:rsidR="00DD3865" w:rsidRPr="009D554E" w:rsidRDefault="00DD3865" w:rsidP="0011172F">
      <w:pPr>
        <w:rPr>
          <w:rFonts w:ascii="Garamond" w:hAnsi="Garamond"/>
          <w:sz w:val="22"/>
          <w:szCs w:val="22"/>
        </w:rPr>
      </w:pPr>
      <w:r w:rsidRPr="00A005D5">
        <w:rPr>
          <w:rFonts w:ascii="Garamond" w:hAnsi="Garamond"/>
          <w:sz w:val="22"/>
          <w:szCs w:val="22"/>
          <w:highlight w:val="yellow"/>
        </w:rPr>
        <w:t>б) организацией сечения по п. 2.12 Регламента допуска к торговой системе оптового рынка;</w:t>
      </w:r>
    </w:p>
    <w:p w:rsidR="00DD3865" w:rsidRPr="009D554E" w:rsidRDefault="00DD3865" w:rsidP="0011172F">
      <w:pPr>
        <w:rPr>
          <w:rFonts w:ascii="Garamond" w:hAnsi="Garamond"/>
          <w:sz w:val="22"/>
          <w:szCs w:val="22"/>
        </w:rPr>
      </w:pPr>
      <w:r w:rsidRPr="00A005D5">
        <w:rPr>
          <w:rFonts w:ascii="Garamond" w:hAnsi="Garamond"/>
          <w:sz w:val="22"/>
          <w:szCs w:val="22"/>
          <w:highlight w:val="yellow"/>
        </w:rPr>
        <w:t>в)</w:t>
      </w:r>
      <w:r w:rsidRPr="009D554E">
        <w:rPr>
          <w:rFonts w:ascii="Garamond" w:hAnsi="Garamond"/>
          <w:sz w:val="22"/>
          <w:szCs w:val="22"/>
        </w:rPr>
        <w:t xml:space="preserve"> организацией сечения по п. </w:t>
      </w:r>
      <w:r w:rsidRPr="009D554E">
        <w:rPr>
          <w:rFonts w:ascii="Garamond" w:hAnsi="Garamond"/>
          <w:sz w:val="22"/>
          <w:szCs w:val="22"/>
          <w:highlight w:val="yellow"/>
        </w:rPr>
        <w:t>4.2.1.7</w:t>
      </w:r>
      <w:r w:rsidRPr="009D554E">
        <w:rPr>
          <w:rFonts w:ascii="Garamond" w:hAnsi="Garamond"/>
          <w:sz w:val="22"/>
          <w:szCs w:val="22"/>
        </w:rPr>
        <w:t xml:space="preserve"> настоящего Положения;</w:t>
      </w:r>
    </w:p>
    <w:p w:rsidR="00DD3865" w:rsidRPr="009D554E" w:rsidRDefault="00DD3865" w:rsidP="0011172F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 xml:space="preserve">внесением изменений в </w:t>
      </w:r>
      <w:r w:rsidRPr="009D554E">
        <w:rPr>
          <w:rFonts w:ascii="Garamond" w:hAnsi="Garamond"/>
          <w:color w:val="000000"/>
          <w:sz w:val="22"/>
          <w:szCs w:val="22"/>
          <w:highlight w:val="yellow"/>
        </w:rPr>
        <w:t>ранее зарегистрированный</w:t>
      </w:r>
      <w:r w:rsidRPr="009D554E">
        <w:rPr>
          <w:rFonts w:ascii="Garamond" w:hAnsi="Garamond"/>
          <w:sz w:val="22"/>
          <w:szCs w:val="22"/>
        </w:rPr>
        <w:t xml:space="preserve"> Перечень средств измерений </w:t>
      </w:r>
      <w:r w:rsidRPr="009D554E">
        <w:rPr>
          <w:rFonts w:ascii="Garamond" w:hAnsi="Garamond"/>
          <w:sz w:val="22"/>
          <w:szCs w:val="22"/>
          <w:highlight w:val="yellow"/>
        </w:rPr>
        <w:t>№____ от ____</w:t>
      </w:r>
      <w:r w:rsidRPr="009D554E">
        <w:rPr>
          <w:rFonts w:ascii="Garamond" w:hAnsi="Garamond"/>
          <w:sz w:val="22"/>
          <w:szCs w:val="22"/>
        </w:rPr>
        <w:t xml:space="preserve"> без изменения состава</w:t>
      </w:r>
      <w:r w:rsidRPr="009D554E">
        <w:rPr>
          <w:rFonts w:ascii="Garamond" w:hAnsi="Garamond"/>
          <w:sz w:val="22"/>
          <w:szCs w:val="22"/>
          <w:shd w:val="clear" w:color="auto" w:fill="FFFF00"/>
        </w:rPr>
        <w:t xml:space="preserve"> </w:t>
      </w:r>
      <w:r w:rsidRPr="009D554E">
        <w:rPr>
          <w:rFonts w:ascii="Garamond" w:hAnsi="Garamond"/>
          <w:sz w:val="22"/>
          <w:szCs w:val="22"/>
        </w:rPr>
        <w:t>ТП, а именно:</w:t>
      </w:r>
    </w:p>
    <w:p w:rsidR="00DD3865" w:rsidRPr="009D554E" w:rsidRDefault="00DD3865" w:rsidP="0011172F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а) изменением алгоритма расчета;</w:t>
      </w:r>
    </w:p>
    <w:p w:rsidR="00DD3865" w:rsidRPr="009D554E" w:rsidRDefault="00DD3865" w:rsidP="0011172F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б) заменой приборов учета (электросчетчиков) (с учетом внесения изменений в опросные листы, том № 1);</w:t>
      </w:r>
    </w:p>
    <w:p w:rsidR="00DD3865" w:rsidRPr="009D554E" w:rsidRDefault="00DD3865" w:rsidP="0011172F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в) изменением метода восстановления информации в случае выхода из строя ОИП;</w:t>
      </w:r>
    </w:p>
    <w:p w:rsidR="00DD3865" w:rsidRPr="009D554E" w:rsidRDefault="00DD3865" w:rsidP="0011172F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г) изменением источника, по которому СО формирует данные</w:t>
      </w:r>
      <w:r w:rsidRPr="00C052AA">
        <w:rPr>
          <w:rFonts w:ascii="Garamond" w:hAnsi="Garamond"/>
          <w:sz w:val="22"/>
          <w:szCs w:val="22"/>
          <w:highlight w:val="yellow"/>
        </w:rPr>
        <w:t>;</w:t>
      </w:r>
    </w:p>
    <w:p w:rsidR="00DD3865" w:rsidRPr="009D554E" w:rsidRDefault="00DD3865" w:rsidP="00684A60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  <w:highlight w:val="yellow"/>
        </w:rPr>
        <w:t>д) изменением по точкам измерения.</w:t>
      </w:r>
      <w:r w:rsidRPr="009D554E">
        <w:rPr>
          <w:rFonts w:ascii="Garamond" w:hAnsi="Garamond"/>
          <w:sz w:val="22"/>
          <w:szCs w:val="22"/>
        </w:rPr>
        <w:t xml:space="preserve"> </w:t>
      </w:r>
    </w:p>
    <w:p w:rsidR="00DD3865" w:rsidRPr="009D554E" w:rsidRDefault="00DD3865" w:rsidP="00684A60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</w:p>
    <w:p w:rsidR="00DD3865" w:rsidRPr="009D554E" w:rsidRDefault="00DD3865" w:rsidP="00684A60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</w:p>
    <w:p w:rsidR="00DD3865" w:rsidRPr="009D554E" w:rsidRDefault="00DD3865" w:rsidP="00684A60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</w:p>
    <w:p w:rsidR="00DD3865" w:rsidRPr="009D554E" w:rsidRDefault="00DD3865" w:rsidP="00684A60">
      <w:pPr>
        <w:autoSpaceDE w:val="0"/>
        <w:autoSpaceDN w:val="0"/>
        <w:contextualSpacing/>
        <w:rPr>
          <w:rFonts w:ascii="Garamond" w:hAnsi="Garamond"/>
          <w:sz w:val="22"/>
          <w:szCs w:val="22"/>
        </w:rPr>
      </w:pPr>
    </w:p>
    <w:p w:rsidR="00DD3865" w:rsidRPr="00E04094" w:rsidRDefault="00DD3865" w:rsidP="00942D4E">
      <w:pPr>
        <w:keepNext/>
        <w:keepLines/>
        <w:pageBreakBefore/>
        <w:autoSpaceDE w:val="0"/>
        <w:autoSpaceDN w:val="0"/>
        <w:rPr>
          <w:rFonts w:ascii="Garamond" w:hAnsi="Garamond"/>
          <w:sz w:val="22"/>
          <w:szCs w:val="22"/>
        </w:rPr>
      </w:pPr>
      <w:r w:rsidRPr="00E04094">
        <w:rPr>
          <w:rFonts w:ascii="Garamond" w:hAnsi="Garamond"/>
          <w:b/>
          <w:sz w:val="22"/>
          <w:szCs w:val="22"/>
          <w:highlight w:val="yellow"/>
        </w:rPr>
        <w:lastRenderedPageBreak/>
        <w:t>Предлагаемая редакция</w:t>
      </w:r>
    </w:p>
    <w:p w:rsidR="00DD3865" w:rsidRPr="009D554E" w:rsidRDefault="00DD3865" w:rsidP="00942D4E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19.3</w:t>
      </w:r>
    </w:p>
    <w:p w:rsidR="00DD3865" w:rsidRPr="009D554E" w:rsidRDefault="00DD3865" w:rsidP="00942D4E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(на бланке заявителя)</w:t>
      </w:r>
    </w:p>
    <w:p w:rsidR="00DD3865" w:rsidRPr="009D554E" w:rsidRDefault="00DD3865" w:rsidP="00942D4E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</w:t>
      </w:r>
    </w:p>
    <w:p w:rsidR="00DD3865" w:rsidRPr="009D554E" w:rsidRDefault="00DD3865" w:rsidP="00942D4E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ОАО «АТС»</w:t>
      </w:r>
    </w:p>
    <w:p w:rsidR="00DD3865" w:rsidRPr="009D554E" w:rsidRDefault="00DD3865" w:rsidP="00942D4E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</w:t>
      </w:r>
    </w:p>
    <w:p w:rsidR="00DD3865" w:rsidRPr="009D554E" w:rsidRDefault="00DD3865" w:rsidP="00942D4E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942D4E">
      <w:pPr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942D4E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о регистрации Перечня средств измерений для целей коммерческого учета</w:t>
      </w:r>
    </w:p>
    <w:p w:rsidR="00DD3865" w:rsidRPr="009D554E" w:rsidRDefault="00DD3865" w:rsidP="00942D4E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942D4E">
      <w:pPr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___________________________________________________________________________________</w:t>
      </w:r>
    </w:p>
    <w:p w:rsidR="00DD3865" w:rsidRPr="009D554E" w:rsidRDefault="00DD3865" w:rsidP="00942D4E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942D4E">
      <w:pPr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942D4E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направляет Перечень средств измерений для целей коммерческого учета в ___________________________________________________________________________________.</w:t>
      </w:r>
    </w:p>
    <w:p w:rsidR="00DD3865" w:rsidRPr="009D554E" w:rsidRDefault="00DD3865" w:rsidP="00942D4E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(полное наименование сечения КУ / ГТП генерации)</w:t>
      </w:r>
    </w:p>
    <w:p w:rsidR="00DD3865" w:rsidRPr="009D554E" w:rsidRDefault="00DD3865" w:rsidP="00942D4E">
      <w:pPr>
        <w:jc w:val="center"/>
        <w:rPr>
          <w:rFonts w:ascii="Garamond" w:hAnsi="Garamond"/>
          <w:i/>
          <w:sz w:val="18"/>
          <w:szCs w:val="18"/>
          <w:highlight w:val="yellow"/>
        </w:rPr>
      </w:pPr>
    </w:p>
    <w:p w:rsidR="00DD3865" w:rsidRPr="009D554E" w:rsidRDefault="00DD3865" w:rsidP="00942D4E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в связи с __________________________________________________________________________</w:t>
      </w:r>
      <w:r>
        <w:rPr>
          <w:rFonts w:ascii="Garamond" w:hAnsi="Garamond"/>
          <w:sz w:val="22"/>
          <w:szCs w:val="22"/>
          <w:highlight w:val="yellow"/>
        </w:rPr>
        <w:t>___.</w:t>
      </w:r>
    </w:p>
    <w:p w:rsidR="00DD3865" w:rsidRPr="009D554E" w:rsidRDefault="00DD3865" w:rsidP="00942D4E">
      <w:pPr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(выбрать пункт из примечания)</w:t>
      </w:r>
    </w:p>
    <w:p w:rsidR="00DD3865" w:rsidRPr="009D554E" w:rsidRDefault="00DD3865" w:rsidP="00942D4E">
      <w:pPr>
        <w:ind w:hanging="283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942D4E">
      <w:pPr>
        <w:jc w:val="both"/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Перечень средств измерений для целей коммерческого учета был представлен в формате </w:t>
      </w:r>
      <w:r w:rsidRPr="009D554E">
        <w:rPr>
          <w:rFonts w:ascii="Garamond" w:hAnsi="Garamond"/>
          <w:sz w:val="22"/>
          <w:szCs w:val="22"/>
          <w:lang w:val="en-US"/>
        </w:rPr>
        <w:t>xml</w:t>
      </w:r>
      <w:r w:rsidRPr="009D554E">
        <w:rPr>
          <w:rFonts w:ascii="Garamond" w:hAnsi="Garamond"/>
          <w:sz w:val="22"/>
          <w:szCs w:val="22"/>
        </w:rPr>
        <w:t xml:space="preserve"> (макет 60090) ____________________________________________________________.</w:t>
      </w:r>
      <w:r w:rsidRPr="009D554E">
        <w:rPr>
          <w:rFonts w:ascii="Garamond" w:hAnsi="Garamond"/>
          <w:i/>
          <w:sz w:val="22"/>
          <w:szCs w:val="22"/>
        </w:rPr>
        <w:t xml:space="preserve">  </w:t>
      </w:r>
    </w:p>
    <w:p w:rsidR="00DD3865" w:rsidRPr="009D554E" w:rsidRDefault="00DD3865" w:rsidP="00AF5A63">
      <w:pPr>
        <w:ind w:left="1416" w:firstLine="708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(указать </w:t>
      </w:r>
      <w:r w:rsidRPr="009D554E">
        <w:rPr>
          <w:rFonts w:ascii="Garamond" w:hAnsi="Garamond"/>
          <w:i/>
          <w:sz w:val="18"/>
          <w:szCs w:val="18"/>
          <w:lang w:val="en-US"/>
        </w:rPr>
        <w:t>id</w:t>
      </w:r>
      <w:r w:rsidRPr="009D554E">
        <w:rPr>
          <w:rFonts w:ascii="Garamond" w:hAnsi="Garamond"/>
          <w:i/>
          <w:sz w:val="18"/>
          <w:szCs w:val="18"/>
        </w:rPr>
        <w:t xml:space="preserve"> макета 60090, для временных сечений и особых случаев не использовать)</w:t>
      </w:r>
    </w:p>
    <w:p w:rsidR="00DD3865" w:rsidRPr="009D554E" w:rsidRDefault="00DD3865" w:rsidP="00942D4E">
      <w:pPr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942D4E">
      <w:pPr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 xml:space="preserve">Заявленный состав ТП и ТИ подтверждается </w:t>
      </w:r>
      <w:r w:rsidRPr="009D554E">
        <w:rPr>
          <w:rFonts w:ascii="Garamond" w:hAnsi="Garamond"/>
          <w:i/>
          <w:sz w:val="22"/>
          <w:szCs w:val="22"/>
          <w:highlight w:val="yellow"/>
        </w:rPr>
        <w:t>(не заполняется для временных сечений)</w:t>
      </w:r>
      <w:r w:rsidRPr="009D554E">
        <w:rPr>
          <w:rFonts w:ascii="Garamond" w:hAnsi="Garamond"/>
          <w:sz w:val="22"/>
          <w:szCs w:val="22"/>
          <w:highlight w:val="yellow"/>
        </w:rPr>
        <w:t>:</w:t>
      </w:r>
    </w:p>
    <w:p w:rsidR="00DD3865" w:rsidRPr="009D554E" w:rsidRDefault="00DD3865" w:rsidP="00942D4E">
      <w:pPr>
        <w:jc w:val="both"/>
        <w:rPr>
          <w:rFonts w:ascii="Garamond" w:hAnsi="Garamond"/>
          <w:sz w:val="20"/>
          <w:szCs w:val="20"/>
          <w:highlight w:val="yellow"/>
        </w:rPr>
      </w:pPr>
      <w:r w:rsidRPr="009D554E">
        <w:rPr>
          <w:rFonts w:ascii="Garamond" w:hAnsi="Garamond"/>
          <w:sz w:val="20"/>
          <w:szCs w:val="20"/>
          <w:highlight w:val="yellow"/>
        </w:rPr>
        <w:t xml:space="preserve"> </w:t>
      </w:r>
    </w:p>
    <w:p w:rsidR="00DD3865" w:rsidRPr="00887EA7" w:rsidRDefault="00DD3865" w:rsidP="00942D4E">
      <w:pPr>
        <w:jc w:val="both"/>
        <w:rPr>
          <w:rFonts w:ascii="Garamond" w:hAnsi="Garamond"/>
          <w:sz w:val="22"/>
          <w:szCs w:val="22"/>
          <w:highlight w:val="yellow"/>
        </w:rPr>
      </w:pPr>
      <w:r>
        <w:rPr>
          <w:rFonts w:ascii="Garamond" w:hAnsi="Garamond"/>
          <w:sz w:val="22"/>
          <w:szCs w:val="22"/>
          <w:highlight w:val="yellow"/>
        </w:rPr>
        <w:t>–</w:t>
      </w:r>
      <w:r w:rsidRPr="00887EA7">
        <w:rPr>
          <w:rFonts w:ascii="Garamond" w:hAnsi="Garamond"/>
          <w:sz w:val="22"/>
          <w:szCs w:val="22"/>
          <w:highlight w:val="yellow"/>
        </w:rPr>
        <w:t xml:space="preserve"> положительной </w:t>
      </w:r>
      <w:r w:rsidRPr="00887EA7">
        <w:rPr>
          <w:rFonts w:ascii="Garamond" w:hAnsi="Garamond"/>
          <w:b/>
          <w:sz w:val="22"/>
          <w:szCs w:val="22"/>
          <w:highlight w:val="yellow"/>
        </w:rPr>
        <w:t>технической экспертизой</w:t>
      </w:r>
      <w:r w:rsidRPr="00887EA7">
        <w:rPr>
          <w:rFonts w:ascii="Garamond" w:hAnsi="Garamond"/>
          <w:i/>
          <w:sz w:val="22"/>
          <w:szCs w:val="22"/>
          <w:highlight w:val="yellow"/>
        </w:rPr>
        <w:t xml:space="preserve"> </w:t>
      </w:r>
      <w:r w:rsidRPr="00887EA7">
        <w:rPr>
          <w:rFonts w:ascii="Garamond" w:hAnsi="Garamond"/>
          <w:b/>
          <w:spacing w:val="-2"/>
          <w:sz w:val="22"/>
          <w:szCs w:val="22"/>
          <w:highlight w:val="yellow"/>
        </w:rPr>
        <w:t>документов по ГТП</w:t>
      </w:r>
      <w:r w:rsidRPr="00887EA7">
        <w:rPr>
          <w:rFonts w:ascii="Garamond" w:hAnsi="Garamond"/>
          <w:spacing w:val="-2"/>
          <w:sz w:val="22"/>
          <w:szCs w:val="22"/>
          <w:highlight w:val="yellow"/>
        </w:rPr>
        <w:t xml:space="preserve"> </w:t>
      </w:r>
      <w:r w:rsidRPr="00887EA7">
        <w:rPr>
          <w:rFonts w:ascii="Garamond" w:hAnsi="Garamond"/>
          <w:sz w:val="22"/>
          <w:szCs w:val="22"/>
          <w:highlight w:val="yellow"/>
        </w:rPr>
        <w:t>№</w:t>
      </w:r>
      <w:r>
        <w:rPr>
          <w:rFonts w:ascii="Garamond" w:hAnsi="Garamond"/>
          <w:sz w:val="22"/>
          <w:szCs w:val="22"/>
          <w:highlight w:val="yellow"/>
        </w:rPr>
        <w:t xml:space="preserve"> </w:t>
      </w:r>
      <w:r w:rsidRPr="00887EA7">
        <w:rPr>
          <w:rFonts w:ascii="Garamond" w:hAnsi="Garamond"/>
          <w:sz w:val="22"/>
          <w:szCs w:val="22"/>
          <w:highlight w:val="yellow"/>
        </w:rPr>
        <w:t>____________ от ____________.</w:t>
      </w:r>
    </w:p>
    <w:p w:rsidR="00DD3865" w:rsidRPr="00AF5A63" w:rsidRDefault="00DD3865" w:rsidP="00942D4E">
      <w:pPr>
        <w:ind w:left="426" w:right="-2"/>
        <w:jc w:val="both"/>
        <w:rPr>
          <w:rFonts w:ascii="Garamond" w:hAnsi="Garamond"/>
          <w:i/>
          <w:sz w:val="18"/>
          <w:szCs w:val="18"/>
        </w:rPr>
      </w:pPr>
      <w:r w:rsidRPr="00AF5A63">
        <w:rPr>
          <w:rFonts w:ascii="Garamond" w:hAnsi="Garamond"/>
          <w:i/>
          <w:sz w:val="18"/>
          <w:szCs w:val="18"/>
          <w:highlight w:val="yellow"/>
        </w:rPr>
        <w:t>(заполняется для нового (новой) или изменяемого (изменяемой) сечения КУ (ГТП генерации), а также может указываться в дополнение к ПСИ при наличии у заявителя положительного технического заключения по ГТП с соответствующим составом ТП и ТИ)</w:t>
      </w:r>
    </w:p>
    <w:p w:rsidR="00DD3865" w:rsidRPr="00887EA7" w:rsidRDefault="00DD3865" w:rsidP="00942D4E">
      <w:pPr>
        <w:ind w:right="-2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887EA7" w:rsidRDefault="00DD3865" w:rsidP="00942D4E">
      <w:pPr>
        <w:ind w:right="-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highlight w:val="yellow"/>
        </w:rPr>
        <w:t>–</w:t>
      </w:r>
      <w:r w:rsidRPr="00887EA7">
        <w:rPr>
          <w:rFonts w:ascii="Garamond" w:hAnsi="Garamond"/>
          <w:sz w:val="22"/>
          <w:szCs w:val="22"/>
          <w:highlight w:val="yellow"/>
        </w:rPr>
        <w:t xml:space="preserve"> действующим </w:t>
      </w:r>
      <w:r w:rsidRPr="00887EA7">
        <w:rPr>
          <w:rFonts w:ascii="Garamond" w:hAnsi="Garamond"/>
          <w:b/>
          <w:sz w:val="22"/>
          <w:szCs w:val="22"/>
          <w:highlight w:val="yellow"/>
        </w:rPr>
        <w:t>перечнем средств измерений</w:t>
      </w:r>
      <w:r w:rsidRPr="00887EA7">
        <w:rPr>
          <w:rFonts w:ascii="Garamond" w:hAnsi="Garamond"/>
          <w:sz w:val="22"/>
          <w:szCs w:val="22"/>
          <w:highlight w:val="yellow"/>
        </w:rPr>
        <w:t xml:space="preserve"> </w:t>
      </w:r>
      <w:r w:rsidRPr="00887EA7">
        <w:rPr>
          <w:rFonts w:ascii="Garamond" w:hAnsi="Garamond"/>
          <w:spacing w:val="-2"/>
          <w:sz w:val="22"/>
          <w:szCs w:val="22"/>
          <w:highlight w:val="yellow"/>
        </w:rPr>
        <w:t>№ ________ от ____________</w:t>
      </w:r>
      <w:r>
        <w:rPr>
          <w:rFonts w:ascii="Garamond" w:hAnsi="Garamond"/>
          <w:spacing w:val="-2"/>
          <w:sz w:val="22"/>
          <w:szCs w:val="22"/>
        </w:rPr>
        <w:t>.</w:t>
      </w:r>
    </w:p>
    <w:p w:rsidR="00DD3865" w:rsidRPr="00AF5A63" w:rsidRDefault="00DD3865" w:rsidP="00942D4E">
      <w:pPr>
        <w:autoSpaceDE w:val="0"/>
        <w:autoSpaceDN w:val="0"/>
        <w:ind w:left="426"/>
        <w:rPr>
          <w:rFonts w:ascii="Garamond" w:hAnsi="Garamond"/>
          <w:i/>
          <w:sz w:val="18"/>
          <w:szCs w:val="18"/>
        </w:rPr>
      </w:pPr>
      <w:r w:rsidRPr="00AF5A63">
        <w:rPr>
          <w:rFonts w:ascii="Garamond" w:hAnsi="Garamond"/>
          <w:i/>
          <w:sz w:val="18"/>
          <w:szCs w:val="18"/>
          <w:highlight w:val="yellow"/>
        </w:rPr>
        <w:t>(заполняется для допущенного к торговой системе ОРЭМ состава ТП и ТИ по сечению КУ / ГТП генерации)</w:t>
      </w:r>
    </w:p>
    <w:p w:rsidR="00DD3865" w:rsidRPr="009D554E" w:rsidRDefault="00DD3865" w:rsidP="00942D4E">
      <w:pPr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942D4E">
      <w:pPr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Контактное лицо: ____________________________________________________________</w:t>
      </w:r>
    </w:p>
    <w:p w:rsidR="00DD3865" w:rsidRPr="009D554E" w:rsidRDefault="00DD3865" w:rsidP="00942D4E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Ф. И. О. /</w:t>
      </w:r>
      <w:r w:rsidRPr="009D554E">
        <w:rPr>
          <w:rFonts w:ascii="Garamond" w:hAnsi="Garamond"/>
          <w:i/>
          <w:sz w:val="18"/>
          <w:szCs w:val="18"/>
          <w:lang w:val="en-US"/>
        </w:rPr>
        <w:t>e</w:t>
      </w:r>
      <w:r w:rsidRPr="009D554E">
        <w:rPr>
          <w:rFonts w:ascii="Garamond" w:hAnsi="Garamond"/>
          <w:i/>
          <w:sz w:val="18"/>
          <w:szCs w:val="18"/>
        </w:rPr>
        <w:t>-</w:t>
      </w:r>
      <w:r w:rsidRPr="009D554E">
        <w:rPr>
          <w:rFonts w:ascii="Garamond" w:hAnsi="Garamond"/>
          <w:i/>
          <w:sz w:val="18"/>
          <w:szCs w:val="18"/>
          <w:lang w:val="en-US"/>
        </w:rPr>
        <w:t>mail</w:t>
      </w:r>
      <w:r w:rsidRPr="009D554E">
        <w:rPr>
          <w:rFonts w:ascii="Garamond" w:hAnsi="Garamond"/>
          <w:i/>
          <w:sz w:val="18"/>
          <w:szCs w:val="18"/>
        </w:rPr>
        <w:t>/телефон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942D4E">
      <w:pPr>
        <w:jc w:val="center"/>
        <w:rPr>
          <w:rFonts w:ascii="Garamond" w:hAnsi="Garamond"/>
          <w:sz w:val="22"/>
          <w:szCs w:val="22"/>
        </w:rPr>
      </w:pPr>
    </w:p>
    <w:p w:rsidR="00DD3865" w:rsidRPr="009D554E" w:rsidRDefault="00DD3865" w:rsidP="00942D4E">
      <w:pPr>
        <w:jc w:val="both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              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</w:t>
      </w:r>
      <w:r w:rsidRPr="009D554E">
        <w:rPr>
          <w:rFonts w:ascii="Garamond" w:hAnsi="Garamond"/>
          <w:bCs/>
          <w:sz w:val="22"/>
          <w:szCs w:val="22"/>
        </w:rPr>
        <w:tab/>
        <w:t>______________</w:t>
      </w:r>
    </w:p>
    <w:p w:rsidR="00DD3865" w:rsidRPr="009D554E" w:rsidRDefault="00DD3865" w:rsidP="00942D4E">
      <w:pPr>
        <w:ind w:firstLine="708"/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(должность руководителя) </w:t>
      </w:r>
      <w:r w:rsidRPr="009D554E">
        <w:rPr>
          <w:rFonts w:ascii="Garamond" w:hAnsi="Garamond"/>
          <w:i/>
          <w:sz w:val="18"/>
          <w:szCs w:val="18"/>
        </w:rPr>
        <w:tab/>
        <w:t xml:space="preserve">                              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(Ф. И. О.)</w:t>
      </w:r>
    </w:p>
    <w:p w:rsidR="00DD3865" w:rsidRPr="009D554E" w:rsidRDefault="00DD3865" w:rsidP="00942D4E">
      <w:pPr>
        <w:jc w:val="center"/>
        <w:rPr>
          <w:rFonts w:ascii="Garamond" w:hAnsi="Garamond"/>
          <w:sz w:val="22"/>
          <w:szCs w:val="22"/>
        </w:rPr>
      </w:pPr>
    </w:p>
    <w:p w:rsidR="00DD3865" w:rsidRDefault="00DD3865" w:rsidP="00841DBC">
      <w:pPr>
        <w:outlineLvl w:val="0"/>
        <w:rPr>
          <w:rFonts w:ascii="Garamond" w:hAnsi="Garamond"/>
          <w:i/>
          <w:sz w:val="20"/>
          <w:szCs w:val="20"/>
        </w:rPr>
      </w:pPr>
      <w:r w:rsidRPr="009D554E">
        <w:rPr>
          <w:rFonts w:ascii="Garamond" w:hAnsi="Garamond"/>
          <w:i/>
          <w:sz w:val="20"/>
          <w:szCs w:val="20"/>
        </w:rPr>
        <w:t>Примечание</w:t>
      </w:r>
      <w:r>
        <w:rPr>
          <w:rFonts w:ascii="Garamond" w:hAnsi="Garamond"/>
          <w:i/>
          <w:sz w:val="20"/>
          <w:szCs w:val="20"/>
        </w:rPr>
        <w:t>.</w:t>
      </w:r>
    </w:p>
    <w:p w:rsidR="00DD3865" w:rsidRPr="009D554E" w:rsidRDefault="00DD3865" w:rsidP="00841DBC">
      <w:pPr>
        <w:outlineLvl w:val="0"/>
        <w:rPr>
          <w:rFonts w:ascii="Garamond" w:hAnsi="Garamond"/>
          <w:i/>
          <w:sz w:val="20"/>
          <w:szCs w:val="20"/>
        </w:rPr>
      </w:pPr>
      <w:r w:rsidRPr="00E35A86">
        <w:rPr>
          <w:rFonts w:ascii="Garamond" w:hAnsi="Garamond"/>
          <w:i/>
          <w:sz w:val="20"/>
          <w:szCs w:val="20"/>
          <w:highlight w:val="yellow"/>
        </w:rPr>
        <w:t>При указании следующих причин обязательна ссылка на Техническую экспертизу:</w:t>
      </w:r>
    </w:p>
    <w:p w:rsidR="00DD3865" w:rsidRPr="009D554E" w:rsidRDefault="00DD3865" w:rsidP="00841DBC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– </w:t>
      </w:r>
      <w:r w:rsidRPr="009D554E">
        <w:rPr>
          <w:rFonts w:ascii="Garamond" w:hAnsi="Garamond"/>
          <w:sz w:val="22"/>
          <w:szCs w:val="22"/>
        </w:rPr>
        <w:tab/>
        <w:t>оформлением новой ГТП;</w:t>
      </w:r>
    </w:p>
    <w:p w:rsidR="00DD3865" w:rsidRPr="009D554E" w:rsidRDefault="00DD3865" w:rsidP="00841DBC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 xml:space="preserve">направлением комплекта документов с целью согласования изменяемой ГТП </w:t>
      </w:r>
      <w:r w:rsidRPr="009D554E">
        <w:rPr>
          <w:rFonts w:ascii="Garamond" w:hAnsi="Garamond"/>
          <w:sz w:val="22"/>
          <w:szCs w:val="22"/>
          <w:highlight w:val="yellow"/>
        </w:rPr>
        <w:t>(изменение состава</w:t>
      </w:r>
      <w:r>
        <w:rPr>
          <w:rFonts w:ascii="Garamond" w:hAnsi="Garamond"/>
          <w:sz w:val="22"/>
          <w:szCs w:val="22"/>
          <w:highlight w:val="yellow"/>
        </w:rPr>
        <w:t xml:space="preserve"> ТП и (или) ТИ, наименования ТП и (</w:t>
      </w:r>
      <w:r w:rsidRPr="009D554E">
        <w:rPr>
          <w:rFonts w:ascii="Garamond" w:hAnsi="Garamond"/>
          <w:sz w:val="22"/>
          <w:szCs w:val="22"/>
          <w:highlight w:val="yellow"/>
        </w:rPr>
        <w:t>или</w:t>
      </w:r>
      <w:r>
        <w:rPr>
          <w:rFonts w:ascii="Garamond" w:hAnsi="Garamond"/>
          <w:sz w:val="22"/>
          <w:szCs w:val="22"/>
          <w:highlight w:val="yellow"/>
        </w:rPr>
        <w:t>)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ТИ, предоставление документов по п.</w:t>
      </w:r>
      <w:r>
        <w:rPr>
          <w:rFonts w:ascii="Garamond" w:hAnsi="Garamond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z w:val="22"/>
          <w:szCs w:val="22"/>
          <w:highlight w:val="yellow"/>
        </w:rPr>
        <w:t>4.2.1.3 настоящего Положения)</w:t>
      </w:r>
      <w:r w:rsidRPr="009D554E">
        <w:rPr>
          <w:rFonts w:ascii="Garamond" w:hAnsi="Garamond"/>
          <w:sz w:val="22"/>
          <w:szCs w:val="22"/>
        </w:rPr>
        <w:t>;</w:t>
      </w:r>
    </w:p>
    <w:p w:rsidR="00DD3865" w:rsidRDefault="00DD3865" w:rsidP="00841DBC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 xml:space="preserve">направлением комплекта документов в отношении регистрируемого/изменяемого сечения ФСК </w:t>
      </w:r>
      <w:r w:rsidRPr="009D554E">
        <w:rPr>
          <w:rFonts w:ascii="Garamond" w:hAnsi="Garamond"/>
          <w:sz w:val="22"/>
          <w:szCs w:val="22"/>
          <w:highlight w:val="yellow"/>
        </w:rPr>
        <w:t>(изменение состава</w:t>
      </w:r>
      <w:r>
        <w:rPr>
          <w:rFonts w:ascii="Garamond" w:hAnsi="Garamond"/>
          <w:sz w:val="22"/>
          <w:szCs w:val="22"/>
          <w:highlight w:val="yellow"/>
        </w:rPr>
        <w:t xml:space="preserve"> ТП и (или) ТИ, наименования ТП и (</w:t>
      </w:r>
      <w:r w:rsidRPr="009D554E">
        <w:rPr>
          <w:rFonts w:ascii="Garamond" w:hAnsi="Garamond"/>
          <w:sz w:val="22"/>
          <w:szCs w:val="22"/>
          <w:highlight w:val="yellow"/>
        </w:rPr>
        <w:t>или</w:t>
      </w:r>
      <w:r>
        <w:rPr>
          <w:rFonts w:ascii="Garamond" w:hAnsi="Garamond"/>
          <w:sz w:val="22"/>
          <w:szCs w:val="22"/>
          <w:highlight w:val="yellow"/>
        </w:rPr>
        <w:t>)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ТИ, предоставление документов по п.</w:t>
      </w:r>
      <w:r>
        <w:rPr>
          <w:rFonts w:ascii="Garamond" w:hAnsi="Garamond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z w:val="22"/>
          <w:szCs w:val="22"/>
          <w:highlight w:val="yellow"/>
        </w:rPr>
        <w:t>4.2.1.3 настоящего Положения)</w:t>
      </w:r>
      <w:r w:rsidRPr="009D554E">
        <w:rPr>
          <w:rFonts w:ascii="Garamond" w:hAnsi="Garamond"/>
          <w:sz w:val="22"/>
          <w:szCs w:val="22"/>
        </w:rPr>
        <w:t>;</w:t>
      </w:r>
    </w:p>
    <w:p w:rsidR="00DD3865" w:rsidRPr="009D554E" w:rsidRDefault="00DD3865" w:rsidP="00841DBC">
      <w:pPr>
        <w:rPr>
          <w:rFonts w:ascii="Garamond" w:hAnsi="Garamond"/>
          <w:sz w:val="22"/>
          <w:szCs w:val="22"/>
        </w:rPr>
      </w:pPr>
      <w:r w:rsidRPr="00E35A86">
        <w:rPr>
          <w:rFonts w:ascii="Garamond" w:hAnsi="Garamond"/>
          <w:i/>
          <w:sz w:val="20"/>
          <w:szCs w:val="20"/>
          <w:highlight w:val="yellow"/>
        </w:rPr>
        <w:t>Особые случаи</w:t>
      </w:r>
      <w:r>
        <w:rPr>
          <w:rFonts w:ascii="Garamond" w:hAnsi="Garamond"/>
          <w:i/>
          <w:sz w:val="20"/>
          <w:szCs w:val="20"/>
        </w:rPr>
        <w:t>:</w:t>
      </w:r>
    </w:p>
    <w:p w:rsidR="00DD3865" w:rsidRDefault="00DD3865" w:rsidP="00841DBC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>организацией временного сечения</w:t>
      </w:r>
      <w:r>
        <w:rPr>
          <w:rFonts w:ascii="Garamond" w:hAnsi="Garamond"/>
          <w:sz w:val="22"/>
          <w:szCs w:val="22"/>
        </w:rPr>
        <w:t xml:space="preserve"> </w:t>
      </w:r>
      <w:r w:rsidRPr="007031D3">
        <w:rPr>
          <w:rFonts w:ascii="Garamond" w:hAnsi="Garamond"/>
          <w:sz w:val="20"/>
          <w:szCs w:val="20"/>
          <w:highlight w:val="yellow"/>
        </w:rPr>
        <w:t>(</w:t>
      </w:r>
      <w:r w:rsidRPr="007031D3">
        <w:rPr>
          <w:rFonts w:ascii="Garamond" w:hAnsi="Garamond"/>
          <w:i/>
          <w:sz w:val="20"/>
          <w:szCs w:val="20"/>
          <w:highlight w:val="yellow"/>
        </w:rPr>
        <w:t>Техническая экспертиза не указывается</w:t>
      </w:r>
      <w:r w:rsidRPr="007031D3">
        <w:rPr>
          <w:rFonts w:ascii="Garamond" w:hAnsi="Garamond"/>
          <w:sz w:val="20"/>
          <w:szCs w:val="20"/>
          <w:highlight w:val="yellow"/>
        </w:rPr>
        <w:t>)</w:t>
      </w:r>
      <w:r>
        <w:rPr>
          <w:rFonts w:ascii="Garamond" w:hAnsi="Garamond"/>
          <w:sz w:val="22"/>
          <w:szCs w:val="22"/>
        </w:rPr>
        <w:t>;</w:t>
      </w:r>
    </w:p>
    <w:p w:rsidR="00DD3865" w:rsidRPr="009D554E" w:rsidRDefault="00DD3865" w:rsidP="00841DBC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 xml:space="preserve">организацией сечения по п. </w:t>
      </w:r>
      <w:r w:rsidRPr="009D554E">
        <w:rPr>
          <w:rFonts w:ascii="Garamond" w:hAnsi="Garamond"/>
          <w:sz w:val="22"/>
          <w:szCs w:val="22"/>
          <w:highlight w:val="yellow"/>
        </w:rPr>
        <w:t>4.2.1.6</w:t>
      </w:r>
      <w:r w:rsidRPr="009D554E">
        <w:rPr>
          <w:rFonts w:ascii="Garamond" w:hAnsi="Garamond"/>
          <w:sz w:val="22"/>
          <w:szCs w:val="22"/>
        </w:rPr>
        <w:t xml:space="preserve"> настоящего Положения</w:t>
      </w:r>
      <w:r>
        <w:rPr>
          <w:rFonts w:ascii="Garamond" w:hAnsi="Garamond"/>
          <w:sz w:val="22"/>
          <w:szCs w:val="22"/>
        </w:rPr>
        <w:t xml:space="preserve"> </w:t>
      </w:r>
      <w:r w:rsidRPr="007031D3">
        <w:rPr>
          <w:rFonts w:ascii="Garamond" w:hAnsi="Garamond"/>
          <w:sz w:val="20"/>
          <w:szCs w:val="20"/>
          <w:highlight w:val="yellow"/>
        </w:rPr>
        <w:t>(</w:t>
      </w:r>
      <w:r w:rsidRPr="007031D3">
        <w:rPr>
          <w:rFonts w:ascii="Garamond" w:hAnsi="Garamond"/>
          <w:i/>
          <w:sz w:val="20"/>
          <w:szCs w:val="20"/>
          <w:highlight w:val="yellow"/>
        </w:rPr>
        <w:t>Техническая экспертиза указывается</w:t>
      </w:r>
      <w:r w:rsidRPr="007031D3">
        <w:rPr>
          <w:rFonts w:ascii="Garamond" w:hAnsi="Garamond"/>
          <w:sz w:val="20"/>
          <w:szCs w:val="20"/>
          <w:highlight w:val="yellow"/>
        </w:rPr>
        <w:t>)</w:t>
      </w:r>
      <w:r w:rsidRPr="009D554E">
        <w:rPr>
          <w:rFonts w:ascii="Garamond" w:hAnsi="Garamond"/>
          <w:sz w:val="22"/>
          <w:szCs w:val="22"/>
        </w:rPr>
        <w:t>;</w:t>
      </w:r>
    </w:p>
    <w:p w:rsidR="00DD3865" w:rsidRDefault="00DD3865" w:rsidP="00841DBC">
      <w:pPr>
        <w:rPr>
          <w:rFonts w:ascii="Garamond" w:hAnsi="Garamond"/>
          <w:sz w:val="22"/>
          <w:szCs w:val="22"/>
        </w:rPr>
      </w:pPr>
      <w:r w:rsidRPr="00E35A86">
        <w:rPr>
          <w:rFonts w:ascii="Garamond" w:hAnsi="Garamond"/>
          <w:i/>
          <w:sz w:val="20"/>
          <w:szCs w:val="20"/>
          <w:highlight w:val="yellow"/>
        </w:rPr>
        <w:t xml:space="preserve">При указании следующих причин обязательна ссылка на </w:t>
      </w:r>
      <w:r>
        <w:rPr>
          <w:rFonts w:ascii="Garamond" w:hAnsi="Garamond"/>
          <w:i/>
          <w:sz w:val="20"/>
          <w:szCs w:val="20"/>
          <w:highlight w:val="yellow"/>
        </w:rPr>
        <w:t>действующий Перечень средств измерений</w:t>
      </w:r>
      <w:r w:rsidRPr="00E35A86">
        <w:rPr>
          <w:rFonts w:ascii="Garamond" w:hAnsi="Garamond"/>
          <w:i/>
          <w:sz w:val="20"/>
          <w:szCs w:val="20"/>
          <w:highlight w:val="yellow"/>
        </w:rPr>
        <w:t>:</w:t>
      </w:r>
    </w:p>
    <w:p w:rsidR="00DD3865" w:rsidRPr="009D554E" w:rsidRDefault="00DD3865" w:rsidP="00841DBC">
      <w:pPr>
        <w:ind w:hanging="283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</w:t>
      </w:r>
      <w:r w:rsidRPr="009D554E">
        <w:rPr>
          <w:rFonts w:ascii="Garamond" w:hAnsi="Garamond"/>
          <w:sz w:val="22"/>
          <w:szCs w:val="22"/>
        </w:rPr>
        <w:tab/>
        <w:t xml:space="preserve">внесением изменений в </w:t>
      </w:r>
      <w:r w:rsidRPr="009D554E">
        <w:rPr>
          <w:rFonts w:ascii="Garamond" w:hAnsi="Garamond"/>
          <w:sz w:val="22"/>
          <w:szCs w:val="22"/>
          <w:highlight w:val="yellow"/>
        </w:rPr>
        <w:t>действующий</w:t>
      </w:r>
      <w:r w:rsidRPr="009D554E">
        <w:rPr>
          <w:rFonts w:ascii="Garamond" w:hAnsi="Garamond"/>
          <w:sz w:val="22"/>
          <w:szCs w:val="22"/>
        </w:rPr>
        <w:t xml:space="preserve"> Перечень средств измерений без изменения состава </w:t>
      </w:r>
      <w:r w:rsidRPr="009D554E">
        <w:rPr>
          <w:rFonts w:ascii="Garamond" w:hAnsi="Garamond"/>
          <w:sz w:val="22"/>
          <w:szCs w:val="22"/>
          <w:highlight w:val="yellow"/>
        </w:rPr>
        <w:t>и наименования</w:t>
      </w:r>
      <w:r w:rsidRPr="009D554E">
        <w:rPr>
          <w:rFonts w:ascii="Garamond" w:hAnsi="Garamond"/>
          <w:sz w:val="22"/>
          <w:szCs w:val="22"/>
        </w:rPr>
        <w:t xml:space="preserve"> ТП </w:t>
      </w:r>
      <w:r>
        <w:rPr>
          <w:rFonts w:ascii="Garamond" w:hAnsi="Garamond"/>
          <w:sz w:val="22"/>
          <w:szCs w:val="22"/>
          <w:highlight w:val="yellow"/>
        </w:rPr>
        <w:t>и (</w:t>
      </w:r>
      <w:r w:rsidRPr="009D554E">
        <w:rPr>
          <w:rFonts w:ascii="Garamond" w:hAnsi="Garamond"/>
          <w:sz w:val="22"/>
          <w:szCs w:val="22"/>
          <w:highlight w:val="yellow"/>
        </w:rPr>
        <w:t>или</w:t>
      </w:r>
      <w:r>
        <w:rPr>
          <w:rFonts w:ascii="Garamond" w:hAnsi="Garamond"/>
          <w:sz w:val="22"/>
          <w:szCs w:val="22"/>
          <w:highlight w:val="yellow"/>
        </w:rPr>
        <w:t>)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ТИ</w:t>
      </w:r>
      <w:r w:rsidRPr="009D554E">
        <w:rPr>
          <w:rFonts w:ascii="Garamond" w:hAnsi="Garamond"/>
          <w:sz w:val="22"/>
          <w:szCs w:val="22"/>
        </w:rPr>
        <w:t>, а именно:</w:t>
      </w:r>
    </w:p>
    <w:p w:rsidR="00DD3865" w:rsidRPr="009D554E" w:rsidRDefault="00DD3865" w:rsidP="00841DBC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а) изменением алгоритма расчета;</w:t>
      </w:r>
    </w:p>
    <w:p w:rsidR="00DD3865" w:rsidRPr="009D554E" w:rsidRDefault="00DD3865" w:rsidP="00C052AA">
      <w:pPr>
        <w:autoSpaceDE w:val="0"/>
        <w:autoSpaceDN w:val="0"/>
        <w:ind w:right="-436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б) заменой приборов учета (электросчетчиков) (с учетом внесения изменений в опросные листы, том № 1);</w:t>
      </w:r>
    </w:p>
    <w:p w:rsidR="00DD3865" w:rsidRPr="009D554E" w:rsidRDefault="00DD3865" w:rsidP="00841DBC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в) изменением метода восстановления информации в случае выхода из строя ОИП</w:t>
      </w:r>
      <w:r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sz w:val="22"/>
          <w:szCs w:val="22"/>
          <w:highlight w:val="yellow"/>
        </w:rPr>
        <w:t>(РИП)</w:t>
      </w:r>
      <w:r w:rsidRPr="009D554E">
        <w:rPr>
          <w:rFonts w:ascii="Garamond" w:hAnsi="Garamond"/>
          <w:sz w:val="22"/>
          <w:szCs w:val="22"/>
        </w:rPr>
        <w:t>;</w:t>
      </w:r>
    </w:p>
    <w:p w:rsidR="00DD3865" w:rsidRPr="009D554E" w:rsidRDefault="00DD3865" w:rsidP="00C052AA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г) изменением источника, </w:t>
      </w:r>
      <w:r>
        <w:rPr>
          <w:rFonts w:ascii="Garamond" w:hAnsi="Garamond"/>
          <w:sz w:val="22"/>
          <w:szCs w:val="22"/>
        </w:rPr>
        <w:t>по которому СО формирует данные</w:t>
      </w:r>
      <w:r w:rsidRPr="00C052AA">
        <w:rPr>
          <w:rFonts w:ascii="Garamond" w:hAnsi="Garamond"/>
          <w:sz w:val="22"/>
          <w:szCs w:val="22"/>
          <w:highlight w:val="yellow"/>
        </w:rPr>
        <w:t>.</w:t>
      </w:r>
    </w:p>
    <w:p w:rsidR="00DD3865" w:rsidRPr="009D554E" w:rsidRDefault="00DD3865" w:rsidP="00FC4BA4">
      <w:pPr>
        <w:rPr>
          <w:rFonts w:ascii="Garamond" w:hAnsi="Garamond"/>
        </w:rPr>
        <w:sectPr w:rsidR="00DD3865" w:rsidRPr="009D554E">
          <w:pgSz w:w="11906" w:h="16838"/>
          <w:pgMar w:top="1134" w:right="851" w:bottom="1134" w:left="1701" w:header="709" w:footer="709" w:gutter="0"/>
          <w:cols w:space="720"/>
        </w:sectPr>
      </w:pPr>
    </w:p>
    <w:p w:rsidR="00DD3865" w:rsidRPr="009D554E" w:rsidRDefault="00DD3865" w:rsidP="002E0A64">
      <w:pPr>
        <w:rPr>
          <w:rFonts w:ascii="Garamond" w:hAnsi="Garamond"/>
          <w:b/>
          <w:bCs/>
          <w:iCs/>
        </w:rPr>
      </w:pPr>
      <w:r w:rsidRPr="009D554E">
        <w:rPr>
          <w:rFonts w:ascii="Garamond" w:hAnsi="Garamond"/>
          <w:b/>
          <w:bCs/>
          <w:iCs/>
          <w:highlight w:val="yellow"/>
        </w:rPr>
        <w:lastRenderedPageBreak/>
        <w:t>Действующая редакция</w:t>
      </w:r>
    </w:p>
    <w:p w:rsidR="00DD3865" w:rsidRPr="009D554E" w:rsidRDefault="00DD3865" w:rsidP="002E0A64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sz w:val="22"/>
          <w:szCs w:val="22"/>
        </w:rPr>
        <w:t>Форма 17</w:t>
      </w:r>
    </w:p>
    <w:p w:rsidR="00DD3865" w:rsidRPr="009D554E" w:rsidRDefault="00DD3865" w:rsidP="002E0A64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2E0A64">
      <w:pPr>
        <w:jc w:val="center"/>
        <w:outlineLvl w:val="0"/>
        <w:rPr>
          <w:rFonts w:ascii="Garamond" w:hAnsi="Garamond"/>
          <w:b/>
          <w:sz w:val="22"/>
          <w:szCs w:val="22"/>
        </w:rPr>
      </w:pPr>
      <w:bookmarkStart w:id="64" w:name="_Toc247527173"/>
      <w:bookmarkStart w:id="65" w:name="_Toc399249236"/>
      <w:bookmarkStart w:id="66" w:name="_Toc404696673"/>
      <w:bookmarkStart w:id="67" w:name="_Toc407020124"/>
      <w:bookmarkStart w:id="68" w:name="_Toc428358633"/>
      <w:r w:rsidRPr="009D554E">
        <w:rPr>
          <w:rFonts w:ascii="Garamond" w:hAnsi="Garamond"/>
          <w:b/>
          <w:sz w:val="22"/>
          <w:szCs w:val="22"/>
        </w:rPr>
        <w:t>Результаты контрольного замера режимных параметров сети группы точек поставки оптового рынка</w:t>
      </w:r>
      <w:bookmarkEnd w:id="64"/>
      <w:bookmarkEnd w:id="65"/>
      <w:bookmarkEnd w:id="66"/>
      <w:bookmarkEnd w:id="67"/>
      <w:bookmarkEnd w:id="68"/>
    </w:p>
    <w:p w:rsidR="00DD3865" w:rsidRPr="009D554E" w:rsidRDefault="00DD3865" w:rsidP="002E0A64">
      <w:pPr>
        <w:jc w:val="center"/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i/>
          <w:sz w:val="22"/>
          <w:szCs w:val="22"/>
        </w:rPr>
        <w:t>(с примером заполнения таблиц)</w:t>
      </w:r>
    </w:p>
    <w:p w:rsidR="00DD3865" w:rsidRPr="009D554E" w:rsidRDefault="00DD3865" w:rsidP="002E0A64">
      <w:pPr>
        <w:jc w:val="center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</w:p>
    <w:p w:rsidR="00DD3865" w:rsidRPr="009D554E" w:rsidRDefault="00DD3865" w:rsidP="002E0A64">
      <w:pPr>
        <w:outlineLvl w:val="0"/>
        <w:rPr>
          <w:rFonts w:ascii="Garamond" w:hAnsi="Garamond"/>
          <w:sz w:val="22"/>
          <w:szCs w:val="22"/>
        </w:rPr>
      </w:pPr>
      <w:bookmarkStart w:id="69" w:name="_Toc247527174"/>
      <w:bookmarkStart w:id="70" w:name="_Toc399249237"/>
      <w:bookmarkStart w:id="71" w:name="_Toc404696674"/>
      <w:bookmarkStart w:id="72" w:name="_Toc407020125"/>
      <w:bookmarkStart w:id="73" w:name="_Toc428358634"/>
      <w:r w:rsidRPr="009D554E">
        <w:rPr>
          <w:rFonts w:ascii="Garamond" w:hAnsi="Garamond"/>
          <w:sz w:val="22"/>
          <w:szCs w:val="22"/>
        </w:rPr>
        <w:t>Перетоки мощности в элементах схемы в дни контрольных замеров (режимные дни) за характерные часы (активные и реактивные), узловые нагрузки</w:t>
      </w:r>
      <w:bookmarkEnd w:id="69"/>
      <w:bookmarkEnd w:id="70"/>
      <w:bookmarkEnd w:id="71"/>
      <w:bookmarkEnd w:id="72"/>
      <w:bookmarkEnd w:id="73"/>
    </w:p>
    <w:p w:rsidR="00DD3865" w:rsidRPr="009D554E" w:rsidRDefault="00DD3865" w:rsidP="002E0A64">
      <w:pPr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+(-)</w:t>
      </w:r>
      <w:r w:rsidRPr="009D554E">
        <w:rPr>
          <w:rFonts w:ascii="Garamond" w:hAnsi="Garamond"/>
          <w:sz w:val="22"/>
          <w:szCs w:val="22"/>
          <w:lang w:val="en-US"/>
        </w:rPr>
        <w:t>P</w:t>
      </w:r>
      <w:r w:rsidRPr="009D554E">
        <w:rPr>
          <w:rFonts w:ascii="Garamond" w:hAnsi="Garamond"/>
          <w:sz w:val="22"/>
          <w:szCs w:val="22"/>
        </w:rPr>
        <w:t>(МВт)+(-)</w:t>
      </w:r>
      <w:r w:rsidRPr="009D554E">
        <w:rPr>
          <w:rFonts w:ascii="Garamond" w:hAnsi="Garamond"/>
          <w:sz w:val="22"/>
          <w:szCs w:val="22"/>
          <w:lang w:val="en-US"/>
        </w:rPr>
        <w:t>jQ</w:t>
      </w:r>
      <w:r w:rsidRPr="009D554E">
        <w:rPr>
          <w:rFonts w:ascii="Garamond" w:hAnsi="Garamond"/>
          <w:sz w:val="22"/>
          <w:szCs w:val="22"/>
        </w:rPr>
        <w:t>(Мвар)</w:t>
      </w:r>
    </w:p>
    <w:p w:rsidR="00DD3865" w:rsidRPr="009D554E" w:rsidRDefault="00DD3865" w:rsidP="002E0A64">
      <w:pPr>
        <w:rPr>
          <w:rFonts w:ascii="Garamond" w:hAnsi="Garamond"/>
        </w:rPr>
      </w:pPr>
    </w:p>
    <w:tbl>
      <w:tblPr>
        <w:tblW w:w="155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901"/>
        <w:gridCol w:w="1559"/>
        <w:gridCol w:w="1559"/>
        <w:gridCol w:w="1701"/>
        <w:gridCol w:w="1559"/>
        <w:gridCol w:w="1418"/>
        <w:gridCol w:w="1417"/>
        <w:gridCol w:w="1560"/>
        <w:gridCol w:w="1383"/>
      </w:tblGrid>
      <w:tr w:rsidR="00DD3865" w:rsidRPr="009D554E" w:rsidTr="001503DC">
        <w:trPr>
          <w:cantSplit/>
          <w:trHeight w:val="638"/>
        </w:trPr>
        <w:tc>
          <w:tcPr>
            <w:tcW w:w="3403" w:type="dxa"/>
            <w:gridSpan w:val="2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Наименование субъекта ОРЭМ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 (Наименование ГТП субъекта)</w:t>
            </w:r>
          </w:p>
        </w:tc>
        <w:tc>
          <w:tcPr>
            <w:tcW w:w="6378" w:type="dxa"/>
            <w:gridSpan w:val="4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Зимний замерный день (например: 15.12.2010 г.)</w:t>
            </w:r>
          </w:p>
        </w:tc>
        <w:tc>
          <w:tcPr>
            <w:tcW w:w="5778" w:type="dxa"/>
            <w:gridSpan w:val="4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Летний замерный день (например: 16.06.2010 г.)</w:t>
            </w:r>
          </w:p>
        </w:tc>
      </w:tr>
      <w:tr w:rsidR="00DD3865" w:rsidRPr="009D554E" w:rsidTr="001503DC">
        <w:trPr>
          <w:cantSplit/>
          <w:trHeight w:val="1012"/>
        </w:trPr>
        <w:tc>
          <w:tcPr>
            <w:tcW w:w="502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№ п/п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№ точки поставки на общей схеме (наименование точки поставки)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Ночной провал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4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Утренний максимум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9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Вечерний максимум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18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18 часов по московскому времени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Ночной провал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4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Утренний максимум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10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560" w:type="dxa"/>
          </w:tcPr>
          <w:p w:rsidR="00DD3865" w:rsidRPr="005B34F8" w:rsidRDefault="00DD3865" w:rsidP="001503DC">
            <w:pPr>
              <w:pStyle w:val="afa"/>
              <w:rPr>
                <w:rFonts w:ascii="Garamond" w:hAnsi="Garamond"/>
              </w:rPr>
            </w:pPr>
            <w:r w:rsidRPr="005B34F8">
              <w:rPr>
                <w:rFonts w:ascii="Garamond" w:hAnsi="Garamond"/>
              </w:rPr>
              <w:t>Вечерний максимум(например: 18</w:t>
            </w:r>
            <w:r w:rsidRPr="005B34F8">
              <w:rPr>
                <w:rFonts w:ascii="Garamond" w:hAnsi="Garamond"/>
                <w:vertAlign w:val="superscript"/>
              </w:rPr>
              <w:t>00)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10 часов по московскому времени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1.1 (Октябрьская ТЭЦ1, СШ 110 кВ, яч.1, ВЛ 110 кВ Л-12)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9,987+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14,344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21,933+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13,544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33,982+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16,222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33,982+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16,222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8,543+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9,123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26,908+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2,53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36,987+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18,009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26,908+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2,53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1.2 (Октябрьская ТЭЦ1, СШ 110 кВ, яч.2, ВЛ 110 кВ Л-13)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12,28+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5,021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3,324+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16,021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5,324-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3,021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5,324-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3,021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6,24+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2,354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-8,244-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3,56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 10,166-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6,013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-8,244-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3,56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</w:t>
            </w:r>
          </w:p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1.3.( Октябрьская ТЭЦ1, СШ 110 кВ, яч.7, ВЛ 110 кВ Л-11, оп. 15) 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</w:tr>
      <w:tr w:rsidR="00DD3865" w:rsidRPr="009D554E" w:rsidTr="001503DC">
        <w:trPr>
          <w:trHeight w:val="237"/>
        </w:trPr>
        <w:tc>
          <w:tcPr>
            <w:tcW w:w="3403" w:type="dxa"/>
            <w:gridSpan w:val="2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Суммарная мощность по ГТП</w:t>
            </w:r>
          </w:p>
          <w:p w:rsidR="00DD3865" w:rsidRPr="009D554E" w:rsidRDefault="00DD3865" w:rsidP="001503DC">
            <w:pPr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22,267+j19,365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25,257+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29,5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65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39,306+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13,201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39,306+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13,201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14,783+j11,477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18,664-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j1</w:t>
            </w:r>
            <w:r w:rsidRPr="009D554E">
              <w:rPr>
                <w:rFonts w:ascii="Garamond" w:hAnsi="Garamond"/>
                <w:sz w:val="22"/>
                <w:szCs w:val="22"/>
              </w:rPr>
              <w:t>,03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47,153+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j11</w:t>
            </w:r>
            <w:r w:rsidRPr="009D554E">
              <w:rPr>
                <w:rFonts w:ascii="Garamond" w:hAnsi="Garamond"/>
                <w:sz w:val="22"/>
                <w:szCs w:val="22"/>
              </w:rPr>
              <w:t>,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996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18,664-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j1</w:t>
            </w:r>
            <w:r w:rsidRPr="009D554E">
              <w:rPr>
                <w:rFonts w:ascii="Garamond" w:hAnsi="Garamond"/>
                <w:sz w:val="22"/>
                <w:szCs w:val="22"/>
              </w:rPr>
              <w:t>,03</w:t>
            </w:r>
          </w:p>
        </w:tc>
      </w:tr>
    </w:tbl>
    <w:p w:rsidR="00DD3865" w:rsidRPr="009D554E" w:rsidRDefault="00DD3865" w:rsidP="002E0A64">
      <w:pPr>
        <w:rPr>
          <w:rFonts w:ascii="Garamond" w:hAnsi="Garamond"/>
        </w:rPr>
      </w:pPr>
    </w:p>
    <w:p w:rsidR="00DD3865" w:rsidRPr="009D554E" w:rsidRDefault="00DD3865" w:rsidP="002E0A64">
      <w:pPr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Примечание.</w:t>
      </w:r>
    </w:p>
    <w:p w:rsidR="00DD3865" w:rsidRPr="009D554E" w:rsidRDefault="00DD3865" w:rsidP="002E0A64">
      <w:pPr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1. Указание направления активной и реактивной мощности обязательно. При этом знак минус «-» перед значениями активной или реактивной мощности соответствует направлению перетока на отдачу, а плюс «+» – на прием. В случае если при указании направления мощности принят иной способ оформления, то необходимо представить соответствующее пояснение в примечании к таблице.</w:t>
      </w:r>
    </w:p>
    <w:p w:rsidR="00DD3865" w:rsidRPr="009D554E" w:rsidRDefault="00DD3865" w:rsidP="002E0A64">
      <w:pPr>
        <w:widowControl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2. Для вновь вводимого объекта допускается предоставление данных по контрольным замерам в режимные дни, отличные от дат, указанных в таблице.</w:t>
      </w:r>
    </w:p>
    <w:p w:rsidR="00DD3865" w:rsidRPr="009D554E" w:rsidRDefault="00DD3865" w:rsidP="002E0A64">
      <w:pPr>
        <w:widowControl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3. Не допускается заполнение таблицы нулевыми данными по всем показателям, либо указанием ссылки на отсутствие данных по контрольным замерам.</w:t>
      </w:r>
    </w:p>
    <w:p w:rsidR="00DD3865" w:rsidRPr="009D554E" w:rsidRDefault="00DD3865" w:rsidP="002E0A64">
      <w:pPr>
        <w:rPr>
          <w:rFonts w:ascii="Garamond" w:hAnsi="Garamond"/>
          <w:i/>
          <w:iCs/>
          <w:sz w:val="18"/>
          <w:szCs w:val="18"/>
        </w:rPr>
      </w:pPr>
      <w:r w:rsidRPr="009D554E">
        <w:rPr>
          <w:rFonts w:ascii="Garamond" w:hAnsi="Garamond"/>
          <w:i/>
          <w:iCs/>
          <w:sz w:val="18"/>
          <w:szCs w:val="18"/>
        </w:rPr>
        <w:t>Для отключенных присоединений указываются нулевые значения.</w:t>
      </w:r>
    </w:p>
    <w:p w:rsidR="00DD3865" w:rsidRPr="009D554E" w:rsidRDefault="00DD3865" w:rsidP="002E0A64">
      <w:pPr>
        <w:widowControl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Для вновь вводимого объекта допускается предоставление данных по контрольным замерам в режимные дни, отличные от дат, указанных в таблице.</w:t>
      </w:r>
    </w:p>
    <w:p w:rsidR="00DD3865" w:rsidRPr="009D554E" w:rsidRDefault="00DD3865" w:rsidP="002E0A64">
      <w:pPr>
        <w:widowControl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Не допускается заполнение таблицы нулевыми данными по всем присоединениям (для вновь вводимого в эксплуатацию энергопринимающего оборудования, включенного в заявленную ГТП, допускается заполнение данных по присоединениям на основе проектной документации схемы электроснабжения).</w:t>
      </w:r>
    </w:p>
    <w:p w:rsidR="00DD3865" w:rsidRPr="00E04094" w:rsidRDefault="00DD3865" w:rsidP="002E0A64">
      <w:pPr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highlight w:val="yellow"/>
        </w:rPr>
        <w:br w:type="page"/>
      </w:r>
      <w:r w:rsidRPr="00E04094">
        <w:rPr>
          <w:rFonts w:ascii="Garamond" w:hAnsi="Garamond"/>
          <w:b/>
          <w:bCs/>
          <w:iCs/>
          <w:sz w:val="22"/>
          <w:szCs w:val="22"/>
          <w:highlight w:val="yellow"/>
        </w:rPr>
        <w:lastRenderedPageBreak/>
        <w:t>Предлагаемая редакция</w:t>
      </w:r>
    </w:p>
    <w:p w:rsidR="00DD3865" w:rsidRPr="009D554E" w:rsidRDefault="00DD3865" w:rsidP="002E0A64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sz w:val="22"/>
          <w:szCs w:val="22"/>
        </w:rPr>
        <w:t>Форма 17</w:t>
      </w:r>
    </w:p>
    <w:p w:rsidR="00DD3865" w:rsidRPr="009D554E" w:rsidRDefault="00DD3865" w:rsidP="002E0A64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2E0A64">
      <w:pPr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Результаты контрольного замера режимных параметров сети группы точек поставки оптового рынка</w:t>
      </w:r>
    </w:p>
    <w:p w:rsidR="00DD3865" w:rsidRPr="009D554E" w:rsidRDefault="00DD3865" w:rsidP="002E0A64">
      <w:pPr>
        <w:jc w:val="center"/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i/>
          <w:sz w:val="22"/>
          <w:szCs w:val="22"/>
        </w:rPr>
        <w:t>(с примером заполнения таблиц)</w:t>
      </w:r>
    </w:p>
    <w:p w:rsidR="00DD3865" w:rsidRPr="009D554E" w:rsidRDefault="00DD3865" w:rsidP="002E0A64">
      <w:pPr>
        <w:jc w:val="center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</w:p>
    <w:p w:rsidR="00DD3865" w:rsidRPr="009D554E" w:rsidRDefault="00DD3865" w:rsidP="002E0A64">
      <w:pPr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Перетоки мощности в элементах схемы в дни контрольных замеров (режимные дни) за характерные часы (активные и реактивные), узловые нагрузки</w:t>
      </w:r>
    </w:p>
    <w:p w:rsidR="00DD3865" w:rsidRPr="009D554E" w:rsidRDefault="00DD3865" w:rsidP="002E0A64">
      <w:pPr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+(-)</w:t>
      </w:r>
      <w:r w:rsidRPr="009D554E">
        <w:rPr>
          <w:rFonts w:ascii="Garamond" w:hAnsi="Garamond"/>
          <w:sz w:val="22"/>
          <w:szCs w:val="22"/>
          <w:lang w:val="en-US"/>
        </w:rPr>
        <w:t>P</w:t>
      </w:r>
      <w:r w:rsidRPr="009D554E">
        <w:rPr>
          <w:rFonts w:ascii="Garamond" w:hAnsi="Garamond"/>
          <w:sz w:val="22"/>
          <w:szCs w:val="22"/>
        </w:rPr>
        <w:t>(МВт)+(-)</w:t>
      </w:r>
      <w:r w:rsidRPr="009D554E">
        <w:rPr>
          <w:rFonts w:ascii="Garamond" w:hAnsi="Garamond"/>
          <w:sz w:val="22"/>
          <w:szCs w:val="22"/>
          <w:lang w:val="en-US"/>
        </w:rPr>
        <w:t>jQ</w:t>
      </w:r>
      <w:r w:rsidRPr="009D554E">
        <w:rPr>
          <w:rFonts w:ascii="Garamond" w:hAnsi="Garamond"/>
          <w:sz w:val="22"/>
          <w:szCs w:val="22"/>
        </w:rPr>
        <w:t>(Мвар)</w:t>
      </w:r>
    </w:p>
    <w:p w:rsidR="00DD3865" w:rsidRPr="009D554E" w:rsidRDefault="00DD3865" w:rsidP="002E0A64">
      <w:pPr>
        <w:rPr>
          <w:rFonts w:ascii="Garamond" w:hAnsi="Garamond"/>
        </w:rPr>
      </w:pPr>
    </w:p>
    <w:tbl>
      <w:tblPr>
        <w:tblW w:w="155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901"/>
        <w:gridCol w:w="1559"/>
        <w:gridCol w:w="1559"/>
        <w:gridCol w:w="1701"/>
        <w:gridCol w:w="1559"/>
        <w:gridCol w:w="1418"/>
        <w:gridCol w:w="1417"/>
        <w:gridCol w:w="1560"/>
        <w:gridCol w:w="1383"/>
      </w:tblGrid>
      <w:tr w:rsidR="00DD3865" w:rsidRPr="009D554E" w:rsidTr="001503DC">
        <w:trPr>
          <w:cantSplit/>
          <w:trHeight w:val="638"/>
        </w:trPr>
        <w:tc>
          <w:tcPr>
            <w:tcW w:w="3403" w:type="dxa"/>
            <w:gridSpan w:val="2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Наименование субъекта ОРЭМ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 (Наименование ГТП субъекта)</w:t>
            </w:r>
          </w:p>
        </w:tc>
        <w:tc>
          <w:tcPr>
            <w:tcW w:w="6378" w:type="dxa"/>
            <w:gridSpan w:val="4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Зимний замерный день (например: 15.12.2010 г.)</w:t>
            </w:r>
          </w:p>
        </w:tc>
        <w:tc>
          <w:tcPr>
            <w:tcW w:w="5778" w:type="dxa"/>
            <w:gridSpan w:val="4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Летний замерный день (например: 16.06.2010 г.)</w:t>
            </w:r>
          </w:p>
        </w:tc>
      </w:tr>
      <w:tr w:rsidR="00DD3865" w:rsidRPr="009D554E" w:rsidTr="001503DC">
        <w:trPr>
          <w:cantSplit/>
          <w:trHeight w:val="1012"/>
        </w:trPr>
        <w:tc>
          <w:tcPr>
            <w:tcW w:w="502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№ п/п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№ точки поставки на общей схеме (наименование точки поставки)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Ночной провал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4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Утренний максимум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9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Вечерний максимум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18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18 часов по московскому времени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Ночной провал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4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Утренний максимум</w:t>
            </w:r>
          </w:p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(например: 10</w:t>
            </w:r>
            <w:r w:rsidRPr="009D554E">
              <w:rPr>
                <w:rFonts w:ascii="Garamond" w:hAnsi="Garamond"/>
                <w:sz w:val="22"/>
                <w:szCs w:val="22"/>
                <w:vertAlign w:val="superscript"/>
              </w:rPr>
              <w:t>00)</w:t>
            </w:r>
          </w:p>
        </w:tc>
        <w:tc>
          <w:tcPr>
            <w:tcW w:w="1560" w:type="dxa"/>
          </w:tcPr>
          <w:p w:rsidR="00DD3865" w:rsidRPr="005B34F8" w:rsidRDefault="00DD3865" w:rsidP="001503DC">
            <w:pPr>
              <w:pStyle w:val="afa"/>
              <w:rPr>
                <w:rFonts w:ascii="Garamond" w:hAnsi="Garamond"/>
              </w:rPr>
            </w:pPr>
            <w:r w:rsidRPr="005B34F8">
              <w:rPr>
                <w:rFonts w:ascii="Garamond" w:hAnsi="Garamond"/>
              </w:rPr>
              <w:t>Вечерний максимум(например: 18</w:t>
            </w:r>
            <w:r w:rsidRPr="005B34F8">
              <w:rPr>
                <w:rFonts w:ascii="Garamond" w:hAnsi="Garamond"/>
                <w:vertAlign w:val="superscript"/>
              </w:rPr>
              <w:t>00)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10 часов по московскому времени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1.1 (Октябрьская ТЭЦ1, СШ 110 кВ, яч.1, ВЛ 110 кВ Л-12)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9,987+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14,344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21,933+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13,544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33,982+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16,222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33,982+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16,222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8,543+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9,123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26,908+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2,53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36,987+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18,009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26,908+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2,53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1.2 (Октябрьская ТЭЦ1, СШ 110 кВ, яч.2, ВЛ 110 кВ Л-13)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12,28+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5,021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3,324+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16,021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5,324-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3,021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5,324-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3,021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6,24+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2,354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-8,244-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3,56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 10,166-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6,013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-8,244-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 xml:space="preserve"> j</w:t>
            </w:r>
            <w:r w:rsidRPr="009D554E">
              <w:rPr>
                <w:rFonts w:ascii="Garamond" w:hAnsi="Garamond"/>
                <w:sz w:val="22"/>
                <w:szCs w:val="22"/>
              </w:rPr>
              <w:t>3,56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</w:t>
            </w:r>
          </w:p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1.3.( Октябрьская ТЭЦ1, СШ 110 кВ, яч.7, ВЛ 110 кВ Л-11, оп. 15) 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0,00 +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0,00</w:t>
            </w:r>
          </w:p>
        </w:tc>
      </w:tr>
      <w:tr w:rsidR="00DD3865" w:rsidRPr="009D554E" w:rsidTr="001503DC">
        <w:tc>
          <w:tcPr>
            <w:tcW w:w="502" w:type="dxa"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29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….</w:t>
            </w:r>
          </w:p>
        </w:tc>
      </w:tr>
      <w:tr w:rsidR="00DD3865" w:rsidRPr="009D554E" w:rsidTr="001503DC">
        <w:trPr>
          <w:trHeight w:val="237"/>
        </w:trPr>
        <w:tc>
          <w:tcPr>
            <w:tcW w:w="3403" w:type="dxa"/>
            <w:gridSpan w:val="2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Суммарная мощность по ГТП</w:t>
            </w:r>
          </w:p>
          <w:p w:rsidR="00DD3865" w:rsidRPr="009D554E" w:rsidRDefault="00DD3865" w:rsidP="001503DC">
            <w:pPr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22,267+j19,365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25,257+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29,5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65</w:t>
            </w:r>
          </w:p>
        </w:tc>
        <w:tc>
          <w:tcPr>
            <w:tcW w:w="1701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39,306+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13,201</w:t>
            </w:r>
          </w:p>
        </w:tc>
        <w:tc>
          <w:tcPr>
            <w:tcW w:w="1559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39,306+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</w:t>
            </w:r>
            <w:r w:rsidRPr="009D554E">
              <w:rPr>
                <w:rFonts w:ascii="Garamond" w:hAnsi="Garamond"/>
                <w:sz w:val="22"/>
                <w:szCs w:val="22"/>
              </w:rPr>
              <w:t>13,201</w:t>
            </w:r>
          </w:p>
        </w:tc>
        <w:tc>
          <w:tcPr>
            <w:tcW w:w="1418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14,783+j11,477</w:t>
            </w:r>
          </w:p>
        </w:tc>
        <w:tc>
          <w:tcPr>
            <w:tcW w:w="1417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18,664-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j1</w:t>
            </w:r>
            <w:r w:rsidRPr="009D554E">
              <w:rPr>
                <w:rFonts w:ascii="Garamond" w:hAnsi="Garamond"/>
                <w:sz w:val="22"/>
                <w:szCs w:val="22"/>
              </w:rPr>
              <w:t>,03</w:t>
            </w:r>
          </w:p>
        </w:tc>
        <w:tc>
          <w:tcPr>
            <w:tcW w:w="1560" w:type="dxa"/>
          </w:tcPr>
          <w:p w:rsidR="00DD3865" w:rsidRPr="009D554E" w:rsidRDefault="00DD3865" w:rsidP="001503DC">
            <w:pPr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47,153+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j11</w:t>
            </w:r>
            <w:r w:rsidRPr="009D554E">
              <w:rPr>
                <w:rFonts w:ascii="Garamond" w:hAnsi="Garamond"/>
                <w:sz w:val="22"/>
                <w:szCs w:val="22"/>
              </w:rPr>
              <w:t>,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996</w:t>
            </w:r>
          </w:p>
        </w:tc>
        <w:tc>
          <w:tcPr>
            <w:tcW w:w="1383" w:type="dxa"/>
          </w:tcPr>
          <w:p w:rsidR="00DD3865" w:rsidRPr="009D554E" w:rsidRDefault="00DD3865" w:rsidP="001503DC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18,664-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j1</w:t>
            </w:r>
            <w:r w:rsidRPr="009D554E">
              <w:rPr>
                <w:rFonts w:ascii="Garamond" w:hAnsi="Garamond"/>
                <w:sz w:val="22"/>
                <w:szCs w:val="22"/>
              </w:rPr>
              <w:t>,03</w:t>
            </w:r>
          </w:p>
        </w:tc>
      </w:tr>
    </w:tbl>
    <w:p w:rsidR="00DD3865" w:rsidRPr="009D554E" w:rsidRDefault="00DD3865" w:rsidP="002E0A64">
      <w:pPr>
        <w:rPr>
          <w:rFonts w:ascii="Garamond" w:hAnsi="Garamond"/>
        </w:rPr>
      </w:pPr>
    </w:p>
    <w:p w:rsidR="00DD3865" w:rsidRPr="009D554E" w:rsidRDefault="00DD3865" w:rsidP="002E0A64">
      <w:pPr>
        <w:tabs>
          <w:tab w:val="left" w:pos="5387"/>
        </w:tabs>
        <w:rPr>
          <w:rFonts w:ascii="Garamond" w:hAnsi="Garamond"/>
          <w:bCs/>
          <w:iCs/>
          <w:sz w:val="22"/>
          <w:szCs w:val="22"/>
          <w:u w:val="single"/>
        </w:rPr>
      </w:pPr>
      <w:r w:rsidRPr="009D554E">
        <w:rPr>
          <w:rFonts w:ascii="Garamond" w:hAnsi="Garamond"/>
          <w:bCs/>
          <w:i/>
          <w:sz w:val="22"/>
          <w:szCs w:val="22"/>
        </w:rPr>
        <w:tab/>
      </w:r>
    </w:p>
    <w:p w:rsidR="00DD3865" w:rsidRPr="009D554E" w:rsidRDefault="00DD3865" w:rsidP="002E0A64">
      <w:pPr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Примечание.</w:t>
      </w:r>
    </w:p>
    <w:p w:rsidR="00DD3865" w:rsidRPr="009D554E" w:rsidRDefault="00DD3865" w:rsidP="002E0A64">
      <w:pPr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1. Указание направления активной и реактивной мощности обязательно. При этом знак минус «-» перед значениями активной или реактивной мощности соответствует направлению перетока на отдачу, а плюс «+» – на прием. В случае если при указании направления мощности принят иной способ оформления, то необходимо представить соответствующее пояснение в примечании к таблице.</w:t>
      </w:r>
    </w:p>
    <w:p w:rsidR="00DD3865" w:rsidRPr="009D554E" w:rsidRDefault="00DD3865" w:rsidP="002E0A64">
      <w:pPr>
        <w:widowControl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2. Для вновь вводимого объекта допускается предоставление данных по контрольным замерам в режимные дни, отличные от дат, указанных в таблице.</w:t>
      </w:r>
    </w:p>
    <w:p w:rsidR="00DD3865" w:rsidRPr="009D554E" w:rsidRDefault="00DD3865" w:rsidP="002E0A64">
      <w:pPr>
        <w:widowControl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3. Не допускается заполнение таблицы нулевыми данными по всем показателям, либо указанием ссылки на отсутствие данных по контрольным замерам.</w:t>
      </w:r>
    </w:p>
    <w:p w:rsidR="00DD3865" w:rsidRPr="009D554E" w:rsidRDefault="00DD3865" w:rsidP="002E0A64">
      <w:pPr>
        <w:rPr>
          <w:rFonts w:ascii="Garamond" w:hAnsi="Garamond"/>
          <w:i/>
          <w:iCs/>
          <w:sz w:val="18"/>
          <w:szCs w:val="18"/>
        </w:rPr>
      </w:pPr>
      <w:r w:rsidRPr="009D554E">
        <w:rPr>
          <w:rFonts w:ascii="Garamond" w:hAnsi="Garamond"/>
          <w:i/>
          <w:iCs/>
          <w:sz w:val="18"/>
          <w:szCs w:val="18"/>
        </w:rPr>
        <w:t>Для отключенных присоединений указываются нулевые значения.</w:t>
      </w:r>
    </w:p>
    <w:p w:rsidR="00DD3865" w:rsidRPr="009D554E" w:rsidRDefault="00DD3865" w:rsidP="002E0A64">
      <w:pPr>
        <w:widowControl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Не допускается заполнение таблицы нулевыми данными по всем присоединениям (для вновь вводимого в эксплуатацию энергопринимающего оборудования, включенного в заявленную ГТП, допускается заполнение данных по присоединениям на основе проектной документации схемы электроснабжения).</w:t>
      </w:r>
    </w:p>
    <w:p w:rsidR="00DD3865" w:rsidRPr="00E04094" w:rsidRDefault="00DD3865" w:rsidP="00A56B7B">
      <w:pPr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  <w:highlight w:val="yellow"/>
        </w:rPr>
        <w:br w:type="page"/>
      </w:r>
      <w:r w:rsidRPr="00E04094">
        <w:rPr>
          <w:rFonts w:ascii="Garamond" w:hAnsi="Garamond"/>
          <w:b/>
          <w:bCs/>
          <w:iCs/>
          <w:sz w:val="22"/>
          <w:szCs w:val="22"/>
          <w:highlight w:val="yellow"/>
        </w:rPr>
        <w:lastRenderedPageBreak/>
        <w:t>Действующая редакция</w:t>
      </w:r>
    </w:p>
    <w:p w:rsidR="00DD3865" w:rsidRPr="009D554E" w:rsidRDefault="00DD3865" w:rsidP="00A56B7B">
      <w:pPr>
        <w:jc w:val="center"/>
        <w:rPr>
          <w:rFonts w:ascii="Garamond" w:hAnsi="Garamond"/>
          <w:b/>
          <w:bCs/>
          <w:iCs/>
        </w:rPr>
      </w:pPr>
      <w:r w:rsidRPr="009D554E">
        <w:rPr>
          <w:rFonts w:ascii="Garamond" w:hAnsi="Garamond"/>
          <w:b/>
          <w:bCs/>
          <w:iCs/>
        </w:rPr>
        <w:t>Форма 26</w:t>
      </w:r>
    </w:p>
    <w:p w:rsidR="00DD3865" w:rsidRPr="009D554E" w:rsidRDefault="00DD3865" w:rsidP="00A56B7B">
      <w:pPr>
        <w:jc w:val="center"/>
        <w:rPr>
          <w:rFonts w:ascii="Garamond" w:hAnsi="Garamond"/>
          <w:b/>
          <w:bCs/>
          <w:iCs/>
          <w:sz w:val="20"/>
          <w:szCs w:val="20"/>
        </w:rPr>
      </w:pP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 xml:space="preserve">Структурная таблица состава ГТП </w:t>
      </w:r>
    </w:p>
    <w:p w:rsidR="00DD3865" w:rsidRPr="009D554E" w:rsidRDefault="00DD3865" w:rsidP="00A56B7B">
      <w:pPr>
        <w:jc w:val="center"/>
        <w:rPr>
          <w:rFonts w:ascii="Garamond" w:hAnsi="Garamond"/>
          <w:b/>
          <w:shd w:val="clear" w:color="auto" w:fill="FFFF00"/>
        </w:rPr>
      </w:pP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>Краткое наименование субъекта (наименование ГТП) {Код ГТП потребления}</w:t>
      </w: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 xml:space="preserve">Приложение № 2 _____ к Акту № ______ /___ (год/номер) о согласовании групп точек поставки субъекта оптового рынка </w:t>
      </w:r>
      <w:r w:rsidRPr="009D554E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поставщика*</w:t>
      </w: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</w:p>
    <w:tbl>
      <w:tblPr>
        <w:tblpPr w:leftFromText="181" w:rightFromText="181" w:vertAnchor="text" w:horzAnchor="margin" w:tblpY="1"/>
        <w:tblW w:w="15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2"/>
        <w:gridCol w:w="1842"/>
        <w:gridCol w:w="284"/>
        <w:gridCol w:w="1984"/>
        <w:gridCol w:w="1843"/>
        <w:gridCol w:w="284"/>
        <w:gridCol w:w="1881"/>
        <w:gridCol w:w="984"/>
        <w:gridCol w:w="977"/>
        <w:gridCol w:w="1827"/>
        <w:gridCol w:w="2126"/>
      </w:tblGrid>
      <w:tr w:rsidR="00DD3865" w:rsidRPr="009D554E" w:rsidTr="001503DC">
        <w:trPr>
          <w:trHeight w:val="548"/>
        </w:trPr>
        <w:tc>
          <w:tcPr>
            <w:tcW w:w="1102" w:type="dxa"/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Номер сечения</w:t>
            </w:r>
          </w:p>
        </w:tc>
        <w:tc>
          <w:tcPr>
            <w:tcW w:w="4110" w:type="dxa"/>
            <w:gridSpan w:val="3"/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Наименование сечения**</w:t>
            </w:r>
          </w:p>
        </w:tc>
        <w:tc>
          <w:tcPr>
            <w:tcW w:w="4008" w:type="dxa"/>
            <w:gridSpan w:val="3"/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Код сечения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Кол-во ТП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shd w:val="clear" w:color="auto" w:fill="D8D8D8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№ ТЭ</w:t>
            </w:r>
          </w:p>
        </w:tc>
        <w:tc>
          <w:tcPr>
            <w:tcW w:w="1827" w:type="dxa"/>
            <w:shd w:val="clear" w:color="auto" w:fill="D8D8D8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Реквизиты ПСИ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8D8D8"/>
          </w:tcPr>
          <w:p w:rsidR="00DD3865" w:rsidRPr="009D554E" w:rsidRDefault="00DD3865" w:rsidP="001503DC">
            <w:pPr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Примечание***</w:t>
            </w:r>
          </w:p>
        </w:tc>
      </w:tr>
      <w:tr w:rsidR="00DD3865" w:rsidRPr="009D554E" w:rsidTr="001503DC">
        <w:trPr>
          <w:trHeight w:val="567"/>
        </w:trPr>
        <w:tc>
          <w:tcPr>
            <w:tcW w:w="1102" w:type="dxa"/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Наименование ГТП </w:t>
            </w:r>
          </w:p>
        </w:tc>
        <w:tc>
          <w:tcPr>
            <w:tcW w:w="2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Наименование смежной ГТП </w:t>
            </w:r>
          </w:p>
        </w:tc>
        <w:tc>
          <w:tcPr>
            <w:tcW w:w="1843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Код ГТП </w:t>
            </w:r>
          </w:p>
        </w:tc>
        <w:tc>
          <w:tcPr>
            <w:tcW w:w="2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Код смежной ГТП 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1827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tcBorders>
              <w:bottom w:val="single" w:sz="4" w:space="0" w:color="auto"/>
            </w:tcBorders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color w:val="000000"/>
              </w:rPr>
            </w:pPr>
            <w:r w:rsidRPr="009D554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DD3865" w:rsidRPr="009D554E" w:rsidTr="0015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Всего точек поставки в ГТП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tcBorders>
              <w:right w:val="single" w:sz="4" w:space="0" w:color="auto"/>
            </w:tcBorders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4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rPr>
                <w:rFonts w:ascii="Garamond" w:hAnsi="Garamond"/>
                <w:b/>
                <w:iCs/>
                <w:color w:val="000000"/>
              </w:rPr>
            </w:pPr>
            <w:r w:rsidRPr="009D554E">
              <w:rPr>
                <w:rFonts w:ascii="Garamond" w:hAnsi="Garamond"/>
                <w:b/>
                <w:iCs/>
                <w:color w:val="000000"/>
                <w:lang w:val="en-US"/>
              </w:rPr>
              <w:t>Временные сечения</w:t>
            </w:r>
            <w:r w:rsidRPr="009D554E">
              <w:rPr>
                <w:rFonts w:ascii="Garamond" w:hAnsi="Garamond"/>
                <w:b/>
                <w:iCs/>
                <w:color w:val="000000"/>
              </w:rPr>
              <w:t>****</w:t>
            </w: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tcBorders>
              <w:right w:val="single" w:sz="4" w:space="0" w:color="auto"/>
            </w:tcBorders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color w:val="000000"/>
              </w:rPr>
            </w:pPr>
            <w:r w:rsidRPr="009D554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4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b/>
                <w:iCs/>
                <w:color w:val="000000"/>
              </w:rPr>
              <w:t>Электростанции, включенные в состав ГТП****</w:t>
            </w:r>
          </w:p>
        </w:tc>
      </w:tr>
      <w:tr w:rsidR="00DD3865" w:rsidRPr="009D554E" w:rsidTr="0015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4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rPr>
                <w:rFonts w:ascii="Garamond" w:hAnsi="Garamond"/>
                <w:b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>Наименование электростанции</w:t>
            </w:r>
          </w:p>
        </w:tc>
      </w:tr>
    </w:tbl>
    <w:p w:rsidR="00DD3865" w:rsidRPr="009D554E" w:rsidRDefault="00DD3865" w:rsidP="00A56B7B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</w:p>
    <w:p w:rsidR="00DD3865" w:rsidRPr="009D554E" w:rsidRDefault="00DD3865" w:rsidP="00A56B7B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>* Указанного в абзаце втором п. 198 Основных положений функционирования розничных рынков электрической энергии.</w:t>
      </w:r>
    </w:p>
    <w:p w:rsidR="00DD3865" w:rsidRPr="009D554E" w:rsidRDefault="00DD3865" w:rsidP="00A56B7B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>** За исключением временных сечений коммерческого учета.</w:t>
      </w:r>
    </w:p>
    <w:p w:rsidR="00DD3865" w:rsidRPr="009D554E" w:rsidRDefault="00DD3865" w:rsidP="00A56B7B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 xml:space="preserve">*** В поле примечание указывается дата внесения изменений в регистрационную информацию субъекта (при наличии информации); дата последнего изменения регистрационной информации по этому сечению / требует актуализации (при отсутствии информации). При записи «требует актуализации» заполняются только поля «Номер сечения», «Наименование сечения», «Код сечения» и «Реквизиты ПСИ». </w:t>
      </w:r>
    </w:p>
    <w:p w:rsidR="00DD3865" w:rsidRPr="009D554E" w:rsidRDefault="00DD3865" w:rsidP="00A56B7B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>**** Поля заполняются при наличии в ГТП временных сечений и электростанций соответственно.</w:t>
      </w:r>
    </w:p>
    <w:p w:rsidR="00DD3865" w:rsidRPr="00E04094" w:rsidRDefault="00DD3865" w:rsidP="00A56B7B">
      <w:pPr>
        <w:tabs>
          <w:tab w:val="left" w:pos="1035"/>
        </w:tabs>
        <w:rPr>
          <w:rFonts w:ascii="Garamond" w:hAnsi="Garamond"/>
          <w:b/>
          <w:bCs/>
          <w:iCs/>
          <w:sz w:val="22"/>
          <w:szCs w:val="22"/>
        </w:rPr>
      </w:pPr>
      <w:r w:rsidRPr="009D554E">
        <w:rPr>
          <w:rFonts w:ascii="Garamond" w:hAnsi="Garamond"/>
          <w:b/>
          <w:bCs/>
          <w:iCs/>
        </w:rPr>
        <w:br w:type="page"/>
      </w:r>
      <w:r w:rsidRPr="00E04094">
        <w:rPr>
          <w:rFonts w:ascii="Garamond" w:hAnsi="Garamond"/>
          <w:b/>
          <w:bCs/>
          <w:iCs/>
          <w:sz w:val="22"/>
          <w:szCs w:val="22"/>
          <w:highlight w:val="yellow"/>
        </w:rPr>
        <w:lastRenderedPageBreak/>
        <w:t>Предлагаемая редакция</w:t>
      </w:r>
      <w:r w:rsidRPr="00E04094">
        <w:rPr>
          <w:rFonts w:ascii="Garamond" w:hAnsi="Garamond"/>
          <w:b/>
          <w:bCs/>
          <w:iCs/>
          <w:sz w:val="22"/>
          <w:szCs w:val="22"/>
        </w:rPr>
        <w:t xml:space="preserve"> </w:t>
      </w:r>
    </w:p>
    <w:p w:rsidR="00DD3865" w:rsidRPr="009D554E" w:rsidRDefault="00DD3865" w:rsidP="00A56B7B">
      <w:pPr>
        <w:widowControl w:val="0"/>
        <w:jc w:val="center"/>
        <w:rPr>
          <w:rFonts w:ascii="Garamond" w:hAnsi="Garamond"/>
          <w:b/>
          <w:bCs/>
          <w:iCs/>
        </w:rPr>
      </w:pPr>
      <w:r w:rsidRPr="009D554E">
        <w:rPr>
          <w:rFonts w:ascii="Garamond" w:hAnsi="Garamond"/>
          <w:b/>
          <w:bCs/>
          <w:iCs/>
        </w:rPr>
        <w:t>Форма 26</w:t>
      </w:r>
    </w:p>
    <w:p w:rsidR="00DD3865" w:rsidRPr="009D554E" w:rsidRDefault="00DD3865" w:rsidP="00A56B7B">
      <w:pPr>
        <w:widowControl w:val="0"/>
        <w:jc w:val="right"/>
        <w:rPr>
          <w:rFonts w:ascii="Garamond" w:hAnsi="Garamond"/>
          <w:b/>
          <w:highlight w:val="yellow"/>
        </w:rPr>
      </w:pPr>
      <w:r w:rsidRPr="009D554E">
        <w:rPr>
          <w:rFonts w:ascii="Garamond" w:hAnsi="Garamond"/>
          <w:b/>
          <w:highlight w:val="yellow"/>
        </w:rPr>
        <w:t>ДАТА ВСТУПЛЕНИЯ В СИЛУ</w:t>
      </w:r>
    </w:p>
    <w:p w:rsidR="00DD3865" w:rsidRPr="009D554E" w:rsidRDefault="00DD3865" w:rsidP="00A56B7B">
      <w:pPr>
        <w:jc w:val="right"/>
        <w:rPr>
          <w:rFonts w:ascii="Garamond" w:hAnsi="Garamond"/>
          <w:b/>
        </w:rPr>
      </w:pPr>
      <w:r w:rsidRPr="009D554E">
        <w:rPr>
          <w:rFonts w:ascii="Garamond" w:hAnsi="Garamond"/>
          <w:b/>
          <w:highlight w:val="yellow"/>
        </w:rPr>
        <w:t>«__»____________20_______</w:t>
      </w:r>
    </w:p>
    <w:p w:rsidR="00DD3865" w:rsidRDefault="00DD3865" w:rsidP="00A56B7B">
      <w:pPr>
        <w:jc w:val="center"/>
        <w:rPr>
          <w:rFonts w:ascii="Garamond" w:hAnsi="Garamond"/>
          <w:b/>
        </w:rPr>
      </w:pP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>Структурная таблица состава ГТП</w:t>
      </w:r>
    </w:p>
    <w:p w:rsidR="00DD3865" w:rsidRPr="009D554E" w:rsidRDefault="00DD3865" w:rsidP="00A56B7B">
      <w:pPr>
        <w:jc w:val="center"/>
        <w:rPr>
          <w:rFonts w:ascii="Garamond" w:hAnsi="Garamond"/>
          <w:b/>
          <w:shd w:val="clear" w:color="auto" w:fill="FFFF00"/>
        </w:rPr>
      </w:pP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>Краткое наименование субъекта (наименование ГТП) {Код ГТП потребления}</w:t>
      </w: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 xml:space="preserve">Приложение № 2 _____ к Акту № ______ /___ (год/номер) о согласовании групп точек поставки субъекта оптового рынка </w:t>
      </w:r>
      <w:r w:rsidRPr="009D554E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поставщика*</w:t>
      </w:r>
    </w:p>
    <w:p w:rsidR="00DD3865" w:rsidRPr="009D554E" w:rsidRDefault="00DD3865" w:rsidP="00A56B7B">
      <w:pPr>
        <w:jc w:val="center"/>
        <w:rPr>
          <w:rFonts w:ascii="Garamond" w:hAnsi="Garamond"/>
          <w:b/>
        </w:rPr>
      </w:pPr>
    </w:p>
    <w:tbl>
      <w:tblPr>
        <w:tblpPr w:leftFromText="181" w:rightFromText="181" w:vertAnchor="text" w:horzAnchor="margin" w:tblpY="1"/>
        <w:tblW w:w="15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2"/>
        <w:gridCol w:w="1842"/>
        <w:gridCol w:w="284"/>
        <w:gridCol w:w="1984"/>
        <w:gridCol w:w="1843"/>
        <w:gridCol w:w="284"/>
        <w:gridCol w:w="1881"/>
        <w:gridCol w:w="984"/>
        <w:gridCol w:w="977"/>
        <w:gridCol w:w="1827"/>
        <w:gridCol w:w="2126"/>
      </w:tblGrid>
      <w:tr w:rsidR="00DD3865" w:rsidRPr="009D554E" w:rsidTr="001503DC">
        <w:trPr>
          <w:trHeight w:val="548"/>
        </w:trPr>
        <w:tc>
          <w:tcPr>
            <w:tcW w:w="1102" w:type="dxa"/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Номер сечения</w:t>
            </w:r>
          </w:p>
        </w:tc>
        <w:tc>
          <w:tcPr>
            <w:tcW w:w="4110" w:type="dxa"/>
            <w:gridSpan w:val="3"/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Наименование сечения**</w:t>
            </w:r>
          </w:p>
        </w:tc>
        <w:tc>
          <w:tcPr>
            <w:tcW w:w="4008" w:type="dxa"/>
            <w:gridSpan w:val="3"/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Код сечения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Кол-во ТП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shd w:val="clear" w:color="auto" w:fill="D8D8D8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№ ТЭ</w:t>
            </w:r>
          </w:p>
        </w:tc>
        <w:tc>
          <w:tcPr>
            <w:tcW w:w="1827" w:type="dxa"/>
            <w:shd w:val="clear" w:color="auto" w:fill="D8D8D8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Реквизиты ПСИ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8D8D8"/>
          </w:tcPr>
          <w:p w:rsidR="00DD3865" w:rsidRPr="009D554E" w:rsidRDefault="00DD3865" w:rsidP="001503DC">
            <w:pPr>
              <w:rPr>
                <w:rFonts w:ascii="Garamond" w:hAnsi="Garamond"/>
                <w:b/>
                <w:b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Примечание***</w:t>
            </w:r>
          </w:p>
        </w:tc>
      </w:tr>
      <w:tr w:rsidR="00DD3865" w:rsidRPr="009D554E" w:rsidTr="001503DC">
        <w:trPr>
          <w:trHeight w:val="567"/>
        </w:trPr>
        <w:tc>
          <w:tcPr>
            <w:tcW w:w="1102" w:type="dxa"/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Наименование ГТП </w:t>
            </w:r>
          </w:p>
        </w:tc>
        <w:tc>
          <w:tcPr>
            <w:tcW w:w="2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Наименование смежной ГТП </w:t>
            </w:r>
          </w:p>
        </w:tc>
        <w:tc>
          <w:tcPr>
            <w:tcW w:w="1843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Код ГТП </w:t>
            </w:r>
          </w:p>
        </w:tc>
        <w:tc>
          <w:tcPr>
            <w:tcW w:w="2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 xml:space="preserve">Код смежной ГТП 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1827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tcBorders>
              <w:bottom w:val="single" w:sz="4" w:space="0" w:color="auto"/>
            </w:tcBorders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color w:val="000000"/>
              </w:rPr>
            </w:pPr>
            <w:r w:rsidRPr="009D554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DD3865" w:rsidRPr="009D554E" w:rsidTr="0015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3865" w:rsidRPr="009D554E" w:rsidRDefault="00DD3865" w:rsidP="001503DC">
            <w:pPr>
              <w:jc w:val="right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b/>
                <w:bCs/>
                <w:color w:val="000000"/>
              </w:rPr>
              <w:t>Всего точек поставки в ГТП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tcBorders>
              <w:top w:val="single" w:sz="4" w:space="0" w:color="auto"/>
            </w:tcBorders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4032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rPr>
                <w:rFonts w:ascii="Garamond" w:hAnsi="Garamond"/>
                <w:b/>
                <w:iCs/>
                <w:color w:val="000000"/>
              </w:rPr>
            </w:pPr>
            <w:r w:rsidRPr="009D554E">
              <w:rPr>
                <w:rFonts w:ascii="Garamond" w:hAnsi="Garamond"/>
                <w:b/>
                <w:iCs/>
                <w:color w:val="000000"/>
                <w:lang w:val="en-US"/>
              </w:rPr>
              <w:t>Временные сечения</w:t>
            </w:r>
            <w:r w:rsidRPr="009D554E">
              <w:rPr>
                <w:rFonts w:ascii="Garamond" w:hAnsi="Garamond"/>
                <w:b/>
                <w:iCs/>
                <w:color w:val="000000"/>
              </w:rPr>
              <w:t>****</w:t>
            </w: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color w:val="000000"/>
              </w:rPr>
            </w:pPr>
            <w:r w:rsidRPr="009D554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Cs/>
                <w:color w:val="000000"/>
              </w:rPr>
            </w:pPr>
            <w:r w:rsidRPr="009D554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DD3865" w:rsidRPr="009D554E" w:rsidTr="001503DC">
        <w:trPr>
          <w:trHeight w:val="330"/>
        </w:trPr>
        <w:tc>
          <w:tcPr>
            <w:tcW w:w="1102" w:type="dxa"/>
            <w:tcBorders>
              <w:bottom w:val="single" w:sz="4" w:space="0" w:color="auto"/>
            </w:tcBorders>
            <w:noWrap/>
            <w:vAlign w:val="center"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4032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3865" w:rsidRPr="009D554E" w:rsidRDefault="00DD3865" w:rsidP="001503DC">
            <w:pPr>
              <w:rPr>
                <w:rFonts w:ascii="Garamond" w:hAnsi="Garamond"/>
                <w:i/>
                <w:iCs/>
                <w:color w:val="000000"/>
              </w:rPr>
            </w:pPr>
            <w:r w:rsidRPr="009D554E">
              <w:rPr>
                <w:rFonts w:ascii="Garamond" w:hAnsi="Garamond"/>
                <w:b/>
                <w:iCs/>
                <w:color w:val="000000"/>
              </w:rPr>
              <w:t>Электростанции, включенные в состав ГТП****</w:t>
            </w:r>
          </w:p>
        </w:tc>
      </w:tr>
      <w:tr w:rsidR="00DD3865" w:rsidRPr="009D554E" w:rsidTr="0015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3865" w:rsidRPr="009D554E" w:rsidRDefault="00DD3865" w:rsidP="001503DC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9D554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4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65" w:rsidRPr="009D554E" w:rsidRDefault="00DD3865" w:rsidP="001503DC">
            <w:pPr>
              <w:rPr>
                <w:rFonts w:ascii="Garamond" w:hAnsi="Garamond"/>
                <w:b/>
                <w:iCs/>
                <w:color w:val="000000"/>
              </w:rPr>
            </w:pPr>
            <w:r w:rsidRPr="009D554E">
              <w:rPr>
                <w:rFonts w:ascii="Garamond" w:hAnsi="Garamond"/>
                <w:i/>
                <w:iCs/>
                <w:color w:val="000000"/>
              </w:rPr>
              <w:t>Наименование электростанции</w:t>
            </w:r>
          </w:p>
        </w:tc>
      </w:tr>
    </w:tbl>
    <w:p w:rsidR="00DD3865" w:rsidRPr="009D554E" w:rsidRDefault="00DD3865" w:rsidP="00A56B7B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</w:p>
    <w:p w:rsidR="00DD3865" w:rsidRPr="009D554E" w:rsidRDefault="00DD3865" w:rsidP="00A56B7B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>* Указанного в абзаце втором п. 198 Основных положений функционирования розничных рынков электрической энергии.</w:t>
      </w:r>
    </w:p>
    <w:p w:rsidR="00DD3865" w:rsidRPr="009D554E" w:rsidRDefault="00DD3865" w:rsidP="00A56B7B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>** За исключением временных сечений коммерческого учета.</w:t>
      </w:r>
    </w:p>
    <w:p w:rsidR="00DD3865" w:rsidRPr="009D554E" w:rsidRDefault="00DD3865" w:rsidP="00A56B7B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 xml:space="preserve">*** В поле примечание указывается дата внесения изменений в регистрационную информацию субъекта (при наличии информации); дата последнего изменения регистрационной информации по этому сечению / требует актуализации (при отсутствии информации). При записи «требует актуализации» заполняются только поля «Номер сечения», «Наименование сечения», «Код сечения» и «Реквизиты ПСИ». </w:t>
      </w:r>
    </w:p>
    <w:p w:rsidR="00DD3865" w:rsidRPr="009D554E" w:rsidRDefault="00DD3865" w:rsidP="00A56B7B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9D554E">
        <w:rPr>
          <w:rFonts w:ascii="Garamond" w:hAnsi="Garamond"/>
          <w:sz w:val="18"/>
          <w:szCs w:val="18"/>
          <w:lang w:val="ru-RU"/>
        </w:rPr>
        <w:t>**** Поля заполняются при наличии в ГТП временных сечений и электростанций соответственно.</w:t>
      </w:r>
    </w:p>
    <w:p w:rsidR="00DD3865" w:rsidRPr="00E04094" w:rsidRDefault="00DD3865" w:rsidP="0027315A">
      <w:pPr>
        <w:keepNext/>
        <w:pageBreakBefore/>
        <w:rPr>
          <w:rFonts w:ascii="Garamond" w:hAnsi="Garamond"/>
          <w:b/>
          <w:sz w:val="22"/>
          <w:szCs w:val="22"/>
        </w:rPr>
      </w:pPr>
      <w:r w:rsidRPr="00E04094">
        <w:rPr>
          <w:rFonts w:ascii="Garamond" w:hAnsi="Garamond"/>
          <w:b/>
          <w:bCs/>
          <w:iCs/>
          <w:sz w:val="22"/>
          <w:szCs w:val="22"/>
          <w:highlight w:val="yellow"/>
        </w:rPr>
        <w:lastRenderedPageBreak/>
        <w:t>Действующая редакция</w:t>
      </w:r>
    </w:p>
    <w:p w:rsidR="00DD3865" w:rsidRPr="009D554E" w:rsidRDefault="00DD3865" w:rsidP="0027315A">
      <w:pPr>
        <w:pStyle w:val="26"/>
        <w:jc w:val="right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Таблица 2.1</w:t>
      </w:r>
    </w:p>
    <w:p w:rsidR="00DD3865" w:rsidRPr="009D554E" w:rsidRDefault="00DD3865" w:rsidP="0027315A">
      <w:pPr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27315A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 xml:space="preserve">Алгоритм расчета величины </w:t>
      </w:r>
      <w:r w:rsidRPr="009D554E">
        <w:rPr>
          <w:rFonts w:ascii="Garamond" w:hAnsi="Garamond"/>
          <w:b/>
          <w:sz w:val="22"/>
          <w:szCs w:val="22"/>
          <w:highlight w:val="yellow"/>
        </w:rPr>
        <w:t>сальдо перетоков</w:t>
      </w:r>
      <w:r w:rsidRPr="009D554E">
        <w:rPr>
          <w:rFonts w:ascii="Garamond" w:hAnsi="Garamond"/>
          <w:b/>
          <w:sz w:val="22"/>
          <w:szCs w:val="22"/>
        </w:rPr>
        <w:t xml:space="preserve"> электроэнергии в ГТП генерации</w:t>
      </w:r>
    </w:p>
    <w:p w:rsidR="00DD3865" w:rsidRPr="009D554E" w:rsidRDefault="00DD3865" w:rsidP="0027315A">
      <w:pPr>
        <w:spacing w:before="240"/>
        <w:jc w:val="center"/>
        <w:rPr>
          <w:rFonts w:ascii="Garamond" w:hAnsi="Garamond"/>
          <w:color w:val="FF0000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Наименование ГТП генерации (коды ГТП генерации)</w:t>
      </w:r>
    </w:p>
    <w:p w:rsidR="00DD3865" w:rsidRPr="009D554E" w:rsidRDefault="00DD3865" w:rsidP="0027315A">
      <w:pPr>
        <w:spacing w:before="240"/>
        <w:jc w:val="center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27315A">
      <w:pPr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Наименование и код АИИС, присвоенный КО </w:t>
      </w:r>
    </w:p>
    <w:tbl>
      <w:tblPr>
        <w:tblW w:w="15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1760"/>
        <w:gridCol w:w="1422"/>
        <w:gridCol w:w="2126"/>
        <w:gridCol w:w="2689"/>
        <w:gridCol w:w="1842"/>
        <w:gridCol w:w="4765"/>
      </w:tblGrid>
      <w:tr w:rsidR="00DD3865" w:rsidRPr="009D554E" w:rsidTr="00EC71AD">
        <w:tc>
          <w:tcPr>
            <w:tcW w:w="475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№ п/п</w:t>
            </w:r>
          </w:p>
        </w:tc>
        <w:tc>
          <w:tcPr>
            <w:tcW w:w="3182" w:type="dxa"/>
            <w:gridSpan w:val="2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Точка поставки </w:t>
            </w:r>
          </w:p>
        </w:tc>
        <w:tc>
          <w:tcPr>
            <w:tcW w:w="6657" w:type="dxa"/>
            <w:gridSpan w:val="3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Точки измерений/измерительные каналы</w:t>
            </w:r>
          </w:p>
        </w:tc>
        <w:tc>
          <w:tcPr>
            <w:tcW w:w="476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Алгоритм расчета потерь</w:t>
            </w:r>
          </w:p>
        </w:tc>
      </w:tr>
      <w:tr w:rsidR="00DD3865" w:rsidRPr="009D554E" w:rsidTr="00EC71AD"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Наименование</w:t>
            </w:r>
          </w:p>
        </w:tc>
        <w:tc>
          <w:tcPr>
            <w:tcW w:w="1422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Код </w:t>
            </w:r>
          </w:p>
        </w:tc>
        <w:tc>
          <w:tcPr>
            <w:tcW w:w="2126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Место установки ТТ</w:t>
            </w:r>
          </w:p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531" w:type="dxa"/>
            <w:gridSpan w:val="2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Отдача/прием</w:t>
            </w:r>
          </w:p>
        </w:tc>
        <w:tc>
          <w:tcPr>
            <w:tcW w:w="4765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Формула</w:t>
            </w:r>
          </w:p>
        </w:tc>
      </w:tr>
      <w:tr w:rsidR="00DD3865" w:rsidRPr="009D554E" w:rsidTr="00EC71AD"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22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689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Код</w:t>
            </w:r>
          </w:p>
        </w:tc>
        <w:tc>
          <w:tcPr>
            <w:tcW w:w="184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Мнемоника</w:t>
            </w:r>
          </w:p>
        </w:tc>
        <w:tc>
          <w:tcPr>
            <w:tcW w:w="476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C71AD">
        <w:tc>
          <w:tcPr>
            <w:tcW w:w="47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760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42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2689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184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476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7</w:t>
            </w:r>
          </w:p>
        </w:tc>
      </w:tr>
      <w:tr w:rsidR="00DD3865" w:rsidRPr="009D554E" w:rsidTr="00EC71AD">
        <w:trPr>
          <w:trHeight w:val="328"/>
        </w:trPr>
        <w:tc>
          <w:tcPr>
            <w:tcW w:w="475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760" w:type="dxa"/>
            <w:vMerge w:val="restart"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422" w:type="dxa"/>
            <w:vMerge w:val="restart"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126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689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4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76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C71AD"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422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1422" w:type="dxa"/>
            <w:gridSpan w:val="4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Алгоритм расчета величины электроэнергии в точке поставки</w:t>
            </w:r>
          </w:p>
        </w:tc>
      </w:tr>
      <w:tr w:rsidR="00DD3865" w:rsidRPr="009D554E" w:rsidTr="00EC71AD">
        <w:trPr>
          <w:trHeight w:val="736"/>
        </w:trPr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422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1422" w:type="dxa"/>
            <w:gridSpan w:val="4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отдача/прием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Алгоритм расчета величины электроэнергии по ГТП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Основной метод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Резервный метод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27315A">
      <w:pPr>
        <w:jc w:val="right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27315A">
      <w:pPr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Алгоритм сформирован на основании данных, переданных в макете 60090:</w:t>
      </w:r>
    </w:p>
    <w:p w:rsidR="00DD3865" w:rsidRPr="009D554E" w:rsidRDefault="00DD3865" w:rsidP="004360D7">
      <w:pPr>
        <w:pStyle w:val="23"/>
        <w:numPr>
          <w:ilvl w:val="0"/>
          <w:numId w:val="106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ID файла:</w:t>
      </w:r>
    </w:p>
    <w:p w:rsidR="00DD3865" w:rsidRPr="009D554E" w:rsidRDefault="00DD3865" w:rsidP="004360D7">
      <w:pPr>
        <w:pStyle w:val="23"/>
        <w:numPr>
          <w:ilvl w:val="0"/>
          <w:numId w:val="106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Имя файла:</w:t>
      </w:r>
    </w:p>
    <w:p w:rsidR="00DD3865" w:rsidRPr="009D554E" w:rsidRDefault="00DD3865" w:rsidP="004360D7">
      <w:pPr>
        <w:pStyle w:val="23"/>
        <w:numPr>
          <w:ilvl w:val="0"/>
          <w:numId w:val="106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Сведения об ЭП:</w:t>
      </w:r>
    </w:p>
    <w:p w:rsidR="00DD3865" w:rsidRPr="00E04094" w:rsidRDefault="00DD3865" w:rsidP="0027315A">
      <w:pPr>
        <w:pStyle w:val="26"/>
        <w:keepNext/>
        <w:pageBreakBefore/>
        <w:rPr>
          <w:rFonts w:ascii="Garamond" w:hAnsi="Garamond"/>
          <w:b/>
          <w:sz w:val="22"/>
          <w:szCs w:val="22"/>
        </w:rPr>
      </w:pPr>
      <w:r w:rsidRPr="00E04094">
        <w:rPr>
          <w:rFonts w:ascii="Garamond" w:hAnsi="Garamond"/>
          <w:b/>
          <w:bCs/>
          <w:iCs/>
          <w:sz w:val="22"/>
          <w:szCs w:val="22"/>
          <w:highlight w:val="yellow"/>
        </w:rPr>
        <w:lastRenderedPageBreak/>
        <w:t>Предлагаемая редакция</w:t>
      </w:r>
    </w:p>
    <w:p w:rsidR="00DD3865" w:rsidRPr="009D554E" w:rsidRDefault="00DD3865" w:rsidP="0027315A">
      <w:pPr>
        <w:pStyle w:val="26"/>
        <w:jc w:val="right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Таблица 2.1</w:t>
      </w:r>
    </w:p>
    <w:p w:rsidR="00DD3865" w:rsidRPr="009D554E" w:rsidRDefault="00DD3865" w:rsidP="0027315A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 xml:space="preserve">Алгоритм расчета величины </w:t>
      </w:r>
      <w:r w:rsidRPr="009D554E">
        <w:rPr>
          <w:rFonts w:ascii="Garamond" w:hAnsi="Garamond"/>
          <w:b/>
          <w:sz w:val="22"/>
          <w:szCs w:val="22"/>
          <w:highlight w:val="yellow"/>
        </w:rPr>
        <w:t>произведенной</w:t>
      </w:r>
      <w:r w:rsidRPr="009D554E">
        <w:rPr>
          <w:rFonts w:ascii="Garamond" w:hAnsi="Garamond"/>
          <w:b/>
          <w:sz w:val="22"/>
          <w:szCs w:val="22"/>
        </w:rPr>
        <w:t xml:space="preserve"> электроэнергии в ГТП генерации</w:t>
      </w:r>
    </w:p>
    <w:p w:rsidR="00DD3865" w:rsidRPr="009D554E" w:rsidRDefault="00DD3865" w:rsidP="0027315A">
      <w:pPr>
        <w:spacing w:before="240"/>
        <w:jc w:val="center"/>
        <w:rPr>
          <w:rFonts w:ascii="Garamond" w:hAnsi="Garamond"/>
          <w:color w:val="FF0000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Наименование ГТП генерации (коды ГТП генерации)</w:t>
      </w:r>
    </w:p>
    <w:p w:rsidR="00DD3865" w:rsidRPr="009D554E" w:rsidRDefault="00DD3865" w:rsidP="0027315A">
      <w:pPr>
        <w:spacing w:before="240"/>
        <w:jc w:val="center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27315A">
      <w:pPr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Наименование и код АИИС, присвоенный КО </w:t>
      </w:r>
    </w:p>
    <w:tbl>
      <w:tblPr>
        <w:tblW w:w="15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1760"/>
        <w:gridCol w:w="1422"/>
        <w:gridCol w:w="2126"/>
        <w:gridCol w:w="2689"/>
        <w:gridCol w:w="1842"/>
        <w:gridCol w:w="4765"/>
      </w:tblGrid>
      <w:tr w:rsidR="00DD3865" w:rsidRPr="009D554E" w:rsidTr="00EC71AD">
        <w:tc>
          <w:tcPr>
            <w:tcW w:w="475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№ п/п</w:t>
            </w:r>
          </w:p>
        </w:tc>
        <w:tc>
          <w:tcPr>
            <w:tcW w:w="3182" w:type="dxa"/>
            <w:gridSpan w:val="2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Точка поставки </w:t>
            </w:r>
          </w:p>
        </w:tc>
        <w:tc>
          <w:tcPr>
            <w:tcW w:w="6657" w:type="dxa"/>
            <w:gridSpan w:val="3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Точки измерений/измерительные каналы</w:t>
            </w:r>
          </w:p>
        </w:tc>
        <w:tc>
          <w:tcPr>
            <w:tcW w:w="476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Алгоритм расчета потерь</w:t>
            </w:r>
          </w:p>
        </w:tc>
      </w:tr>
      <w:tr w:rsidR="00DD3865" w:rsidRPr="009D554E" w:rsidTr="00EC71AD"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Наименование</w:t>
            </w:r>
          </w:p>
        </w:tc>
        <w:tc>
          <w:tcPr>
            <w:tcW w:w="1422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Код </w:t>
            </w:r>
          </w:p>
        </w:tc>
        <w:tc>
          <w:tcPr>
            <w:tcW w:w="2126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Место установки ТТ</w:t>
            </w:r>
          </w:p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531" w:type="dxa"/>
            <w:gridSpan w:val="2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Отдача/прием</w:t>
            </w:r>
          </w:p>
        </w:tc>
        <w:tc>
          <w:tcPr>
            <w:tcW w:w="4765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Формула</w:t>
            </w:r>
          </w:p>
        </w:tc>
      </w:tr>
      <w:tr w:rsidR="00DD3865" w:rsidRPr="009D554E" w:rsidTr="00EC71AD"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22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689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Код</w:t>
            </w:r>
          </w:p>
        </w:tc>
        <w:tc>
          <w:tcPr>
            <w:tcW w:w="184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Мнемоника</w:t>
            </w:r>
          </w:p>
        </w:tc>
        <w:tc>
          <w:tcPr>
            <w:tcW w:w="476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C71AD">
        <w:tc>
          <w:tcPr>
            <w:tcW w:w="47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760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42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2689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184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476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7</w:t>
            </w:r>
          </w:p>
        </w:tc>
      </w:tr>
      <w:tr w:rsidR="00DD3865" w:rsidRPr="009D554E" w:rsidTr="00EC71AD">
        <w:trPr>
          <w:trHeight w:val="328"/>
        </w:trPr>
        <w:tc>
          <w:tcPr>
            <w:tcW w:w="475" w:type="dxa"/>
            <w:vMerge w:val="restart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760" w:type="dxa"/>
            <w:vMerge w:val="restart"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422" w:type="dxa"/>
            <w:vMerge w:val="restart"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126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689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42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765" w:type="dxa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C71AD"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422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1422" w:type="dxa"/>
            <w:gridSpan w:val="4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Алгоритм расчета величины электроэнергии в точке поставки</w:t>
            </w:r>
          </w:p>
        </w:tc>
      </w:tr>
      <w:tr w:rsidR="00DD3865" w:rsidRPr="009D554E" w:rsidTr="00EC71AD">
        <w:trPr>
          <w:trHeight w:val="736"/>
        </w:trPr>
        <w:tc>
          <w:tcPr>
            <w:tcW w:w="475" w:type="dxa"/>
            <w:vMerge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60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422" w:type="dxa"/>
            <w:vMerge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1422" w:type="dxa"/>
            <w:gridSpan w:val="4"/>
            <w:vAlign w:val="center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отдача/прием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Алгоритм расчета величины электроэнергии по ГТП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Основной метод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Резервный метод</w:t>
            </w:r>
          </w:p>
        </w:tc>
      </w:tr>
      <w:tr w:rsidR="00DD3865" w:rsidRPr="009D554E" w:rsidTr="00EC71AD">
        <w:tc>
          <w:tcPr>
            <w:tcW w:w="15079" w:type="dxa"/>
            <w:gridSpan w:val="7"/>
          </w:tcPr>
          <w:p w:rsidR="00DD3865" w:rsidRPr="009D554E" w:rsidRDefault="00DD3865" w:rsidP="00EC71AD">
            <w:pPr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27315A">
      <w:pPr>
        <w:jc w:val="right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27315A">
      <w:pPr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Алгоритм сформирован на основании данных, переданных в макете 60090:</w:t>
      </w:r>
    </w:p>
    <w:p w:rsidR="00DD3865" w:rsidRPr="009D554E" w:rsidRDefault="00DD3865" w:rsidP="004360D7">
      <w:pPr>
        <w:pStyle w:val="23"/>
        <w:numPr>
          <w:ilvl w:val="0"/>
          <w:numId w:val="107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ID файла:</w:t>
      </w:r>
    </w:p>
    <w:p w:rsidR="00DD3865" w:rsidRPr="009D554E" w:rsidRDefault="00DD3865" w:rsidP="004360D7">
      <w:pPr>
        <w:pStyle w:val="23"/>
        <w:numPr>
          <w:ilvl w:val="0"/>
          <w:numId w:val="107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Имя файла:</w:t>
      </w:r>
    </w:p>
    <w:p w:rsidR="00DD3865" w:rsidRPr="009D554E" w:rsidRDefault="00DD3865" w:rsidP="004360D7">
      <w:pPr>
        <w:pStyle w:val="23"/>
        <w:numPr>
          <w:ilvl w:val="0"/>
          <w:numId w:val="107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Сведения об ЭП:</w:t>
      </w:r>
    </w:p>
    <w:p w:rsidR="00DD3865" w:rsidRPr="009D554E" w:rsidRDefault="00DD3865" w:rsidP="00C052AA">
      <w:pPr>
        <w:widowControl w:val="0"/>
        <w:tabs>
          <w:tab w:val="left" w:pos="330"/>
          <w:tab w:val="left" w:pos="3420"/>
        </w:tabs>
        <w:ind w:left="220"/>
        <w:rPr>
          <w:rFonts w:ascii="Garamond" w:hAnsi="Garamond"/>
          <w:b/>
          <w:bCs/>
          <w:sz w:val="26"/>
          <w:szCs w:val="26"/>
        </w:rPr>
      </w:pPr>
      <w:r w:rsidRPr="009D554E">
        <w:rPr>
          <w:rFonts w:ascii="Garamond" w:eastAsia="Batang" w:hAnsi="Garamond"/>
          <w:b/>
          <w:sz w:val="26"/>
          <w:szCs w:val="26"/>
        </w:rPr>
        <w:br w:type="page"/>
      </w:r>
      <w:r w:rsidRPr="009D554E">
        <w:rPr>
          <w:rFonts w:ascii="Garamond" w:eastAsia="Batang" w:hAnsi="Garamond"/>
          <w:b/>
          <w:sz w:val="26"/>
          <w:szCs w:val="26"/>
        </w:rPr>
        <w:lastRenderedPageBreak/>
        <w:t>Предложения по изменениям и дополнениям в Приложение №</w:t>
      </w:r>
      <w:r>
        <w:rPr>
          <w:rFonts w:ascii="Garamond" w:eastAsia="Batang" w:hAnsi="Garamond"/>
          <w:b/>
          <w:sz w:val="26"/>
          <w:szCs w:val="26"/>
        </w:rPr>
        <w:t xml:space="preserve"> </w:t>
      </w:r>
      <w:r w:rsidRPr="009D554E">
        <w:rPr>
          <w:rFonts w:ascii="Garamond" w:eastAsia="Batang" w:hAnsi="Garamond"/>
          <w:b/>
          <w:sz w:val="26"/>
          <w:szCs w:val="26"/>
        </w:rPr>
        <w:t>11.1 к ПОЛОЖЕНИЮ О ПОРЯДКЕ ПОЛУЧЕНИЯ СТАТУСА СУБЪЕКТА ОПТОВОГО РЫНКА И ВЕДЕНИЯ РЕЕСТРА СУБЪЕКТОВ ОПТОВОГО РЫНКА (Автоматизированные информационно-измерительные системы коммерческого учета электрической энергии (мощности). Технические требования)</w:t>
      </w:r>
    </w:p>
    <w:p w:rsidR="00DD3865" w:rsidRPr="009D554E" w:rsidRDefault="00DD3865" w:rsidP="00021886">
      <w:pPr>
        <w:ind w:right="141"/>
        <w:rPr>
          <w:rFonts w:ascii="Garamond" w:eastAsia="Batang" w:hAnsi="Garamond"/>
          <w:b/>
        </w:rPr>
      </w:pPr>
    </w:p>
    <w:tbl>
      <w:tblPr>
        <w:tblW w:w="15276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158"/>
        <w:gridCol w:w="7158"/>
      </w:tblGrid>
      <w:tr w:rsidR="00DD3865" w:rsidRPr="009D554E" w:rsidTr="00C052AA">
        <w:trPr>
          <w:trHeight w:val="495"/>
        </w:trPr>
        <w:tc>
          <w:tcPr>
            <w:tcW w:w="960" w:type="dxa"/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158" w:type="dxa"/>
          </w:tcPr>
          <w:p w:rsidR="00DD3865" w:rsidRPr="009D554E" w:rsidRDefault="00DD3865" w:rsidP="003208C6">
            <w:pPr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DD3865" w:rsidRPr="009D554E" w:rsidRDefault="00DD3865" w:rsidP="003208C6">
            <w:pPr>
              <w:tabs>
                <w:tab w:val="center" w:pos="3708"/>
                <w:tab w:val="left" w:pos="5298"/>
              </w:tabs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58" w:type="dxa"/>
          </w:tcPr>
          <w:p w:rsidR="00DD3865" w:rsidRPr="009D554E" w:rsidRDefault="00DD3865" w:rsidP="003208C6">
            <w:pPr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3208C6">
            <w:pPr>
              <w:spacing w:line="228" w:lineRule="auto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817F2F" w:rsidTr="00C052AA">
        <w:trPr>
          <w:trHeight w:val="495"/>
        </w:trPr>
        <w:tc>
          <w:tcPr>
            <w:tcW w:w="960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t>2.1.8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200"/>
                <w:tab w:val="left" w:pos="1320"/>
                <w:tab w:val="left" w:pos="1418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>обеспечение по запросу КО дистанционного доступа к результатам измерений, данным о состоянии средств измерений и в случае использования для расчета значений учетных показателей данных о вариантах схем электроснабжения и (или) о положении коммутационной аппаратуры объектов измерений на всех уровнях АИИС КУЭ.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200"/>
                <w:tab w:val="left" w:pos="1320"/>
                <w:tab w:val="left" w:pos="1418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обеспечение по запросу КО дистанционного доступа к результатам измерений, данным о состоянии средств измерений и в случае использования для расчета значений учетных показателей данных о вариантах схем электроснабжения и (или) о положении коммутационной аппаратуры объектов измерений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с сервера (АРМа) ИВК АИИС КУЭ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на всех уровнях АИИС КУЭ.</w:t>
            </w:r>
          </w:p>
        </w:tc>
      </w:tr>
      <w:tr w:rsidR="00DD3865" w:rsidRPr="00817F2F" w:rsidTr="00C052AA">
        <w:trPr>
          <w:trHeight w:val="495"/>
        </w:trPr>
        <w:tc>
          <w:tcPr>
            <w:tcW w:w="960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t>3.2.1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080"/>
                <w:tab w:val="num" w:pos="1146"/>
                <w:tab w:val="num" w:pos="1276"/>
                <w:tab w:val="left" w:pos="1320"/>
              </w:tabs>
              <w:spacing w:before="120" w:after="120"/>
              <w:ind w:firstLine="47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>Классы точности измерительных трансформаторов тока и напряжения должны быть не хуже 0,5</w:t>
            </w:r>
            <w:r w:rsidRPr="00817F2F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 0,5 соответственно, при этом:</w:t>
            </w:r>
          </w:p>
          <w:p w:rsidR="00DD3865" w:rsidRPr="00817F2F" w:rsidRDefault="00DD3865" w:rsidP="00817F2F">
            <w:pPr>
              <w:tabs>
                <w:tab w:val="num" w:pos="0"/>
                <w:tab w:val="left" w:pos="1080"/>
                <w:tab w:val="num" w:pos="156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– допускается применение измерительных трансформаторов тока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напряжения класса точности не хуже 1,0 при условии, если обеспечено выполнение требований п. 3.2.2;</w:t>
            </w:r>
          </w:p>
          <w:p w:rsidR="00DD3865" w:rsidRPr="00817F2F" w:rsidRDefault="00DD3865" w:rsidP="00817F2F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– в каждом из следующих случаев: плановой замене ТТ и ТН, новом строительстве или модернизации сетевого оборудования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подстанций</w:t>
            </w:r>
            <w:r w:rsidRPr="00817F2F">
              <w:rPr>
                <w:rFonts w:ascii="Garamond" w:hAnsi="Garamond"/>
                <w:sz w:val="22"/>
                <w:szCs w:val="22"/>
              </w:rPr>
              <w:t>, влекущ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за собой установку новых ТТ и ТН в точках измерений коммерческого учета электрической энергии,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модернизации АИИС КУЭ,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отрицательных результатах периодической поверки ТТ и ТН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– должны устанавливаться измерительные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трансформаторы тока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напряжения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классов точности не хуже 0,5</w:t>
            </w:r>
            <w:r w:rsidRPr="00817F2F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 0,5 соответственно.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080"/>
                <w:tab w:val="num" w:pos="1146"/>
                <w:tab w:val="num" w:pos="1276"/>
                <w:tab w:val="left" w:pos="1320"/>
              </w:tabs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>Классы точности измерительных трансформаторов тока и напряжения должны быть не хуже 0,5</w:t>
            </w:r>
            <w:r w:rsidRPr="00817F2F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 0,5 соответственно, при этом:</w:t>
            </w:r>
          </w:p>
          <w:p w:rsidR="00DD3865" w:rsidRPr="00817F2F" w:rsidRDefault="00DD3865" w:rsidP="00817F2F">
            <w:pPr>
              <w:tabs>
                <w:tab w:val="num" w:pos="0"/>
                <w:tab w:val="left" w:pos="1080"/>
                <w:tab w:val="num" w:pos="156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– допускается применение измерительных трансформаторов тока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напряжения класса точности не хуже 1,0 при условии, если обеспечено выполнение требований п. 3.2.2;</w:t>
            </w:r>
          </w:p>
          <w:p w:rsidR="00DD3865" w:rsidRPr="00817F2F" w:rsidRDefault="00DD3865" w:rsidP="00817F2F">
            <w:pPr>
              <w:spacing w:before="120" w:after="120"/>
              <w:ind w:firstLine="654"/>
              <w:jc w:val="both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>– в каждом из следующих случаев: плановой замене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, истечении срока службы, отрицательных результатах периодической поверки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ТТ и ТН,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а также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новом строительстве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и (</w:t>
            </w:r>
            <w:r w:rsidRPr="00817F2F">
              <w:rPr>
                <w:rFonts w:ascii="Garamond" w:hAnsi="Garamond"/>
                <w:sz w:val="22"/>
                <w:szCs w:val="22"/>
              </w:rPr>
              <w:t>или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модернизации сетевого оборудования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энергообъектов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или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 xml:space="preserve">модернизации АИИС КУЭ, </w:t>
            </w:r>
            <w:r w:rsidRPr="00817F2F">
              <w:rPr>
                <w:rFonts w:ascii="Garamond" w:hAnsi="Garamond"/>
                <w:sz w:val="22"/>
                <w:szCs w:val="22"/>
              </w:rPr>
              <w:t>влекущ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их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за собой установку новых ТТ и ТН в точках измерений коммерческого учета электрической энергии, – должны устанавливаться измерительные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ТТ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ТН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классов точности не хуже 0,5</w:t>
            </w:r>
            <w:r w:rsidRPr="00817F2F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 0,5 соответственно.</w:t>
            </w:r>
          </w:p>
        </w:tc>
      </w:tr>
      <w:tr w:rsidR="00DD3865" w:rsidRPr="00817F2F" w:rsidTr="00C052AA">
        <w:trPr>
          <w:trHeight w:val="495"/>
        </w:trPr>
        <w:tc>
          <w:tcPr>
            <w:tcW w:w="960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t>3.2.2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spacing w:before="120" w:after="120"/>
              <w:ind w:firstLine="470"/>
              <w:jc w:val="both"/>
              <w:rPr>
                <w:rFonts w:ascii="Garamond" w:hAnsi="Garamond"/>
                <w:sz w:val="20"/>
              </w:rPr>
            </w:pPr>
            <w:r w:rsidRPr="00817F2F">
              <w:rPr>
                <w:rFonts w:ascii="Garamond" w:hAnsi="Garamond"/>
                <w:sz w:val="22"/>
              </w:rPr>
              <w:t xml:space="preserve">Нормы основной относительной погрешности измерения активной электрической энергии по каждому ИИК в случае, если в ИИК включены </w:t>
            </w:r>
            <w:r w:rsidRPr="00817F2F">
              <w:rPr>
                <w:rFonts w:ascii="Garamond" w:hAnsi="Garamond"/>
                <w:sz w:val="22"/>
                <w:highlight w:val="yellow"/>
              </w:rPr>
              <w:t>трансформаторы тока и (</w:t>
            </w:r>
            <w:r w:rsidRPr="00817F2F">
              <w:rPr>
                <w:rFonts w:ascii="Garamond" w:hAnsi="Garamond"/>
                <w:sz w:val="22"/>
              </w:rPr>
              <w:t>или</w:t>
            </w:r>
            <w:r w:rsidRPr="00817F2F">
              <w:rPr>
                <w:rFonts w:ascii="Garamond" w:hAnsi="Garamond"/>
                <w:sz w:val="22"/>
                <w:highlight w:val="yellow"/>
              </w:rPr>
              <w:t>) напряжения</w:t>
            </w:r>
            <w:r w:rsidRPr="00817F2F">
              <w:rPr>
                <w:rFonts w:ascii="Garamond" w:hAnsi="Garamond"/>
                <w:sz w:val="22"/>
              </w:rPr>
              <w:t xml:space="preserve"> класса точности 1,0 не должны превышать:</w:t>
            </w:r>
          </w:p>
          <w:p w:rsidR="00DD3865" w:rsidRPr="00817F2F" w:rsidRDefault="00DD3865" w:rsidP="00817F2F">
            <w:pPr>
              <w:numPr>
                <w:ilvl w:val="0"/>
                <w:numId w:val="118"/>
              </w:numPr>
              <w:spacing w:before="120" w:after="120"/>
              <w:ind w:left="96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lastRenderedPageBreak/>
              <w:t>для значений cos φ в промежутке &gt;0,8 и ≤1: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нагрузок до 2 %</w:t>
            </w:r>
            <w:r w:rsidRPr="00817F2F">
              <w:rPr>
                <w:rFonts w:ascii="Garamond" w:hAnsi="Garamond"/>
                <w:sz w:val="22"/>
                <w:vertAlign w:val="superscript"/>
              </w:rPr>
              <w:footnoteReference w:customMarkFollows="1" w:id="1"/>
              <w:t>[1]</w:t>
            </w:r>
            <w:r w:rsidRPr="00817F2F">
              <w:rPr>
                <w:rFonts w:ascii="Garamond" w:hAnsi="Garamond"/>
                <w:sz w:val="22"/>
              </w:rPr>
              <w:t xml:space="preserve"> (относительная величина нагрузки трансформатора тока) не регламентируется;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малых нагрузок (2–20 % включительно)</w:t>
            </w:r>
            <w:r w:rsidRPr="00817F2F">
              <w:rPr>
                <w:rFonts w:ascii="Garamond" w:hAnsi="Garamond"/>
                <w:sz w:val="22"/>
                <w:vertAlign w:val="superscript"/>
              </w:rPr>
              <w:t>1</w:t>
            </w:r>
            <w:r w:rsidRPr="00817F2F">
              <w:rPr>
                <w:rFonts w:ascii="Garamond" w:hAnsi="Garamond"/>
                <w:sz w:val="22"/>
              </w:rPr>
              <w:t xml:space="preserve"> не хуже 2,9 %;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диапазона нагрузок 20–120 % не хуже 1,7 %;</w:t>
            </w:r>
          </w:p>
          <w:p w:rsidR="00DD3865" w:rsidRPr="00817F2F" w:rsidRDefault="00DD3865" w:rsidP="00817F2F">
            <w:pPr>
              <w:numPr>
                <w:ilvl w:val="0"/>
                <w:numId w:val="118"/>
              </w:numPr>
              <w:spacing w:before="120" w:after="120"/>
              <w:ind w:left="96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 xml:space="preserve">для значений </w:t>
            </w:r>
            <w:r w:rsidRPr="00817F2F">
              <w:rPr>
                <w:rFonts w:ascii="Garamond" w:hAnsi="Garamond"/>
                <w:sz w:val="22"/>
                <w:lang w:val="en-US"/>
              </w:rPr>
              <w:t>cos</w:t>
            </w:r>
            <w:r w:rsidRPr="00817F2F">
              <w:rPr>
                <w:rFonts w:ascii="Garamond" w:hAnsi="Garamond"/>
                <w:sz w:val="22"/>
              </w:rPr>
              <w:t xml:space="preserve"> φ в промежутке ≥0,5 и ≤0,8: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нагрузок до 2 %</w:t>
            </w:r>
            <w:r w:rsidRPr="00817F2F">
              <w:rPr>
                <w:rFonts w:ascii="Garamond" w:hAnsi="Garamond"/>
                <w:sz w:val="22"/>
                <w:vertAlign w:val="superscript"/>
              </w:rPr>
              <w:t>1</w:t>
            </w:r>
            <w:r w:rsidRPr="00817F2F">
              <w:rPr>
                <w:rFonts w:ascii="Garamond" w:hAnsi="Garamond"/>
                <w:sz w:val="22"/>
              </w:rPr>
              <w:t xml:space="preserve"> (относительная величина нагрузки трансформатора тока) не регламентируется;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малых нагрузок (2–20 % включительно)</w:t>
            </w:r>
            <w:r w:rsidRPr="00817F2F">
              <w:rPr>
                <w:rFonts w:ascii="Garamond" w:hAnsi="Garamond"/>
                <w:sz w:val="22"/>
                <w:vertAlign w:val="superscript"/>
              </w:rPr>
              <w:t xml:space="preserve">1 </w:t>
            </w:r>
            <w:r w:rsidRPr="00817F2F">
              <w:rPr>
                <w:rFonts w:ascii="Garamond" w:hAnsi="Garamond"/>
                <w:sz w:val="22"/>
              </w:rPr>
              <w:t>не хуже 5,5 %;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диапазона нагрузок 20–120 % не хуже 3,0 %.</w:t>
            </w:r>
          </w:p>
          <w:p w:rsidR="00DD3865" w:rsidRPr="00817F2F" w:rsidRDefault="00DD3865" w:rsidP="00817F2F">
            <w:pPr>
              <w:spacing w:before="120" w:after="120"/>
              <w:jc w:val="both"/>
              <w:rPr>
                <w:rFonts w:ascii="Garamond" w:hAnsi="Garamond"/>
              </w:rPr>
            </w:pPr>
          </w:p>
          <w:p w:rsidR="00DD3865" w:rsidRPr="00817F2F" w:rsidRDefault="00DD3865" w:rsidP="00817F2F">
            <w:pPr>
              <w:pStyle w:val="af0"/>
              <w:spacing w:before="120" w:after="120"/>
              <w:rPr>
                <w:rFonts w:ascii="Garamond" w:hAnsi="Garamond"/>
                <w:sz w:val="18"/>
                <w:szCs w:val="18"/>
              </w:rPr>
            </w:pPr>
            <w:r w:rsidRPr="00817F2F">
              <w:rPr>
                <w:rStyle w:val="af2"/>
                <w:rFonts w:ascii="Garamond" w:hAnsi="Garamond"/>
                <w:sz w:val="18"/>
                <w:szCs w:val="18"/>
              </w:rPr>
              <w:t>[1]</w:t>
            </w:r>
            <w:r w:rsidRPr="00817F2F">
              <w:rPr>
                <w:rFonts w:ascii="Garamond" w:hAnsi="Garamond"/>
                <w:sz w:val="18"/>
                <w:szCs w:val="18"/>
              </w:rPr>
              <w:t xml:space="preserve"> При использовании трансформаторов тока класса точности </w:t>
            </w:r>
            <w:r w:rsidRPr="00817F2F">
              <w:rPr>
                <w:rFonts w:ascii="Garamond" w:hAnsi="Garamond"/>
                <w:sz w:val="18"/>
                <w:szCs w:val="18"/>
                <w:highlight w:val="yellow"/>
              </w:rPr>
              <w:t>не хуже 0,5</w:t>
            </w:r>
            <w:r w:rsidRPr="00817F2F">
              <w:rPr>
                <w:rFonts w:ascii="Garamond" w:hAnsi="Garamond"/>
                <w:sz w:val="18"/>
                <w:szCs w:val="18"/>
              </w:rPr>
              <w:t xml:space="preserve"> вместо 2 % в соответствии с ГОСТ 7746 необходимо применять 5 %.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spacing w:before="120" w:after="120"/>
              <w:ind w:firstLine="399"/>
              <w:jc w:val="both"/>
              <w:rPr>
                <w:rFonts w:ascii="Garamond" w:hAnsi="Garamond"/>
                <w:sz w:val="20"/>
              </w:rPr>
            </w:pPr>
            <w:r w:rsidRPr="00817F2F">
              <w:rPr>
                <w:rFonts w:ascii="Garamond" w:hAnsi="Garamond"/>
                <w:sz w:val="22"/>
              </w:rPr>
              <w:lastRenderedPageBreak/>
              <w:t xml:space="preserve">Нормы основной относительной погрешности измерения активной электрической энергии по каждому ИИК в случае, если в ИИК включены измерительные </w:t>
            </w:r>
            <w:r w:rsidRPr="00817F2F">
              <w:rPr>
                <w:rFonts w:ascii="Garamond" w:hAnsi="Garamond"/>
                <w:sz w:val="22"/>
                <w:highlight w:val="yellow"/>
              </w:rPr>
              <w:t>ТТ</w:t>
            </w:r>
            <w:r w:rsidRPr="00817F2F">
              <w:rPr>
                <w:rFonts w:ascii="Garamond" w:hAnsi="Garamond"/>
                <w:sz w:val="22"/>
              </w:rPr>
              <w:t xml:space="preserve"> или </w:t>
            </w:r>
            <w:r w:rsidRPr="00817F2F">
              <w:rPr>
                <w:rFonts w:ascii="Garamond" w:hAnsi="Garamond"/>
                <w:sz w:val="22"/>
                <w:highlight w:val="yellow"/>
              </w:rPr>
              <w:t xml:space="preserve">ТН </w:t>
            </w:r>
            <w:r w:rsidRPr="00817F2F">
              <w:rPr>
                <w:rFonts w:ascii="Garamond" w:hAnsi="Garamond"/>
                <w:sz w:val="22"/>
              </w:rPr>
              <w:t>класс</w:t>
            </w:r>
            <w:r w:rsidRPr="00817F2F">
              <w:rPr>
                <w:rFonts w:ascii="Garamond" w:hAnsi="Garamond"/>
                <w:sz w:val="22"/>
                <w:highlight w:val="yellow"/>
              </w:rPr>
              <w:t>ов</w:t>
            </w:r>
            <w:r w:rsidRPr="00817F2F">
              <w:rPr>
                <w:rFonts w:ascii="Garamond" w:hAnsi="Garamond"/>
                <w:sz w:val="22"/>
              </w:rPr>
              <w:t xml:space="preserve"> точности </w:t>
            </w:r>
            <w:r w:rsidRPr="00817F2F">
              <w:rPr>
                <w:rFonts w:ascii="Garamond" w:hAnsi="Garamond"/>
                <w:sz w:val="22"/>
                <w:highlight w:val="yellow"/>
              </w:rPr>
              <w:t>не хуже</w:t>
            </w:r>
            <w:r w:rsidRPr="00817F2F">
              <w:rPr>
                <w:rFonts w:ascii="Garamond" w:hAnsi="Garamond"/>
                <w:sz w:val="22"/>
              </w:rPr>
              <w:t xml:space="preserve"> 1,0 </w:t>
            </w:r>
            <w:r w:rsidRPr="00817F2F">
              <w:rPr>
                <w:rFonts w:ascii="Garamond" w:hAnsi="Garamond"/>
                <w:sz w:val="22"/>
                <w:highlight w:val="yellow"/>
              </w:rPr>
              <w:t>либо счетчик прямого включения</w:t>
            </w:r>
            <w:r w:rsidRPr="00817F2F">
              <w:rPr>
                <w:rFonts w:ascii="Garamond" w:hAnsi="Garamond"/>
                <w:sz w:val="22"/>
              </w:rPr>
              <w:t>, не должны превышать:</w:t>
            </w:r>
          </w:p>
          <w:p w:rsidR="00DD3865" w:rsidRPr="00817F2F" w:rsidRDefault="00DD3865" w:rsidP="00817F2F">
            <w:pPr>
              <w:numPr>
                <w:ilvl w:val="0"/>
                <w:numId w:val="120"/>
              </w:numPr>
              <w:spacing w:before="120" w:after="120"/>
              <w:ind w:left="966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lastRenderedPageBreak/>
              <w:t>для значений cos φ в промежутке &gt;0,8 и ≤1: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нагрузок до 2 %</w:t>
            </w:r>
            <w:r w:rsidRPr="00817F2F">
              <w:rPr>
                <w:rFonts w:ascii="Garamond" w:hAnsi="Garamond"/>
                <w:sz w:val="22"/>
                <w:vertAlign w:val="superscript"/>
              </w:rPr>
              <w:footnoteReference w:customMarkFollows="1" w:id="2"/>
              <w:t>[2]</w:t>
            </w:r>
            <w:r w:rsidRPr="00817F2F">
              <w:rPr>
                <w:rFonts w:ascii="Garamond" w:hAnsi="Garamond"/>
                <w:sz w:val="22"/>
              </w:rPr>
              <w:t xml:space="preserve"> (относительная величина нагрузки трансформатора тока) не регламентируется;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малых нагрузок (2–20 % включительно)</w:t>
            </w:r>
            <w:r w:rsidRPr="00817F2F">
              <w:rPr>
                <w:rFonts w:ascii="Garamond" w:hAnsi="Garamond"/>
                <w:sz w:val="22"/>
                <w:vertAlign w:val="superscript"/>
              </w:rPr>
              <w:t>1</w:t>
            </w:r>
            <w:r w:rsidRPr="00817F2F">
              <w:rPr>
                <w:rFonts w:ascii="Garamond" w:hAnsi="Garamond"/>
                <w:sz w:val="22"/>
              </w:rPr>
              <w:t xml:space="preserve"> не хуже 2,9 %;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диапазона нагрузок 20–120 % не хуже 1,7 %;</w:t>
            </w:r>
          </w:p>
          <w:p w:rsidR="00DD3865" w:rsidRPr="00817F2F" w:rsidRDefault="00DD3865" w:rsidP="00817F2F">
            <w:pPr>
              <w:numPr>
                <w:ilvl w:val="0"/>
                <w:numId w:val="120"/>
              </w:numPr>
              <w:spacing w:before="120" w:after="120"/>
              <w:ind w:left="96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 xml:space="preserve">для значений </w:t>
            </w:r>
            <w:r w:rsidRPr="00817F2F">
              <w:rPr>
                <w:rFonts w:ascii="Garamond" w:hAnsi="Garamond"/>
                <w:sz w:val="22"/>
                <w:lang w:val="en-US"/>
              </w:rPr>
              <w:t>cos</w:t>
            </w:r>
            <w:r w:rsidRPr="00817F2F">
              <w:rPr>
                <w:rFonts w:ascii="Garamond" w:hAnsi="Garamond"/>
                <w:sz w:val="22"/>
              </w:rPr>
              <w:t xml:space="preserve"> φ в промежутке ≥0,5 и ≤0,8: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нагрузок до 2 %</w:t>
            </w:r>
            <w:r w:rsidRPr="00817F2F">
              <w:rPr>
                <w:rFonts w:ascii="Garamond" w:hAnsi="Garamond"/>
                <w:sz w:val="22"/>
                <w:vertAlign w:val="superscript"/>
              </w:rPr>
              <w:t>1</w:t>
            </w:r>
            <w:r w:rsidRPr="00817F2F">
              <w:rPr>
                <w:rFonts w:ascii="Garamond" w:hAnsi="Garamond"/>
                <w:sz w:val="22"/>
              </w:rPr>
              <w:t xml:space="preserve"> (относительная величина нагрузки трансформатора тока) не регламентируется;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области малых нагрузок (2–20 % включительно)</w:t>
            </w:r>
            <w:r w:rsidRPr="00817F2F">
              <w:rPr>
                <w:rFonts w:ascii="Garamond" w:hAnsi="Garamond"/>
                <w:sz w:val="22"/>
                <w:vertAlign w:val="superscript"/>
              </w:rPr>
              <w:t xml:space="preserve">1 </w:t>
            </w:r>
            <w:r w:rsidRPr="00817F2F">
              <w:rPr>
                <w:rFonts w:ascii="Garamond" w:hAnsi="Garamond"/>
                <w:sz w:val="22"/>
              </w:rPr>
              <w:t>не хуже 5,5 %;</w:t>
            </w:r>
          </w:p>
          <w:p w:rsidR="00DD3865" w:rsidRPr="00817F2F" w:rsidRDefault="00DD3865" w:rsidP="00817F2F">
            <w:pPr>
              <w:numPr>
                <w:ilvl w:val="0"/>
                <w:numId w:val="119"/>
              </w:numPr>
              <w:spacing w:before="120" w:after="120"/>
              <w:ind w:left="960" w:hanging="28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</w:rPr>
              <w:t>для диапазона нагрузок 20–120 % не хуже 3,0 %.</w:t>
            </w:r>
          </w:p>
          <w:p w:rsidR="00DD3865" w:rsidRPr="00817F2F" w:rsidRDefault="00DD3865" w:rsidP="00817F2F">
            <w:pPr>
              <w:spacing w:before="120" w:after="120"/>
              <w:jc w:val="both"/>
              <w:rPr>
                <w:rFonts w:ascii="Garamond" w:hAnsi="Garamond"/>
              </w:rPr>
            </w:pPr>
          </w:p>
          <w:p w:rsidR="00DD3865" w:rsidRPr="00817F2F" w:rsidRDefault="00DD3865" w:rsidP="00817F2F">
            <w:pPr>
              <w:tabs>
                <w:tab w:val="left" w:pos="1080"/>
                <w:tab w:val="num" w:pos="1146"/>
                <w:tab w:val="num" w:pos="1276"/>
                <w:tab w:val="left" w:pos="132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Style w:val="af2"/>
                <w:rFonts w:ascii="Garamond" w:hAnsi="Garamond"/>
                <w:sz w:val="18"/>
                <w:szCs w:val="18"/>
              </w:rPr>
              <w:t>[1]</w:t>
            </w:r>
            <w:r w:rsidRPr="00817F2F">
              <w:rPr>
                <w:rFonts w:ascii="Garamond" w:hAnsi="Garamond"/>
                <w:sz w:val="18"/>
                <w:szCs w:val="18"/>
              </w:rPr>
              <w:t xml:space="preserve"> При использовании трансформаторов тока класса точности, </w:t>
            </w:r>
            <w:r w:rsidRPr="00817F2F">
              <w:rPr>
                <w:rFonts w:ascii="Garamond" w:hAnsi="Garamond"/>
                <w:sz w:val="18"/>
                <w:szCs w:val="18"/>
                <w:highlight w:val="yellow"/>
              </w:rPr>
              <w:t>отличных от</w:t>
            </w:r>
            <w:r w:rsidRPr="00817F2F">
              <w:rPr>
                <w:rFonts w:ascii="Garamond" w:hAnsi="Garamond"/>
                <w:sz w:val="18"/>
                <w:szCs w:val="18"/>
              </w:rPr>
              <w:t xml:space="preserve"> 0,</w:t>
            </w:r>
            <w:r w:rsidRPr="00817F2F">
              <w:rPr>
                <w:rFonts w:ascii="Garamond" w:hAnsi="Garamond"/>
                <w:sz w:val="18"/>
                <w:szCs w:val="18"/>
                <w:highlight w:val="yellow"/>
              </w:rPr>
              <w:t>2</w:t>
            </w:r>
            <w:r w:rsidRPr="00817F2F">
              <w:rPr>
                <w:rFonts w:ascii="Garamond" w:hAnsi="Garamond"/>
                <w:sz w:val="18"/>
                <w:szCs w:val="18"/>
                <w:highlight w:val="yellow"/>
                <w:lang w:val="en-US"/>
              </w:rPr>
              <w:t>S</w:t>
            </w:r>
            <w:r w:rsidRPr="00817F2F">
              <w:rPr>
                <w:rFonts w:ascii="Garamond" w:hAnsi="Garamond"/>
                <w:sz w:val="18"/>
                <w:szCs w:val="18"/>
                <w:highlight w:val="yellow"/>
              </w:rPr>
              <w:t xml:space="preserve"> и 0,5</w:t>
            </w:r>
            <w:r w:rsidRPr="00817F2F">
              <w:rPr>
                <w:rFonts w:ascii="Garamond" w:hAnsi="Garamond"/>
                <w:sz w:val="18"/>
                <w:szCs w:val="18"/>
                <w:highlight w:val="yellow"/>
                <w:lang w:val="en-US"/>
              </w:rPr>
              <w:t>S</w:t>
            </w:r>
            <w:r w:rsidRPr="00817F2F">
              <w:rPr>
                <w:rFonts w:ascii="Garamond" w:hAnsi="Garamond"/>
                <w:sz w:val="18"/>
                <w:szCs w:val="18"/>
              </w:rPr>
              <w:t>, вместо 2 % в соответствии с ГОСТ 7746 необходимо применять 5 %.</w:t>
            </w:r>
          </w:p>
        </w:tc>
      </w:tr>
      <w:tr w:rsidR="00DD3865" w:rsidRPr="00817F2F" w:rsidTr="00C052AA">
        <w:trPr>
          <w:trHeight w:val="495"/>
        </w:trPr>
        <w:tc>
          <w:tcPr>
            <w:tcW w:w="960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lastRenderedPageBreak/>
              <w:t>4.1.2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num" w:pos="1200"/>
              </w:tabs>
              <w:spacing w:before="120" w:after="120"/>
              <w:jc w:val="both"/>
              <w:rPr>
                <w:rFonts w:ascii="Garamond" w:hAnsi="Garamond"/>
                <w:strike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сбор и хранение данных о состоянии средств измерений («Журналов событий» электросчетчиков) со всех ИИК,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 xml:space="preserve">обслуживаемых </w:t>
            </w:r>
            <w:r w:rsidRPr="00817F2F">
              <w:rPr>
                <w:rFonts w:ascii="Garamond" w:hAnsi="Garamond"/>
                <w:sz w:val="22"/>
                <w:szCs w:val="22"/>
              </w:rPr>
              <w:t>данным ИВКЭ;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num" w:pos="1200"/>
              </w:tabs>
              <w:spacing w:before="120" w:after="120"/>
              <w:jc w:val="both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сбор и хранение данных о состоянии средств измерений («Журналов событий» электросчетчиков) со всех ИИК,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опрашиваемых непосредственно</w:t>
            </w:r>
            <w:r w:rsidRPr="00817F2F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817F2F">
              <w:rPr>
                <w:rFonts w:ascii="Garamond" w:hAnsi="Garamond"/>
                <w:sz w:val="22"/>
                <w:szCs w:val="22"/>
              </w:rPr>
              <w:t>данным ИВКЭ;</w:t>
            </w:r>
          </w:p>
        </w:tc>
      </w:tr>
      <w:tr w:rsidR="00DD3865" w:rsidRPr="00817F2F" w:rsidTr="00C052AA">
        <w:trPr>
          <w:trHeight w:val="495"/>
        </w:trPr>
        <w:tc>
          <w:tcPr>
            <w:tcW w:w="960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t>5.1.2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080"/>
                <w:tab w:val="num" w:pos="1146"/>
                <w:tab w:val="num" w:pos="1276"/>
                <w:tab w:val="left" w:pos="1320"/>
              </w:tabs>
              <w:spacing w:before="120" w:after="120"/>
              <w:jc w:val="both"/>
              <w:rPr>
                <w:rFonts w:ascii="Garamond" w:hAnsi="Garamond"/>
                <w:sz w:val="18"/>
                <w:szCs w:val="18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автоматический сбор данных о состоянии средств измерений со всех ИИК, ИВКЭ,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обслуживаемых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данным ИВК, и состоянии объектов измерений (при наличии автоматического сбора информации о состоянии объектов измерений);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080"/>
                <w:tab w:val="num" w:pos="1146"/>
                <w:tab w:val="num" w:pos="1276"/>
                <w:tab w:val="left" w:pos="132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автоматический сбор данных о состоянии средств измерений со всех ИИК, ИВКЭ,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опрашиваемых непосредственно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данным ИВК, и состоянии объектов измерений (при наличии автоматического сбора информации о состоянии объектов измерений);</w:t>
            </w:r>
          </w:p>
        </w:tc>
      </w:tr>
      <w:tr w:rsidR="00DD3865" w:rsidRPr="00817F2F" w:rsidTr="00C052AA">
        <w:trPr>
          <w:trHeight w:val="495"/>
        </w:trPr>
        <w:tc>
          <w:tcPr>
            <w:tcW w:w="960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t>5.1.6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20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>расчеты потерь электроэнергии от точки измерений до точки поставки;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20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расчеты потерь электроэнергии от точки измерений до точки поставки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в случае использования данных от АИИС в качестве замещающей информации либо для расчета величины сальдо перетоков электроэнергии по внутреннему сечению коммерческого учета</w:t>
            </w:r>
            <w:r w:rsidRPr="00817F2F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DD3865" w:rsidRPr="00817F2F" w:rsidTr="00C052AA">
        <w:trPr>
          <w:trHeight w:val="495"/>
        </w:trPr>
        <w:tc>
          <w:tcPr>
            <w:tcW w:w="960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lastRenderedPageBreak/>
              <w:t>5.1.7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200"/>
                <w:tab w:val="num" w:pos="144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>автоматический сбор результатов измерений после восстановления работы каналов связи, восстановления питания;</w:t>
            </w:r>
          </w:p>
          <w:p w:rsidR="00DD3865" w:rsidRPr="00817F2F" w:rsidRDefault="00DD3865" w:rsidP="00817F2F">
            <w:pPr>
              <w:tabs>
                <w:tab w:val="left" w:pos="1080"/>
                <w:tab w:val="num" w:pos="1146"/>
                <w:tab w:val="num" w:pos="1276"/>
                <w:tab w:val="left" w:pos="1320"/>
              </w:tabs>
              <w:spacing w:before="120" w:after="120"/>
              <w:jc w:val="both"/>
              <w:rPr>
                <w:rFonts w:ascii="Garamond" w:hAnsi="Garamond"/>
              </w:rPr>
            </w:pPr>
          </w:p>
        </w:tc>
        <w:tc>
          <w:tcPr>
            <w:tcW w:w="7158" w:type="dxa"/>
          </w:tcPr>
          <w:p w:rsidR="00DD3865" w:rsidRPr="00817F2F" w:rsidRDefault="00DD3865" w:rsidP="00817F2F">
            <w:pPr>
              <w:tabs>
                <w:tab w:val="left" w:pos="1200"/>
                <w:tab w:val="num" w:pos="144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автоматический сбор результатов измерений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и данных о состоянии средств измерений со всех ИИК, ИВКЭ, опрашиваемых данным ИВК, и состоянии объектов измерений (при наличии автоматического сбора информации о состоянии объектов измерений)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после восстановления работы каналов связи, восстановления питания;</w:t>
            </w:r>
          </w:p>
        </w:tc>
      </w:tr>
    </w:tbl>
    <w:p w:rsidR="00DD3865" w:rsidRPr="009D554E" w:rsidRDefault="00DD3865" w:rsidP="00535E98">
      <w:pPr>
        <w:widowControl w:val="0"/>
        <w:tabs>
          <w:tab w:val="left" w:pos="0"/>
          <w:tab w:val="left" w:pos="3420"/>
        </w:tabs>
        <w:jc w:val="both"/>
        <w:rPr>
          <w:rFonts w:ascii="Garamond" w:hAnsi="Garamond"/>
        </w:rPr>
      </w:pPr>
    </w:p>
    <w:p w:rsidR="00DD3865" w:rsidRPr="009D554E" w:rsidRDefault="00DD3865" w:rsidP="00C052AA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ind w:left="220"/>
        <w:rPr>
          <w:rFonts w:ascii="Garamond" w:eastAsia="Batang" w:hAnsi="Garamond"/>
          <w:sz w:val="26"/>
          <w:szCs w:val="26"/>
        </w:rPr>
      </w:pPr>
      <w:r w:rsidRPr="009D554E">
        <w:rPr>
          <w:rFonts w:ascii="Garamond" w:eastAsia="Batang" w:hAnsi="Garamond"/>
          <w:sz w:val="26"/>
          <w:szCs w:val="26"/>
        </w:rPr>
        <w:t>Предложения по изменениям и дополнениям в</w:t>
      </w:r>
      <w:r w:rsidRPr="009D554E">
        <w:rPr>
          <w:rFonts w:ascii="Garamond" w:hAnsi="Garamond"/>
          <w:bCs w:val="0"/>
          <w:sz w:val="26"/>
          <w:szCs w:val="26"/>
        </w:rPr>
        <w:t xml:space="preserve"> Приложение №</w:t>
      </w:r>
      <w:r>
        <w:rPr>
          <w:rFonts w:ascii="Garamond" w:hAnsi="Garamond"/>
          <w:bCs w:val="0"/>
          <w:sz w:val="26"/>
          <w:szCs w:val="26"/>
        </w:rPr>
        <w:t xml:space="preserve"> </w:t>
      </w:r>
      <w:r w:rsidRPr="009D554E">
        <w:rPr>
          <w:rFonts w:ascii="Garamond" w:hAnsi="Garamond"/>
          <w:bCs w:val="0"/>
          <w:sz w:val="26"/>
          <w:szCs w:val="26"/>
        </w:rPr>
        <w:t xml:space="preserve">11.1.1 к </w:t>
      </w:r>
      <w:r w:rsidRPr="009D554E">
        <w:rPr>
          <w:rFonts w:ascii="Garamond" w:hAnsi="Garamond"/>
          <w:sz w:val="26"/>
          <w:szCs w:val="26"/>
        </w:rPr>
        <w:t xml:space="preserve">ПОЛОЖЕНИЮ О ПОРЯДКЕ ПОЛУЧЕНИЯ СТАТУСА СУБЪЕКТА ОПТОВОГО РЫНКА </w:t>
      </w:r>
      <w:r w:rsidRPr="009D554E">
        <w:rPr>
          <w:rFonts w:ascii="Garamond" w:hAnsi="Garamond"/>
          <w:bCs w:val="0"/>
          <w:sz w:val="26"/>
          <w:szCs w:val="26"/>
        </w:rPr>
        <w:t>И ВЕДЕНИЯ РЕЕСТРА СУБЪЕКТОВ ОПТОВОГО РЫНКА</w:t>
      </w:r>
      <w:r w:rsidRPr="009D554E">
        <w:rPr>
          <w:rFonts w:ascii="Garamond" w:eastAsia="Batang" w:hAnsi="Garamond"/>
          <w:sz w:val="26"/>
          <w:szCs w:val="26"/>
        </w:rPr>
        <w:t xml:space="preserve"> (</w:t>
      </w:r>
      <w:r w:rsidRPr="009D554E">
        <w:rPr>
          <w:rFonts w:ascii="Garamond" w:eastAsia="Batang" w:hAnsi="Garamond"/>
          <w:bCs w:val="0"/>
          <w:sz w:val="26"/>
          <w:szCs w:val="26"/>
        </w:rPr>
        <w:t xml:space="preserve">ФОРМАТ И РЕГЛАМЕНТ ПРЕДОСТАВЛЕНИЯ РЕЗУЛЬТАТОВ ИЗМЕРЕНИЙ, СОСТОЯНИЙ СРЕДСТВ И ОБЪЕКТОВ ИЗМЕРЕНИЙ В ОАО «АТС», </w:t>
      </w:r>
      <w:r w:rsidRPr="009D554E">
        <w:rPr>
          <w:rFonts w:ascii="Garamond" w:eastAsia="Batang" w:hAnsi="Garamond"/>
          <w:sz w:val="26"/>
          <w:szCs w:val="26"/>
        </w:rPr>
        <w:t>ОАО «СО ЕЭС» И СМЕЖНЫМ СУБЪЕКТАМ)</w:t>
      </w:r>
    </w:p>
    <w:p w:rsidR="00DD3865" w:rsidRPr="009D554E" w:rsidRDefault="00DD3865" w:rsidP="004465E8">
      <w:pPr>
        <w:rPr>
          <w:rFonts w:ascii="Garamond" w:hAnsi="Garamond"/>
          <w:color w:val="000000"/>
          <w:sz w:val="22"/>
          <w:szCs w:val="22"/>
        </w:rPr>
      </w:pPr>
    </w:p>
    <w:tbl>
      <w:tblPr>
        <w:tblW w:w="15276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7147"/>
        <w:gridCol w:w="7158"/>
      </w:tblGrid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AA30E2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AA30E2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147" w:type="dxa"/>
          </w:tcPr>
          <w:p w:rsidR="00DD3865" w:rsidRPr="009D554E" w:rsidRDefault="00DD3865" w:rsidP="00AA30E2">
            <w:pPr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DD3865" w:rsidRPr="009D554E" w:rsidRDefault="00DD3865" w:rsidP="00AA30E2">
            <w:pPr>
              <w:tabs>
                <w:tab w:val="center" w:pos="3708"/>
                <w:tab w:val="left" w:pos="5298"/>
              </w:tabs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58" w:type="dxa"/>
          </w:tcPr>
          <w:p w:rsidR="00DD3865" w:rsidRPr="009D554E" w:rsidRDefault="00DD3865" w:rsidP="00AA30E2">
            <w:pPr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AA30E2">
            <w:pPr>
              <w:spacing w:line="228" w:lineRule="auto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817F2F" w:rsidTr="00C052AA">
        <w:trPr>
          <w:trHeight w:val="495"/>
        </w:trPr>
        <w:tc>
          <w:tcPr>
            <w:tcW w:w="971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t>2.4</w:t>
            </w:r>
          </w:p>
        </w:tc>
        <w:tc>
          <w:tcPr>
            <w:tcW w:w="7147" w:type="dxa"/>
          </w:tcPr>
          <w:p w:rsidR="00DD3865" w:rsidRPr="00817F2F" w:rsidRDefault="00DD3865" w:rsidP="00817F2F">
            <w:pPr>
              <w:spacing w:before="120" w:after="120"/>
              <w:ind w:firstLine="571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Под данными о состоянии объекта измерений понимаются данные о вариантах схем электроснабжения и (или) о положении коммутационной аппаратуры, необходимые для реализации алгоритмов расчета, приведенных в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 xml:space="preserve">аттестованной Методике выполнения измерений (далее – МВИ) или в «Акте согласования алгоритма расчета величины сальдо перетоков в сечении смежных участников оптового рынка» Приложения № 11 к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spacing w:before="120" w:after="120"/>
              <w:ind w:firstLine="57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Под данными о состоянии объекта измерений понимаются данные о вариантах схем электроснабжения и (или) о положении коммутационной аппаратуры, необходимые для реализации алгоритмов расчета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учетных показателей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, приведенных в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Перечне средств измерений в макете 60090 либо в Алгоритме расчета величины сальдо перетоков электроэнергии по внутреннему сечению коммерческого учета с целью использования данных от АИИС КУЭ в финансовых расчетах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. </w:t>
            </w:r>
          </w:p>
        </w:tc>
      </w:tr>
      <w:tr w:rsidR="00DD3865" w:rsidRPr="00817F2F" w:rsidTr="00C052AA">
        <w:trPr>
          <w:trHeight w:val="495"/>
        </w:trPr>
        <w:tc>
          <w:tcPr>
            <w:tcW w:w="971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t>2.5</w:t>
            </w:r>
          </w:p>
        </w:tc>
        <w:tc>
          <w:tcPr>
            <w:tcW w:w="7147" w:type="dxa"/>
          </w:tcPr>
          <w:p w:rsidR="00DD3865" w:rsidRPr="00817F2F" w:rsidRDefault="00DD3865" w:rsidP="00817F2F">
            <w:pPr>
              <w:spacing w:before="120" w:after="120"/>
              <w:ind w:firstLine="571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t xml:space="preserve">Передача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данных о состоянии средств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измерений является обязательной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установления соответствие АИИС Техническим требованиям ОРЭМ по параметру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П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  <w:vertAlign w:val="subscript"/>
              </w:rPr>
              <w:t xml:space="preserve"> ф26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vertAlign w:val="subscript"/>
              </w:rPr>
              <w:t xml:space="preserve">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– «Возможность предоставление информации в ПАК КО состояний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vertAlign w:val="subscript"/>
              </w:rPr>
              <w:t xml:space="preserve">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средств измерений»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vertAlign w:val="subscript"/>
              </w:rPr>
              <w:t xml:space="preserve">.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Передача данных о состоянии объекта измерений является обязательной в случае установления соответствие АИИС Техническим требованиям ОРЭМ по параметру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 xml:space="preserve"> П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  <w:vertAlign w:val="subscript"/>
              </w:rPr>
              <w:t>ф27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 xml:space="preserve"> – «Возможность предоставление информации в ПАК КО состояний объектов измерения» и применении в Методике выполнения измерений или в Акте (проекте Акта) согласования алгоритма расчета учетного показателя данных о состоянии объекта измерений. Передача результатов измерений по точкам поставки является обязательной в случае установления соответствие АИИС Техническим требованиям ОРЭМ по параметру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П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  <w:vertAlign w:val="subscript"/>
              </w:rPr>
              <w:t xml:space="preserve"> ф38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 xml:space="preserve"> – «Возможность формирования учетных показателей – учет потерь электроэнергии от точки измерений до точки учета». Передача результатов измерений по группам точек поставки генерации и по сальдо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перетоков в случае установления соответствие АИИС Техническим требованиям ОРЭМ по параметру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П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highlight w:val="yellow"/>
                <w:vertAlign w:val="subscript"/>
              </w:rPr>
              <w:t xml:space="preserve"> ф39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 xml:space="preserve"> – «Возможность формирования учетных показателей – расчет учетных показателей»</w:t>
            </w:r>
            <w:r w:rsidRPr="00817F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spacing w:before="120" w:after="120"/>
              <w:ind w:firstLine="574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</w:rPr>
              <w:lastRenderedPageBreak/>
              <w:t xml:space="preserve">Передача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результатов</w:t>
            </w:r>
            <w:r w:rsidRPr="00817F2F">
              <w:rPr>
                <w:rFonts w:ascii="Garamond" w:hAnsi="Garamond"/>
                <w:sz w:val="22"/>
                <w:szCs w:val="22"/>
              </w:rPr>
              <w:t xml:space="preserve"> измерений является обязательной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</w:rPr>
              <w:t>для расчета учетных показателей, приведенных в Перечне средств измерений в макете 60090 либо в Алгоритме расчета величины сальдо перетоков электроэнергии  по внутреннему сечению коммерческого учета с целью использования данных от АИИС КУЭ в финансовых расчетах</w:t>
            </w:r>
            <w:r w:rsidRPr="00817F2F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D3865" w:rsidRPr="00817F2F" w:rsidTr="00C052AA">
        <w:trPr>
          <w:trHeight w:val="495"/>
        </w:trPr>
        <w:tc>
          <w:tcPr>
            <w:tcW w:w="971" w:type="dxa"/>
            <w:vAlign w:val="center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17F2F">
              <w:rPr>
                <w:rFonts w:ascii="Garamond" w:hAnsi="Garamond"/>
                <w:b/>
                <w:sz w:val="22"/>
                <w:szCs w:val="22"/>
              </w:rPr>
              <w:lastRenderedPageBreak/>
              <w:t>3.2</w:t>
            </w:r>
          </w:p>
        </w:tc>
        <w:tc>
          <w:tcPr>
            <w:tcW w:w="7147" w:type="dxa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DD3865" w:rsidRPr="00817F2F" w:rsidRDefault="00DD3865" w:rsidP="00817F2F">
            <w:pPr>
              <w:pStyle w:val="afa"/>
              <w:spacing w:before="120"/>
              <w:ind w:firstLine="540"/>
              <w:jc w:val="both"/>
              <w:rPr>
                <w:rFonts w:ascii="Garamond" w:hAnsi="Garamond"/>
                <w:b/>
                <w:bCs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(ФСК), имеющие действующий Акт о соответствии системы коммерческого учета техническим требованиям оптового рынка электрической энергии и мощности (далее – Акт о соответствии) в отношении сечений (ГТП) (за исключением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актов о соответствии, утвержденных в порядке, предусмотренном пп. 2.7.14 и 2.7.15 настоящего Положения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), обязаны ежедневно осуществлять передачу результатов измерений (формат электронных документов 80020) в вышеуказанном порядке. </w:t>
            </w:r>
          </w:p>
          <w:p w:rsidR="00DD3865" w:rsidRPr="00817F2F" w:rsidRDefault="00DD3865" w:rsidP="00817F2F">
            <w:pPr>
              <w:spacing w:before="120" w:after="120"/>
              <w:ind w:firstLine="601"/>
              <w:jc w:val="both"/>
              <w:rPr>
                <w:rFonts w:ascii="Garamond" w:hAnsi="Garamond"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отношении участника оптового рынка (ФСК), имеющего Акт о соответствии по сечению, утвержденный в порядке, предусмотренном пп. 2.7.14 и 2.7.15 настоящего Положения, передачу результатов измерений осуществляет смежный по указанному сечению субъект оптового рынка.</w:t>
            </w:r>
          </w:p>
          <w:p w:rsidR="00DD3865" w:rsidRPr="00817F2F" w:rsidRDefault="00DD3865" w:rsidP="00817F2F">
            <w:pPr>
              <w:pStyle w:val="afa"/>
              <w:spacing w:before="120"/>
              <w:ind w:firstLine="540"/>
              <w:jc w:val="both"/>
              <w:rPr>
                <w:rFonts w:ascii="Garamond" w:hAnsi="Garamond"/>
                <w:b/>
                <w:bCs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>КО не несет ответственности за непредставление участником оптового рынка (ФСК) результатов измерений.</w:t>
            </w:r>
          </w:p>
          <w:p w:rsidR="00DD3865" w:rsidRPr="00817F2F" w:rsidRDefault="00DD3865" w:rsidP="00817F2F">
            <w:pPr>
              <w:pStyle w:val="afa"/>
              <w:spacing w:before="120"/>
              <w:ind w:firstLine="540"/>
              <w:jc w:val="both"/>
              <w:rPr>
                <w:rFonts w:ascii="Garamond" w:hAnsi="Garamond"/>
                <w:b/>
                <w:bCs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>Для организаций, которые приобрели энергопринимающие устройства (генерирующее оборудование) и (или) право покупки электрической энергии и мощности в отношении энергопринимающих устройств (право продажи производимой на генерирующем оборудовании электрической энергии и мощности, в отношении которых были зарегистрированы группы точек поставки на оптовом рынке за иными организациями (далее для целей настоящего пункта – Правопредшественниками), в предусмотренном пп. 2, 5.1–5.3 приложения 2 настоящего Положения (далее для целей настоящего пункта – Правопреемников), КО при наличии ранее выданных Правопредшественнику кодов точек поставки и точек измерений обеспечивает подготовку ПАК КО (далее – программно-аппаратный комплекс КО) для приема результатов измерений от АИИС Правопреемника. При этом код АИИС Правопредшественника остается неизменным.</w:t>
            </w:r>
          </w:p>
          <w:p w:rsidR="00DD3865" w:rsidRPr="00817F2F" w:rsidRDefault="00DD3865" w:rsidP="00817F2F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(ФСК),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у которых отсутствует Акт о соответствии по сечению (-ям) (ГТП), осуществляют 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передачу в КО данных 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коммерческого учета электрической энергии по указанному (-ым) сечению (-ям) (ГТП) в порядке и сроки, установленные настоящим приложением для участников оптового рынка (ФСК), имеющих Акт о соответствии, в отношении передачи результатов измерений. При этом в случае непредставления участником оптового рынка (ФСК), у которого отсутствует Акт о соответствии по сечению (-ям) (ГТП), в КО данных коммерческого учета электрической энергии по указанному (-ым) сечению (-ям) (ГТП), к такому участнику оптового рынка (ФСК) не применяются санкции, предусмотренные ст. 34.5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>Положения о применении санкций на оптовом рынке электрической энергии и мощности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21 к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7158" w:type="dxa"/>
          </w:tcPr>
          <w:p w:rsidR="00DD3865" w:rsidRPr="00817F2F" w:rsidRDefault="00DD3865" w:rsidP="00817F2F">
            <w:pPr>
              <w:spacing w:before="120" w:after="120"/>
              <w:jc w:val="center"/>
              <w:rPr>
                <w:rFonts w:ascii="Garamond" w:hAnsi="Garamond"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:rsidR="00DD3865" w:rsidRPr="00817F2F" w:rsidRDefault="00DD3865" w:rsidP="00817F2F">
            <w:pPr>
              <w:pStyle w:val="afa"/>
              <w:spacing w:before="120"/>
              <w:ind w:firstLine="540"/>
              <w:jc w:val="both"/>
              <w:rPr>
                <w:rFonts w:ascii="Garamond" w:hAnsi="Garamond"/>
                <w:b/>
                <w:bCs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(ФСК), имеющие действующий Акт о соответствии системы коммерческого учета техническим требованиям оптового рынка электрической энергии и мощности (далее – Акт о соответствии) в отношении сечений (ГТП) (за исключением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участников оптового рынка, получивших акты о соответствии АИИС КУЭ в качестве смежных субъектов оптового рынка, в том числе в соответствии с п. 2.8 Приложения № 11.3 к настоящему </w:t>
            </w:r>
            <w:r w:rsidRPr="00817F2F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>Положению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), обязаны ежедневно осуществлять передачу результатов измерений (формат электронных документов 80020) в вышеуказанном порядке. </w:t>
            </w:r>
          </w:p>
          <w:p w:rsidR="00DD3865" w:rsidRPr="00817F2F" w:rsidRDefault="00DD3865" w:rsidP="00817F2F">
            <w:pPr>
              <w:pStyle w:val="afa"/>
              <w:spacing w:before="120"/>
              <w:ind w:firstLine="540"/>
              <w:jc w:val="both"/>
              <w:rPr>
                <w:rFonts w:ascii="Garamond" w:hAnsi="Garamond"/>
                <w:b/>
                <w:bCs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>КО не несет ответственности за непредставление участником оптового рынка (ФСК) результатов измерений.</w:t>
            </w:r>
          </w:p>
          <w:p w:rsidR="00DD3865" w:rsidRPr="00817F2F" w:rsidRDefault="00DD3865" w:rsidP="00817F2F">
            <w:pPr>
              <w:pStyle w:val="afa"/>
              <w:spacing w:before="120"/>
              <w:ind w:firstLine="540"/>
              <w:jc w:val="both"/>
              <w:rPr>
                <w:rFonts w:ascii="Garamond" w:hAnsi="Garamond"/>
                <w:b/>
                <w:bCs/>
                <w:lang w:eastAsia="en-US"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>Для организаций, которые приобрели энергопринимающие устройства (генерирующее оборудование) и (или) право покупки электрической энергии и мощности в отношении энергопринимающих устройств (право продажи производимой на генерирующем оборудовании электрической энергии и мощности, в отношении которых были зарегистрированы группы точек поставки на оптовом рынке за иными организациями (далее для целей настоящего пункта – Правопредшественниками), в предусмотренном пп. 2, 5.1–5.3 приложения 2 настоящего Положения (далее для целей настоящего пункта – Правопреемников), КО при наличии ранее выданных Правопредшественнику кодов точек поставки и точек измерений обеспечивает подготовку ПАК КО (далее – программно-аппаратный комплекс КО) для приема результатов измерений от АИИС Правопреемника. При этом код АИИС Правопредшественника остается неизменным.</w:t>
            </w:r>
          </w:p>
          <w:p w:rsidR="00DD3865" w:rsidRPr="00817F2F" w:rsidRDefault="00DD3865" w:rsidP="00817F2F">
            <w:pPr>
              <w:spacing w:before="120" w:after="120"/>
              <w:ind w:firstLine="654"/>
              <w:jc w:val="both"/>
              <w:rPr>
                <w:rFonts w:ascii="Garamond" w:hAnsi="Garamond"/>
                <w:b/>
                <w:bCs/>
              </w:rPr>
            </w:pP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(ФСК), </w:t>
            </w:r>
            <w:r w:rsidRPr="00817F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получившие коды точек поставки и точек измерения в соответствии с пп. 2.6.4, 2.6.11 настоящего Положения, а также в соответствии с п. 2.5 приложения 2 к настоящему Положению, обязаны осуществлять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 передачу в КО данных коммерческого учета электрической энергии по указанному (-ым) сечению (-ям) (ГТП) в порядке 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и сроки, установленные настоящим приложением для участников оптового рынка (ФСК), имеющих Акт о соответствии, в отношении передачи результатов измерений. При этом в случае непредставления участником оптового рынка (ФСК), у которого отсутствует Акт о соответствии по сечению (-ям) (ГТП), в КО данных коммерческого учета электрической энергии по указанному (-ым) сечению (-ям) (ГТП), к такому участнику оптового рынка (ФСК) не применяются санкции, предусмотренные ст. 34.5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>Положения о применении санкций на оптовом рынке электрической энергии и мощности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21 к </w:t>
            </w:r>
            <w:r w:rsidRPr="00817F2F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17F2F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</w:tc>
      </w:tr>
    </w:tbl>
    <w:p w:rsidR="00DD3865" w:rsidRDefault="00DD3865" w:rsidP="001E0728">
      <w:pPr>
        <w:rPr>
          <w:rFonts w:ascii="Garamond" w:eastAsia="Batang" w:hAnsi="Garamond"/>
          <w:b/>
          <w:sz w:val="26"/>
          <w:szCs w:val="26"/>
        </w:rPr>
      </w:pPr>
    </w:p>
    <w:p w:rsidR="00DD3865" w:rsidRPr="009D554E" w:rsidRDefault="00DD3865" w:rsidP="00C052AA">
      <w:pPr>
        <w:ind w:left="220"/>
        <w:rPr>
          <w:rFonts w:ascii="Garamond" w:eastAsia="Batang" w:hAnsi="Garamond"/>
          <w:b/>
          <w:sz w:val="26"/>
          <w:szCs w:val="26"/>
        </w:rPr>
      </w:pPr>
      <w:r w:rsidRPr="009D554E">
        <w:rPr>
          <w:rFonts w:ascii="Garamond" w:eastAsia="Batang" w:hAnsi="Garamond"/>
          <w:b/>
          <w:sz w:val="26"/>
          <w:szCs w:val="26"/>
        </w:rPr>
        <w:t>Предложения по изменениям и дополнениям в</w:t>
      </w:r>
      <w:r w:rsidRPr="009D554E">
        <w:rPr>
          <w:rFonts w:ascii="Garamond" w:hAnsi="Garamond"/>
          <w:b/>
          <w:bCs/>
          <w:sz w:val="26"/>
          <w:szCs w:val="26"/>
        </w:rPr>
        <w:t xml:space="preserve"> Приложение №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Pr="009D554E">
        <w:rPr>
          <w:rFonts w:ascii="Garamond" w:hAnsi="Garamond"/>
          <w:b/>
          <w:bCs/>
          <w:sz w:val="26"/>
          <w:szCs w:val="26"/>
        </w:rPr>
        <w:t xml:space="preserve">11.3 к </w:t>
      </w:r>
      <w:r w:rsidRPr="009D554E">
        <w:rPr>
          <w:rFonts w:ascii="Garamond" w:hAnsi="Garamond"/>
          <w:b/>
          <w:sz w:val="26"/>
          <w:szCs w:val="26"/>
        </w:rPr>
        <w:t>ПОЛОЖЕНИЮ О ПОРЯДКЕ ПОЛУЧЕНИЯ СТАТУСА СУБЪЕКТА ОПТОВОГО РЫНКА</w:t>
      </w:r>
      <w:r w:rsidRPr="009D554E">
        <w:rPr>
          <w:rFonts w:ascii="Garamond" w:hAnsi="Garamond"/>
          <w:sz w:val="26"/>
          <w:szCs w:val="26"/>
        </w:rPr>
        <w:t xml:space="preserve"> </w:t>
      </w:r>
      <w:r w:rsidRPr="009D554E">
        <w:rPr>
          <w:rFonts w:ascii="Garamond" w:hAnsi="Garamond"/>
          <w:b/>
          <w:bCs/>
          <w:sz w:val="26"/>
          <w:szCs w:val="26"/>
        </w:rPr>
        <w:t>И ВЕДЕНИЯ РЕЕСТРА СУБЪЕКТОВ ОПТОВОГО РЫНКА</w:t>
      </w:r>
      <w:r w:rsidRPr="009D554E">
        <w:rPr>
          <w:rFonts w:ascii="Garamond" w:eastAsia="Batang" w:hAnsi="Garamond"/>
          <w:b/>
          <w:sz w:val="26"/>
          <w:szCs w:val="26"/>
        </w:rPr>
        <w:t xml:space="preserve"> (ПОРЯДОК УСТАНОВЛЕНИЯ СООТВЕТСТВИЯ АИИС КУЭ ТЕХНИЧЕСКИМ ТРЕБОВАНИЯМ ОПТОВОГО РЫНКА И ПРИСВОЕНИЯ КЛАССА АИИС КУЭ)</w:t>
      </w:r>
    </w:p>
    <w:p w:rsidR="00DD3865" w:rsidRPr="009D554E" w:rsidRDefault="00DD3865" w:rsidP="00047B86">
      <w:pPr>
        <w:rPr>
          <w:rFonts w:ascii="Garamond" w:hAnsi="Garamond"/>
          <w:color w:val="000000"/>
          <w:sz w:val="22"/>
          <w:szCs w:val="22"/>
        </w:rPr>
      </w:pPr>
    </w:p>
    <w:tbl>
      <w:tblPr>
        <w:tblW w:w="15290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729"/>
        <w:gridCol w:w="7590"/>
      </w:tblGrid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729" w:type="dxa"/>
          </w:tcPr>
          <w:p w:rsidR="00DD3865" w:rsidRPr="009D554E" w:rsidRDefault="00DD3865" w:rsidP="003208C6">
            <w:pPr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DD3865" w:rsidRPr="009D554E" w:rsidRDefault="00DD3865" w:rsidP="003208C6">
            <w:pPr>
              <w:tabs>
                <w:tab w:val="center" w:pos="3708"/>
                <w:tab w:val="left" w:pos="5298"/>
              </w:tabs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90" w:type="dxa"/>
          </w:tcPr>
          <w:p w:rsidR="00DD3865" w:rsidRPr="009D554E" w:rsidRDefault="00DD3865" w:rsidP="003208C6">
            <w:pPr>
              <w:spacing w:line="228" w:lineRule="auto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3208C6">
            <w:pPr>
              <w:spacing w:line="228" w:lineRule="auto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F2E85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1.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6729" w:type="dxa"/>
          </w:tcPr>
          <w:p w:rsidR="00DD3865" w:rsidRPr="00184364" w:rsidRDefault="00DD3865" w:rsidP="003275C8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 w:rsidRPr="00184364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184364" w:rsidRDefault="00DD3865" w:rsidP="003275C8">
            <w:pPr>
              <w:pStyle w:val="a6"/>
              <w:spacing w:before="120" w:after="120"/>
              <w:ind w:left="0" w:firstLine="600"/>
              <w:jc w:val="both"/>
              <w:rPr>
                <w:rFonts w:ascii="Garamond" w:hAnsi="Garamond"/>
                <w:i/>
                <w:iCs/>
              </w:rPr>
            </w:pPr>
            <w:r w:rsidRPr="00184364">
              <w:rPr>
                <w:rFonts w:ascii="Garamond" w:hAnsi="Garamond"/>
                <w:sz w:val="22"/>
                <w:szCs w:val="22"/>
              </w:rPr>
              <w:t>Акт о соответствии АИИС КУЭ, выданный смежному субъекту согласно п. 2.</w:t>
            </w:r>
            <w:r w:rsidRPr="00184364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184364">
              <w:rPr>
                <w:rFonts w:ascii="Garamond" w:hAnsi="Garamond"/>
                <w:sz w:val="22"/>
                <w:szCs w:val="22"/>
              </w:rPr>
              <w:t xml:space="preserve"> настоящего Порядка, прекращает свое действие одновременно с прекращением действия соответствующего Акта о соответствии АИИС КУЭ заявителя.</w:t>
            </w:r>
          </w:p>
        </w:tc>
        <w:tc>
          <w:tcPr>
            <w:tcW w:w="7590" w:type="dxa"/>
          </w:tcPr>
          <w:p w:rsidR="00DD3865" w:rsidRPr="005B34F8" w:rsidRDefault="00DD3865" w:rsidP="003275C8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Default="00DD3865" w:rsidP="003275C8">
            <w:pPr>
              <w:pStyle w:val="a6"/>
              <w:spacing w:before="120" w:after="120"/>
              <w:ind w:left="0" w:firstLine="600"/>
              <w:jc w:val="both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sz w:val="22"/>
                <w:szCs w:val="22"/>
              </w:rPr>
              <w:t>Акт о соответствии АИИС КУЭ, выданный смежному субъекту согласно п. 2.</w:t>
            </w:r>
            <w:r w:rsidRPr="00F1328A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>
              <w:rPr>
                <w:rFonts w:ascii="Garamond" w:hAnsi="Garamond"/>
                <w:sz w:val="22"/>
                <w:szCs w:val="22"/>
              </w:rPr>
              <w:t xml:space="preserve"> настоящего Порядка, прекращает свое действие одновременно с прекращением действия соответствующего Акта о соответствии АИИС КУЭ заявителя.</w:t>
            </w:r>
          </w:p>
          <w:p w:rsidR="00DD3865" w:rsidRPr="009F2E85" w:rsidRDefault="00DD3865" w:rsidP="003275C8">
            <w:pPr>
              <w:spacing w:before="120" w:after="120"/>
              <w:ind w:firstLine="654"/>
              <w:jc w:val="both"/>
              <w:rPr>
                <w:rFonts w:ascii="Garamond" w:hAnsi="Garamond"/>
                <w:b/>
              </w:rPr>
            </w:pP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1.9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3275C8">
            <w:pPr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Процедура установления соответствия АИИС КУЭ прекращается в случае, если в процессе установления соответствия АИИС КУЭ по сечению коммерческого учета заявителя, КО получает от заявителя заявление на установление соответствия АИИС КУЭ по тому же сечению коммерческого учета в отношении того же состава точек поставки и точек измерений, а также в случае истечения срока действия свидетельства о поверке АИИС КУЭ, представленного заявителем в соответствии с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п. 2.1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настоящ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Порядк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, до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оформления КО Акта о соответствии АИИС КУЭ. КО в срок не позднее 1 (одного) рабочего дня с даты прекращения процедуры установления соответствия АИИС КУЭ уведомляет об этом заявителя с указанием причины.</w:t>
            </w:r>
          </w:p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DD3865" w:rsidRPr="009D554E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Процедура установления соответствия АИИС КУЭ прекращается в случае, если в процессе установления соответствия АИИС КУЭ по сечению коммерческого учета заявителя, КО получает от заявителя заявление на установление соответствия АИИС КУЭ по тому же сечению коммерческого учета в отношении того же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9D554E">
              <w:rPr>
                <w:rFonts w:ascii="Garamond" w:hAnsi="Garamond"/>
                <w:sz w:val="22"/>
                <w:szCs w:val="22"/>
              </w:rPr>
              <w:t>состава точек поставки и точек измерений, а также в случае истечения срока действия свидетельства о поверке АИИС КУЭ, представленного заявителем в соответствии с настоящ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им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Порядк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, до оформления КО Акта о соответствии АИИС КУЭ. КО в срок не позднее 1 </w:t>
            </w: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(одного) рабочего дня с даты прекращения процедуры установления соответствия АИИС КУЭ уведомляет об этом заявителя с указанием причины.</w:t>
            </w:r>
          </w:p>
          <w:p w:rsidR="00DD3865" w:rsidRPr="009D554E" w:rsidRDefault="00DD3865" w:rsidP="003275C8">
            <w:pPr>
              <w:spacing w:before="120" w:after="120"/>
              <w:ind w:firstLine="654"/>
              <w:jc w:val="both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2.6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108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Третий этап процедуры установления соответствия АИИС КУЭ заявителя – испытания АИИС КУЭ.</w:t>
            </w:r>
          </w:p>
          <w:p w:rsidR="00DD3865" w:rsidRPr="009D554E" w:rsidRDefault="00DD3865" w:rsidP="003275C8">
            <w:pPr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Испытания проводятся в соответствии с программой и методикой испытаний, приведенной в таблице 5 приложения 2.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pStyle w:val="a6"/>
              <w:tabs>
                <w:tab w:val="left" w:pos="1080"/>
              </w:tabs>
              <w:autoSpaceDE w:val="0"/>
              <w:autoSpaceDN w:val="0"/>
              <w:spacing w:before="120" w:after="120"/>
              <w:ind w:left="0" w:firstLine="442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Третий этап процедуры установления соответствия АИИС КУЭ заявителя – испытания АИИС КУЭ.</w:t>
            </w:r>
          </w:p>
          <w:p w:rsidR="00DD3865" w:rsidRPr="009D554E" w:rsidRDefault="00DD3865" w:rsidP="003275C8">
            <w:pPr>
              <w:spacing w:before="120" w:after="120"/>
              <w:ind w:firstLine="442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Испытания проводятся в соответствии с программой и методикой испытаний, приведенной в таблице 5 приложения 2.</w:t>
            </w:r>
          </w:p>
          <w:p w:rsidR="00DD3865" w:rsidRPr="009D554E" w:rsidRDefault="00DD3865" w:rsidP="003275C8">
            <w:pPr>
              <w:spacing w:before="120" w:after="120"/>
              <w:ind w:firstLine="442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При проведении испытаний АИИС КУЭ КО использует комплект документов заявителя, в отношении которого ранее был получен положительный результат технической экспертизы в рамках текущей процедуры установления соответствия АИИС КУЭ.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2.6.1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108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  <w:r w:rsidRPr="00F96D58">
              <w:rPr>
                <w:rFonts w:ascii="Garamond" w:hAnsi="Garamond"/>
                <w:sz w:val="22"/>
                <w:szCs w:val="22"/>
              </w:rPr>
              <w:t>Испытания проводятся в срок не более 14 (четырнадцати) рабочих дней с даты успешного завершения проверки передачи результатов измерений от АИИС КУЭ в ПАК КО.</w:t>
            </w:r>
          </w:p>
        </w:tc>
        <w:tc>
          <w:tcPr>
            <w:tcW w:w="7590" w:type="dxa"/>
          </w:tcPr>
          <w:p w:rsidR="00DD3865" w:rsidRPr="00F96D58" w:rsidRDefault="00DD3865" w:rsidP="003275C8">
            <w:pPr>
              <w:pStyle w:val="a6"/>
              <w:tabs>
                <w:tab w:val="left" w:pos="1080"/>
              </w:tabs>
              <w:autoSpaceDE w:val="0"/>
              <w:autoSpaceDN w:val="0"/>
              <w:spacing w:before="120" w:after="120"/>
              <w:ind w:left="0" w:firstLine="442"/>
              <w:jc w:val="both"/>
              <w:rPr>
                <w:rFonts w:ascii="Garamond" w:hAnsi="Garamond"/>
              </w:rPr>
            </w:pPr>
            <w:r w:rsidRPr="00F96D58">
              <w:rPr>
                <w:rFonts w:ascii="Garamond" w:hAnsi="Garamond"/>
                <w:sz w:val="22"/>
                <w:szCs w:val="22"/>
              </w:rPr>
              <w:t xml:space="preserve">Испытания проводятся в срок не более 14 (четырнадцати) рабочих дней с даты успешного завершения проверки передачи результатов измерений от АИИС КУЭ в ПАК КО. </w:t>
            </w:r>
          </w:p>
          <w:p w:rsidR="00DD3865" w:rsidRPr="009D554E" w:rsidRDefault="00DD3865" w:rsidP="003275C8">
            <w:pPr>
              <w:pStyle w:val="a6"/>
              <w:tabs>
                <w:tab w:val="left" w:pos="1080"/>
              </w:tabs>
              <w:autoSpaceDE w:val="0"/>
              <w:autoSpaceDN w:val="0"/>
              <w:spacing w:before="120" w:after="120"/>
              <w:ind w:left="0" w:firstLine="442"/>
              <w:jc w:val="both"/>
              <w:rPr>
                <w:rFonts w:ascii="Garamond" w:hAnsi="Garamond"/>
              </w:rPr>
            </w:pPr>
            <w:r w:rsidRPr="00F96D58">
              <w:rPr>
                <w:rFonts w:ascii="Garamond" w:hAnsi="Garamond"/>
                <w:sz w:val="22"/>
                <w:szCs w:val="22"/>
                <w:highlight w:val="yellow"/>
              </w:rPr>
              <w:t>Датой завершения испытаний считается дата регистрации КО протокола испытаний.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2.6.4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И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 xml:space="preserve">спытания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АИИС КУЭ 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>провод</w:t>
            </w:r>
            <w:r w:rsidRPr="009D554E">
              <w:rPr>
                <w:rFonts w:ascii="Garamond" w:hAnsi="Garamond"/>
                <w:sz w:val="22"/>
                <w:szCs w:val="22"/>
              </w:rPr>
              <w:t>я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 xml:space="preserve">тся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по месту нахождения 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>КО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уполномоченными представителями КО, заявителя и смежного субъекта (при его участии в испытаниях). По предварительному согласованию с КО испытания могут быть проведены на объектах, на которых расположен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автоматизированное рабочее место (далее – АРМ) АИИС КУЭ заявителя, при условии расположения указанных объектов в пределах г. Москвы и обеспечения заявителем допуска представителей КО и смежного субъекта к указанному АРМ.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Рекомендуемая форма доверенности для подтверждения полномочий на проведение испытаний АИИС КУЭ приведена в приложении 3 к настоящему Порядку.</w:t>
            </w:r>
          </w:p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spacing w:before="120" w:after="120"/>
              <w:ind w:firstLine="442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И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 xml:space="preserve">спытания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АИИС КУЭ 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>провод</w:t>
            </w:r>
            <w:r w:rsidRPr="009D554E">
              <w:rPr>
                <w:rFonts w:ascii="Garamond" w:hAnsi="Garamond"/>
                <w:sz w:val="22"/>
                <w:szCs w:val="22"/>
              </w:rPr>
              <w:t>я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 xml:space="preserve">тся 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по месту нахождения 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>КО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уполномоченными представителями КО, заявителя и смежного субъекта (при его участии в испытаниях). По предварительному согласованию с КО испытания могут быть проведены на объектах, на которых расположен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ы ИВК и (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>
              <w:rPr>
                <w:rFonts w:ascii="Garamond" w:hAnsi="Garamond"/>
                <w:sz w:val="22"/>
                <w:szCs w:val="22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автоматизированное рабочее место (далее – АРМ) АИИС КУЭ заявителя, при условии расположения указанных объектов в пределах г. Москвы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(адрес, Ф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и контакты ответственного за допуск и организацию испытаний лица указываются в заявлении, направляемо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п.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2.1 настоящего Порядка)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и обеспечения заявителем допуска представителей КО и смежного субъекта к указанному АРМ.</w:t>
            </w:r>
            <w:r w:rsidRPr="009D554E" w:rsidDel="008E4A0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Рекомендуемая форма доверенности для подтверждения полномочий на проведение испытаний АИИС КУЭ приведена в приложении 3 к настоящему Порядку.</w:t>
            </w:r>
          </w:p>
          <w:p w:rsidR="00DD3865" w:rsidRPr="009D554E" w:rsidRDefault="00DD3865" w:rsidP="003275C8">
            <w:pPr>
              <w:spacing w:before="120" w:after="120"/>
              <w:ind w:firstLine="442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2.6.6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 случае неявки представителя заявителя к месту проведения испытаний в срок, установленный в уведомлении КО, либо отсутствия у такого представителя документов, подтверждающих его полномочия на участие в испытаниях АИИС КУЭ, а также в случае отказа заявителя допустить представителя КО и (или) смежного субъекта к месту проведения испытаний на объектах, на которых расположен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АРМ АИИС КУЭ заявителя, процедура установления соответствия АИИС КУЭ прекращается. КО в срок не более 1 (одного) рабочего дня с момента прекращения процедуры уведомляет об этом заявителя с указанием причины прекращения.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 случае неявки представителя заявителя к месту проведения испытаний в срок, установленный в уведомлении КО, либо отсутствия у такого представителя документов, подтверждающих его полномочия на участие в испытаниях АИИС КУЭ, а также в случае отказа заявителя допустить представителя КО и (или) смежного субъекта к месту проведения испытаний на объектах, на которых расположен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ы ИВК и (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>
              <w:rPr>
                <w:rFonts w:ascii="Garamond" w:hAnsi="Garamond"/>
                <w:sz w:val="22"/>
                <w:szCs w:val="22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АРМ АИИС КУЭ заявителя, процедура установления соответствия АИИС КУЭ прекращается. КО в срок не более 1 (одного) рабочего дня с момента прекращения процедуры уведомляет об этом заявителя с указанием причины прекращения.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2.6.7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По результатам испытаний оформляется протокол испытаний АИИС КУЭ заявителя на соответствие техническим требованиям ОРЭМ (далее – протокол испытаний), заверенный оригинальными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>подписями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уполномоченных представителей КО, заявителя и смежного субъекта (в случае участия смежного субъекта в испытаниях). Форма протокола приведена в приложении 3 к настоящему Порядку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spacing w:before="120" w:after="12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По результатам испытаний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в срок не более 1 (одного) рабочего дня с даты проведения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оформляется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и регистрируется КО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протокол испытаний АИИС КУЭ заявителя на соответствие техническим требованиям ОРЭМ (далее – протокол испытаний), заверенный оригинальными </w:t>
            </w:r>
            <w:r w:rsidRPr="009D554E">
              <w:rPr>
                <w:rFonts w:ascii="Garamond" w:hAnsi="Garamond" w:cs="Garamond"/>
                <w:sz w:val="22"/>
                <w:szCs w:val="22"/>
              </w:rPr>
              <w:t>подписями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уполномоченных представителей КО, заявителя и смежного субъекта (в случае участия смежного субъекта в испытаниях). Форма протокола приведена в приложении 3 к настоящему Порядку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2.7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spacing w:before="120" w:after="120"/>
              <w:ind w:firstLine="31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испытаний </w:t>
            </w:r>
            <w:r w:rsidRPr="00967257">
              <w:rPr>
                <w:rFonts w:ascii="Garamond" w:hAnsi="Garamond"/>
                <w:sz w:val="22"/>
                <w:szCs w:val="22"/>
                <w:highlight w:val="yellow"/>
              </w:rPr>
              <w:t>и при наличии у заявителя Акта о согласовании ГТП (за исключением ФСК)</w:t>
            </w:r>
            <w:r>
              <w:rPr>
                <w:rFonts w:ascii="Garamond" w:hAnsi="Garamond"/>
                <w:sz w:val="22"/>
                <w:szCs w:val="22"/>
              </w:rPr>
              <w:t xml:space="preserve"> КО в срок не более 4 (четырех) рабочих дней с даты </w:t>
            </w:r>
            <w:r w:rsidRPr="00C03910">
              <w:rPr>
                <w:rFonts w:ascii="Garamond" w:hAnsi="Garamond"/>
                <w:sz w:val="22"/>
                <w:szCs w:val="22"/>
                <w:highlight w:val="yellow"/>
              </w:rPr>
              <w:t>выполнения вышеуказанных условий</w:t>
            </w:r>
            <w:r>
              <w:rPr>
                <w:rFonts w:ascii="Garamond" w:hAnsi="Garamond"/>
                <w:sz w:val="22"/>
                <w:szCs w:val="22"/>
              </w:rPr>
              <w:t xml:space="preserve"> оформляет и направляет заявителю </w:t>
            </w:r>
            <w:r w:rsidRPr="00967257">
              <w:rPr>
                <w:rFonts w:ascii="Garamond" w:hAnsi="Garamond"/>
                <w:sz w:val="22"/>
                <w:szCs w:val="22"/>
              </w:rPr>
              <w:t>и смежному субъекту</w:t>
            </w:r>
            <w:r>
              <w:rPr>
                <w:rFonts w:ascii="Garamond" w:hAnsi="Garamond"/>
                <w:sz w:val="22"/>
                <w:szCs w:val="22"/>
              </w:rPr>
              <w:t xml:space="preserve"> Акт о соответствии АИИС КУЭ соответствующего класса.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испытаний КО в срок не более 4 (четырех) рабочих дней с даты </w:t>
            </w:r>
            <w:r w:rsidRPr="00967257">
              <w:rPr>
                <w:rFonts w:ascii="Garamond" w:hAnsi="Garamond"/>
                <w:sz w:val="22"/>
                <w:szCs w:val="22"/>
                <w:highlight w:val="yellow"/>
              </w:rPr>
              <w:t>регистрации протокола испытаний</w:t>
            </w:r>
            <w:r>
              <w:rPr>
                <w:rFonts w:ascii="Garamond" w:hAnsi="Garamond"/>
                <w:sz w:val="22"/>
                <w:szCs w:val="22"/>
              </w:rPr>
              <w:t xml:space="preserve"> оформляет и направляет заявителю </w:t>
            </w:r>
            <w:r w:rsidRPr="00967257">
              <w:rPr>
                <w:rFonts w:ascii="Garamond" w:hAnsi="Garamond"/>
                <w:sz w:val="22"/>
                <w:szCs w:val="22"/>
              </w:rPr>
              <w:t>и смежному субъекту</w:t>
            </w:r>
            <w:r>
              <w:rPr>
                <w:rFonts w:ascii="Garamond" w:hAnsi="Garamond"/>
                <w:sz w:val="22"/>
                <w:szCs w:val="22"/>
              </w:rPr>
              <w:t xml:space="preserve"> Акт о соответствии АИИС КУЭ соответствующего класса.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2.7.3</w:t>
            </w:r>
          </w:p>
        </w:tc>
        <w:tc>
          <w:tcPr>
            <w:tcW w:w="6729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Акт о соответствии АИИС КУЭ класса N оформляется в отношении ГТП с вновь вводимым генерирующим или энергопринимающим оборудованием и имеет срок действия </w:t>
            </w:r>
            <w:r w:rsidRPr="009D554E">
              <w:rPr>
                <w:rFonts w:ascii="Garamond" w:hAnsi="Garamond"/>
                <w:bCs/>
                <w:iCs/>
                <w:sz w:val="22"/>
                <w:szCs w:val="22"/>
              </w:rPr>
              <w:t>не более о</w:t>
            </w:r>
            <w:r w:rsidRPr="009D554E">
              <w:rPr>
                <w:rFonts w:ascii="Garamond" w:hAnsi="Garamond"/>
                <w:sz w:val="22"/>
                <w:szCs w:val="22"/>
              </w:rPr>
              <w:t>дного года с даты оформления Акта о соответствии АИИС КУЭ, но не более 6 (шести) месяцев с даты получения права на участие в торговле по соответствующей ГТП.</w:t>
            </w:r>
          </w:p>
          <w:p w:rsidR="00DD3865" w:rsidRPr="009D554E" w:rsidRDefault="00DD3865" w:rsidP="003275C8">
            <w:pPr>
              <w:tabs>
                <w:tab w:val="left" w:pos="1200"/>
              </w:tabs>
              <w:autoSpaceDE w:val="0"/>
              <w:autoSpaceDN w:val="0"/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В случае если смежным субъектом по данному сечению коммерческого учета становится иной участник оптового рынка (ФСК), КО направляет указанный Акт в его адрес в течение 4 (четырех) рабочих дней с даты начала торговли электрической энергией (мощностью) на оптовом рынке таким участником оптового рынка (ФСК).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</w:p>
          <w:p w:rsidR="00DD3865" w:rsidRPr="009D554E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Акт о соответствии АИИС КУЭ класса N оформляется в отношении ГТП с вновь вводимым генерирующим или энергопринимающим оборудованием и имеет срок действия не более одного года с даты оформления Акта о соответствии АИИС КУЭ, но не более 6 (шести) месяцев с даты получения права на участие в торговле по соответствующей ГТП.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2.8</w:t>
            </w:r>
          </w:p>
        </w:tc>
        <w:tc>
          <w:tcPr>
            <w:tcW w:w="6729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</w:tcPr>
          <w:p w:rsidR="00DD3865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Одновременно с направлением заявителю Акта о соответствии АИИС КУЭ в порядке, предусмотренном п. 2.7 настоящего Порядка, КО направляет указанный Акт о соответствии АИИС КУЭ смежному субъекту по соответствующему сечению коммерческого учета.</w:t>
            </w:r>
          </w:p>
          <w:p w:rsidR="00DD3865" w:rsidRPr="009D554E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Аналогичным образом смежному субъекту направляются акты о соответствии АИИС КУЭ, направленные заявителю в соответствии с пп. 3.1.5, 3.2.4, 3.3.3, 3.4.5 настоящего Порядка.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F2E85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2.8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.1</w:t>
            </w:r>
          </w:p>
        </w:tc>
        <w:tc>
          <w:tcPr>
            <w:tcW w:w="6729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spacing w:before="120" w:after="120"/>
              <w:ind w:firstLine="39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случае если по сечению коммерческого учета, по которому заявителем в соответствии с настоящим Порядком получен Акт о соответствии АИИС КУЭ, смежным субъектом становится иной участник оптового рынка (ФСК), указанный Акт о соответствии АИИС КУЭ продолжает действовать в отношении такого участника оптового рынка (ФСК).</w:t>
            </w:r>
          </w:p>
        </w:tc>
      </w:tr>
      <w:tr w:rsidR="00DD3865" w:rsidRPr="009D554E" w:rsidTr="00C052AA">
        <w:trPr>
          <w:trHeight w:val="2404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2.9</w:t>
            </w:r>
          </w:p>
        </w:tc>
        <w:tc>
          <w:tcPr>
            <w:tcW w:w="6729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</w:tcPr>
          <w:p w:rsidR="00DD3865" w:rsidRPr="009F2E85" w:rsidRDefault="00DD3865" w:rsidP="003275C8">
            <w:pPr>
              <w:tabs>
                <w:tab w:val="left" w:pos="1200"/>
              </w:tabs>
              <w:autoSpaceDE w:val="0"/>
              <w:autoSpaceDN w:val="0"/>
              <w:spacing w:before="120" w:after="120"/>
              <w:ind w:firstLine="459"/>
              <w:jc w:val="both"/>
              <w:rPr>
                <w:rFonts w:ascii="Garamond" w:hAnsi="Garamond"/>
                <w:highlight w:val="yellow"/>
              </w:rPr>
            </w:pPr>
            <w:r w:rsidRPr="009F2E85">
              <w:rPr>
                <w:rFonts w:ascii="Garamond" w:hAnsi="Garamond"/>
                <w:sz w:val="22"/>
                <w:szCs w:val="22"/>
                <w:highlight w:val="yellow"/>
              </w:rPr>
              <w:t>Общий срок проведения процедуры установления соответствия АИИС КУЭ, инициированной в соответствии с п. 2.1 настоящего Порядка (без учета времени ожидания выполнения заявителем требований, указанных в таблице 4 приложения 2 к настоящему Порядку, и при отсутствии необходимости проведения повторных испытаний АИИС КУЭ), не превышает 32 рабочих дней (с учетом времени на проверку комплектности).</w:t>
            </w:r>
          </w:p>
          <w:p w:rsidR="00DD3865" w:rsidRPr="009D554E" w:rsidRDefault="00DD3865" w:rsidP="003275C8">
            <w:pPr>
              <w:spacing w:before="120" w:after="120"/>
              <w:ind w:firstLine="552"/>
              <w:jc w:val="both"/>
              <w:rPr>
                <w:rFonts w:ascii="Garamond" w:hAnsi="Garamond"/>
                <w:highlight w:val="yellow"/>
              </w:rPr>
            </w:pPr>
            <w:r w:rsidRPr="009F2E85">
              <w:rPr>
                <w:rFonts w:ascii="Garamond" w:hAnsi="Garamond"/>
                <w:sz w:val="22"/>
                <w:szCs w:val="22"/>
                <w:highlight w:val="yellow"/>
              </w:rPr>
              <w:t>В случае проведения повторных испытаний АИИС КУЭ общий срок вышеуказанной процедуры установления соответствия АИИС КУЭ (без учета времени ожидания выполнения заявителем требований, указанных в таблице 4 приложения 2 к настоящему Порядку, и ожидания направления заявления о проведении повторных испытаний АИИС КУЭ) не превышает 46 рабочих дней (с учетом времени на проверку комплектности).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3.1.1</w:t>
            </w:r>
          </w:p>
        </w:tc>
        <w:tc>
          <w:tcPr>
            <w:tcW w:w="6729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Заявитель вправе инициировать настоящую процедуру установления соответствия АИИС КУЭ в связи с истечением срока действия ранее выданного Акта о соответствии АИИС КУЭ (за исключением класса N и Акта о соответствии АИИС КУЭ, выданного согласно п. 3.3 настоящего Порядка) по каждому сечению коммерческого учета при выполнении всех нижеследующих условий на момент получения КО заявления по форме 2 приложения 1 к настоящему Порядку: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срок действия вышеуказанного Акта о соответствии АИИС КУЭ истекает не менее чем через 18 (восемнадцать) и не более </w:t>
            </w: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>чем через 90 (девяносто) календарных дней;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отсутствие изменений, внесенных в свидетельство об утверждении типа средства измерений АИИС КУЭ (описание типа средства измерений АИИС КУЭ), представленное в КО в целях получения вышеуказанного Акта о соответствии АИИС КУЭ;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наличие свидетельства о поверке соответствующей АИИС КУЭ, срок действия которого истекает не менее чем через 18 (восемнадцать) календарных дней.</w:t>
            </w:r>
          </w:p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552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lastRenderedPageBreak/>
              <w:t>Заявитель вправе инициировать настоящую процедуру установления соответствия АИИС КУЭ в связи с истечением срока действия ранее выданного Акта о соответствии АИИС КУЭ (за исключением класса N и Акта о соответствии АИИС КУЭ, выданного согласно п. 3.3 настоящего Порядка) по каждому сечению коммерческого учета при выполнении всех нижеследующих условий на момент получения КО заявления по форме 2 приложения 1 к настоящему Порядку: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срок действия вышеуказанного Акта о соответствии АИИС КУЭ истекает не менее чем через 18 (восемнадцать) и не более чем через 90 </w:t>
            </w:r>
            <w:r w:rsidRPr="005B34F8">
              <w:rPr>
                <w:rFonts w:ascii="Garamond" w:hAnsi="Garamond"/>
                <w:sz w:val="22"/>
                <w:szCs w:val="22"/>
              </w:rPr>
              <w:lastRenderedPageBreak/>
              <w:t>(девяносто) календарных дней;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  <w:highlight w:val="yellow"/>
              </w:rPr>
            </w:pP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вышеуказанный Акт о соответствии АИИС КУЭ выдан на действующий состав точек измерений и точек поставки;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отсутствие изменений, внесенных в свидетельство об утверждении типа средства измерений АИИС КУЭ (описание типа средства измерений АИИС КУЭ), представленное в КО в целях получения вышеуказанного Акта о соответствии АИИС КУЭ;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наличие свидетельства о поверке соответствующей АИИС КУЭ, срок действия которого истекает не менее чем через 18 (восемнадцать) календарных дней.</w:t>
            </w:r>
          </w:p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3.1.5</w:t>
            </w:r>
          </w:p>
        </w:tc>
        <w:tc>
          <w:tcPr>
            <w:tcW w:w="6729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проверки КО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срок не более 4 (четырех) рабочих дней с даты ее окончания</w:t>
            </w:r>
            <w:r>
              <w:rPr>
                <w:rFonts w:ascii="Garamond" w:hAnsi="Garamond"/>
                <w:sz w:val="22"/>
                <w:szCs w:val="22"/>
              </w:rPr>
              <w:t xml:space="preserve"> оформляет в отношении АИИС КУЭ субъекта оптового рынка Акт о соответствии АИИС КУЭ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сроком действия, предусмотренным</w:t>
            </w:r>
            <w:r>
              <w:rPr>
                <w:rFonts w:ascii="Garamond" w:hAnsi="Garamond"/>
                <w:sz w:val="22"/>
                <w:szCs w:val="22"/>
              </w:rPr>
              <w:t xml:space="preserve"> п. 2.7 настоящего Порядка, и направляет его заявителю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 смежному субъекту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4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проверки КО оформляет в отношении АИИС КУЭ субъекта оптового рынка Акт о соответствии АИИС КУЭ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порядке и сроки, предусмотренные</w:t>
            </w:r>
            <w:r>
              <w:rPr>
                <w:rFonts w:ascii="Garamond" w:hAnsi="Garamond"/>
                <w:sz w:val="22"/>
                <w:szCs w:val="22"/>
              </w:rPr>
              <w:t xml:space="preserve"> п. 2.7 настоящего Порядка </w:t>
            </w:r>
            <w:r w:rsidRPr="00AC3D75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F1328A">
              <w:rPr>
                <w:rFonts w:ascii="Garamond" w:hAnsi="Garamond"/>
                <w:sz w:val="22"/>
                <w:szCs w:val="22"/>
                <w:highlight w:val="yellow"/>
              </w:rPr>
              <w:t>за исключением требования к положительному результату испытаний),</w:t>
            </w:r>
            <w:r>
              <w:rPr>
                <w:rFonts w:ascii="Garamond" w:hAnsi="Garamond"/>
                <w:sz w:val="22"/>
                <w:szCs w:val="22"/>
              </w:rPr>
              <w:t xml:space="preserve"> и направляет его заявителю.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3.1.7</w:t>
            </w:r>
          </w:p>
        </w:tc>
        <w:tc>
          <w:tcPr>
            <w:tcW w:w="6729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tabs>
                <w:tab w:val="left" w:pos="1200"/>
              </w:tabs>
              <w:autoSpaceDE w:val="0"/>
              <w:autoSpaceDN w:val="0"/>
              <w:spacing w:before="120" w:after="120"/>
              <w:ind w:firstLine="459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Общий срок проведения процедуры установления соответствия АИИС КУЭ в связи с истечением срока действия ранее выданного Акта о соответствии АИИС КУЭ не превышает 14 рабочих дней.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3.2.2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Для проведения указанной процедуры заявителю необходимо предоставить в КО следующие документы:</w:t>
            </w:r>
          </w:p>
          <w:p w:rsidR="00DD3865" w:rsidRPr="005B34F8" w:rsidRDefault="00DD3865" w:rsidP="003275C8">
            <w:pPr>
              <w:pStyle w:val="a4"/>
              <w:tabs>
                <w:tab w:val="left" w:pos="1134"/>
                <w:tab w:val="left" w:pos="1200"/>
              </w:tabs>
              <w:spacing w:before="120" w:after="120"/>
              <w:ind w:left="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- заявление об изменении класса АИИС КУЭ по форме 3 приложения 1 к настоящему Порядку; </w:t>
            </w:r>
          </w:p>
          <w:p w:rsidR="00DD3865" w:rsidRPr="005B34F8" w:rsidRDefault="00DD3865" w:rsidP="003275C8">
            <w:pPr>
              <w:pStyle w:val="a4"/>
              <w:tabs>
                <w:tab w:val="left" w:pos="1134"/>
                <w:tab w:val="left" w:pos="1200"/>
              </w:tabs>
              <w:spacing w:before="120" w:after="120"/>
              <w:ind w:left="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- документы, указанные в таблице 2 приложения 1 к настоящему Порядку.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9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Для проведения указанной процедуры заявителю необходимо предоставить в КО следующие документы:</w:t>
            </w:r>
          </w:p>
          <w:p w:rsidR="00DD3865" w:rsidRPr="005B34F8" w:rsidRDefault="00DD3865" w:rsidP="003275C8">
            <w:pPr>
              <w:pStyle w:val="a4"/>
              <w:tabs>
                <w:tab w:val="left" w:pos="1134"/>
                <w:tab w:val="left" w:pos="1200"/>
              </w:tabs>
              <w:spacing w:before="120" w:after="120"/>
              <w:ind w:left="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 - заявление об изменении класса АИИС КУЭ </w:t>
            </w:r>
            <w:r w:rsidRPr="005B34F8">
              <w:rPr>
                <w:rFonts w:ascii="Garamond" w:hAnsi="Garamond"/>
                <w:sz w:val="22"/>
                <w:szCs w:val="22"/>
                <w:highlight w:val="yellow"/>
              </w:rPr>
              <w:t>в сечении коммерческого учета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по форме 3 приложения 1 к настоящему Порядку; </w:t>
            </w:r>
          </w:p>
          <w:p w:rsidR="00DD3865" w:rsidRPr="009D554E" w:rsidRDefault="00DD3865" w:rsidP="003275C8">
            <w:pPr>
              <w:pStyle w:val="a6"/>
              <w:tabs>
                <w:tab w:val="left" w:pos="108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 - документы, указанные в таблице 2 приложения 1 к настоящему Порядку.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3.2.4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технической экспертизы КО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срок не более 4 (четырех) рабочих дней с даты ее окончания</w:t>
            </w:r>
            <w:r>
              <w:rPr>
                <w:rFonts w:ascii="Garamond" w:hAnsi="Garamond"/>
                <w:sz w:val="22"/>
                <w:szCs w:val="22"/>
              </w:rPr>
              <w:t xml:space="preserve"> переоформляет Акт о соответствии АИИС КУЭ соответствующего класса на акт класса 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со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сроком действия согласно</w:t>
            </w:r>
            <w:r>
              <w:rPr>
                <w:rFonts w:ascii="Garamond" w:hAnsi="Garamond"/>
                <w:sz w:val="22"/>
                <w:szCs w:val="22"/>
              </w:rPr>
              <w:t xml:space="preserve"> п. 2.7 настоящего Порядка и направляет его заявителю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 смежному субъекту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9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технической экспертизы КО переоформляет Акт о соответствии АИИС КУЭ соответствующего класса на акт класса 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в порядке и сроки, предусмотренные</w:t>
            </w:r>
            <w:r>
              <w:rPr>
                <w:rFonts w:ascii="Garamond" w:hAnsi="Garamond"/>
                <w:sz w:val="22"/>
                <w:szCs w:val="22"/>
              </w:rPr>
              <w:t xml:space="preserve"> п. 2.7 настоящего Порядка </w:t>
            </w:r>
            <w:r w:rsidRPr="00F1328A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требования к положительному результату испытаний)</w:t>
            </w:r>
            <w:r>
              <w:rPr>
                <w:rFonts w:ascii="Garamond" w:hAnsi="Garamond"/>
                <w:sz w:val="22"/>
                <w:szCs w:val="22"/>
              </w:rPr>
              <w:t>, и направляет его заявителю.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3.2.6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9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Общий срок проведения процедуры установления соответствия АИИС КУЭ в связи с изменением класса АИИС КУЭ на класс А не превышает 17 рабочих дней.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3.3.1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17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Субъект оптового рынка, получивший право участия в торговле электрической энергией и (или) мощностью с использованием ГТП в порядке, предусмотренном пп. 2, 5 приложения 2 к Положению о реестре (далее – правопреемник), вправе переоформить Акт о соответствии АИИС КУЭ, ранее выданный заявителю, за которым была зарегистрирована указанная ГТП (далее – правопредшественник), при соблюдении всех нижеследующих условий: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наличие действовавшего на момент возникновения у правопреемника права участия в торговле электрической энергией (мощностью) с использованием ГТП правопредшественника Акта о соответствии АИИС КУЭ класса А/В, утвержденного КО в отношении АИИС КУЭ Правопредшественника, а также соответствие указанного Акта составу точек поставки и точек измерений в ГТП Правопреемника;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наличие у правопреемника права использования указанной АИИС КУЭ;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структура и состав технических средств указанной АИИС КУЭ соответствуют структуре и составу, на которые был оформлен вышеуказанный Акт о соответствии АИИС КУЭ.</w:t>
            </w:r>
          </w:p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В указанном случае правопреемнику (собственнику) для получения Акта о соответствии АИИС КУЭ правопредшественника необходимо представить в КО заявление по форме 1В в соответствии с таблицей 1 приложения 1 к настоящему Порядку с приложением документов, подтверждающих право использования соответствующей АИИС КУЭ (в случае если указанные документы не были ранее представлены правопреемником в рамках процедур, предусмотренных пп. 2, 5 приложения 2 к Положению о реестре).</w:t>
            </w: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9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Субъект оптового рынка, получивший право участия в торговле электрической энергией и (или) мощностью с использованием ГТП в порядке, предусмотренном пп. 2, 5 приложения 2 к Положению о реестре (далее – правопреемник), вправе переоформить Акт о соответствии АИИС КУЭ, ранее выданный заявителю, за которым была зарегистрирована указанная ГТП (далее – правопредшественник), при соблюдении всех нижеследующих условий: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наличие действовавшего на момент возникновения у правопреемника права участия в торговле электрической энергией (мощностью) с использованием ГТП правопредшественника Акта о соответствии АИИС КУЭ класса А/В, утвержденного КО в отношении АИИС КУЭ Правопредшественника, а также соответствие указанного Акта составу точек поставки и точек измерений в ГТП Правопреемника;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наличие у правопреемника права использования указанной АИИС КУЭ;</w:t>
            </w:r>
          </w:p>
          <w:p w:rsidR="00DD3865" w:rsidRPr="005B34F8" w:rsidRDefault="00DD3865" w:rsidP="003275C8">
            <w:pPr>
              <w:pStyle w:val="a4"/>
              <w:numPr>
                <w:ilvl w:val="0"/>
                <w:numId w:val="17"/>
              </w:numPr>
              <w:tabs>
                <w:tab w:val="left" w:pos="1134"/>
                <w:tab w:val="left" w:pos="1200"/>
              </w:tabs>
              <w:spacing w:before="120" w:after="120"/>
              <w:ind w:left="0" w:firstLine="600"/>
              <w:rPr>
                <w:rFonts w:ascii="Garamond" w:hAnsi="Garamond"/>
                <w:sz w:val="22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структура и состав технических средств указанной АИИС КУЭ соответствуют структуре и составу, на которые был оформлен вышеуказанный Акт о соответствии АИИС КУЭ.</w:t>
            </w:r>
          </w:p>
          <w:p w:rsidR="00DD3865" w:rsidRPr="009D554E" w:rsidRDefault="00DD3865" w:rsidP="003275C8">
            <w:pPr>
              <w:spacing w:before="120" w:after="120"/>
              <w:ind w:firstLine="258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В указанном случае правопреемнику (собственнику) для получения Акта о соответствии АИИС КУЭ правопредшественника необходимо представить в КО заявление по форме 1В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по сечению коммерческого учета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 соответствии с таблицей 1 приложения 1 к настоящему Порядку с приложением документов, подтверждающих право использования соответствующей АИИС КУЭ (в случае если указанные документы не были ранее представлены правопреемником в рамках процедур, предусмотренных пп. 2, 5 приложения 2 к Положению о реестре).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3.3.3</w:t>
            </w:r>
          </w:p>
        </w:tc>
        <w:tc>
          <w:tcPr>
            <w:tcW w:w="6729" w:type="dxa"/>
          </w:tcPr>
          <w:p w:rsidR="00DD3865" w:rsidRDefault="00DD3865" w:rsidP="003275C8">
            <w:pPr>
              <w:pStyle w:val="a6"/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проверки комплектности КО в срок не более 10 (десяти) рабочих дней с даты получения заявления от Правопреемника проводит экспертизу на выполнение условий п. 3.3.1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настоящего Порядка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t>.</w:t>
            </w:r>
          </w:p>
          <w:p w:rsidR="00DD3865" w:rsidRDefault="00DD3865" w:rsidP="003275C8">
            <w:pPr>
              <w:pStyle w:val="a6"/>
              <w:autoSpaceDE w:val="0"/>
              <w:autoSpaceDN w:val="0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положительном результате экспертизы КО </w:t>
            </w:r>
            <w:r w:rsidRPr="00CB7FDE">
              <w:rPr>
                <w:rFonts w:ascii="Garamond" w:hAnsi="Garamond"/>
                <w:sz w:val="22"/>
                <w:szCs w:val="22"/>
                <w:highlight w:val="yellow"/>
              </w:rPr>
              <w:t>в срок не более 4 (четырех) рабочих дней</w:t>
            </w:r>
            <w:r>
              <w:rPr>
                <w:rFonts w:ascii="Garamond" w:hAnsi="Garamond"/>
                <w:sz w:val="22"/>
                <w:szCs w:val="22"/>
              </w:rPr>
              <w:t xml:space="preserve"> оформляет Правопреемнику Акт о соответствии АИИС КУЭ с аналогичным сроком действия и классом. </w:t>
            </w:r>
          </w:p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При отрицательном результате экспертизы КО в срок 1 (один) рабочий день уведомляет заявителя о необходимости прохождения процедуры согласно разделу 2 настоящего Порядка.</w:t>
            </w:r>
          </w:p>
        </w:tc>
        <w:tc>
          <w:tcPr>
            <w:tcW w:w="7590" w:type="dxa"/>
          </w:tcPr>
          <w:p w:rsidR="00DD3865" w:rsidRDefault="00DD3865" w:rsidP="003275C8">
            <w:pPr>
              <w:pStyle w:val="a6"/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При положительном результате проверки комплектности КО в срок не более 10 (десяти) рабочих дней с даты получения заявления от Правопреемника проводит экспертизу на выполнение условий п. 3.3.1 настоящего Порядка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t>.</w:t>
            </w:r>
          </w:p>
          <w:p w:rsidR="00DD3865" w:rsidRDefault="00DD3865" w:rsidP="003275C8">
            <w:pPr>
              <w:pStyle w:val="a6"/>
              <w:autoSpaceDE w:val="0"/>
              <w:autoSpaceDN w:val="0"/>
              <w:spacing w:before="120" w:after="120"/>
              <w:ind w:left="0"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При положительном результате экспертизы КО </w:t>
            </w:r>
            <w:r w:rsidRPr="00F1328A">
              <w:rPr>
                <w:rFonts w:ascii="Garamond" w:hAnsi="Garamond"/>
                <w:sz w:val="22"/>
                <w:szCs w:val="22"/>
                <w:highlight w:val="yellow"/>
              </w:rPr>
              <w:t>в порядке и сроки, предусмотренным п. 2.7 настоящего Порядка (за исключением требования к положительному результату испытаний),</w:t>
            </w:r>
            <w:r>
              <w:rPr>
                <w:rFonts w:ascii="Garamond" w:hAnsi="Garamond"/>
                <w:sz w:val="22"/>
                <w:szCs w:val="22"/>
              </w:rPr>
              <w:t xml:space="preserve"> оформляет Правопреемнику Акт о соответствии АИИС КУЭ с аналогичным сроком действия и классом. </w:t>
            </w:r>
          </w:p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399"/>
              <w:jc w:val="both"/>
              <w:rPr>
                <w:rFonts w:ascii="Garamond" w:hAnsi="Garamond"/>
              </w:rPr>
            </w:pP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3.3.</w:t>
            </w:r>
            <w:r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При отрицательном результате экспертизы КО в срок 1 (одн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ого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) рабоч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его дня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уведомляет заявителя о необходимости прохождения процедуры согласно разделу 2 настоящего Порядка.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3.3.5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Общий срок переоформления Акта о соответствии АИИС КУЭ иному субъекту оптового рынка, получившему право участия в торговле электрической энергией и (или) мощностью с использованием ГТП в порядке, предусмотренном пп.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2, 5 приложения 2 к </w:t>
            </w:r>
            <w:r w:rsidRPr="00FF03DC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CB7FDE">
              <w:rPr>
                <w:rFonts w:ascii="Garamond" w:hAnsi="Garamond"/>
                <w:sz w:val="22"/>
                <w:szCs w:val="22"/>
                <w:highlight w:val="yellow"/>
              </w:rPr>
              <w:t>(Приложение № 1.1 к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, не превышает 14 рабочих дней.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3.4.1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Процедура установления соответствия АИИС КУЭ по сечению коммерческого учета, </w:t>
            </w:r>
            <w:r w:rsidRPr="00EB17DA">
              <w:rPr>
                <w:rFonts w:ascii="Garamond" w:hAnsi="Garamond"/>
                <w:sz w:val="22"/>
                <w:szCs w:val="22"/>
              </w:rPr>
              <w:t>формируемому в результате внесения изменений в состав точек поставки и точек измерений сечения (-й) коммерческого учета, по которым у заявителя есть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акты о соответствии АИИС КУЭ, при условии, </w:t>
            </w:r>
            <w:r w:rsidRPr="00EB17DA">
              <w:rPr>
                <w:rFonts w:ascii="Garamond" w:hAnsi="Garamond"/>
                <w:sz w:val="22"/>
                <w:szCs w:val="22"/>
              </w:rPr>
              <w:t>что формируемые сечения не содержат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точек измерений, не включенных в указанные акты о соответствии АИИС КУЭ, проводится в соответствии с п. 3.4 настоящего Порядка.</w:t>
            </w: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Процедура установления соответствия АИИС КУЭ по сечению коммерческого учета, формируемому в результате внесения изменений в состав точек поставки и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(или)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точек измерений сечения (-й) коммерческого учета, по которым у заявителя есть акты о соответствии АИИС КУЭ, при условии, что формируемые сечения не содержат точек измерений, не включенных в указанные акты о соответствии АИИС КУЭ,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а также точек поставки, не прошедших процедуру кодирования,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проводится в соответствии с п. 3.4 настоящего Порядка.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3.4.5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При </w:t>
            </w:r>
            <w:r>
              <w:rPr>
                <w:rFonts w:ascii="Garamond" w:hAnsi="Garamond"/>
                <w:sz w:val="22"/>
                <w:szCs w:val="22"/>
              </w:rPr>
              <w:t>положительном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результате </w:t>
            </w:r>
            <w:r>
              <w:rPr>
                <w:rFonts w:ascii="Garamond" w:hAnsi="Garamond"/>
                <w:sz w:val="22"/>
                <w:szCs w:val="22"/>
              </w:rPr>
              <w:t>технической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экспертизы КО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 срок не более 4 (четырех) рабочих дней с даты ее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окончания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оформляет в отношении АИИС КУЭ субъекта оптового рынка Акт о соответствии АИИС КУЭ </w:t>
            </w:r>
            <w:r>
              <w:rPr>
                <w:rFonts w:ascii="Garamond" w:hAnsi="Garamond"/>
                <w:sz w:val="22"/>
                <w:szCs w:val="22"/>
              </w:rPr>
              <w:t>со сроком действия и классом ранее утвержденного Акта о соответствии АИИС КУЭ (с наименьшим сроком и худшим классом из ранее утвержденных актов о соответствии АИИС КУЭ) 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его заявителю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 смежному субъекту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55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При </w:t>
            </w:r>
            <w:r>
              <w:rPr>
                <w:rFonts w:ascii="Garamond" w:hAnsi="Garamond"/>
                <w:sz w:val="22"/>
                <w:szCs w:val="22"/>
              </w:rPr>
              <w:t>положительном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результате </w:t>
            </w:r>
            <w:r>
              <w:rPr>
                <w:rFonts w:ascii="Garamond" w:hAnsi="Garamond"/>
                <w:sz w:val="22"/>
                <w:szCs w:val="22"/>
              </w:rPr>
              <w:t>технической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экспертизы КО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порядке и сроки, предусмотренные п. 2.7 настоящего Порядка </w:t>
            </w:r>
            <w:r w:rsidRPr="00F1328A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требования к положительному результату испытаний)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оформляет в отношении АИИС КУЭ субъекта оптового рынка Акт о соответствии АИИС КУЭ </w:t>
            </w:r>
            <w:r>
              <w:rPr>
                <w:rFonts w:ascii="Garamond" w:hAnsi="Garamond"/>
                <w:sz w:val="22"/>
                <w:szCs w:val="22"/>
              </w:rPr>
              <w:t>со сроком действия и классом ранее утвержденного Акта о соответствии АИИС КУЭ (с наименьшим сроком и худшим классом из ранее утвержденных актов о соответствии АИИС КУЭ) 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его заявителю.</w:t>
            </w:r>
          </w:p>
        </w:tc>
      </w:tr>
      <w:tr w:rsidR="00DD3865" w:rsidRPr="009D554E" w:rsidTr="00C052AA">
        <w:trPr>
          <w:trHeight w:val="495"/>
        </w:trPr>
        <w:tc>
          <w:tcPr>
            <w:tcW w:w="971" w:type="dxa"/>
            <w:vAlign w:val="center"/>
          </w:tcPr>
          <w:p w:rsidR="00DD3865" w:rsidRPr="009D554E" w:rsidRDefault="00DD3865" w:rsidP="003275C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lastRenderedPageBreak/>
              <w:t>3.4.7</w:t>
            </w:r>
          </w:p>
        </w:tc>
        <w:tc>
          <w:tcPr>
            <w:tcW w:w="6729" w:type="dxa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7590" w:type="dxa"/>
            <w:vAlign w:val="center"/>
          </w:tcPr>
          <w:p w:rsidR="00DD3865" w:rsidRPr="009D554E" w:rsidRDefault="00DD3865" w:rsidP="003275C8">
            <w:pPr>
              <w:pStyle w:val="a6"/>
              <w:tabs>
                <w:tab w:val="left" w:pos="851"/>
                <w:tab w:val="left" w:pos="1200"/>
              </w:tabs>
              <w:autoSpaceDE w:val="0"/>
              <w:autoSpaceDN w:val="0"/>
              <w:spacing w:before="120" w:after="120"/>
              <w:ind w:left="0" w:firstLine="459"/>
              <w:jc w:val="both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Общий срок проведения процедуры установления соответствия АИИС КУЭ по сечению коммерческого учета, формируемому в результате внесения изменений в состав точек поставки и точек измерений сечения (-й) коммерческого учета, по которым у заявителя есть акты о соответствии АИИС КУЭ, при условии, что формируемые сечения не содержат точек измерений, не включенных в указанные акты о соответствии АИИС КУЭ, не превышает 14 рабочих дней.</w:t>
            </w:r>
          </w:p>
        </w:tc>
      </w:tr>
    </w:tbl>
    <w:p w:rsidR="00DD3865" w:rsidRPr="009D554E" w:rsidRDefault="00DD3865" w:rsidP="00047B86">
      <w:pPr>
        <w:rPr>
          <w:rFonts w:ascii="Garamond" w:hAnsi="Garamond"/>
          <w:color w:val="000000"/>
          <w:sz w:val="22"/>
          <w:szCs w:val="22"/>
        </w:rPr>
        <w:sectPr w:rsidR="00DD3865" w:rsidRPr="009D554E" w:rsidSect="00C052AA">
          <w:pgSz w:w="16838" w:h="11906" w:orient="landscape"/>
          <w:pgMar w:top="1079" w:right="720" w:bottom="720" w:left="720" w:header="708" w:footer="708" w:gutter="0"/>
          <w:cols w:space="708"/>
          <w:docGrid w:linePitch="360"/>
        </w:sectPr>
      </w:pP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F33EC0">
      <w:pPr>
        <w:autoSpaceDE w:val="0"/>
        <w:autoSpaceDN w:val="0"/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1А</w:t>
      </w: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F33EC0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F33EC0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F33EC0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F33EC0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F33EC0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F33EC0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22538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22538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F33EC0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Del="005330DE" w:rsidRDefault="00DD3865" w:rsidP="00F33EC0">
      <w:pPr>
        <w:autoSpaceDE w:val="0"/>
        <w:autoSpaceDN w:val="0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в сечении коммерческого учета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22538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22538">
            <w:pPr>
              <w:autoSpaceDE w:val="0"/>
              <w:autoSpaceDN w:val="0"/>
              <w:jc w:val="both"/>
              <w:rPr>
                <w:rFonts w:ascii="Garamond" w:hAnsi="Garamond"/>
                <w:highlight w:val="yellow"/>
              </w:rPr>
            </w:pPr>
          </w:p>
        </w:tc>
      </w:tr>
    </w:tbl>
    <w:p w:rsidR="00DD3865" w:rsidRPr="009D554E" w:rsidRDefault="00DD3865" w:rsidP="00F33EC0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  <w:highlight w:val="yellow"/>
        </w:rPr>
        <w:t>(</w:t>
      </w:r>
      <w:r w:rsidRPr="009D554E">
        <w:rPr>
          <w:rFonts w:ascii="Garamond" w:hAnsi="Garamond"/>
          <w:i/>
          <w:sz w:val="18"/>
          <w:szCs w:val="18"/>
          <w:highlight w:val="yellow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  <w:highlight w:val="yellow"/>
        </w:rPr>
        <w:t>)</w:t>
      </w: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F33EC0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и присвоить класс _________________________</w:t>
      </w:r>
      <w:r w:rsidRPr="009D554E">
        <w:rPr>
          <w:rFonts w:ascii="Garamond" w:hAnsi="Garamond"/>
          <w:sz w:val="22"/>
          <w:szCs w:val="22"/>
          <w:highlight w:val="yellow"/>
        </w:rPr>
        <w:t>.</w:t>
      </w:r>
    </w:p>
    <w:p w:rsidR="00DD3865" w:rsidRPr="009D554E" w:rsidRDefault="00DD3865" w:rsidP="00F33EC0">
      <w:pPr>
        <w:autoSpaceDE w:val="0"/>
        <w:autoSpaceDN w:val="0"/>
        <w:ind w:left="2124" w:firstLine="708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i/>
          <w:sz w:val="18"/>
          <w:szCs w:val="18"/>
        </w:rPr>
        <w:t>А/В/N</w:t>
      </w:r>
    </w:p>
    <w:p w:rsidR="00DD3865" w:rsidRPr="009D554E" w:rsidRDefault="00DD3865" w:rsidP="00F33EC0">
      <w:pPr>
        <w:autoSpaceDE w:val="0"/>
        <w:autoSpaceDN w:val="0"/>
        <w:ind w:firstLine="60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spacing w:val="-2"/>
          <w:sz w:val="22"/>
          <w:szCs w:val="22"/>
          <w:highlight w:val="yellow"/>
        </w:rPr>
      </w:pPr>
    </w:p>
    <w:p w:rsidR="00DD3865" w:rsidRPr="009D554E" w:rsidRDefault="00DD3865" w:rsidP="00F33EC0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В отношении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pacing w:val="-2"/>
          <w:sz w:val="22"/>
          <w:szCs w:val="22"/>
        </w:rPr>
        <w:t>сечения коммерческого учета</w:t>
      </w:r>
      <w:r w:rsidRPr="009D554E" w:rsidDel="005575C2">
        <w:rPr>
          <w:rFonts w:ascii="Garamond" w:hAnsi="Garamond"/>
          <w:spacing w:val="-2"/>
          <w:sz w:val="22"/>
          <w:szCs w:val="22"/>
        </w:rPr>
        <w:t xml:space="preserve">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получена положительная техническая экспертиза на согласование ГТП № _____ от ______ (для действующего состава точек поставки и точек измерений ПСИ № _____ от ______).</w:t>
      </w:r>
    </w:p>
    <w:p w:rsidR="00DD3865" w:rsidRPr="009D554E" w:rsidRDefault="00DD3865" w:rsidP="00F33EC0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F33EC0">
      <w:pPr>
        <w:autoSpaceDE w:val="0"/>
        <w:autoSpaceDN w:val="0"/>
        <w:ind w:firstLine="60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F33EC0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АИИС КУЭ включает 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средства измерений, </w:t>
      </w:r>
      <w:r w:rsidRPr="009D554E">
        <w:rPr>
          <w:rFonts w:ascii="Garamond" w:hAnsi="Garamond"/>
          <w:sz w:val="22"/>
          <w:szCs w:val="22"/>
        </w:rPr>
        <w:t>в отношении которых ранее был (-и) оформлен (-ы) паспорт (-а) соответствия АИИС КУЭ техническим требованиям оптового рынка электрической энергии и мощности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22538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22538">
            <w:pPr>
              <w:autoSpaceDE w:val="0"/>
              <w:autoSpaceDN w:val="0"/>
              <w:ind w:firstLine="60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F33EC0">
      <w:pPr>
        <w:autoSpaceDE w:val="0"/>
        <w:autoSpaceDN w:val="0"/>
        <w:ind w:firstLine="60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(реквизиты, срок действия)</w:t>
      </w:r>
    </w:p>
    <w:p w:rsidR="00DD3865" w:rsidRPr="009D554E" w:rsidRDefault="00DD3865" w:rsidP="00F33EC0">
      <w:pPr>
        <w:autoSpaceDE w:val="0"/>
        <w:autoSpaceDN w:val="0"/>
        <w:ind w:firstLine="60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F33EC0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</w:t>
      </w:r>
      <w:r w:rsidRPr="009D554E">
        <w:rPr>
          <w:rFonts w:ascii="Garamond" w:hAnsi="Garamond"/>
          <w:sz w:val="22"/>
          <w:szCs w:val="22"/>
          <w:highlight w:val="yellow"/>
        </w:rPr>
        <w:t>не использую компоненты и (или) АИИС КУЭ, принадлежащие третьим лицам / использую компоненты и (или) АИИС КУЭ, принадлежащие третьим лицам: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22538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22538">
            <w:pPr>
              <w:autoSpaceDE w:val="0"/>
              <w:autoSpaceDN w:val="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,</w:t>
            </w:r>
          </w:p>
        </w:tc>
      </w:tr>
    </w:tbl>
    <w:p w:rsidR="00DD3865" w:rsidRPr="009D554E" w:rsidRDefault="00DD3865" w:rsidP="00F33EC0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(-ий) с указанием организационно-правовой формы)</w:t>
      </w:r>
    </w:p>
    <w:p w:rsidR="00DD3865" w:rsidRPr="009D554E" w:rsidRDefault="00DD3865" w:rsidP="00F33EC0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F33EC0">
      <w:pPr>
        <w:autoSpaceDE w:val="0"/>
        <w:autoSpaceDN w:val="0"/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а также подтверждаю, что отношения по использованию данных компонентов и (или) АИИС КУЭ урегулированы с указанными третьими лицами надлежащим образом. </w:t>
      </w:r>
      <w:r w:rsidRPr="009D554E">
        <w:rPr>
          <w:rFonts w:ascii="Garamond" w:hAnsi="Garamond"/>
          <w:i/>
          <w:sz w:val="18"/>
          <w:szCs w:val="18"/>
        </w:rPr>
        <w:t xml:space="preserve"> </w:t>
      </w:r>
    </w:p>
    <w:p w:rsidR="00DD3865" w:rsidRPr="009D554E" w:rsidRDefault="00DD3865" w:rsidP="00F33EC0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F33EC0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</w:t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________________</w:t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_____________________</w:t>
      </w:r>
    </w:p>
    <w:p w:rsidR="00DD3865" w:rsidRPr="009D554E" w:rsidRDefault="00DD3865" w:rsidP="00F33EC0">
      <w:pPr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     </w:t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7527AD">
      <w:pPr>
        <w:autoSpaceDE w:val="0"/>
        <w:autoSpaceDN w:val="0"/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1А</w:t>
      </w:r>
    </w:p>
    <w:p w:rsidR="00DD3865" w:rsidRPr="009D554E" w:rsidRDefault="00DD3865" w:rsidP="007527AD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(на бланке заявителя)</w:t>
      </w:r>
    </w:p>
    <w:p w:rsidR="00DD3865" w:rsidRPr="009D554E" w:rsidRDefault="00DD3865" w:rsidP="007527AD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7527AD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7527AD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7527AD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7527AD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7527AD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22538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22538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7527AD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7527AD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7527AD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и присвоить класс </w:t>
      </w:r>
      <w:r w:rsidRPr="009D554E">
        <w:rPr>
          <w:rFonts w:ascii="Garamond" w:hAnsi="Garamond"/>
          <w:sz w:val="22"/>
          <w:szCs w:val="22"/>
        </w:rPr>
        <w:t>__________</w:t>
      </w:r>
    </w:p>
    <w:p w:rsidR="00DD3865" w:rsidRPr="009D554E" w:rsidRDefault="00DD3865" w:rsidP="007527AD">
      <w:pPr>
        <w:autoSpaceDE w:val="0"/>
        <w:autoSpaceDN w:val="0"/>
        <w:ind w:left="7788" w:firstLine="708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i/>
          <w:sz w:val="18"/>
          <w:szCs w:val="18"/>
        </w:rPr>
        <w:t>А/В/N</w:t>
      </w:r>
    </w:p>
    <w:p w:rsidR="00DD3865" w:rsidRPr="009D554E" w:rsidDel="005330DE" w:rsidRDefault="00DD3865" w:rsidP="007527AD">
      <w:pPr>
        <w:autoSpaceDE w:val="0"/>
        <w:autoSpaceDN w:val="0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в отношении сечения коммерческого учета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__________________________________________________</w:t>
      </w:r>
      <w:r>
        <w:rPr>
          <w:rFonts w:ascii="Garamond" w:hAnsi="Garamond"/>
          <w:spacing w:val="-2"/>
          <w:sz w:val="22"/>
          <w:szCs w:val="22"/>
          <w:highlight w:val="yellow"/>
        </w:rPr>
        <w:t>,</w:t>
      </w:r>
    </w:p>
    <w:p w:rsidR="00DD3865" w:rsidRPr="009D554E" w:rsidRDefault="00DD3865" w:rsidP="007527AD">
      <w:pPr>
        <w:autoSpaceDE w:val="0"/>
        <w:autoSpaceDN w:val="0"/>
        <w:ind w:left="2124" w:firstLine="708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  <w:highlight w:val="yellow"/>
        </w:rPr>
        <w:t>(</w:t>
      </w:r>
      <w:r w:rsidRPr="009D554E">
        <w:rPr>
          <w:rFonts w:ascii="Garamond" w:hAnsi="Garamond"/>
          <w:i/>
          <w:sz w:val="18"/>
          <w:szCs w:val="18"/>
          <w:highlight w:val="yellow"/>
        </w:rPr>
        <w:t>наименование и буквенный код</w:t>
      </w:r>
      <w:r w:rsidRPr="009D554E">
        <w:rPr>
          <w:rFonts w:ascii="Garamond" w:hAnsi="Garamond"/>
          <w:sz w:val="18"/>
          <w:szCs w:val="18"/>
          <w:highlight w:val="yellow"/>
        </w:rPr>
        <w:t>)</w:t>
      </w:r>
    </w:p>
    <w:p w:rsidR="00DD3865" w:rsidRPr="009D554E" w:rsidRDefault="00DD3865" w:rsidP="007527AD">
      <w:pPr>
        <w:autoSpaceDE w:val="0"/>
        <w:autoSpaceDN w:val="0"/>
        <w:rPr>
          <w:rFonts w:ascii="Garamond" w:hAnsi="Garamond"/>
          <w:spacing w:val="-2"/>
          <w:sz w:val="22"/>
          <w:szCs w:val="22"/>
          <w:highlight w:val="yellow"/>
        </w:rPr>
      </w:pPr>
    </w:p>
    <w:p w:rsidR="00DD3865" w:rsidRPr="009D554E" w:rsidRDefault="00DD3865" w:rsidP="007527AD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являющегося 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(необходимо выбрать один из представленных вариантов)</w:t>
      </w:r>
    </w:p>
    <w:p w:rsidR="00DD3865" w:rsidRPr="009D554E" w:rsidRDefault="00DD3865" w:rsidP="007527AD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4360D7">
      <w:pPr>
        <w:pStyle w:val="a6"/>
        <w:numPr>
          <w:ilvl w:val="0"/>
          <w:numId w:val="10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новым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сечением коммерческого учета согласно положительному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заключению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___________.</w:t>
      </w:r>
    </w:p>
    <w:p w:rsidR="00DD3865" w:rsidRPr="009D554E" w:rsidRDefault="00DD3865" w:rsidP="007527AD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  <w:highlight w:val="yellow"/>
        </w:rPr>
      </w:pPr>
    </w:p>
    <w:p w:rsidR="00DD3865" w:rsidRPr="009D554E" w:rsidRDefault="00DD3865" w:rsidP="004360D7">
      <w:pPr>
        <w:pStyle w:val="a6"/>
        <w:numPr>
          <w:ilvl w:val="0"/>
          <w:numId w:val="10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изменяемым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сечением коммерческого учета согласно положительному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заключению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_________.</w:t>
      </w:r>
    </w:p>
    <w:p w:rsidR="00DD3865" w:rsidRPr="009D554E" w:rsidRDefault="00DD3865" w:rsidP="007527AD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  <w:highlight w:val="yellow"/>
        </w:rPr>
      </w:pPr>
    </w:p>
    <w:p w:rsidR="00DD3865" w:rsidRPr="009D554E" w:rsidRDefault="00DD3865" w:rsidP="004360D7">
      <w:pPr>
        <w:pStyle w:val="a6"/>
        <w:numPr>
          <w:ilvl w:val="0"/>
          <w:numId w:val="10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сечением коммерческого учета 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с </w:t>
      </w:r>
      <w:r w:rsidRPr="00595941">
        <w:rPr>
          <w:rFonts w:ascii="Garamond" w:hAnsi="Garamond"/>
          <w:b/>
          <w:spacing w:val="-2"/>
          <w:sz w:val="22"/>
          <w:szCs w:val="22"/>
          <w:highlight w:val="yellow"/>
        </w:rPr>
        <w:t>действующим составом точек поставки и точек измерений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, действующий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переч</w:t>
      </w:r>
      <w:r>
        <w:rPr>
          <w:rFonts w:ascii="Garamond" w:hAnsi="Garamond"/>
          <w:b/>
          <w:spacing w:val="-2"/>
          <w:sz w:val="22"/>
          <w:szCs w:val="22"/>
          <w:highlight w:val="yellow"/>
        </w:rPr>
        <w:t>е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н</w:t>
      </w:r>
      <w:r>
        <w:rPr>
          <w:rFonts w:ascii="Garamond" w:hAnsi="Garamond"/>
          <w:b/>
          <w:spacing w:val="-2"/>
          <w:sz w:val="22"/>
          <w:szCs w:val="22"/>
          <w:highlight w:val="yellow"/>
        </w:rPr>
        <w:t>ь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 xml:space="preserve"> средств измерений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________ от ____________ (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заключение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 (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указывается в дополнение к перечню средств измерений при наличии у заявителя положительного заключения по документам с соответствующим составом точек поставки и точек измерений).</w:t>
      </w:r>
    </w:p>
    <w:p w:rsidR="00DD3865" w:rsidRPr="009D554E" w:rsidRDefault="00DD3865" w:rsidP="00C975A4">
      <w:pPr>
        <w:autoSpaceDE w:val="0"/>
        <w:autoSpaceDN w:val="0"/>
        <w:ind w:firstLine="60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АИИС КУЭ включает </w:t>
      </w:r>
      <w:r w:rsidRPr="009D554E">
        <w:rPr>
          <w:rFonts w:ascii="Garamond" w:hAnsi="Garamond"/>
          <w:sz w:val="22"/>
          <w:szCs w:val="22"/>
          <w:highlight w:val="yellow"/>
        </w:rPr>
        <w:t>ИИК точек измерений</w:t>
      </w:r>
      <w:r w:rsidRPr="009D554E">
        <w:rPr>
          <w:rFonts w:ascii="Garamond" w:hAnsi="Garamond"/>
          <w:sz w:val="22"/>
          <w:szCs w:val="22"/>
        </w:rPr>
        <w:t xml:space="preserve">, в отношении которых ранее был оформлен </w:t>
      </w:r>
      <w:r w:rsidRPr="009D554E">
        <w:rPr>
          <w:rFonts w:ascii="Garamond" w:hAnsi="Garamond"/>
          <w:b/>
          <w:sz w:val="22"/>
          <w:szCs w:val="22"/>
        </w:rPr>
        <w:t>Паспорт соответствия АИИС КУЭ техническим требованиям оптового рынка электрической энергии и мощности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E60AC4">
        <w:rPr>
          <w:rFonts w:ascii="Garamond" w:hAnsi="Garamond"/>
          <w:i/>
          <w:sz w:val="22"/>
          <w:szCs w:val="22"/>
          <w:highlight w:val="yellow"/>
        </w:rPr>
        <w:t>(</w:t>
      </w:r>
      <w:r w:rsidRPr="00E60AC4">
        <w:rPr>
          <w:rFonts w:ascii="Garamond" w:hAnsi="Garamond"/>
          <w:i/>
          <w:spacing w:val="-2"/>
          <w:sz w:val="22"/>
          <w:szCs w:val="22"/>
          <w:highlight w:val="yellow"/>
        </w:rPr>
        <w:t>указывается при наличии паспорта</w:t>
      </w:r>
      <w:r w:rsidRPr="00E60AC4">
        <w:rPr>
          <w:rFonts w:ascii="Garamond" w:hAnsi="Garamond"/>
          <w:i/>
          <w:sz w:val="22"/>
          <w:szCs w:val="22"/>
          <w:highlight w:val="yellow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ind w:firstLine="60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C975A4">
      <w:pPr>
        <w:autoSpaceDE w:val="0"/>
        <w:autoSpaceDN w:val="0"/>
        <w:ind w:firstLine="60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(реквизиты </w:t>
      </w:r>
      <w:r w:rsidRPr="009D554E">
        <w:rPr>
          <w:rFonts w:ascii="Garamond" w:hAnsi="Garamond"/>
          <w:i/>
          <w:sz w:val="18"/>
          <w:szCs w:val="18"/>
          <w:highlight w:val="yellow"/>
        </w:rPr>
        <w:t>и</w:t>
      </w:r>
      <w:r w:rsidRPr="009D554E">
        <w:rPr>
          <w:rFonts w:ascii="Garamond" w:hAnsi="Garamond"/>
          <w:i/>
          <w:sz w:val="18"/>
          <w:szCs w:val="18"/>
        </w:rPr>
        <w:t xml:space="preserve"> срок действия </w:t>
      </w:r>
      <w:r>
        <w:rPr>
          <w:rFonts w:ascii="Garamond" w:hAnsi="Garamond"/>
          <w:i/>
          <w:sz w:val="18"/>
          <w:szCs w:val="18"/>
          <w:highlight w:val="yellow"/>
        </w:rPr>
        <w:t>п</w:t>
      </w:r>
      <w:r w:rsidRPr="009D554E">
        <w:rPr>
          <w:rFonts w:ascii="Garamond" w:hAnsi="Garamond"/>
          <w:i/>
          <w:sz w:val="18"/>
          <w:szCs w:val="18"/>
          <w:highlight w:val="yellow"/>
        </w:rPr>
        <w:t>аспортов соответствия АИИС КУЭ</w:t>
      </w:r>
      <w:r w:rsidRPr="009D554E">
        <w:rPr>
          <w:rFonts w:ascii="Garamond" w:hAnsi="Garamond"/>
          <w:i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ind w:firstLine="60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left="72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</w:t>
      </w:r>
      <w:r w:rsidRPr="009D554E">
        <w:rPr>
          <w:rFonts w:ascii="Garamond" w:hAnsi="Garamond"/>
          <w:sz w:val="22"/>
          <w:szCs w:val="22"/>
          <w:highlight w:val="yellow"/>
        </w:rPr>
        <w:t>(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необходимо выбрать один из представленных вариантов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) 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не 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лицам.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 (</w:t>
      </w:r>
      <w:r w:rsidRPr="009D554E">
        <w:rPr>
          <w:rFonts w:ascii="Garamond" w:hAnsi="Garamond"/>
          <w:i/>
          <w:sz w:val="22"/>
          <w:szCs w:val="22"/>
          <w:highlight w:val="yellow"/>
        </w:rPr>
        <w:t>при наличии действующего Акта о соответствии АИИС КУЭ третьих лиц указываются его реквизиты</w:t>
      </w:r>
      <w:r w:rsidRPr="009D554E">
        <w:rPr>
          <w:rFonts w:ascii="Garamond" w:hAnsi="Garamond"/>
          <w:sz w:val="22"/>
          <w:szCs w:val="22"/>
          <w:highlight w:val="yellow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,</w:t>
            </w: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(-ий)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BE1FC6">
      <w:pPr>
        <w:autoSpaceDE w:val="0"/>
        <w:autoSpaceDN w:val="0"/>
        <w:jc w:val="center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  <w:highlight w:val="yellow"/>
        </w:rPr>
        <w:t>на которую оформлен Акт о соответствии АИИС КУЭ № ________</w:t>
      </w:r>
      <w:r>
        <w:rPr>
          <w:rFonts w:ascii="Garamond" w:hAnsi="Garamond"/>
          <w:sz w:val="22"/>
          <w:szCs w:val="22"/>
          <w:highlight w:val="yellow"/>
        </w:rPr>
        <w:t>_ от _________ класса ________</w:t>
      </w:r>
      <w:r>
        <w:rPr>
          <w:rFonts w:ascii="Garamond" w:hAnsi="Garamond"/>
          <w:sz w:val="22"/>
          <w:szCs w:val="22"/>
        </w:rPr>
        <w:t>,</w:t>
      </w:r>
      <w:r w:rsidRPr="009D554E">
        <w:rPr>
          <w:rFonts w:ascii="Garamond" w:hAnsi="Garamond"/>
          <w:sz w:val="22"/>
          <w:szCs w:val="22"/>
        </w:rPr>
        <w:t xml:space="preserve"> </w:t>
      </w:r>
      <w:r w:rsidRPr="007F6498">
        <w:rPr>
          <w:rFonts w:ascii="Garamond" w:hAnsi="Garamond"/>
          <w:spacing w:val="-2"/>
          <w:sz w:val="18"/>
          <w:szCs w:val="18"/>
          <w:highlight w:val="yellow"/>
        </w:rPr>
        <w:t>(</w:t>
      </w:r>
      <w:r w:rsidRPr="007F6498">
        <w:rPr>
          <w:rFonts w:ascii="Garamond" w:hAnsi="Garamond"/>
          <w:i/>
          <w:spacing w:val="-2"/>
          <w:sz w:val="18"/>
          <w:szCs w:val="18"/>
          <w:highlight w:val="yellow"/>
        </w:rPr>
        <w:t>указывается при наличии действующего Акта о соответствии АИИС КУЭ третьих лиц)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а также подтверждаю, что отношения по использованию данных компонентов и (или) АИИС КУЭ урегулированы с указанными третьими лицами надлежащим образом.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  <w:highlight w:val="yellow"/>
        </w:rPr>
        <w:t>Испытания АИИС КУЭ прошу провести по адресу: г. Москва, Краснопресненская набережная, д. 12, Центр международной торговли, подъезд 7, этаж 5, к.</w:t>
      </w:r>
      <w:r>
        <w:rPr>
          <w:rFonts w:ascii="Garamond" w:hAnsi="Garamond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z w:val="22"/>
          <w:szCs w:val="22"/>
          <w:highlight w:val="yellow"/>
        </w:rPr>
        <w:t>517 (или указ</w:t>
      </w:r>
      <w:r>
        <w:rPr>
          <w:rFonts w:ascii="Garamond" w:hAnsi="Garamond"/>
          <w:sz w:val="22"/>
          <w:szCs w:val="22"/>
          <w:highlight w:val="yellow"/>
        </w:rPr>
        <w:t>ать адрес местонахождения ИВК и (</w:t>
      </w:r>
      <w:r w:rsidRPr="009D554E">
        <w:rPr>
          <w:rFonts w:ascii="Garamond" w:hAnsi="Garamond"/>
          <w:sz w:val="22"/>
          <w:szCs w:val="22"/>
          <w:highlight w:val="yellow"/>
        </w:rPr>
        <w:t>или</w:t>
      </w:r>
      <w:r>
        <w:rPr>
          <w:rFonts w:ascii="Garamond" w:hAnsi="Garamond"/>
          <w:sz w:val="22"/>
          <w:szCs w:val="22"/>
          <w:highlight w:val="yellow"/>
        </w:rPr>
        <w:t>)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АРМ заявителя в пределах г. Москвы в соответствии с п.</w:t>
      </w:r>
      <w:r>
        <w:rPr>
          <w:rFonts w:ascii="Garamond" w:hAnsi="Garamond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z w:val="22"/>
          <w:szCs w:val="22"/>
          <w:highlight w:val="yellow"/>
        </w:rPr>
        <w:t>2.6.4 настоящего Положения и контактные данные представителя заявителя, ответственного за предоставление допуска представителя КО и смежного субъекта ОРЭМ к месту проведения испытаний: Ф</w:t>
      </w:r>
      <w:r>
        <w:rPr>
          <w:rFonts w:ascii="Garamond" w:hAnsi="Garamond"/>
          <w:sz w:val="22"/>
          <w:szCs w:val="22"/>
          <w:highlight w:val="yellow"/>
        </w:rPr>
        <w:t xml:space="preserve">. </w:t>
      </w:r>
      <w:r w:rsidRPr="009D554E">
        <w:rPr>
          <w:rFonts w:ascii="Garamond" w:hAnsi="Garamond"/>
          <w:sz w:val="22"/>
          <w:szCs w:val="22"/>
          <w:highlight w:val="yellow"/>
        </w:rPr>
        <w:t>И</w:t>
      </w:r>
      <w:r>
        <w:rPr>
          <w:rFonts w:ascii="Garamond" w:hAnsi="Garamond"/>
          <w:sz w:val="22"/>
          <w:szCs w:val="22"/>
          <w:highlight w:val="yellow"/>
        </w:rPr>
        <w:t xml:space="preserve">. </w:t>
      </w:r>
      <w:r w:rsidRPr="009D554E">
        <w:rPr>
          <w:rFonts w:ascii="Garamond" w:hAnsi="Garamond"/>
          <w:sz w:val="22"/>
          <w:szCs w:val="22"/>
          <w:highlight w:val="yellow"/>
        </w:rPr>
        <w:t>О</w:t>
      </w:r>
      <w:r>
        <w:rPr>
          <w:rFonts w:ascii="Garamond" w:hAnsi="Garamond"/>
          <w:sz w:val="22"/>
          <w:szCs w:val="22"/>
          <w:highlight w:val="yellow"/>
        </w:rPr>
        <w:t>.</w:t>
      </w:r>
      <w:r w:rsidRPr="009D554E">
        <w:rPr>
          <w:rFonts w:ascii="Garamond" w:hAnsi="Garamond"/>
          <w:sz w:val="22"/>
          <w:szCs w:val="22"/>
          <w:highlight w:val="yellow"/>
        </w:rPr>
        <w:t>, номер телефона)</w:t>
      </w:r>
      <w:r w:rsidRPr="009D554E">
        <w:rPr>
          <w:rFonts w:ascii="Garamond" w:hAnsi="Garamond"/>
          <w:sz w:val="22"/>
          <w:szCs w:val="22"/>
        </w:rPr>
        <w:t>.</w:t>
      </w: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>____________________</w:t>
      </w:r>
    </w:p>
    <w:p w:rsidR="00DD3865" w:rsidRPr="009D554E" w:rsidRDefault="00DD3865" w:rsidP="00C975A4">
      <w:pPr>
        <w:ind w:firstLine="708"/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1В</w:t>
      </w:r>
    </w:p>
    <w:p w:rsidR="00DD3865" w:rsidRPr="009D554E" w:rsidRDefault="00DD3865" w:rsidP="00C975A4">
      <w:pPr>
        <w:widowControl w:val="0"/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(на бланке заявителя)</w:t>
      </w:r>
    </w:p>
    <w:p w:rsidR="00DD3865" w:rsidRPr="009D554E" w:rsidRDefault="00DD3865" w:rsidP="00C975A4">
      <w:pPr>
        <w:autoSpaceDE w:val="0"/>
        <w:autoSpaceDN w:val="0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</w:p>
    <w:p w:rsidR="00DD3865" w:rsidRPr="009D554E" w:rsidRDefault="00DD3865" w:rsidP="00C975A4">
      <w:pPr>
        <w:autoSpaceDE w:val="0"/>
        <w:autoSpaceDN w:val="0"/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  <w:t>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</w:t>
      </w:r>
      <w:r>
        <w:rPr>
          <w:rFonts w:ascii="Garamond" w:hAnsi="Garamond"/>
          <w:sz w:val="22"/>
          <w:szCs w:val="22"/>
        </w:rPr>
        <w:t>_____________________________</w:t>
      </w:r>
      <w:r w:rsidRPr="009D554E">
        <w:rPr>
          <w:rFonts w:ascii="Garamond" w:hAnsi="Garamond"/>
          <w:sz w:val="22"/>
          <w:szCs w:val="22"/>
        </w:rPr>
        <w:t>_________________________________________,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adjustRightInd w:val="0"/>
        <w:ind w:firstLine="54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являющееся правопреемником / победителем конкурса / правопреемником ГП / ТСО ГП, выражает намерение получить Акт о соответствии АИИС КУЭ класса (А/В), оформленный ранее в отношении правопредшественника / заменяемого гарантирующего поставщика / правопредшественника ГП</w:t>
      </w:r>
    </w:p>
    <w:p w:rsidR="00DD3865" w:rsidRPr="009D554E" w:rsidRDefault="00DD3865" w:rsidP="00C975A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</w:t>
      </w:r>
      <w:r>
        <w:rPr>
          <w:rFonts w:ascii="Garamond" w:hAnsi="Garamond"/>
          <w:sz w:val="22"/>
          <w:szCs w:val="22"/>
        </w:rPr>
        <w:t>_____________________________</w:t>
      </w:r>
      <w:r w:rsidRPr="009D554E">
        <w:rPr>
          <w:rFonts w:ascii="Garamond" w:hAnsi="Garamond"/>
          <w:sz w:val="22"/>
          <w:szCs w:val="22"/>
        </w:rPr>
        <w:t>______________________________________________,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adjustRightInd w:val="0"/>
        <w:ind w:firstLine="54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eastAsia="en-US"/>
        </w:rPr>
      </w:pPr>
      <w:r w:rsidRPr="009D554E">
        <w:rPr>
          <w:rFonts w:ascii="Garamond" w:hAnsi="Garamond"/>
          <w:sz w:val="22"/>
          <w:szCs w:val="22"/>
        </w:rPr>
        <w:t xml:space="preserve"> по сечению коммерческого учета _____________________________________________ </w:t>
      </w:r>
      <w:r w:rsidRPr="009D554E">
        <w:rPr>
          <w:rFonts w:ascii="Garamond" w:hAnsi="Garamond"/>
          <w:sz w:val="22"/>
          <w:szCs w:val="22"/>
          <w:lang w:eastAsia="en-US"/>
        </w:rPr>
        <w:t>и подтверждает:</w:t>
      </w:r>
    </w:p>
    <w:p w:rsidR="00DD3865" w:rsidRPr="009D554E" w:rsidRDefault="00DD3865" w:rsidP="00C975A4">
      <w:pPr>
        <w:autoSpaceDE w:val="0"/>
        <w:autoSpaceDN w:val="0"/>
        <w:adjustRightInd w:val="0"/>
        <w:ind w:left="1416" w:firstLine="1704"/>
        <w:jc w:val="both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 сечения коммерческого учета с указанием буквенного кода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adjustRightInd w:val="0"/>
        <w:ind w:left="1416" w:firstLine="708"/>
        <w:jc w:val="both"/>
        <w:rPr>
          <w:rFonts w:ascii="Garamond" w:hAnsi="Garamond"/>
          <w:b/>
          <w:bCs/>
          <w:sz w:val="22"/>
          <w:szCs w:val="22"/>
          <w:lang w:eastAsia="en-US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 наличие права использования АИИС КУЭ, ранее использовавшейся прежним участником оптового рынка, и неизменность ее структуры и состава технических средств;</w:t>
      </w:r>
    </w:p>
    <w:p w:rsidR="00DD3865" w:rsidRPr="009D554E" w:rsidRDefault="00DD3865" w:rsidP="00C975A4">
      <w:pPr>
        <w:keepNext/>
        <w:autoSpaceDE w:val="0"/>
        <w:autoSpaceDN w:val="0"/>
        <w:jc w:val="both"/>
        <w:outlineLvl w:val="0"/>
        <w:rPr>
          <w:rFonts w:ascii="Garamond" w:hAnsi="Garamond" w:cs="Arial"/>
          <w:sz w:val="22"/>
          <w:szCs w:val="22"/>
        </w:rPr>
      </w:pPr>
      <w:r w:rsidRPr="009D554E">
        <w:rPr>
          <w:rFonts w:ascii="Garamond" w:hAnsi="Garamond" w:cs="Arial"/>
          <w:sz w:val="22"/>
          <w:szCs w:val="22"/>
        </w:rPr>
        <w:t>– соответствие АИИС КУЭ</w:t>
      </w:r>
      <w:r w:rsidRPr="009D554E">
        <w:rPr>
          <w:rFonts w:ascii="Garamond" w:hAnsi="Garamond" w:cs="Arial"/>
          <w:bCs/>
          <w:sz w:val="22"/>
          <w:szCs w:val="22"/>
        </w:rPr>
        <w:t>,</w:t>
      </w:r>
      <w:r w:rsidRPr="009D554E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009D554E">
        <w:rPr>
          <w:rFonts w:ascii="Garamond" w:hAnsi="Garamond" w:cs="Arial"/>
          <w:bCs/>
          <w:sz w:val="22"/>
          <w:szCs w:val="22"/>
        </w:rPr>
        <w:t>ранее использовавшейся прежним участником оптового рынка,</w:t>
      </w:r>
      <w:r w:rsidRPr="009D554E">
        <w:rPr>
          <w:rFonts w:ascii="Garamond" w:hAnsi="Garamond" w:cs="Arial"/>
          <w:sz w:val="22"/>
          <w:szCs w:val="22"/>
        </w:rPr>
        <w:t xml:space="preserve"> техническим требованиям оптового рынка электроэнергии (мощности) класса А/В.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</w:rPr>
      </w:pPr>
    </w:p>
    <w:p w:rsidR="00DD3865" w:rsidRPr="009D554E" w:rsidRDefault="00DD3865" w:rsidP="00C975A4">
      <w:pPr>
        <w:jc w:val="both"/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outlineLvl w:val="0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Приложения:__________________________________________________________________</w:t>
      </w:r>
    </w:p>
    <w:p w:rsidR="00DD3865" w:rsidRPr="009D554E" w:rsidRDefault="00DD3865" w:rsidP="00C975A4">
      <w:pPr>
        <w:autoSpaceDE w:val="0"/>
        <w:autoSpaceDN w:val="0"/>
        <w:spacing w:after="100" w:afterAutospacing="1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22"/>
          <w:szCs w:val="22"/>
          <w:highlight w:val="yellow"/>
        </w:rPr>
        <w:t>(</w:t>
      </w:r>
      <w:r w:rsidRPr="009D554E">
        <w:rPr>
          <w:rFonts w:ascii="Garamond" w:hAnsi="Garamond"/>
          <w:i/>
          <w:sz w:val="18"/>
          <w:szCs w:val="18"/>
          <w:highlight w:val="yellow"/>
        </w:rPr>
        <w:t>краткое изложение приложений)</w:t>
      </w:r>
    </w:p>
    <w:p w:rsidR="00DD3865" w:rsidRPr="009D554E" w:rsidRDefault="00DD3865" w:rsidP="00C975A4">
      <w:pPr>
        <w:autoSpaceDE w:val="0"/>
        <w:autoSpaceDN w:val="0"/>
        <w:spacing w:after="100" w:afterAutospacing="1"/>
        <w:jc w:val="center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C975A4">
      <w:pPr>
        <w:jc w:val="both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>_________________________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1В</w:t>
      </w:r>
    </w:p>
    <w:p w:rsidR="00DD3865" w:rsidRPr="009D554E" w:rsidRDefault="00DD3865" w:rsidP="00C975A4">
      <w:pPr>
        <w:widowControl w:val="0"/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(на бланке заявителя)</w:t>
      </w:r>
    </w:p>
    <w:p w:rsidR="00DD3865" w:rsidRPr="009D554E" w:rsidRDefault="00DD3865" w:rsidP="00C975A4">
      <w:pPr>
        <w:autoSpaceDE w:val="0"/>
        <w:autoSpaceDN w:val="0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</w:p>
    <w:p w:rsidR="00DD3865" w:rsidRPr="009D554E" w:rsidRDefault="00DD3865" w:rsidP="00C975A4">
      <w:pPr>
        <w:autoSpaceDE w:val="0"/>
        <w:autoSpaceDN w:val="0"/>
        <w:jc w:val="both"/>
        <w:outlineLvl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</w:r>
      <w:r w:rsidRPr="009D554E">
        <w:rPr>
          <w:rFonts w:ascii="Garamond" w:hAnsi="Garamond"/>
          <w:sz w:val="22"/>
          <w:szCs w:val="22"/>
        </w:rPr>
        <w:tab/>
        <w:t>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spacing w:line="480" w:lineRule="auto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____________________________________________________________________________________,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adjustRightInd w:val="0"/>
        <w:ind w:firstLine="54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являющееся правопреемником / победителем конкурса / правопреемником ГП / ТСО ГП, выражает намерение получить Акт о соответствии АИИС КУЭ класса (А/В), оформленный ранее в отношении правопредшественника / заменяемого гарантирующего поставщика / правопредшественника ГП</w:t>
      </w:r>
    </w:p>
    <w:p w:rsidR="00DD3865" w:rsidRPr="009D554E" w:rsidRDefault="00DD3865" w:rsidP="00C975A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____________________________________________________________________________________,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adjustRightInd w:val="0"/>
        <w:ind w:firstLine="54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333B3B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по сечению коммерческого учета __________________________________________________,</w:t>
      </w:r>
    </w:p>
    <w:p w:rsidR="00DD3865" w:rsidRPr="009D554E" w:rsidRDefault="00DD3865" w:rsidP="00333B3B">
      <w:pPr>
        <w:autoSpaceDE w:val="0"/>
        <w:autoSpaceDN w:val="0"/>
        <w:adjustRightInd w:val="0"/>
        <w:ind w:left="1416" w:firstLine="2128"/>
        <w:jc w:val="both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 сечения коммерческого учета с указанием буквенного кода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333B3B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DD3865" w:rsidRDefault="00DD3865" w:rsidP="00333B3B">
      <w:pPr>
        <w:autoSpaceDE w:val="0"/>
        <w:autoSpaceDN w:val="0"/>
        <w:adjustRightInd w:val="0"/>
        <w:jc w:val="both"/>
        <w:rPr>
          <w:rFonts w:ascii="Garamond" w:hAnsi="Garamond"/>
          <w:i/>
          <w:spacing w:val="-2"/>
          <w:sz w:val="22"/>
          <w:szCs w:val="22"/>
        </w:rPr>
      </w:pPr>
      <w:r w:rsidRPr="00A21EC1">
        <w:rPr>
          <w:rFonts w:ascii="Garamond" w:hAnsi="Garamond"/>
          <w:spacing w:val="-2"/>
          <w:sz w:val="22"/>
          <w:szCs w:val="22"/>
          <w:highlight w:val="yellow"/>
        </w:rPr>
        <w:t>являюще</w:t>
      </w:r>
      <w:r>
        <w:rPr>
          <w:rFonts w:ascii="Garamond" w:hAnsi="Garamond"/>
          <w:spacing w:val="-2"/>
          <w:sz w:val="22"/>
          <w:szCs w:val="22"/>
          <w:highlight w:val="yellow"/>
        </w:rPr>
        <w:t>му</w:t>
      </w:r>
      <w:r w:rsidRPr="00A21EC1">
        <w:rPr>
          <w:rFonts w:ascii="Garamond" w:hAnsi="Garamond"/>
          <w:spacing w:val="-2"/>
          <w:sz w:val="22"/>
          <w:szCs w:val="22"/>
          <w:highlight w:val="yellow"/>
        </w:rPr>
        <w:t xml:space="preserve">ся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сечением коммерческого учета 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с </w:t>
      </w:r>
      <w:r w:rsidRPr="00595941">
        <w:rPr>
          <w:rFonts w:ascii="Garamond" w:hAnsi="Garamond"/>
          <w:b/>
          <w:spacing w:val="-2"/>
          <w:sz w:val="22"/>
          <w:szCs w:val="22"/>
          <w:highlight w:val="yellow"/>
        </w:rPr>
        <w:t>действующим составом точек поставки и точек измерений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, действующий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переч</w:t>
      </w:r>
      <w:r>
        <w:rPr>
          <w:rFonts w:ascii="Garamond" w:hAnsi="Garamond"/>
          <w:b/>
          <w:spacing w:val="-2"/>
          <w:sz w:val="22"/>
          <w:szCs w:val="22"/>
          <w:highlight w:val="yellow"/>
        </w:rPr>
        <w:t>е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н</w:t>
      </w:r>
      <w:r>
        <w:rPr>
          <w:rFonts w:ascii="Garamond" w:hAnsi="Garamond"/>
          <w:b/>
          <w:spacing w:val="-2"/>
          <w:sz w:val="22"/>
          <w:szCs w:val="22"/>
          <w:highlight w:val="yellow"/>
        </w:rPr>
        <w:t>ь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 xml:space="preserve"> средств измерений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________ от ____________</w:t>
      </w:r>
    </w:p>
    <w:p w:rsidR="00DD3865" w:rsidRDefault="00DD3865" w:rsidP="00333B3B">
      <w:pPr>
        <w:autoSpaceDE w:val="0"/>
        <w:autoSpaceDN w:val="0"/>
        <w:adjustRightInd w:val="0"/>
        <w:jc w:val="both"/>
        <w:rPr>
          <w:rFonts w:ascii="Garamond" w:hAnsi="Garamond"/>
          <w:i/>
          <w:spacing w:val="-2"/>
          <w:sz w:val="22"/>
          <w:szCs w:val="22"/>
        </w:rPr>
      </w:pPr>
    </w:p>
    <w:p w:rsidR="00DD3865" w:rsidRPr="009D554E" w:rsidRDefault="00DD3865" w:rsidP="00333B3B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eastAsia="en-US"/>
        </w:rPr>
      </w:pPr>
      <w:r w:rsidRPr="009D554E">
        <w:rPr>
          <w:rFonts w:ascii="Garamond" w:hAnsi="Garamond"/>
          <w:sz w:val="22"/>
          <w:szCs w:val="22"/>
          <w:lang w:eastAsia="en-US"/>
        </w:rPr>
        <w:t xml:space="preserve"> и подтверждает:</w:t>
      </w:r>
    </w:p>
    <w:p w:rsidR="00DD3865" w:rsidRPr="009D554E" w:rsidRDefault="00DD3865" w:rsidP="00C975A4">
      <w:pPr>
        <w:autoSpaceDE w:val="0"/>
        <w:autoSpaceDN w:val="0"/>
        <w:adjustRightInd w:val="0"/>
        <w:ind w:left="1416" w:firstLine="708"/>
        <w:jc w:val="both"/>
        <w:rPr>
          <w:rFonts w:ascii="Garamond" w:hAnsi="Garamond"/>
          <w:b/>
          <w:bCs/>
          <w:sz w:val="22"/>
          <w:szCs w:val="22"/>
          <w:lang w:eastAsia="en-US"/>
        </w:rPr>
      </w:pPr>
      <w:r w:rsidRPr="009D554E" w:rsidDel="00333B3B">
        <w:rPr>
          <w:rFonts w:ascii="Garamond" w:hAnsi="Garamond"/>
          <w:sz w:val="22"/>
          <w:szCs w:val="22"/>
        </w:rPr>
        <w:t xml:space="preserve"> 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– наличие права использования АИИС КУЭ, ранее использовавшейся прежним участником оптового рынка, и неизменность ее структуры и состава технических средств;</w:t>
      </w:r>
    </w:p>
    <w:p w:rsidR="00DD3865" w:rsidRPr="009D554E" w:rsidRDefault="00DD3865" w:rsidP="00C975A4">
      <w:pPr>
        <w:keepNext/>
        <w:autoSpaceDE w:val="0"/>
        <w:autoSpaceDN w:val="0"/>
        <w:jc w:val="both"/>
        <w:outlineLvl w:val="0"/>
        <w:rPr>
          <w:rFonts w:ascii="Garamond" w:hAnsi="Garamond" w:cs="Arial"/>
          <w:sz w:val="22"/>
          <w:szCs w:val="22"/>
        </w:rPr>
      </w:pPr>
      <w:r w:rsidRPr="009D554E">
        <w:rPr>
          <w:rFonts w:ascii="Garamond" w:hAnsi="Garamond" w:cs="Arial"/>
          <w:sz w:val="22"/>
          <w:szCs w:val="22"/>
        </w:rPr>
        <w:t>– соответствие АИИС КУЭ</w:t>
      </w:r>
      <w:r w:rsidRPr="009D554E">
        <w:rPr>
          <w:rFonts w:ascii="Garamond" w:hAnsi="Garamond" w:cs="Arial"/>
          <w:bCs/>
          <w:sz w:val="22"/>
          <w:szCs w:val="22"/>
        </w:rPr>
        <w:t>,</w:t>
      </w:r>
      <w:r w:rsidRPr="009D554E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009D554E">
        <w:rPr>
          <w:rFonts w:ascii="Garamond" w:hAnsi="Garamond" w:cs="Arial"/>
          <w:bCs/>
          <w:sz w:val="22"/>
          <w:szCs w:val="22"/>
        </w:rPr>
        <w:t>ранее использовавшейся прежним участником оптового рынка,</w:t>
      </w:r>
      <w:r w:rsidRPr="009D554E">
        <w:rPr>
          <w:rFonts w:ascii="Garamond" w:hAnsi="Garamond" w:cs="Arial"/>
          <w:sz w:val="22"/>
          <w:szCs w:val="22"/>
        </w:rPr>
        <w:t xml:space="preserve"> техническим требованиям оптового рынка электроэнергии (мощности) класса А/В.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</w:rPr>
      </w:pPr>
    </w:p>
    <w:p w:rsidR="00DD3865" w:rsidRPr="009D554E" w:rsidRDefault="00DD3865" w:rsidP="00C975A4">
      <w:pPr>
        <w:autoSpaceDE w:val="0"/>
        <w:autoSpaceDN w:val="0"/>
        <w:spacing w:after="100" w:afterAutospacing="1"/>
        <w:jc w:val="center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C975A4">
      <w:pPr>
        <w:jc w:val="both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>_________________________</w:t>
      </w:r>
    </w:p>
    <w:p w:rsidR="00DD3865" w:rsidRPr="009D554E" w:rsidRDefault="00DD3865" w:rsidP="00C975A4">
      <w:pPr>
        <w:autoSpaceDE w:val="0"/>
        <w:autoSpaceDN w:val="0"/>
        <w:ind w:left="708"/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rPr>
          <w:rFonts w:ascii="Garamond" w:hAnsi="Garamond"/>
          <w:b/>
          <w:color w:val="000000"/>
          <w:sz w:val="22"/>
          <w:szCs w:val="22"/>
        </w:rPr>
      </w:pPr>
      <w:r w:rsidRPr="009D554E">
        <w:rPr>
          <w:rFonts w:ascii="Garamond" w:hAnsi="Garamond"/>
          <w:b/>
          <w:color w:val="000000"/>
          <w:sz w:val="22"/>
          <w:szCs w:val="22"/>
        </w:rPr>
        <w:br w:type="page"/>
      </w:r>
      <w:r w:rsidRPr="009D554E">
        <w:rPr>
          <w:rFonts w:ascii="Garamond" w:hAnsi="Garamond"/>
          <w:b/>
          <w:color w:val="000000"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C975A4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2</w:t>
      </w:r>
    </w:p>
    <w:p w:rsidR="00DD3865" w:rsidRPr="009D554E" w:rsidRDefault="00DD3865" w:rsidP="00C975A4">
      <w:pPr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  <w:r w:rsidRPr="009D554E">
        <w:rPr>
          <w:rFonts w:ascii="Garamond" w:hAnsi="Garamond"/>
          <w:sz w:val="22"/>
          <w:szCs w:val="22"/>
        </w:rPr>
        <w:tab/>
      </w:r>
    </w:p>
    <w:p w:rsidR="00DD3865" w:rsidRPr="009D554E" w:rsidRDefault="00DD3865" w:rsidP="00C975A4">
      <w:pPr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jc w:val="right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</w:t>
      </w:r>
    </w:p>
    <w:p w:rsidR="00DD3865" w:rsidRPr="009D554E" w:rsidRDefault="00DD3865" w:rsidP="00C975A4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Del="005330D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в сечении коммерческого учета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в связи с истечением срока действия Акта о соответствии АИИС КУЭ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D3865" w:rsidRPr="009D554E" w:rsidTr="00140CF9"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C975A4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реквизиты (номер, дата), срок действия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Настоящим заявлением подтверждаю отсутствие изменений в свидетельстве об утверждении типа средства измерений АИИС КУЭ (описании типа средства измерений АИИС КУЭ), ранее предоставленном в КО</w:t>
      </w:r>
      <w:r w:rsidRPr="009D554E">
        <w:rPr>
          <w:rFonts w:ascii="Garamond" w:hAnsi="Garamond"/>
          <w:sz w:val="22"/>
          <w:szCs w:val="22"/>
        </w:rPr>
        <w:t xml:space="preserve"> в целях оформления вышеуказанного </w:t>
      </w:r>
      <w:r w:rsidRPr="009D554E">
        <w:rPr>
          <w:rFonts w:ascii="Garamond" w:hAnsi="Garamond"/>
          <w:spacing w:val="-2"/>
          <w:sz w:val="22"/>
          <w:szCs w:val="22"/>
        </w:rPr>
        <w:t>Акта о соответствии АИИС КУЭ.</w:t>
      </w:r>
    </w:p>
    <w:p w:rsidR="00DD3865" w:rsidRPr="009D554E" w:rsidRDefault="00DD3865" w:rsidP="00C975A4">
      <w:pPr>
        <w:ind w:firstLine="567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Заявляю о соответствии указанного </w:t>
      </w:r>
      <w:r w:rsidRPr="009D554E">
        <w:rPr>
          <w:rFonts w:ascii="Garamond" w:hAnsi="Garamond"/>
          <w:spacing w:val="-2"/>
          <w:sz w:val="22"/>
          <w:szCs w:val="22"/>
        </w:rPr>
        <w:t xml:space="preserve">Акта о соответствии АИИС КУЭ </w:t>
      </w:r>
      <w:r w:rsidRPr="009D554E">
        <w:rPr>
          <w:rFonts w:ascii="Garamond" w:hAnsi="Garamond"/>
          <w:sz w:val="22"/>
          <w:szCs w:val="22"/>
        </w:rPr>
        <w:t xml:space="preserve">составу точек поставки и точек измерений в соответствующем </w:t>
      </w:r>
      <w:r w:rsidRPr="009D554E">
        <w:rPr>
          <w:rFonts w:ascii="Garamond" w:hAnsi="Garamond"/>
          <w:spacing w:val="-2"/>
          <w:sz w:val="22"/>
          <w:szCs w:val="22"/>
        </w:rPr>
        <w:t>сечении коммерческого учета</w:t>
      </w:r>
      <w:r w:rsidRPr="009D554E">
        <w:rPr>
          <w:rFonts w:ascii="Garamond" w:hAnsi="Garamond"/>
          <w:sz w:val="22"/>
          <w:szCs w:val="22"/>
        </w:rPr>
        <w:t>.</w:t>
      </w:r>
    </w:p>
    <w:p w:rsidR="00DD3865" w:rsidRPr="009D554E" w:rsidRDefault="00DD3865" w:rsidP="00C975A4">
      <w:pPr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  <w:highlight w:val="yellow"/>
        </w:rPr>
        <w:t>В отношении сечения коммерческого учета</w:t>
      </w:r>
      <w:r w:rsidRPr="009D554E" w:rsidDel="005575C2">
        <w:rPr>
          <w:rFonts w:ascii="Garamond" w:hAnsi="Garamond"/>
          <w:spacing w:val="-2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получена положительная техническая экспертиза на согласование ГТП № _____ от ______ (для действующего состава точек поставки и точек измерений ПСИ № _____ от ______).</w:t>
      </w:r>
    </w:p>
    <w:p w:rsidR="00DD3865" w:rsidRPr="009D554E" w:rsidRDefault="00DD3865" w:rsidP="00C975A4">
      <w:pPr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jc w:val="center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</w:t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________________</w:t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_____________________</w:t>
      </w:r>
    </w:p>
    <w:p w:rsidR="00DD3865" w:rsidRPr="009D554E" w:rsidRDefault="00DD3865" w:rsidP="00C975A4">
      <w:pPr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</w:t>
      </w:r>
      <w:r w:rsidRPr="009D554E">
        <w:rPr>
          <w:rFonts w:ascii="Garamond" w:hAnsi="Garamond"/>
          <w:i/>
          <w:sz w:val="18"/>
          <w:szCs w:val="18"/>
        </w:rPr>
        <w:tab/>
        <w:t xml:space="preserve">      </w:t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        (Ф. И. О.)</w:t>
      </w:r>
    </w:p>
    <w:p w:rsidR="00DD3865" w:rsidRPr="009D554E" w:rsidRDefault="00DD3865" w:rsidP="00C975A4">
      <w:pPr>
        <w:rPr>
          <w:rFonts w:ascii="Garamond" w:hAnsi="Garamond"/>
          <w:b/>
          <w:color w:val="000000"/>
          <w:sz w:val="22"/>
          <w:szCs w:val="22"/>
        </w:rPr>
      </w:pPr>
      <w:r w:rsidRPr="009D554E">
        <w:rPr>
          <w:rFonts w:ascii="Garamond" w:hAnsi="Garamond"/>
          <w:b/>
          <w:spacing w:val="-2"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C975A4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2</w:t>
      </w:r>
    </w:p>
    <w:p w:rsidR="00DD3865" w:rsidRPr="009D554E" w:rsidRDefault="00DD3865" w:rsidP="00C975A4">
      <w:pPr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  <w:r w:rsidRPr="009D554E">
        <w:rPr>
          <w:rFonts w:ascii="Garamond" w:hAnsi="Garamond"/>
          <w:sz w:val="22"/>
          <w:szCs w:val="22"/>
        </w:rPr>
        <w:tab/>
      </w:r>
    </w:p>
    <w:p w:rsidR="00DD3865" w:rsidRPr="009D554E" w:rsidRDefault="00DD3865" w:rsidP="00C975A4">
      <w:pPr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jc w:val="right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jc w:val="right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</w:t>
      </w:r>
    </w:p>
    <w:p w:rsidR="00DD3865" w:rsidRPr="009D554E" w:rsidRDefault="00DD3865" w:rsidP="00C975A4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Del="005330D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в сечении коммерческого учета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в связи с истечением срока действия Акта о соответствии АИИС КУЭ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D3865" w:rsidRPr="009D554E" w:rsidTr="00140CF9"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C975A4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реквизиты (номер, дата), срок действия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Настоящим заявлением подтверждаю отсутствие изменений в свидетельстве об утверждении типа средства измерений АИИС КУЭ (описании типа средства измерений АИИС КУЭ), ранее предоставленном в КО</w:t>
      </w:r>
      <w:r w:rsidRPr="009D554E">
        <w:rPr>
          <w:rFonts w:ascii="Garamond" w:hAnsi="Garamond"/>
          <w:sz w:val="22"/>
          <w:szCs w:val="22"/>
        </w:rPr>
        <w:t xml:space="preserve"> в целях оформления вышеуказанного </w:t>
      </w:r>
      <w:r w:rsidRPr="009D554E">
        <w:rPr>
          <w:rFonts w:ascii="Garamond" w:hAnsi="Garamond"/>
          <w:spacing w:val="-2"/>
          <w:sz w:val="22"/>
          <w:szCs w:val="22"/>
        </w:rPr>
        <w:t>Акта о соответствии АИИС КУЭ.</w:t>
      </w:r>
    </w:p>
    <w:p w:rsidR="00DD3865" w:rsidRPr="009D554E" w:rsidRDefault="00DD3865" w:rsidP="00C975A4">
      <w:pPr>
        <w:ind w:firstLine="567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Заявляю о соответствии указанного </w:t>
      </w:r>
      <w:r w:rsidRPr="009D554E">
        <w:rPr>
          <w:rFonts w:ascii="Garamond" w:hAnsi="Garamond"/>
          <w:spacing w:val="-2"/>
          <w:sz w:val="22"/>
          <w:szCs w:val="22"/>
        </w:rPr>
        <w:t xml:space="preserve">Акта о соответствии АИИС КУЭ </w:t>
      </w:r>
      <w:r w:rsidRPr="009D554E">
        <w:rPr>
          <w:rFonts w:ascii="Garamond" w:hAnsi="Garamond"/>
          <w:sz w:val="22"/>
          <w:szCs w:val="22"/>
        </w:rPr>
        <w:t xml:space="preserve">составу точек поставки и точек измерений в соответствующем </w:t>
      </w:r>
      <w:r w:rsidRPr="009D554E">
        <w:rPr>
          <w:rFonts w:ascii="Garamond" w:hAnsi="Garamond"/>
          <w:spacing w:val="-2"/>
          <w:sz w:val="22"/>
          <w:szCs w:val="22"/>
        </w:rPr>
        <w:t>сечении коммерческого учета</w:t>
      </w:r>
      <w:r w:rsidRPr="009D554E">
        <w:rPr>
          <w:rFonts w:ascii="Garamond" w:hAnsi="Garamond"/>
          <w:sz w:val="22"/>
          <w:szCs w:val="22"/>
        </w:rPr>
        <w:t>.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C975A4">
      <w:pPr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left="72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Информирую, что (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отметить нужное</w:t>
      </w:r>
      <w:r w:rsidRPr="009D554E">
        <w:rPr>
          <w:rFonts w:ascii="Garamond" w:hAnsi="Garamond"/>
          <w:sz w:val="22"/>
          <w:szCs w:val="22"/>
          <w:highlight w:val="yellow"/>
        </w:rPr>
        <w:t>)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не 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,</w:t>
            </w: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(полное наименование организации (-ий)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  <w:highlight w:val="yellow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  <w:highlight w:val="yellow"/>
        </w:rPr>
        <w:t>а также подтверждаю, что отношения по использованию данных компонентов и (или) АИИС КУЭ урегулированы с указанными третьими лицами надлежащим образом.</w:t>
      </w:r>
    </w:p>
    <w:p w:rsidR="00DD3865" w:rsidRPr="009D554E" w:rsidRDefault="00DD3865" w:rsidP="00C975A4">
      <w:pPr>
        <w:jc w:val="both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jc w:val="center"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_____________________</w:t>
      </w:r>
    </w:p>
    <w:p w:rsidR="00DD3865" w:rsidRPr="009D554E" w:rsidRDefault="00DD3865" w:rsidP="00C975A4">
      <w:pPr>
        <w:ind w:firstLine="708"/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        (Ф. И. О.)</w:t>
      </w:r>
    </w:p>
    <w:p w:rsidR="00DD3865" w:rsidRPr="009D554E" w:rsidRDefault="00DD3865" w:rsidP="00C975A4">
      <w:pPr>
        <w:rPr>
          <w:rFonts w:ascii="Garamond" w:hAnsi="Garamond"/>
          <w:b/>
          <w:spacing w:val="-2"/>
          <w:sz w:val="22"/>
          <w:szCs w:val="22"/>
        </w:rPr>
      </w:pPr>
      <w:r w:rsidRPr="009D554E">
        <w:rPr>
          <w:rFonts w:ascii="Garamond" w:hAnsi="Garamond"/>
          <w:b/>
          <w:spacing w:val="-2"/>
          <w:sz w:val="22"/>
          <w:szCs w:val="22"/>
        </w:rPr>
        <w:br w:type="page"/>
      </w:r>
      <w:r w:rsidRPr="009D554E">
        <w:rPr>
          <w:rFonts w:ascii="Garamond" w:hAnsi="Garamond"/>
          <w:b/>
          <w:color w:val="000000"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C975A4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3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Del="005330D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в сечении коммерческого учета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 присвоить класс </w:t>
      </w:r>
      <w:r w:rsidRPr="009D554E">
        <w:rPr>
          <w:rFonts w:ascii="Garamond" w:hAnsi="Garamond"/>
          <w:sz w:val="22"/>
          <w:szCs w:val="22"/>
          <w:lang w:val="en-US"/>
        </w:rPr>
        <w:t>A</w:t>
      </w:r>
      <w:r w:rsidRPr="009D554E">
        <w:rPr>
          <w:rFonts w:ascii="Garamond" w:hAnsi="Garamond"/>
          <w:sz w:val="22"/>
          <w:szCs w:val="22"/>
        </w:rPr>
        <w:t xml:space="preserve"> н</w:t>
      </w:r>
      <w:r w:rsidRPr="009D554E">
        <w:rPr>
          <w:rFonts w:ascii="Garamond" w:hAnsi="Garamond"/>
          <w:spacing w:val="-2"/>
          <w:sz w:val="22"/>
          <w:szCs w:val="22"/>
        </w:rPr>
        <w:t>а основании полученного Акта о соответствии АИИС КУЭ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D3865" w:rsidRPr="009D554E" w:rsidTr="00140CF9"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C975A4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реквизиты (номер, дата)</w:t>
      </w:r>
    </w:p>
    <w:p w:rsidR="00DD3865" w:rsidRPr="009D554E" w:rsidRDefault="00DD3865" w:rsidP="00C975A4">
      <w:pPr>
        <w:jc w:val="center"/>
        <w:rPr>
          <w:rFonts w:ascii="Garamond" w:hAnsi="Garamond"/>
          <w:sz w:val="18"/>
          <w:szCs w:val="18"/>
        </w:rPr>
      </w:pPr>
    </w:p>
    <w:p w:rsidR="00DD3865" w:rsidRPr="009D554E" w:rsidRDefault="00DD3865" w:rsidP="00C975A4">
      <w:pPr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Заявляю о соответствии указанного </w:t>
      </w:r>
      <w:r w:rsidRPr="009D554E">
        <w:rPr>
          <w:rFonts w:ascii="Garamond" w:hAnsi="Garamond"/>
          <w:spacing w:val="-2"/>
          <w:sz w:val="22"/>
          <w:szCs w:val="22"/>
        </w:rPr>
        <w:t xml:space="preserve">Акта о соответствии АИИС КУЭ </w:t>
      </w:r>
      <w:r w:rsidRPr="009D554E">
        <w:rPr>
          <w:rFonts w:ascii="Garamond" w:hAnsi="Garamond"/>
          <w:sz w:val="22"/>
          <w:szCs w:val="22"/>
        </w:rPr>
        <w:t xml:space="preserve">составу точек поставки и точек измерений в соответствующем </w:t>
      </w:r>
      <w:r w:rsidRPr="009D554E">
        <w:rPr>
          <w:rFonts w:ascii="Garamond" w:hAnsi="Garamond"/>
          <w:spacing w:val="-2"/>
          <w:sz w:val="22"/>
          <w:szCs w:val="22"/>
        </w:rPr>
        <w:t>сечении коммерческого учета</w:t>
      </w:r>
      <w:r w:rsidRPr="009D554E">
        <w:rPr>
          <w:rFonts w:ascii="Garamond" w:hAnsi="Garamond"/>
          <w:sz w:val="22"/>
          <w:szCs w:val="22"/>
        </w:rPr>
        <w:t>.</w:t>
      </w:r>
    </w:p>
    <w:p w:rsidR="00DD3865" w:rsidRPr="009D554E" w:rsidRDefault="00DD3865" w:rsidP="00C975A4">
      <w:pPr>
        <w:autoSpaceDE w:val="0"/>
        <w:autoSpaceDN w:val="0"/>
        <w:ind w:firstLine="60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  <w:highlight w:val="yellow"/>
        </w:rPr>
        <w:t>В отношении сечения коммерческого учета</w:t>
      </w:r>
      <w:r w:rsidRPr="009D554E" w:rsidDel="005575C2">
        <w:rPr>
          <w:rFonts w:ascii="Garamond" w:hAnsi="Garamond"/>
          <w:spacing w:val="-2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получена положительная техническая экспертиза на согласование ГТП № _____ от ______ (для действующего состава точек поставки и точек измерений ПСИ № _____ от ______).</w:t>
      </w:r>
    </w:p>
    <w:p w:rsidR="00DD3865" w:rsidRPr="009D554E" w:rsidRDefault="00DD3865" w:rsidP="00C975A4">
      <w:pPr>
        <w:autoSpaceDE w:val="0"/>
        <w:autoSpaceDN w:val="0"/>
        <w:ind w:firstLine="60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</w:t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________________</w:t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_____________________</w:t>
      </w:r>
    </w:p>
    <w:p w:rsidR="00DD3865" w:rsidRPr="009D554E" w:rsidRDefault="00DD3865" w:rsidP="00C975A4">
      <w:pPr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     </w:t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rPr>
          <w:rFonts w:ascii="Garamond" w:hAnsi="Garamond"/>
          <w:b/>
          <w:spacing w:val="-2"/>
          <w:sz w:val="22"/>
          <w:szCs w:val="22"/>
        </w:rPr>
      </w:pPr>
      <w:r w:rsidRPr="009D554E">
        <w:rPr>
          <w:rFonts w:ascii="Garamond" w:hAnsi="Garamond"/>
          <w:color w:val="000000"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C975A4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3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Del="005330D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в сечении коммерческого учета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 присвоить класс </w:t>
      </w:r>
      <w:r w:rsidRPr="009D554E">
        <w:rPr>
          <w:rFonts w:ascii="Garamond" w:hAnsi="Garamond"/>
          <w:sz w:val="22"/>
          <w:szCs w:val="22"/>
          <w:lang w:val="en-US"/>
        </w:rPr>
        <w:t>A</w:t>
      </w:r>
      <w:r w:rsidRPr="009D554E">
        <w:rPr>
          <w:rFonts w:ascii="Garamond" w:hAnsi="Garamond"/>
          <w:sz w:val="22"/>
          <w:szCs w:val="22"/>
        </w:rPr>
        <w:t xml:space="preserve"> н</w:t>
      </w:r>
      <w:r w:rsidRPr="009D554E">
        <w:rPr>
          <w:rFonts w:ascii="Garamond" w:hAnsi="Garamond"/>
          <w:spacing w:val="-2"/>
          <w:sz w:val="22"/>
          <w:szCs w:val="22"/>
        </w:rPr>
        <w:t>а основании полученного Акта о соответствии АИИС КУЭ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D3865" w:rsidRPr="009D554E" w:rsidTr="00140CF9"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C975A4">
      <w:pPr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реквизиты (номер, дата)</w:t>
      </w:r>
    </w:p>
    <w:p w:rsidR="00DD3865" w:rsidRPr="009D554E" w:rsidRDefault="00DD3865" w:rsidP="00C975A4">
      <w:pPr>
        <w:jc w:val="center"/>
        <w:rPr>
          <w:rFonts w:ascii="Garamond" w:hAnsi="Garamond"/>
          <w:sz w:val="18"/>
          <w:szCs w:val="18"/>
        </w:rPr>
      </w:pPr>
    </w:p>
    <w:p w:rsidR="00DD3865" w:rsidRPr="009D554E" w:rsidRDefault="00DD3865" w:rsidP="00C975A4">
      <w:pPr>
        <w:jc w:val="both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Заявляю о соответствии указанного </w:t>
      </w:r>
      <w:r w:rsidRPr="009D554E">
        <w:rPr>
          <w:rFonts w:ascii="Garamond" w:hAnsi="Garamond"/>
          <w:spacing w:val="-2"/>
          <w:sz w:val="22"/>
          <w:szCs w:val="22"/>
        </w:rPr>
        <w:t xml:space="preserve">Акта о соответствии АИИС КУЭ </w:t>
      </w:r>
      <w:r w:rsidRPr="009D554E">
        <w:rPr>
          <w:rFonts w:ascii="Garamond" w:hAnsi="Garamond"/>
          <w:sz w:val="22"/>
          <w:szCs w:val="22"/>
        </w:rPr>
        <w:t xml:space="preserve">составу точек поставки и точек измерений в соответствующем </w:t>
      </w:r>
      <w:r w:rsidRPr="009D554E">
        <w:rPr>
          <w:rFonts w:ascii="Garamond" w:hAnsi="Garamond"/>
          <w:spacing w:val="-2"/>
          <w:sz w:val="22"/>
          <w:szCs w:val="22"/>
        </w:rPr>
        <w:t>сечении коммерческого учета</w:t>
      </w:r>
      <w:r w:rsidRPr="009D554E">
        <w:rPr>
          <w:rFonts w:ascii="Garamond" w:hAnsi="Garamond"/>
          <w:sz w:val="22"/>
          <w:szCs w:val="22"/>
        </w:rPr>
        <w:t>.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z w:val="22"/>
          <w:szCs w:val="22"/>
          <w:highlight w:val="yellow"/>
        </w:rPr>
        <w:t xml:space="preserve">Процедура установления соответствия АИИС КУЭ инициируется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в отношении 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(необходимо выбрать один из представленных вариантов)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4360D7">
      <w:pPr>
        <w:pStyle w:val="a6"/>
        <w:numPr>
          <w:ilvl w:val="0"/>
          <w:numId w:val="10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нового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сечения коммерческого учета согласно положительному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заключению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___________.</w:t>
      </w:r>
    </w:p>
    <w:p w:rsidR="00DD3865" w:rsidRPr="009D554E" w:rsidRDefault="00DD3865" w:rsidP="004A205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  <w:highlight w:val="yellow"/>
        </w:rPr>
      </w:pPr>
    </w:p>
    <w:p w:rsidR="00DD3865" w:rsidRPr="009D554E" w:rsidRDefault="00DD3865" w:rsidP="004360D7">
      <w:pPr>
        <w:pStyle w:val="a6"/>
        <w:numPr>
          <w:ilvl w:val="0"/>
          <w:numId w:val="10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изменяемого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сечения коммерческого учета согласно положительному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заключению технической экспертизы документов по ГТП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.</w:t>
      </w:r>
    </w:p>
    <w:p w:rsidR="00DD3865" w:rsidRPr="009D554E" w:rsidRDefault="00DD3865" w:rsidP="004A205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  <w:highlight w:val="yellow"/>
        </w:rPr>
      </w:pPr>
    </w:p>
    <w:p w:rsidR="00DD3865" w:rsidRPr="009D554E" w:rsidRDefault="00DD3865" w:rsidP="004360D7">
      <w:pPr>
        <w:pStyle w:val="a6"/>
        <w:numPr>
          <w:ilvl w:val="0"/>
          <w:numId w:val="10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>
        <w:rPr>
          <w:rFonts w:ascii="Garamond" w:hAnsi="Garamond"/>
          <w:spacing w:val="-2"/>
          <w:sz w:val="22"/>
          <w:szCs w:val="22"/>
          <w:highlight w:val="yellow"/>
        </w:rPr>
        <w:t>сечения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коммерческого учета 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с </w:t>
      </w:r>
      <w:r w:rsidRPr="00595941">
        <w:rPr>
          <w:rFonts w:ascii="Garamond" w:hAnsi="Garamond"/>
          <w:b/>
          <w:spacing w:val="-2"/>
          <w:sz w:val="22"/>
          <w:szCs w:val="22"/>
          <w:highlight w:val="yellow"/>
        </w:rPr>
        <w:t>действующим составом точек поставки и точек измерений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, действующий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переч</w:t>
      </w:r>
      <w:r>
        <w:rPr>
          <w:rFonts w:ascii="Garamond" w:hAnsi="Garamond"/>
          <w:b/>
          <w:spacing w:val="-2"/>
          <w:sz w:val="22"/>
          <w:szCs w:val="22"/>
          <w:highlight w:val="yellow"/>
        </w:rPr>
        <w:t>е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н</w:t>
      </w:r>
      <w:r>
        <w:rPr>
          <w:rFonts w:ascii="Garamond" w:hAnsi="Garamond"/>
          <w:b/>
          <w:spacing w:val="-2"/>
          <w:sz w:val="22"/>
          <w:szCs w:val="22"/>
          <w:highlight w:val="yellow"/>
        </w:rPr>
        <w:t>ь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 xml:space="preserve"> средств измерений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________ от ____________ (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заключение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 (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указывается в дополнение к перечню средств измерений при наличии у заявителя положительного заключения по документам с соответствующим составом точек поставки и точек измерений).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C975A4">
      <w:pPr>
        <w:autoSpaceDE w:val="0"/>
        <w:autoSpaceDN w:val="0"/>
        <w:ind w:left="72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>Информирую, что (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отметить нужное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) 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не 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right"/>
              <w:rPr>
                <w:rFonts w:ascii="Garamond" w:hAnsi="Garamond"/>
                <w:highlight w:val="yellow"/>
              </w:rPr>
            </w:pPr>
            <w:r w:rsidRPr="009D554E">
              <w:rPr>
                <w:rFonts w:ascii="Garamond" w:hAnsi="Garamond"/>
                <w:highlight w:val="yellow"/>
              </w:rPr>
              <w:t>,</w:t>
            </w: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  <w:highlight w:val="yellow"/>
        </w:rPr>
        <w:t>(полное наименование организации (-ий)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  <w:highlight w:val="yellow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  <w:highlight w:val="yellow"/>
        </w:rPr>
        <w:t>а также подтверждаю, что отношения по использованию данных компонентов и (или) АИИС КУЭ урегулированы с указанными третьими лицами надлежащим образом.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_____________________</w:t>
      </w:r>
    </w:p>
    <w:p w:rsidR="00DD3865" w:rsidRPr="009D554E" w:rsidRDefault="00DD3865" w:rsidP="00C975A4">
      <w:pPr>
        <w:ind w:firstLine="708"/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jc w:val="center"/>
        <w:rPr>
          <w:rFonts w:ascii="Garamond" w:eastAsia="Batang" w:hAnsi="Garamond"/>
          <w:b/>
          <w:sz w:val="26"/>
          <w:szCs w:val="26"/>
        </w:rPr>
      </w:pPr>
    </w:p>
    <w:p w:rsidR="00DD3865" w:rsidRPr="009D554E" w:rsidRDefault="00DD3865" w:rsidP="00C975A4">
      <w:pPr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C975A4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4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firstLine="5580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ind w:firstLine="558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Del="005330D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в сечении коммерческого учета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формируемому в результате изменения/объединения/разделения сечений коммерческого учета: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D3865" w:rsidRPr="009D554E" w:rsidTr="00140CF9">
        <w:tc>
          <w:tcPr>
            <w:tcW w:w="9360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краткое описание изменений и перечень сечений</w:t>
      </w:r>
      <w:r w:rsidRPr="009D554E">
        <w:rPr>
          <w:rFonts w:ascii="Garamond" w:hAnsi="Garamond"/>
          <w:spacing w:val="-2"/>
          <w:sz w:val="22"/>
          <w:szCs w:val="22"/>
        </w:rPr>
        <w:t xml:space="preserve"> </w:t>
      </w:r>
      <w:r w:rsidRPr="009D554E">
        <w:rPr>
          <w:rFonts w:ascii="Garamond" w:hAnsi="Garamond"/>
          <w:i/>
          <w:spacing w:val="-2"/>
          <w:sz w:val="18"/>
          <w:szCs w:val="18"/>
        </w:rPr>
        <w:t>коммерческого учета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и присвоить класс ___________________.</w:t>
      </w:r>
    </w:p>
    <w:p w:rsidR="00DD3865" w:rsidRPr="009D554E" w:rsidRDefault="00DD3865" w:rsidP="00C975A4">
      <w:pPr>
        <w:autoSpaceDE w:val="0"/>
        <w:autoSpaceDN w:val="0"/>
        <w:ind w:left="2124"/>
        <w:jc w:val="both"/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i/>
          <w:sz w:val="22"/>
          <w:szCs w:val="22"/>
        </w:rPr>
        <w:t xml:space="preserve"> А/В/N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  <w:highlight w:val="yellow"/>
        </w:rPr>
        <w:t>В отношении сечения коммерческого учета</w:t>
      </w:r>
      <w:r w:rsidRPr="009D554E" w:rsidDel="005575C2">
        <w:rPr>
          <w:rFonts w:ascii="Garamond" w:hAnsi="Garamond"/>
          <w:spacing w:val="-2"/>
          <w:sz w:val="22"/>
          <w:szCs w:val="22"/>
          <w:highlight w:val="yellow"/>
        </w:rPr>
        <w:t xml:space="preserve">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получена положительная техническая экспертиза на согласование ГТП № _____ от ______ (для действующего состава точек поставки и точек измерений ПСИ № _____ от ______).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</w:t>
      </w:r>
      <w:r w:rsidRPr="009D554E">
        <w:rPr>
          <w:rFonts w:ascii="Garamond" w:hAnsi="Garamond"/>
          <w:spacing w:val="-2"/>
          <w:sz w:val="22"/>
          <w:szCs w:val="22"/>
        </w:rPr>
        <w:t>сечение коммерческого учета</w:t>
      </w:r>
      <w:r w:rsidRPr="009D554E" w:rsidDel="005575C2">
        <w:rPr>
          <w:rFonts w:ascii="Garamond" w:hAnsi="Garamond"/>
          <w:spacing w:val="-2"/>
          <w:sz w:val="22"/>
          <w:szCs w:val="22"/>
        </w:rPr>
        <w:t xml:space="preserve"> </w:t>
      </w:r>
      <w:r w:rsidRPr="009D554E">
        <w:rPr>
          <w:rFonts w:ascii="Garamond" w:hAnsi="Garamond"/>
          <w:sz w:val="22"/>
          <w:szCs w:val="22"/>
        </w:rPr>
        <w:t>содержит исключительно точки измерений, в отношении которых ранее был (-и) оформлен (-ы) Акт (-ы) о соответствии АИИС КУЭ.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ind w:firstLine="60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C975A4">
      <w:pPr>
        <w:autoSpaceDE w:val="0"/>
        <w:autoSpaceDN w:val="0"/>
        <w:ind w:firstLine="60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(реквизиты, срок действия)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  <w:highlight w:val="yellow"/>
        </w:rPr>
        <w:t>Информирую, что не использую компоненты и (или) АИИС КУЭ, принадлежащие третьим лицам / использую компоненты и (или) АИИС КУЭ, принадлежащие третьим лицам: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,</w:t>
            </w: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(-ий)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>а также подтверждаю, что отношения по использованию данных компонентов и (или) АИИС урегулированы с указанными третьими лицами надлежащим образом.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</w:t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________________</w:t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_____________________</w:t>
      </w:r>
    </w:p>
    <w:p w:rsidR="00DD3865" w:rsidRPr="009D554E" w:rsidRDefault="00DD3865" w:rsidP="00C975A4">
      <w:pPr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     </w:t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(Ф. И. О.)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rPr>
          <w:rFonts w:ascii="Garamond" w:hAnsi="Garamond"/>
          <w:b/>
          <w:sz w:val="20"/>
          <w:szCs w:val="20"/>
        </w:rPr>
      </w:pPr>
      <w:r w:rsidRPr="009D554E">
        <w:rPr>
          <w:rFonts w:ascii="Garamond" w:hAnsi="Garamond"/>
          <w:sz w:val="20"/>
          <w:szCs w:val="20"/>
        </w:rPr>
        <w:br w:type="page"/>
      </w:r>
      <w:r w:rsidRPr="009D554E">
        <w:rPr>
          <w:rFonts w:ascii="Garamond" w:hAnsi="Garamond"/>
          <w:b/>
          <w:sz w:val="22"/>
          <w:szCs w:val="20"/>
        </w:rPr>
        <w:lastRenderedPageBreak/>
        <w:t>Предлагаемая редакция</w:t>
      </w:r>
    </w:p>
    <w:p w:rsidR="00DD3865" w:rsidRPr="009D554E" w:rsidRDefault="00DD3865" w:rsidP="00C975A4">
      <w:pPr>
        <w:jc w:val="center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Форма 4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firstLine="5580"/>
        <w:jc w:val="both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ind w:firstLine="558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Прошу установить соответствие системы коммерческого учета электроэнергии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9673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организации-заявителя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Del="005330D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 xml:space="preserve">техническим требованиям оптового рынка электроэнергии (мощности) в сечении коммерческого учета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формируемому в результате изменения/объединения/разделения сечений коммерческого учета: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D3865" w:rsidRPr="009D554E" w:rsidTr="00140CF9">
        <w:tc>
          <w:tcPr>
            <w:tcW w:w="9360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sz w:val="18"/>
          <w:szCs w:val="18"/>
        </w:rPr>
        <w:t>краткое описание изменений и перечень сечений</w:t>
      </w:r>
      <w:r w:rsidRPr="009D554E">
        <w:rPr>
          <w:rFonts w:ascii="Garamond" w:hAnsi="Garamond"/>
          <w:spacing w:val="-2"/>
          <w:sz w:val="22"/>
          <w:szCs w:val="22"/>
        </w:rPr>
        <w:t xml:space="preserve"> </w:t>
      </w:r>
      <w:r w:rsidRPr="009D554E">
        <w:rPr>
          <w:rFonts w:ascii="Garamond" w:hAnsi="Garamond"/>
          <w:i/>
          <w:spacing w:val="-2"/>
          <w:sz w:val="18"/>
          <w:szCs w:val="18"/>
        </w:rPr>
        <w:t>коммерческого учета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и присвоить класс ___________________.</w:t>
      </w:r>
    </w:p>
    <w:p w:rsidR="00DD3865" w:rsidRPr="009D554E" w:rsidRDefault="00DD3865" w:rsidP="00C975A4">
      <w:pPr>
        <w:autoSpaceDE w:val="0"/>
        <w:autoSpaceDN w:val="0"/>
        <w:ind w:left="2124"/>
        <w:jc w:val="both"/>
        <w:rPr>
          <w:rFonts w:ascii="Garamond" w:hAnsi="Garamond"/>
          <w:i/>
          <w:sz w:val="22"/>
          <w:szCs w:val="22"/>
        </w:rPr>
      </w:pPr>
      <w:r w:rsidRPr="009D554E">
        <w:rPr>
          <w:rFonts w:ascii="Garamond" w:hAnsi="Garamond"/>
          <w:i/>
          <w:sz w:val="22"/>
          <w:szCs w:val="22"/>
        </w:rPr>
        <w:t xml:space="preserve"> А/В/N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z w:val="22"/>
          <w:szCs w:val="22"/>
          <w:highlight w:val="yellow"/>
        </w:rPr>
        <w:t xml:space="preserve">Процедура установления соответствия АИИС КУЭ инициируется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в отношении 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(необходимо выбрать один из представленных вариантов)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4360D7">
      <w:pPr>
        <w:pStyle w:val="a6"/>
        <w:numPr>
          <w:ilvl w:val="0"/>
          <w:numId w:val="1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нового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сечения коммерческого учета согласно положительному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заключению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___________.</w:t>
      </w:r>
    </w:p>
    <w:p w:rsidR="00DD3865" w:rsidRPr="009D554E" w:rsidRDefault="00DD3865" w:rsidP="00835B1F">
      <w:pPr>
        <w:pStyle w:val="a6"/>
        <w:autoSpaceDE w:val="0"/>
        <w:autoSpaceDN w:val="0"/>
        <w:ind w:left="72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</w:p>
    <w:p w:rsidR="00DD3865" w:rsidRPr="009D554E" w:rsidRDefault="00DD3865" w:rsidP="004360D7">
      <w:pPr>
        <w:pStyle w:val="a6"/>
        <w:numPr>
          <w:ilvl w:val="0"/>
          <w:numId w:val="12"/>
        </w:numPr>
        <w:autoSpaceDE w:val="0"/>
        <w:autoSpaceDN w:val="0"/>
        <w:contextualSpacing/>
        <w:jc w:val="both"/>
        <w:rPr>
          <w:rFonts w:ascii="Garamond" w:hAnsi="Garamond"/>
          <w:spacing w:val="-2"/>
          <w:sz w:val="22"/>
          <w:szCs w:val="22"/>
          <w:highlight w:val="yellow"/>
        </w:rPr>
      </w:pP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изменяемого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состава точек поставки и точек измерений согласно положительному 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заключению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_________.</w:t>
      </w:r>
    </w:p>
    <w:p w:rsidR="00DD3865" w:rsidRPr="009D554E" w:rsidRDefault="00DD3865" w:rsidP="00C975A4">
      <w:pPr>
        <w:pStyle w:val="a6"/>
        <w:autoSpaceDE w:val="0"/>
        <w:autoSpaceDN w:val="0"/>
        <w:ind w:left="720"/>
        <w:contextualSpacing/>
        <w:jc w:val="both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4360D7">
      <w:pPr>
        <w:pStyle w:val="a6"/>
        <w:numPr>
          <w:ilvl w:val="0"/>
          <w:numId w:val="12"/>
        </w:numPr>
        <w:autoSpaceDE w:val="0"/>
        <w:autoSpaceDN w:val="0"/>
        <w:contextualSpacing/>
        <w:jc w:val="both"/>
        <w:rPr>
          <w:rFonts w:ascii="Garamond" w:hAnsi="Garamond"/>
          <w:i/>
          <w:sz w:val="18"/>
          <w:szCs w:val="18"/>
        </w:rPr>
      </w:pPr>
      <w:r w:rsidRPr="00CB750F">
        <w:rPr>
          <w:rFonts w:ascii="Garamond" w:hAnsi="Garamond"/>
          <w:spacing w:val="-2"/>
          <w:sz w:val="22"/>
          <w:szCs w:val="22"/>
          <w:highlight w:val="yellow"/>
        </w:rPr>
        <w:t>сечения коммерческого учета</w:t>
      </w:r>
      <w:r>
        <w:rPr>
          <w:rFonts w:ascii="Garamond" w:hAnsi="Garamond"/>
          <w:spacing w:val="-2"/>
          <w:sz w:val="22"/>
          <w:szCs w:val="22"/>
          <w:highlight w:val="yellow"/>
        </w:rPr>
        <w:t xml:space="preserve"> с </w:t>
      </w:r>
      <w:r>
        <w:rPr>
          <w:rFonts w:ascii="Garamond" w:hAnsi="Garamond"/>
          <w:b/>
          <w:spacing w:val="-2"/>
          <w:sz w:val="22"/>
          <w:szCs w:val="22"/>
          <w:highlight w:val="yellow"/>
        </w:rPr>
        <w:t>действующим составом точек поставки и точек измерений, действующий перечень средст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в измерений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__________ от ____________ 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br/>
        <w:t>(</w:t>
      </w:r>
      <w:r w:rsidRPr="009D554E">
        <w:rPr>
          <w:rFonts w:ascii="Garamond" w:hAnsi="Garamond"/>
          <w:b/>
          <w:spacing w:val="-2"/>
          <w:sz w:val="22"/>
          <w:szCs w:val="22"/>
          <w:highlight w:val="yellow"/>
        </w:rPr>
        <w:t>заключение технической экспертизы документов по ГТП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 xml:space="preserve"> № _______ от _________ </w:t>
      </w:r>
      <w:r>
        <w:rPr>
          <w:rFonts w:ascii="Garamond" w:hAnsi="Garamond"/>
          <w:spacing w:val="-2"/>
          <w:sz w:val="22"/>
          <w:szCs w:val="22"/>
          <w:highlight w:val="yellow"/>
        </w:rPr>
        <w:t>(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указывается в дополнение к перечню средств измерений при наличии у заявителя положительного заключения на соответствующий состав точек поставки и точек измерений).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Информирую, что </w:t>
      </w:r>
      <w:r w:rsidRPr="009D554E">
        <w:rPr>
          <w:rFonts w:ascii="Garamond" w:hAnsi="Garamond"/>
          <w:spacing w:val="-2"/>
          <w:sz w:val="22"/>
          <w:szCs w:val="22"/>
        </w:rPr>
        <w:t>сечение коммерческого учета</w:t>
      </w:r>
      <w:r w:rsidRPr="009D554E" w:rsidDel="005575C2">
        <w:rPr>
          <w:rFonts w:ascii="Garamond" w:hAnsi="Garamond"/>
          <w:spacing w:val="-2"/>
          <w:sz w:val="22"/>
          <w:szCs w:val="22"/>
        </w:rPr>
        <w:t xml:space="preserve"> </w:t>
      </w:r>
      <w:r w:rsidRPr="009D554E">
        <w:rPr>
          <w:rFonts w:ascii="Garamond" w:hAnsi="Garamond"/>
          <w:sz w:val="22"/>
          <w:szCs w:val="22"/>
        </w:rPr>
        <w:t>содержит исключительно точки измерений, в отношении которых ранее был (-и) оформлен (-ы) Акт (-ы) о соответствии АИИС КУЭ.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ind w:firstLine="60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.</w:t>
            </w:r>
          </w:p>
        </w:tc>
      </w:tr>
    </w:tbl>
    <w:p w:rsidR="00DD3865" w:rsidRPr="009D554E" w:rsidRDefault="00DD3865" w:rsidP="00C975A4">
      <w:pPr>
        <w:autoSpaceDE w:val="0"/>
        <w:autoSpaceDN w:val="0"/>
        <w:ind w:firstLine="60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(реквизиты, срок действия)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left="72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sz w:val="22"/>
          <w:szCs w:val="22"/>
          <w:highlight w:val="yellow"/>
        </w:rPr>
        <w:t xml:space="preserve">Информирую, что </w:t>
      </w:r>
      <w:r w:rsidRPr="009D554E">
        <w:rPr>
          <w:rFonts w:ascii="Garamond" w:hAnsi="Garamond"/>
          <w:i/>
          <w:spacing w:val="-2"/>
          <w:sz w:val="22"/>
          <w:szCs w:val="22"/>
          <w:highlight w:val="yellow"/>
        </w:rPr>
        <w:t>(отметить нужное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) 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не 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</w:t>
      </w:r>
    </w:p>
    <w:p w:rsidR="00DD3865" w:rsidRPr="009D554E" w:rsidRDefault="00DD3865" w:rsidP="004360D7">
      <w:pPr>
        <w:numPr>
          <w:ilvl w:val="0"/>
          <w:numId w:val="12"/>
        </w:numPr>
        <w:autoSpaceDE w:val="0"/>
        <w:autoSpaceDN w:val="0"/>
        <w:jc w:val="both"/>
        <w:rPr>
          <w:rFonts w:ascii="Garamond" w:hAnsi="Garamond"/>
          <w:sz w:val="22"/>
          <w:szCs w:val="22"/>
          <w:highlight w:val="yellow"/>
        </w:rPr>
      </w:pPr>
      <w:r w:rsidRPr="009D554E">
        <w:rPr>
          <w:rFonts w:ascii="Garamond" w:hAnsi="Garamond"/>
          <w:b/>
          <w:sz w:val="22"/>
          <w:szCs w:val="22"/>
          <w:highlight w:val="yellow"/>
        </w:rPr>
        <w:t>использую</w:t>
      </w:r>
      <w:r w:rsidRPr="009D554E">
        <w:rPr>
          <w:rFonts w:ascii="Garamond" w:hAnsi="Garamond"/>
          <w:sz w:val="22"/>
          <w:szCs w:val="22"/>
          <w:highlight w:val="yellow"/>
        </w:rPr>
        <w:t xml:space="preserve"> компоненты и (или) АИИС КУЭ, принадлежащие третьим лицам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right w:val="nil"/>
            </w:tcBorders>
          </w:tcPr>
          <w:p w:rsidR="00DD3865" w:rsidRPr="009D554E" w:rsidRDefault="00DD3865" w:rsidP="00140CF9">
            <w:pPr>
              <w:autoSpaceDE w:val="0"/>
              <w:autoSpaceDN w:val="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,</w:t>
            </w: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>(полное наименование организации (-ий) с указанием организационно-правовой формы)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sz w:val="22"/>
          <w:szCs w:val="22"/>
        </w:rPr>
        <w:t xml:space="preserve">а также подтверждаю, что отношения по использованию данных компонентов и (или) АИИС </w:t>
      </w:r>
      <w:r w:rsidRPr="00FC5FE5">
        <w:rPr>
          <w:rFonts w:ascii="Garamond" w:hAnsi="Garamond"/>
          <w:sz w:val="22"/>
          <w:szCs w:val="22"/>
          <w:highlight w:val="yellow"/>
        </w:rPr>
        <w:t>КУЭ</w:t>
      </w:r>
      <w:r>
        <w:rPr>
          <w:rFonts w:ascii="Garamond" w:hAnsi="Garamond"/>
          <w:sz w:val="22"/>
          <w:szCs w:val="22"/>
        </w:rPr>
        <w:t xml:space="preserve"> </w:t>
      </w:r>
      <w:r w:rsidRPr="009D554E">
        <w:rPr>
          <w:rFonts w:ascii="Garamond" w:hAnsi="Garamond"/>
          <w:sz w:val="22"/>
          <w:szCs w:val="22"/>
        </w:rPr>
        <w:t>урегулированы с указанными третьими лицами надлежащим образом.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_____________________</w:t>
      </w:r>
    </w:p>
    <w:p w:rsidR="00DD3865" w:rsidRPr="009D554E" w:rsidRDefault="00DD3865" w:rsidP="00835B1F">
      <w:pPr>
        <w:ind w:firstLine="708"/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sz w:val="20"/>
          <w:szCs w:val="20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0"/>
          <w:szCs w:val="20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о прекращении процедуры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Прошу прекратить процедуру установления соответствия </w:t>
      </w:r>
      <w:r w:rsidRPr="009D554E">
        <w:rPr>
          <w:rFonts w:ascii="Garamond" w:hAnsi="Garamond"/>
          <w:spacing w:val="-2"/>
          <w:sz w:val="22"/>
          <w:szCs w:val="22"/>
        </w:rPr>
        <w:t>системы коммерческого учета электрической энергии по заявлению №_________от________.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i/>
          <w:spacing w:val="-2"/>
          <w:sz w:val="22"/>
          <w:szCs w:val="22"/>
        </w:rPr>
      </w:pP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(входящий номер КО)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</w:t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________________</w:t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_____________________</w:t>
      </w:r>
    </w:p>
    <w:p w:rsidR="00DD3865" w:rsidRPr="009D554E" w:rsidRDefault="00DD3865" w:rsidP="00C975A4">
      <w:pPr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     </w:t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C975A4">
      <w:pPr>
        <w:jc w:val="center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br w:type="page"/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Предлагаемая редакция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0"/>
          <w:szCs w:val="20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center"/>
        <w:outlineLvl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о прекращении процедуры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Прошу прекратить процедуру установления соответствия </w:t>
      </w:r>
      <w:r w:rsidRPr="009D554E">
        <w:rPr>
          <w:rFonts w:ascii="Garamond" w:hAnsi="Garamond"/>
          <w:spacing w:val="-2"/>
          <w:sz w:val="22"/>
          <w:szCs w:val="22"/>
        </w:rPr>
        <w:t>системы коммерческого учета электрической энергии по заявлению №_________от________.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i/>
          <w:spacing w:val="-2"/>
          <w:sz w:val="22"/>
          <w:szCs w:val="22"/>
        </w:rPr>
      </w:pP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(входящий номер КО)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_____________________</w:t>
      </w:r>
    </w:p>
    <w:p w:rsidR="00DD3865" w:rsidRPr="009D554E" w:rsidRDefault="00DD3865" w:rsidP="00C975A4">
      <w:pPr>
        <w:rPr>
          <w:rFonts w:ascii="Garamond" w:hAnsi="Garamond"/>
          <w:i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           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(Ф. И. О.)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i/>
          <w:sz w:val="18"/>
          <w:szCs w:val="18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о проведении повторных испытаний</w:t>
      </w: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В связи с устранением несоответствий, выявленных в ходе проведения испытаний «____»_____________20__г. по установлению соответстви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й</w:t>
      </w:r>
      <w:r w:rsidRPr="009D554E">
        <w:rPr>
          <w:rFonts w:ascii="Garamond" w:hAnsi="Garamond"/>
          <w:spacing w:val="-2"/>
          <w:sz w:val="22"/>
          <w:szCs w:val="22"/>
        </w:rPr>
        <w:t xml:space="preserve"> системы коммерческого учета электроэнергии техническим требованиям оптового рынка электроэнергии (мощности) в сечении коммерческого учета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865" w:rsidRPr="009D554E" w:rsidRDefault="00DD3865" w:rsidP="00140CF9">
            <w:pPr>
              <w:autoSpaceDE w:val="0"/>
              <w:autoSpaceDN w:val="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,</w:t>
            </w: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iCs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прошу назначить дату повторных испытаний по установлению соответствия АИИС КУЭ техническим требованиям оптового рынка электроэнергии (мощности).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C975A4">
      <w:pPr>
        <w:pStyle w:val="a9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 </w:t>
      </w:r>
      <w:r w:rsidRPr="009D554E">
        <w:rPr>
          <w:rFonts w:ascii="Garamond" w:hAnsi="Garamond"/>
          <w:bCs/>
          <w:sz w:val="22"/>
          <w:szCs w:val="22"/>
          <w:highlight w:val="yellow"/>
        </w:rPr>
        <w:t>________________</w:t>
      </w:r>
      <w:r w:rsidRPr="009D554E">
        <w:rPr>
          <w:rFonts w:ascii="Garamond" w:hAnsi="Garamond"/>
          <w:bCs/>
          <w:sz w:val="22"/>
          <w:szCs w:val="22"/>
        </w:rPr>
        <w:tab/>
        <w:t xml:space="preserve">           _____________________</w:t>
      </w:r>
    </w:p>
    <w:p w:rsidR="00DD3865" w:rsidRPr="009D554E" w:rsidRDefault="00DD3865" w:rsidP="00C975A4">
      <w:pPr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    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         </w:t>
      </w:r>
      <w:r w:rsidRPr="009D554E">
        <w:rPr>
          <w:rFonts w:ascii="Garamond" w:hAnsi="Garamond"/>
          <w:i/>
          <w:sz w:val="18"/>
          <w:szCs w:val="18"/>
          <w:highlight w:val="yellow"/>
        </w:rPr>
        <w:t>(подпись)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>(Ф. И. О.)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18"/>
          <w:szCs w:val="18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 xml:space="preserve">(на бланке заявителя) </w:t>
      </w:r>
    </w:p>
    <w:p w:rsidR="00DD3865" w:rsidRPr="009D554E" w:rsidRDefault="00DD3865" w:rsidP="00C975A4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Председателю Правления ОАО «АТС»</w:t>
      </w:r>
    </w:p>
    <w:p w:rsidR="00DD3865" w:rsidRPr="009D554E" w:rsidRDefault="00DD3865" w:rsidP="00C975A4">
      <w:pPr>
        <w:autoSpaceDE w:val="0"/>
        <w:autoSpaceDN w:val="0"/>
        <w:jc w:val="right"/>
        <w:outlineLvl w:val="0"/>
        <w:rPr>
          <w:rFonts w:ascii="Garamond" w:hAnsi="Garamond"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t>________________________________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ЗАЯВЛЕНИЕ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о проведении повторных испытаний</w:t>
      </w: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</w:p>
    <w:p w:rsidR="00DD3865" w:rsidRPr="009D554E" w:rsidRDefault="00DD3865" w:rsidP="00C975A4">
      <w:pPr>
        <w:autoSpaceDE w:val="0"/>
        <w:autoSpaceDN w:val="0"/>
        <w:ind w:firstLine="54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В связи с устранением несоответствий, выявленных в ходе проведения испытаний «____»_____________20__г. по установлению соответстви</w:t>
      </w:r>
      <w:r w:rsidRPr="009D554E">
        <w:rPr>
          <w:rFonts w:ascii="Garamond" w:hAnsi="Garamond"/>
          <w:spacing w:val="-2"/>
          <w:sz w:val="22"/>
          <w:szCs w:val="22"/>
          <w:highlight w:val="yellow"/>
        </w:rPr>
        <w:t>я</w:t>
      </w:r>
      <w:r w:rsidRPr="009D554E">
        <w:rPr>
          <w:rFonts w:ascii="Garamond" w:hAnsi="Garamond"/>
          <w:spacing w:val="-2"/>
          <w:sz w:val="22"/>
          <w:szCs w:val="22"/>
        </w:rPr>
        <w:t xml:space="preserve"> системы коммерческого учета электроэнергии техническим требованиям оптового рынка электроэнергии (мощности) в сечении коммерческого учета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63"/>
      </w:tblGrid>
      <w:tr w:rsidR="00DD3865" w:rsidRPr="009D554E" w:rsidTr="00140CF9">
        <w:tc>
          <w:tcPr>
            <w:tcW w:w="146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865" w:rsidRPr="009D554E" w:rsidRDefault="00DD3865" w:rsidP="00140CF9">
            <w:pPr>
              <w:autoSpaceDE w:val="0"/>
              <w:autoSpaceDN w:val="0"/>
              <w:jc w:val="right"/>
              <w:rPr>
                <w:rFonts w:ascii="Garamond" w:hAnsi="Garamond"/>
              </w:rPr>
            </w:pPr>
            <w:r w:rsidRPr="009D554E">
              <w:rPr>
                <w:rFonts w:ascii="Garamond" w:hAnsi="Garamond"/>
              </w:rPr>
              <w:t>,</w:t>
            </w:r>
          </w:p>
        </w:tc>
      </w:tr>
    </w:tbl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sz w:val="18"/>
          <w:szCs w:val="18"/>
        </w:rPr>
      </w:pPr>
      <w:r w:rsidRPr="009D554E">
        <w:rPr>
          <w:rFonts w:ascii="Garamond" w:hAnsi="Garamond"/>
          <w:sz w:val="18"/>
          <w:szCs w:val="18"/>
        </w:rPr>
        <w:t>(</w:t>
      </w:r>
      <w:r w:rsidRPr="009D554E">
        <w:rPr>
          <w:rFonts w:ascii="Garamond" w:hAnsi="Garamond"/>
          <w:i/>
          <w:iCs/>
          <w:sz w:val="18"/>
          <w:szCs w:val="18"/>
        </w:rPr>
        <w:t>наименование, буквенный код</w:t>
      </w:r>
      <w:r w:rsidRPr="009D554E">
        <w:rPr>
          <w:rFonts w:ascii="Garamond" w:hAnsi="Garamond"/>
          <w:sz w:val="18"/>
          <w:szCs w:val="18"/>
        </w:rPr>
        <w:t>)</w:t>
      </w:r>
    </w:p>
    <w:p w:rsidR="00DD3865" w:rsidRPr="009D554E" w:rsidRDefault="00DD3865" w:rsidP="00C975A4">
      <w:pPr>
        <w:autoSpaceDE w:val="0"/>
        <w:autoSpaceDN w:val="0"/>
        <w:jc w:val="both"/>
        <w:rPr>
          <w:rFonts w:ascii="Garamond" w:hAnsi="Garamond"/>
          <w:spacing w:val="-2"/>
          <w:sz w:val="22"/>
          <w:szCs w:val="22"/>
        </w:rPr>
      </w:pPr>
      <w:r w:rsidRPr="009D554E">
        <w:rPr>
          <w:rFonts w:ascii="Garamond" w:hAnsi="Garamond"/>
          <w:spacing w:val="-2"/>
          <w:sz w:val="22"/>
          <w:szCs w:val="22"/>
        </w:rPr>
        <w:t>прошу назначить дату повторных испытаний по установлению соответствия АИИС КУЭ техническим требованиям оптового рынка электроэнергии (мощности).</w:t>
      </w: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autoSpaceDE w:val="0"/>
        <w:autoSpaceDN w:val="0"/>
        <w:jc w:val="center"/>
        <w:rPr>
          <w:rFonts w:ascii="Garamond" w:hAnsi="Garamond"/>
          <w:i/>
          <w:sz w:val="18"/>
          <w:szCs w:val="18"/>
        </w:rPr>
      </w:pPr>
    </w:p>
    <w:p w:rsidR="00DD3865" w:rsidRPr="009D554E" w:rsidRDefault="00DD3865" w:rsidP="00C975A4">
      <w:pPr>
        <w:pStyle w:val="a9"/>
        <w:spacing w:before="0"/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C975A4">
      <w:pPr>
        <w:pStyle w:val="a9"/>
        <w:rPr>
          <w:rFonts w:ascii="Garamond" w:hAnsi="Garamond"/>
          <w:bCs/>
          <w:sz w:val="22"/>
          <w:szCs w:val="22"/>
        </w:rPr>
      </w:pPr>
      <w:r w:rsidRPr="009D554E">
        <w:rPr>
          <w:rFonts w:ascii="Garamond" w:hAnsi="Garamond"/>
          <w:bCs/>
          <w:sz w:val="22"/>
          <w:szCs w:val="22"/>
        </w:rPr>
        <w:t>_______________________</w:t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</w:r>
      <w:r w:rsidRPr="009D554E">
        <w:rPr>
          <w:rFonts w:ascii="Garamond" w:hAnsi="Garamond"/>
          <w:bCs/>
          <w:sz w:val="22"/>
          <w:szCs w:val="22"/>
        </w:rPr>
        <w:tab/>
        <w:t xml:space="preserve">        _____________________</w:t>
      </w:r>
    </w:p>
    <w:p w:rsidR="00DD3865" w:rsidRPr="009D554E" w:rsidRDefault="00DD3865" w:rsidP="00C975A4">
      <w:pPr>
        <w:ind w:left="708"/>
        <w:rPr>
          <w:rFonts w:ascii="Garamond" w:hAnsi="Garamond"/>
          <w:b/>
          <w:sz w:val="18"/>
          <w:szCs w:val="18"/>
        </w:rPr>
      </w:pPr>
      <w:r w:rsidRPr="009D554E">
        <w:rPr>
          <w:rFonts w:ascii="Garamond" w:hAnsi="Garamond"/>
          <w:i/>
          <w:sz w:val="18"/>
          <w:szCs w:val="18"/>
        </w:rPr>
        <w:t xml:space="preserve">(должность) </w:t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</w:r>
      <w:r w:rsidRPr="009D554E">
        <w:rPr>
          <w:rFonts w:ascii="Garamond" w:hAnsi="Garamond"/>
          <w:i/>
          <w:sz w:val="18"/>
          <w:szCs w:val="18"/>
        </w:rPr>
        <w:tab/>
        <w:t xml:space="preserve"> (Ф. И. О.)</w:t>
      </w:r>
    </w:p>
    <w:p w:rsidR="00DD3865" w:rsidRPr="009D554E" w:rsidRDefault="00DD3865" w:rsidP="00C975A4">
      <w:pPr>
        <w:tabs>
          <w:tab w:val="left" w:pos="1320"/>
        </w:tabs>
        <w:autoSpaceDE w:val="0"/>
        <w:autoSpaceDN w:val="0"/>
        <w:spacing w:line="240" w:lineRule="atLeast"/>
        <w:contextualSpacing/>
        <w:rPr>
          <w:rFonts w:ascii="Garamond" w:hAnsi="Garamond"/>
          <w:i/>
          <w:sz w:val="22"/>
          <w:szCs w:val="22"/>
        </w:rPr>
      </w:pPr>
    </w:p>
    <w:p w:rsidR="00DD3865" w:rsidRPr="009D554E" w:rsidRDefault="00DD3865" w:rsidP="00C975A4">
      <w:pPr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36668D">
      <w:pPr>
        <w:ind w:left="360"/>
        <w:jc w:val="right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2</w:t>
      </w:r>
    </w:p>
    <w:p w:rsidR="00DD3865" w:rsidRPr="009D554E" w:rsidRDefault="00DD3865" w:rsidP="0036668D">
      <w:pPr>
        <w:jc w:val="right"/>
        <w:rPr>
          <w:rFonts w:ascii="Garamond" w:hAnsi="Garamond" w:cs="Garamond"/>
          <w:b/>
          <w:bCs/>
          <w:sz w:val="22"/>
          <w:szCs w:val="22"/>
        </w:rPr>
      </w:pPr>
    </w:p>
    <w:p w:rsidR="00DD3865" w:rsidRPr="009D554E" w:rsidRDefault="00DD3865" w:rsidP="0036668D">
      <w:pPr>
        <w:jc w:val="center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Перечень документов, необходимых для проведения процедуры установления соответствия АИИС КУЭ техническим требованиям оптового рынка электрической энергии и мощности</w:t>
      </w:r>
    </w:p>
    <w:p w:rsidR="00DD3865" w:rsidRPr="009D554E" w:rsidRDefault="00DD3865" w:rsidP="0036668D">
      <w:pPr>
        <w:jc w:val="center"/>
        <w:rPr>
          <w:rFonts w:ascii="Garamond" w:hAnsi="Garamond" w:cs="Garamond"/>
          <w:b/>
          <w:bCs/>
          <w:sz w:val="22"/>
          <w:szCs w:val="22"/>
        </w:rPr>
      </w:pPr>
    </w:p>
    <w:tbl>
      <w:tblPr>
        <w:tblW w:w="9336" w:type="dxa"/>
        <w:tblInd w:w="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8"/>
        <w:gridCol w:w="4398"/>
        <w:gridCol w:w="2447"/>
        <w:gridCol w:w="680"/>
        <w:gridCol w:w="1163"/>
      </w:tblGrid>
      <w:tr w:rsidR="00DD3865" w:rsidRPr="009D554E" w:rsidTr="0036668D">
        <w:trPr>
          <w:trHeight w:val="97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Код формы в соответствии с Правилами ЭДО СЭД КО (материальный носитель, веб-интерфейс)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Обязательность предоставления в зависимости от класса АИИС КУЭ</w:t>
            </w:r>
          </w:p>
        </w:tc>
      </w:tr>
      <w:tr w:rsidR="00DD3865" w:rsidRPr="009D554E" w:rsidTr="0036668D">
        <w:trPr>
          <w:trHeight w:val="560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4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А, 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>N</w:t>
            </w:r>
          </w:p>
        </w:tc>
      </w:tr>
      <w:tr w:rsidR="00DD3865" w:rsidRPr="009D554E" w:rsidTr="0036668D">
        <w:trPr>
          <w:trHeight w:val="49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Том № 2 опросных листов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US_OL_T2</w:t>
            </w:r>
            <w:r w:rsidRPr="009D554E" w:rsidDel="00D27B74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US_OL_T2_</w:t>
            </w:r>
            <w:r w:rsidRPr="009D554E" w:rsidDel="00D27B74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Нет</w:t>
            </w:r>
          </w:p>
        </w:tc>
      </w:tr>
      <w:tr w:rsidR="00DD3865" w:rsidRPr="009D554E" w:rsidTr="0036668D">
        <w:trPr>
          <w:trHeight w:val="7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Свидетельство об утверждении типа средств измерений АИИС КУЭ с приложением описания типа средств измерений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US_UTV_TIPA_MED,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 UTV_TIPA 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Нет</w:t>
            </w:r>
          </w:p>
        </w:tc>
      </w:tr>
      <w:tr w:rsidR="00DD3865" w:rsidRPr="009D554E" w:rsidTr="0036668D">
        <w:trPr>
          <w:trHeight w:val="9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Свидетельства о поверке АИИС КУЭ (за исключением АИИС КУЭ класса N)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US_POVERKA_MED,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US_POVERKA_WEB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2"/>
                <w:szCs w:val="22"/>
              </w:rPr>
              <w:t>(только для счетчиков)</w:t>
            </w:r>
          </w:p>
        </w:tc>
      </w:tr>
      <w:tr w:rsidR="00DD3865" w:rsidRPr="009D554E" w:rsidTr="0036668D">
        <w:trPr>
          <w:trHeight w:val="15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vertAlign w:val="superscript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Паспорта-протоколы на ИИК в составе АИИС КУЭ (акты о проведении ревизии и маркировании средств учета электрической энергии) или акты допуска прибора учета в эксплуатацию для ИИК класса напряжения менее 1 кВ, не содержащих измерительных трансформаторов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u w:color="FF0000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US_PASP_PROT_MED,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US_PASP_PROT_WEB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</w:tr>
      <w:tr w:rsidR="00DD3865" w:rsidRPr="009D554E" w:rsidTr="0036668D">
        <w:trPr>
          <w:trHeight w:val="4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Ответное письмо РДУ, подтверждающее прием результатов измерений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u w:color="FF0000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US_RDU_MED,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US_RDU_WEB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</w:tr>
    </w:tbl>
    <w:p w:rsidR="00DD3865" w:rsidRPr="009D554E" w:rsidRDefault="00DD3865" w:rsidP="00C975A4">
      <w:pPr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36668D">
      <w:pPr>
        <w:ind w:left="360"/>
        <w:jc w:val="right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2</w:t>
      </w:r>
    </w:p>
    <w:p w:rsidR="00DD3865" w:rsidRPr="009D554E" w:rsidRDefault="00DD3865" w:rsidP="0036668D">
      <w:pPr>
        <w:jc w:val="right"/>
        <w:rPr>
          <w:rFonts w:ascii="Garamond" w:hAnsi="Garamond" w:cs="Garamond"/>
          <w:b/>
          <w:bCs/>
          <w:sz w:val="22"/>
          <w:szCs w:val="22"/>
        </w:rPr>
      </w:pPr>
    </w:p>
    <w:p w:rsidR="00DD3865" w:rsidRPr="009D554E" w:rsidRDefault="00DD3865" w:rsidP="0036668D">
      <w:pPr>
        <w:jc w:val="center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Перечень документов, необходимых для проведения процедуры установления соответствия АИИС КУЭ техническим требованиям оптового рынка электрической энергии и мощности</w:t>
      </w:r>
    </w:p>
    <w:p w:rsidR="00DD3865" w:rsidRPr="009D554E" w:rsidRDefault="00DD3865" w:rsidP="0036668D">
      <w:pPr>
        <w:jc w:val="center"/>
        <w:rPr>
          <w:rFonts w:ascii="Garamond" w:hAnsi="Garamond" w:cs="Garamond"/>
          <w:b/>
          <w:bCs/>
          <w:sz w:val="22"/>
          <w:szCs w:val="22"/>
        </w:rPr>
      </w:pPr>
    </w:p>
    <w:tbl>
      <w:tblPr>
        <w:tblW w:w="9336" w:type="dxa"/>
        <w:tblInd w:w="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8"/>
        <w:gridCol w:w="4398"/>
        <w:gridCol w:w="2447"/>
        <w:gridCol w:w="680"/>
        <w:gridCol w:w="1163"/>
      </w:tblGrid>
      <w:tr w:rsidR="00DD3865" w:rsidRPr="009D554E" w:rsidTr="009932CE">
        <w:trPr>
          <w:trHeight w:val="97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Код формы в соответствии с Правилами ЭДО СЭД КО (материальный носитель, веб-интерфейс)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Обязательность предоставления в зависимости от класса АИИС КУЭ</w:t>
            </w:r>
          </w:p>
        </w:tc>
      </w:tr>
      <w:tr w:rsidR="00DD3865" w:rsidRPr="009D554E" w:rsidTr="009932CE">
        <w:trPr>
          <w:trHeight w:val="560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4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А, 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>N</w:t>
            </w:r>
          </w:p>
        </w:tc>
      </w:tr>
      <w:tr w:rsidR="00DD3865" w:rsidRPr="009D554E" w:rsidTr="009932CE">
        <w:trPr>
          <w:trHeight w:val="49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Том № 2 опросных листов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US_OL_T2</w:t>
            </w:r>
            <w:r w:rsidRPr="009D554E" w:rsidDel="00D27B74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US_OL_T2_</w:t>
            </w:r>
            <w:r w:rsidRPr="009D554E" w:rsidDel="00D27B74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Нет</w:t>
            </w:r>
          </w:p>
        </w:tc>
      </w:tr>
      <w:tr w:rsidR="00DD3865" w:rsidRPr="009D554E" w:rsidTr="009932CE">
        <w:trPr>
          <w:trHeight w:val="7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Свидетельство об утверждении типа средств измерений АИИС КУЭ с приложением описания типа средств измерений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US_UTV_TIPA_MED,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 UTV_TIPA 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Нет</w:t>
            </w:r>
          </w:p>
        </w:tc>
      </w:tr>
      <w:tr w:rsidR="00DD3865" w:rsidRPr="009D554E" w:rsidTr="009932CE">
        <w:trPr>
          <w:trHeight w:val="9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33B3B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Свидетельства о поверке АИИС КУЭ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с приложением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перечня измерительных каналов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(за исключением АИИС КУЭ класса N)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US_POVERKA_MED,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US_POVERKA_WEB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2"/>
                <w:szCs w:val="22"/>
              </w:rPr>
              <w:t>(только для счетчиков)</w:t>
            </w:r>
          </w:p>
        </w:tc>
      </w:tr>
      <w:tr w:rsidR="00DD3865" w:rsidRPr="009D554E" w:rsidTr="009932CE">
        <w:trPr>
          <w:trHeight w:val="15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vertAlign w:val="superscript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Паспорта-протоколы на ИИК в составе АИИС КУЭ (акты о проведении ревизии и маркировании средств учета электрической энергии) или акты допуска прибора учета в эксплуатацию для ИИК класса напряжения менее 1 кВ, не содержащих измерительных трансформаторов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 w:cs="Garamond"/>
                <w:u w:color="FF0000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US_PASP_PROT_MED,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US_PASP_PROT_WEB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</w:tr>
      <w:tr w:rsidR="00DD3865" w:rsidRPr="009D554E" w:rsidTr="009932CE">
        <w:trPr>
          <w:trHeight w:val="4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B76DAE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Ответное письмо РДУ, подтверждающее прием результатов измерений </w:t>
            </w:r>
            <w:r w:rsidRPr="00B76DAE">
              <w:rPr>
                <w:rFonts w:ascii="Garamond" w:hAnsi="Garamond"/>
                <w:sz w:val="22"/>
                <w:szCs w:val="22"/>
                <w:highlight w:val="yellow"/>
              </w:rPr>
              <w:t>по с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ечени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коммерческого учета, указанном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 в заявлении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u w:color="FF0000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US_RDU_MED,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2"/>
                <w:szCs w:val="22"/>
                <w:u w:color="FF0000"/>
                <w:lang w:val="en-US"/>
              </w:rPr>
              <w:t>US_RDU_WEB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Да</w:t>
            </w:r>
          </w:p>
        </w:tc>
      </w:tr>
    </w:tbl>
    <w:p w:rsidR="00DD3865" w:rsidRPr="009D554E" w:rsidRDefault="00DD3865" w:rsidP="00C975A4">
      <w:pPr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4715A1">
      <w:pPr>
        <w:ind w:left="720"/>
        <w:jc w:val="right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Приложение 2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1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4715A1">
      <w:pPr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Перечень параметров, проверяемых при установлении соответствия АИИС КУЭ техническим требованиям ОРЭМ согласно заявленному классу АИИС КУЭ</w:t>
      </w:r>
    </w:p>
    <w:p w:rsidR="00DD3865" w:rsidRPr="009D554E" w:rsidRDefault="00DD3865" w:rsidP="004715A1">
      <w:pPr>
        <w:widowControl w:val="0"/>
        <w:jc w:val="center"/>
        <w:rPr>
          <w:rFonts w:ascii="Garamond" w:hAnsi="Garamond"/>
          <w:b/>
          <w:bCs/>
          <w:sz w:val="22"/>
          <w:szCs w:val="22"/>
        </w:rPr>
      </w:pPr>
    </w:p>
    <w:tbl>
      <w:tblPr>
        <w:tblW w:w="964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8"/>
        <w:gridCol w:w="912"/>
        <w:gridCol w:w="5751"/>
        <w:gridCol w:w="777"/>
        <w:gridCol w:w="851"/>
        <w:gridCol w:w="853"/>
      </w:tblGrid>
      <w:tr w:rsidR="00DD3865" w:rsidRPr="009D554E" w:rsidTr="003208C6">
        <w:trPr>
          <w:trHeight w:val="730"/>
          <w:tblHeader/>
          <w:jc w:val="center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Обозначение параметра</w:t>
            </w:r>
          </w:p>
        </w:tc>
        <w:tc>
          <w:tcPr>
            <w:tcW w:w="5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9D554E">
              <w:rPr>
                <w:rFonts w:ascii="Garamond" w:hAnsi="Garamond"/>
                <w:b/>
                <w:bCs/>
                <w:sz w:val="16"/>
                <w:szCs w:val="16"/>
              </w:rPr>
              <w:t xml:space="preserve">Необходимость </w:t>
            </w:r>
            <w:r w:rsidRPr="009D554E">
              <w:rPr>
                <w:rFonts w:ascii="Garamond" w:hAnsi="Garamond"/>
                <w:b/>
                <w:bCs/>
                <w:sz w:val="16"/>
                <w:szCs w:val="16"/>
                <w:highlight w:val="yellow"/>
              </w:rPr>
              <w:t>испытания</w:t>
            </w:r>
            <w:r w:rsidRPr="009D554E">
              <w:rPr>
                <w:rFonts w:ascii="Garamond" w:hAnsi="Garamond"/>
                <w:b/>
                <w:bCs/>
                <w:sz w:val="16"/>
                <w:szCs w:val="16"/>
              </w:rPr>
              <w:t xml:space="preserve"> системы по конкретному параметру в зависимости от класса соответствия АИИС КУЭ</w:t>
            </w:r>
          </w:p>
        </w:tc>
      </w:tr>
      <w:tr w:rsidR="00DD3865" w:rsidRPr="009D554E" w:rsidTr="003208C6">
        <w:trPr>
          <w:trHeight w:val="250"/>
          <w:tblHeader/>
          <w:jc w:val="center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1. ЗАЩИЩЕННОСТЬ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З13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счетчик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З14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УСПД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З15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сервер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приращений активной электроэнергии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времени и интервалов времени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Нет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Ф7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тока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Нет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Ф8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напряжения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Нет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Ф9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электросчетчиков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Ф10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Коррекция/синхронизация времени в ИИК, ИВКЭ и ИВК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Ф11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информации о состояниях средств измерений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Ф13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результатов измерений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Ф16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измерений приращений электроэнергии – 30 минут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Ф24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сбора информации – 1 раз в сутки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Ф28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Предоставление в ПАК КО результатов измерений с обеспечением защиты информации на программном уровне (ЭП)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6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Ф32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Дистанционный доступ к АИИС КУЭ для контроля со стороны КО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Ф35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Предоставление в РДУ ОАО «СО ЕЭС» результатов измерений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Ф40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ИИК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Ф41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ИВКЭ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Ф42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в ИВК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Всего параметров, проверяемых при 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испытаниях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 АИИС КУЭ: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0"/>
                <w:szCs w:val="20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0"/>
                <w:szCs w:val="20"/>
              </w:rPr>
              <w:t>16</w:t>
            </w:r>
          </w:p>
        </w:tc>
      </w:tr>
    </w:tbl>
    <w:p w:rsidR="00DD3865" w:rsidRPr="009D554E" w:rsidRDefault="00DD3865" w:rsidP="004715A1">
      <w:pPr>
        <w:jc w:val="both"/>
        <w:rPr>
          <w:rFonts w:ascii="Garamond" w:hAnsi="Garamond"/>
          <w:sz w:val="20"/>
          <w:szCs w:val="20"/>
        </w:rPr>
      </w:pPr>
      <w:r w:rsidRPr="009D554E">
        <w:rPr>
          <w:rFonts w:ascii="Garamond" w:hAnsi="Garamond"/>
          <w:bCs/>
          <w:i/>
          <w:sz w:val="20"/>
          <w:szCs w:val="20"/>
        </w:rPr>
        <w:t>Примечание</w:t>
      </w:r>
      <w:r w:rsidRPr="009D554E">
        <w:rPr>
          <w:rFonts w:ascii="Garamond" w:hAnsi="Garamond"/>
          <w:bCs/>
          <w:sz w:val="20"/>
          <w:szCs w:val="20"/>
        </w:rPr>
        <w:t>.</w:t>
      </w:r>
      <w:r w:rsidRPr="009D554E">
        <w:rPr>
          <w:rFonts w:ascii="Garamond" w:hAnsi="Garamond"/>
          <w:sz w:val="20"/>
          <w:szCs w:val="20"/>
        </w:rPr>
        <w:t xml:space="preserve"> При проведении </w:t>
      </w:r>
      <w:r w:rsidRPr="009D554E">
        <w:rPr>
          <w:rFonts w:ascii="Garamond" w:hAnsi="Garamond"/>
          <w:sz w:val="20"/>
          <w:szCs w:val="20"/>
          <w:highlight w:val="yellow"/>
        </w:rPr>
        <w:t>процедуры установления соответствия</w:t>
      </w:r>
      <w:r w:rsidRPr="009D554E">
        <w:rPr>
          <w:rFonts w:ascii="Garamond" w:hAnsi="Garamond"/>
          <w:sz w:val="20"/>
          <w:szCs w:val="20"/>
        </w:rPr>
        <w:t xml:space="preserve"> АИИС КУЭ по классам </w:t>
      </w:r>
      <w:r w:rsidRPr="009D554E">
        <w:rPr>
          <w:rFonts w:ascii="Garamond" w:hAnsi="Garamond"/>
          <w:sz w:val="20"/>
          <w:szCs w:val="20"/>
          <w:lang w:val="en-US"/>
        </w:rPr>
        <w:t>A</w:t>
      </w:r>
      <w:r w:rsidRPr="009D554E">
        <w:rPr>
          <w:rFonts w:ascii="Garamond" w:hAnsi="Garamond"/>
          <w:sz w:val="20"/>
          <w:szCs w:val="20"/>
        </w:rPr>
        <w:t xml:space="preserve">, </w:t>
      </w:r>
      <w:r w:rsidRPr="009D554E">
        <w:rPr>
          <w:rFonts w:ascii="Garamond" w:hAnsi="Garamond"/>
          <w:sz w:val="20"/>
          <w:szCs w:val="20"/>
          <w:lang w:val="en-US"/>
        </w:rPr>
        <w:t>B</w:t>
      </w:r>
      <w:r w:rsidRPr="009D554E">
        <w:rPr>
          <w:rFonts w:ascii="Garamond" w:hAnsi="Garamond"/>
          <w:sz w:val="20"/>
          <w:szCs w:val="20"/>
        </w:rPr>
        <w:t xml:space="preserve"> и </w:t>
      </w:r>
      <w:r w:rsidRPr="009D554E">
        <w:rPr>
          <w:rFonts w:ascii="Garamond" w:hAnsi="Garamond"/>
          <w:sz w:val="20"/>
          <w:szCs w:val="20"/>
          <w:lang w:val="en-US"/>
        </w:rPr>
        <w:t>N</w:t>
      </w:r>
      <w:r w:rsidRPr="009D554E">
        <w:rPr>
          <w:rFonts w:ascii="Garamond" w:hAnsi="Garamond"/>
          <w:sz w:val="20"/>
          <w:szCs w:val="20"/>
        </w:rPr>
        <w:t xml:space="preserve"> КО не осуществляет повторную проверку в отношении компонент, входящих в АИИС КУЭ </w:t>
      </w:r>
      <w:r w:rsidRPr="009D554E">
        <w:rPr>
          <w:rFonts w:ascii="Garamond" w:hAnsi="Garamond"/>
          <w:sz w:val="20"/>
          <w:szCs w:val="20"/>
          <w:highlight w:val="yellow"/>
        </w:rPr>
        <w:t>смежного с заявителем субъекта ОРЭМ</w:t>
      </w:r>
      <w:r w:rsidRPr="009D554E">
        <w:rPr>
          <w:rFonts w:ascii="Garamond" w:hAnsi="Garamond"/>
          <w:sz w:val="20"/>
          <w:szCs w:val="20"/>
        </w:rPr>
        <w:t>, имеющ</w:t>
      </w:r>
      <w:r w:rsidRPr="00FC5FE5">
        <w:rPr>
          <w:rFonts w:ascii="Garamond" w:hAnsi="Garamond"/>
          <w:sz w:val="20"/>
          <w:szCs w:val="20"/>
          <w:highlight w:val="yellow"/>
        </w:rPr>
        <w:t>его</w:t>
      </w:r>
      <w:r w:rsidRPr="009D554E">
        <w:rPr>
          <w:rFonts w:ascii="Garamond" w:hAnsi="Garamond"/>
          <w:sz w:val="20"/>
          <w:szCs w:val="20"/>
        </w:rPr>
        <w:t xml:space="preserve"> действующий Акт о соответствии АИИС КУЭ по соответствующему сечению.</w:t>
      </w:r>
    </w:p>
    <w:p w:rsidR="00DD3865" w:rsidRPr="009D554E" w:rsidRDefault="00DD3865" w:rsidP="004715A1">
      <w:pPr>
        <w:ind w:left="142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sz w:val="20"/>
          <w:szCs w:val="20"/>
        </w:rPr>
        <w:br w:type="page"/>
      </w:r>
      <w:r w:rsidRPr="009D554E">
        <w:rPr>
          <w:rFonts w:ascii="Garamond" w:hAnsi="Garamond"/>
          <w:b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4715A1">
      <w:pPr>
        <w:ind w:left="720"/>
        <w:jc w:val="right"/>
        <w:rPr>
          <w:rFonts w:ascii="Garamond" w:hAnsi="Garamond"/>
          <w:b/>
          <w:sz w:val="22"/>
          <w:szCs w:val="22"/>
        </w:rPr>
      </w:pPr>
      <w:r w:rsidRPr="009D554E">
        <w:rPr>
          <w:rFonts w:ascii="Garamond" w:hAnsi="Garamond"/>
          <w:b/>
          <w:sz w:val="22"/>
          <w:szCs w:val="22"/>
        </w:rPr>
        <w:t>Приложение 2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1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256511">
      <w:pPr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Перечень параметров, проверяемых при установлении соответствия АИИС КУЭ техническим требованиям ОРЭМ согласно заявленному классу АИИС КУЭ</w:t>
      </w:r>
    </w:p>
    <w:tbl>
      <w:tblPr>
        <w:tblW w:w="964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8"/>
        <w:gridCol w:w="912"/>
        <w:gridCol w:w="5751"/>
        <w:gridCol w:w="777"/>
        <w:gridCol w:w="851"/>
        <w:gridCol w:w="853"/>
      </w:tblGrid>
      <w:tr w:rsidR="00DD3865" w:rsidRPr="009D554E" w:rsidTr="003208C6">
        <w:trPr>
          <w:trHeight w:val="730"/>
          <w:tblHeader/>
          <w:jc w:val="center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Обозначение параметра</w:t>
            </w:r>
          </w:p>
        </w:tc>
        <w:tc>
          <w:tcPr>
            <w:tcW w:w="5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9D554E">
              <w:rPr>
                <w:rFonts w:ascii="Garamond" w:hAnsi="Garamond"/>
                <w:b/>
                <w:bCs/>
                <w:sz w:val="16"/>
                <w:szCs w:val="16"/>
              </w:rPr>
              <w:t xml:space="preserve">Необходимость </w:t>
            </w:r>
            <w:r w:rsidRPr="009D554E">
              <w:rPr>
                <w:rFonts w:ascii="Garamond" w:hAnsi="Garamond"/>
                <w:b/>
                <w:bCs/>
                <w:sz w:val="16"/>
                <w:szCs w:val="16"/>
                <w:highlight w:val="yellow"/>
              </w:rPr>
              <w:t>проверки</w:t>
            </w:r>
            <w:r w:rsidRPr="009D554E">
              <w:rPr>
                <w:rFonts w:ascii="Garamond" w:hAnsi="Garamond"/>
                <w:b/>
                <w:bCs/>
                <w:sz w:val="16"/>
                <w:szCs w:val="16"/>
              </w:rPr>
              <w:t xml:space="preserve"> системы по конкретному параметру в зависимости от класса соответствия АИИС КУЭ</w:t>
            </w:r>
          </w:p>
        </w:tc>
      </w:tr>
      <w:tr w:rsidR="00DD3865" w:rsidRPr="009D554E" w:rsidTr="003208C6">
        <w:trPr>
          <w:trHeight w:val="250"/>
          <w:tblHeader/>
          <w:jc w:val="center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1. ЗАЩИЩЕННОСТЬ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З13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счетчик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З14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УСПД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З15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сервер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приращений активной электроэнергии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времени и интервалов времени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Нет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Ф7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тока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Нет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Ф8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напряжения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Нет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Ф9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электросчетчиков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Ф10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Коррекция/синхронизация времени в ИИК, ИВКЭ и ИВК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Ф11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информации о состояниях средств измерений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Ф13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результатов измерений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Ф16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измерений приращений электроэнергии – 30 минут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Ф24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сбора информации – 1 раз в сутки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Ф28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Предоставление в ПАК КО результатов измерений с обеспечением защиты информации на программном уровне (ЭП)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6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Ф32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Дистанционный доступ к АИИС КУЭ для контроля со стороны КО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Ф35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Предоставление в РДУ ОАО «СО ЕЭС» результатов измерений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Ф40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ИИК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Ф41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ИВКЭ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Ф42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в ИВК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250"/>
          <w:jc w:val="center"/>
        </w:trPr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Всего параметров, проверяемых при 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установлении соответствия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 АИИС КУЭ: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0"/>
                <w:szCs w:val="20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0"/>
                <w:szCs w:val="20"/>
              </w:rPr>
              <w:t>16</w:t>
            </w:r>
          </w:p>
        </w:tc>
      </w:tr>
    </w:tbl>
    <w:p w:rsidR="00DD3865" w:rsidRPr="009D554E" w:rsidRDefault="00DD3865" w:rsidP="004715A1">
      <w:pPr>
        <w:rPr>
          <w:rFonts w:ascii="Garamond" w:hAnsi="Garamond"/>
          <w:sz w:val="20"/>
          <w:szCs w:val="20"/>
        </w:rPr>
      </w:pPr>
      <w:r w:rsidRPr="009D554E">
        <w:rPr>
          <w:rFonts w:ascii="Garamond" w:hAnsi="Garamond"/>
          <w:bCs/>
          <w:i/>
          <w:sz w:val="20"/>
          <w:szCs w:val="20"/>
        </w:rPr>
        <w:t>Примечание</w:t>
      </w:r>
      <w:r w:rsidRPr="009D554E">
        <w:rPr>
          <w:rFonts w:ascii="Garamond" w:hAnsi="Garamond"/>
          <w:bCs/>
          <w:sz w:val="20"/>
          <w:szCs w:val="20"/>
        </w:rPr>
        <w:t>.</w:t>
      </w:r>
      <w:r w:rsidRPr="009D554E">
        <w:rPr>
          <w:rFonts w:ascii="Garamond" w:hAnsi="Garamond"/>
          <w:sz w:val="20"/>
          <w:szCs w:val="20"/>
        </w:rPr>
        <w:t xml:space="preserve"> При проведении </w:t>
      </w:r>
      <w:r w:rsidRPr="009D554E">
        <w:rPr>
          <w:rFonts w:ascii="Garamond" w:hAnsi="Garamond"/>
          <w:sz w:val="20"/>
          <w:szCs w:val="20"/>
          <w:highlight w:val="yellow"/>
        </w:rPr>
        <w:t>испытаний</w:t>
      </w:r>
      <w:r w:rsidRPr="009D554E">
        <w:rPr>
          <w:rFonts w:ascii="Garamond" w:hAnsi="Garamond"/>
          <w:sz w:val="20"/>
          <w:szCs w:val="20"/>
        </w:rPr>
        <w:t xml:space="preserve"> АИИС КУЭ по классам </w:t>
      </w:r>
      <w:r w:rsidRPr="009D554E">
        <w:rPr>
          <w:rFonts w:ascii="Garamond" w:hAnsi="Garamond"/>
          <w:sz w:val="20"/>
          <w:szCs w:val="20"/>
          <w:lang w:val="en-US"/>
        </w:rPr>
        <w:t>A</w:t>
      </w:r>
      <w:r w:rsidRPr="009D554E">
        <w:rPr>
          <w:rFonts w:ascii="Garamond" w:hAnsi="Garamond"/>
          <w:sz w:val="20"/>
          <w:szCs w:val="20"/>
        </w:rPr>
        <w:t xml:space="preserve">, </w:t>
      </w:r>
      <w:r w:rsidRPr="009D554E">
        <w:rPr>
          <w:rFonts w:ascii="Garamond" w:hAnsi="Garamond"/>
          <w:sz w:val="20"/>
          <w:szCs w:val="20"/>
          <w:lang w:val="en-US"/>
        </w:rPr>
        <w:t>B</w:t>
      </w:r>
      <w:r w:rsidRPr="009D554E">
        <w:rPr>
          <w:rFonts w:ascii="Garamond" w:hAnsi="Garamond"/>
          <w:sz w:val="20"/>
          <w:szCs w:val="20"/>
        </w:rPr>
        <w:t xml:space="preserve"> и </w:t>
      </w:r>
      <w:r w:rsidRPr="009D554E">
        <w:rPr>
          <w:rFonts w:ascii="Garamond" w:hAnsi="Garamond"/>
          <w:sz w:val="20"/>
          <w:szCs w:val="20"/>
          <w:lang w:val="en-US"/>
        </w:rPr>
        <w:t>N</w:t>
      </w:r>
      <w:r w:rsidRPr="009D554E">
        <w:rPr>
          <w:rFonts w:ascii="Garamond" w:hAnsi="Garamond"/>
          <w:sz w:val="20"/>
          <w:szCs w:val="20"/>
        </w:rPr>
        <w:t xml:space="preserve"> КО не осуществляет повторную проверку в отношении компонент, входящих в АИИС КУЭ </w:t>
      </w:r>
      <w:r w:rsidRPr="009D554E">
        <w:rPr>
          <w:rFonts w:ascii="Garamond" w:hAnsi="Garamond"/>
          <w:sz w:val="20"/>
          <w:szCs w:val="20"/>
          <w:highlight w:val="yellow"/>
        </w:rPr>
        <w:t>третьих лиц</w:t>
      </w:r>
      <w:r w:rsidRPr="009D554E">
        <w:rPr>
          <w:rFonts w:ascii="Garamond" w:hAnsi="Garamond"/>
          <w:sz w:val="20"/>
          <w:szCs w:val="20"/>
        </w:rPr>
        <w:t>, имеющ</w:t>
      </w:r>
      <w:r w:rsidRPr="00FC5FE5">
        <w:rPr>
          <w:rFonts w:ascii="Garamond" w:hAnsi="Garamond"/>
          <w:sz w:val="20"/>
          <w:szCs w:val="20"/>
          <w:highlight w:val="yellow"/>
        </w:rPr>
        <w:t>их</w:t>
      </w:r>
      <w:r w:rsidRPr="009D554E">
        <w:rPr>
          <w:rFonts w:ascii="Garamond" w:hAnsi="Garamond"/>
          <w:sz w:val="20"/>
          <w:szCs w:val="20"/>
        </w:rPr>
        <w:t xml:space="preserve"> действующий Акт о соответствии АИИС КУЭ по соответствующему сечению.</w:t>
      </w:r>
    </w:p>
    <w:p w:rsidR="00DD3865" w:rsidRPr="009D554E" w:rsidRDefault="00DD3865" w:rsidP="004715A1">
      <w:pPr>
        <w:rPr>
          <w:rFonts w:ascii="Garamond" w:hAnsi="Garamond"/>
          <w:sz w:val="20"/>
          <w:szCs w:val="20"/>
        </w:rPr>
      </w:pPr>
      <w:r w:rsidRPr="009D554E">
        <w:rPr>
          <w:rFonts w:ascii="Garamond" w:hAnsi="Garamond"/>
          <w:sz w:val="20"/>
          <w:szCs w:val="20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2</w:t>
      </w:r>
    </w:p>
    <w:p w:rsidR="00DD3865" w:rsidRPr="009D554E" w:rsidRDefault="00DD3865" w:rsidP="004715A1">
      <w:pPr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4715A1">
      <w:pPr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Разделение параметров по виду проводимых процедур по установлению соответствия АИИС КУЭ техническим требованиям ОРЭМ</w:t>
      </w:r>
    </w:p>
    <w:p w:rsidR="00DD3865" w:rsidRPr="009D554E" w:rsidRDefault="00DD3865" w:rsidP="004715A1">
      <w:pPr>
        <w:widowControl w:val="0"/>
        <w:rPr>
          <w:rFonts w:ascii="Garamond" w:hAnsi="Garamond"/>
          <w:b/>
          <w:bCs/>
          <w:sz w:val="22"/>
          <w:szCs w:val="22"/>
        </w:rPr>
      </w:pPr>
    </w:p>
    <w:tbl>
      <w:tblPr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709"/>
        <w:gridCol w:w="2835"/>
        <w:gridCol w:w="595"/>
        <w:gridCol w:w="709"/>
        <w:gridCol w:w="652"/>
        <w:gridCol w:w="850"/>
        <w:gridCol w:w="851"/>
        <w:gridCol w:w="850"/>
        <w:gridCol w:w="992"/>
      </w:tblGrid>
      <w:tr w:rsidR="00DD3865" w:rsidRPr="009D554E" w:rsidTr="003208C6">
        <w:trPr>
          <w:trHeight w:val="97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Обозначение параметра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Техническая экспертиза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Проверка передачи результатов измерений от АИИС КУЭ в ПАК КО</w:t>
            </w:r>
          </w:p>
        </w:tc>
      </w:tr>
      <w:tr w:rsidR="00DD3865" w:rsidRPr="009D554E" w:rsidTr="003208C6">
        <w:trPr>
          <w:trHeight w:val="25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В, 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В, 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</w:tr>
      <w:tr w:rsidR="00DD3865" w:rsidRPr="009D554E" w:rsidTr="003208C6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1. ЗАЩИЩЕННОСТЬ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7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программном уровне при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параметрировании – установка пароля на счетчик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УСПД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7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программном уровне при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параметрировании – установка пароля на сервер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приращений активной электроэнергии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3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времени и интервалов времени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2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тока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напряжения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электросчетчиков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Коррекция/синхронизация времени в ИИК, ИВКЭ и ИВК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информации о состояниях средств измерений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результатов измерений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5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измерений приращений электроэнергии – 30 минут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сбора информации – 1 раз в сутки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Предоставление в ПАК КО результатов измерений с обеспечением защиты информации на программном уровне (ЭП)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Дистанционный доступ к АИИС КУЭ для контроля со стороны КО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Предоставление в РДУ ОАО «СО ЕЭС» результатов измерений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ИИК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7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ИВКЭ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в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ИВК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Всего параметров, проверяемых при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испытаниях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 АИИС КУЭ: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</w:p>
        </w:tc>
      </w:tr>
    </w:tbl>
    <w:p w:rsidR="00DD3865" w:rsidRPr="009D554E" w:rsidRDefault="00DD3865" w:rsidP="004715A1">
      <w:pPr>
        <w:ind w:left="142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Предлагая редакция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2</w:t>
      </w:r>
    </w:p>
    <w:p w:rsidR="00DD3865" w:rsidRPr="009D554E" w:rsidRDefault="00DD3865" w:rsidP="004715A1">
      <w:pPr>
        <w:jc w:val="center"/>
        <w:rPr>
          <w:rFonts w:ascii="Garamond" w:hAnsi="Garamond"/>
          <w:b/>
          <w:bCs/>
          <w:sz w:val="22"/>
          <w:szCs w:val="22"/>
        </w:rPr>
      </w:pPr>
    </w:p>
    <w:p w:rsidR="00DD3865" w:rsidRPr="009D554E" w:rsidRDefault="00DD3865" w:rsidP="004715A1">
      <w:pPr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Разделение параметров по виду проводимых процедур по установлению соответствия АИИС КУЭ техническим требованиям ОРЭМ</w:t>
      </w:r>
    </w:p>
    <w:p w:rsidR="00DD3865" w:rsidRPr="009D554E" w:rsidRDefault="00DD3865" w:rsidP="004715A1">
      <w:pPr>
        <w:widowControl w:val="0"/>
        <w:rPr>
          <w:rFonts w:ascii="Garamond" w:hAnsi="Garamond"/>
          <w:b/>
          <w:bCs/>
          <w:sz w:val="22"/>
          <w:szCs w:val="22"/>
        </w:rPr>
      </w:pPr>
    </w:p>
    <w:tbl>
      <w:tblPr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709"/>
        <w:gridCol w:w="2835"/>
        <w:gridCol w:w="595"/>
        <w:gridCol w:w="709"/>
        <w:gridCol w:w="652"/>
        <w:gridCol w:w="850"/>
        <w:gridCol w:w="851"/>
        <w:gridCol w:w="850"/>
        <w:gridCol w:w="992"/>
      </w:tblGrid>
      <w:tr w:rsidR="00DD3865" w:rsidRPr="009D554E" w:rsidTr="003208C6">
        <w:trPr>
          <w:trHeight w:val="97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Обозначение параметра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Техническая экспертиза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Проверка передачи результатов измерений от АИИС КУЭ в ПАК КО</w:t>
            </w:r>
          </w:p>
        </w:tc>
      </w:tr>
      <w:tr w:rsidR="00DD3865" w:rsidRPr="009D554E" w:rsidTr="003208C6">
        <w:trPr>
          <w:trHeight w:val="25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В, 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В, 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N</w:t>
            </w:r>
          </w:p>
        </w:tc>
      </w:tr>
      <w:tr w:rsidR="00DD3865" w:rsidRPr="009D554E" w:rsidTr="003208C6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1. ЗАЩИЩЕННОСТЬ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7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программном уровне при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параметрировании – установка пароля на счетчик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 программном уровне при параметрировании – установка пароля на УСПД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7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З15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Защита информации на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программном уровне при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параметрировании – установка пароля на сервер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приращений активной электроэнергии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3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Измерение времени и интервалов времени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2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тока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трансформаторов напряжения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Допустимый класс точности электросчетчиков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Коррекция/синхронизация времени в ИИК, ИВКЭ и ИВК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информации о состояниях средств измерений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Сбор результатов измерений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5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измерений приращений электроэнергии – 30 минут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Цикличность сбора информации – 1 раз в сутки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Предоставление в ПАК КО результатов измерений с обеспечением защиты информации на программном уровне (ЭП)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Дистанционный доступ к АИИС КУЭ для контроля со стороны КО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Предоставление в РДУ ОАО «СО ЕЭС» результатов измерений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ИИК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7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(профиля) в ИВКЭ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sz w:val="20"/>
                <w:szCs w:val="20"/>
                <w:vertAlign w:val="subscript"/>
              </w:rPr>
              <w:t>Ф42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Глубина хранения информации в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  <w:r w:rsidRPr="009D554E">
              <w:rPr>
                <w:rFonts w:ascii="Garamond" w:hAnsi="Garamond"/>
                <w:sz w:val="20"/>
                <w:szCs w:val="20"/>
              </w:rPr>
              <w:t>ИВК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</w:p>
        </w:tc>
      </w:tr>
      <w:tr w:rsidR="00DD3865" w:rsidRPr="009D554E" w:rsidTr="003208C6">
        <w:trPr>
          <w:trHeight w:val="490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ind w:left="34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Всего параметров, проверяемых при 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установлении соответствия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 АИИС КУЭ: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3208C6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</w:p>
        </w:tc>
      </w:tr>
    </w:tbl>
    <w:p w:rsidR="00DD3865" w:rsidRPr="009D554E" w:rsidRDefault="00DD3865" w:rsidP="004715A1">
      <w:pPr>
        <w:spacing w:after="60"/>
        <w:outlineLvl w:val="0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4B7446">
      <w:pPr>
        <w:jc w:val="right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3</w:t>
      </w:r>
    </w:p>
    <w:p w:rsidR="00DD3865" w:rsidRPr="009D554E" w:rsidRDefault="00DD3865" w:rsidP="004B7446">
      <w:pPr>
        <w:jc w:val="center"/>
        <w:rPr>
          <w:rFonts w:ascii="Garamond" w:hAnsi="Garamond" w:cs="Garamond"/>
          <w:b/>
          <w:bCs/>
          <w:sz w:val="22"/>
          <w:szCs w:val="22"/>
        </w:rPr>
      </w:pPr>
    </w:p>
    <w:p w:rsidR="00DD3865" w:rsidRPr="009D554E" w:rsidRDefault="00DD3865" w:rsidP="004B7446">
      <w:pPr>
        <w:jc w:val="center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 xml:space="preserve">Требования к проведению КО технической экспертизы документации, предоставленной в целях установления соответствия АИИС КУЭ  </w:t>
      </w:r>
    </w:p>
    <w:p w:rsidR="00DD3865" w:rsidRPr="009D554E" w:rsidRDefault="00DD3865" w:rsidP="004B7446">
      <w:pPr>
        <w:widowControl w:val="0"/>
        <w:jc w:val="right"/>
        <w:rPr>
          <w:rFonts w:ascii="Garamond" w:hAnsi="Garamond" w:cs="Garamond"/>
          <w:b/>
          <w:bCs/>
          <w:sz w:val="22"/>
          <w:szCs w:val="22"/>
        </w:rPr>
      </w:pPr>
    </w:p>
    <w:tbl>
      <w:tblPr>
        <w:tblW w:w="992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1568"/>
        <w:gridCol w:w="7789"/>
      </w:tblGrid>
      <w:tr w:rsidR="00DD3865" w:rsidRPr="009D554E" w:rsidTr="009932CE">
        <w:trPr>
          <w:trHeight w:val="1210"/>
          <w:tblHeader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Обозначение параметра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bCs/>
                <w:sz w:val="18"/>
                <w:szCs w:val="18"/>
              </w:rPr>
              <w:t xml:space="preserve">(номер пункта согласно Приложению № 11.1 к </w:t>
            </w:r>
            <w:r w:rsidRPr="009D554E">
              <w:rPr>
                <w:rFonts w:ascii="Garamond" w:hAnsi="Garamond"/>
                <w:bCs/>
                <w:i/>
                <w:sz w:val="18"/>
                <w:szCs w:val="18"/>
              </w:rPr>
              <w:t>Положению о реестре</w:t>
            </w:r>
            <w:r w:rsidRPr="009D554E">
              <w:rPr>
                <w:rFonts w:ascii="Garamond" w:hAnsi="Garamond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 / требование к порядку проведения экспертизы</w:t>
            </w:r>
          </w:p>
        </w:tc>
      </w:tr>
      <w:tr w:rsidR="00DD3865" w:rsidRPr="009D554E" w:rsidTr="004A2397">
        <w:trPr>
          <w:trHeight w:val="250"/>
          <w:jc w:val="right"/>
        </w:trPr>
        <w:tc>
          <w:tcPr>
            <w:tcW w:w="9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5C48E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Ф2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2.1.</w:t>
            </w:r>
            <w:r w:rsidRPr="009D554E">
              <w:rPr>
                <w:rFonts w:ascii="Garamond" w:hAnsi="Garamond"/>
                <w:bCs/>
                <w:sz w:val="20"/>
                <w:szCs w:val="20"/>
                <w:lang w:val="en-US"/>
              </w:rPr>
              <w:t>1</w:t>
            </w:r>
            <w:r w:rsidRPr="009D554E">
              <w:rPr>
                <w:rFonts w:ascii="Garamond" w:hAnsi="Garamond"/>
                <w:bCs/>
                <w:sz w:val="20"/>
                <w:szCs w:val="20"/>
              </w:rPr>
              <w:t>, 3.1.1)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Измерение приращений активной электроэнергии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ИИК, ИВКЭ, ИВК </w:t>
            </w:r>
          </w:p>
        </w:tc>
      </w:tr>
      <w:tr w:rsidR="00DD3865" w:rsidRPr="009D554E" w:rsidTr="009932CE">
        <w:trPr>
          <w:trHeight w:val="9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6"/>
                <w:numId w:val="44"/>
              </w:numPr>
              <w:tabs>
                <w:tab w:val="left" w:pos="274"/>
              </w:tabs>
              <w:ind w:left="266" w:hanging="266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описании типа средства измерений АИИС КУЭ проверяется соответствие перечня функциональных возможностей АИИС КУЭ Техническим требованиям ОРЭМ (пп. 2.1.1, 3.1.1 Приложения № 11.1) в части возможности измерения 30-минутных приращений активной электрической энергии (получасовых интегрированных профилей активной мощности).</w:t>
            </w:r>
          </w:p>
          <w:p w:rsidR="00DD3865" w:rsidRPr="009D554E" w:rsidRDefault="00DD3865" w:rsidP="00DF0CC9">
            <w:pPr>
              <w:pStyle w:val="a6"/>
              <w:numPr>
                <w:ilvl w:val="6"/>
                <w:numId w:val="44"/>
              </w:numPr>
              <w:tabs>
                <w:tab w:val="left" w:pos="274"/>
              </w:tabs>
              <w:ind w:left="266" w:hanging="266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наличие действующего свидетельства о поверке АИИС КУЭ.</w:t>
            </w:r>
          </w:p>
          <w:p w:rsidR="00DD3865" w:rsidRPr="009D554E" w:rsidRDefault="00DD3865" w:rsidP="00DF0CC9">
            <w:pPr>
              <w:pStyle w:val="a6"/>
              <w:numPr>
                <w:ilvl w:val="6"/>
                <w:numId w:val="44"/>
              </w:numPr>
              <w:ind w:left="332" w:hanging="332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Для класса N проверяется наличие в паспортах-протоколах ИИК в составе АИИС КУЭ: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3"/>
              </w:numPr>
              <w:ind w:left="512" w:hanging="36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данных об утверждении типа всех средств измерений в составе ИИК и указания в Описании типа средства измерений счетчиков электрической энергии возможности проведения измерений величин приращения активной электроэнергии согласно Техническим требованиям ОРЭМ (пп. 2.1.1, 3.1.1 Приложения № 11.1);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3"/>
              </w:numPr>
              <w:ind w:left="512" w:hanging="36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показателей фактической нагрузки измерительных трансформаторов согласно требованиям ГОСТ (приложение 1 к Приложению № 11.1);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03"/>
              </w:numPr>
              <w:ind w:left="512" w:hanging="36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величины падения напряжения в цепи «трансформатор напряжения – электросчетчик» на соответствие Техническим требованиям ОРЭМ (п. 3.3.1 Приложения № 11.1).</w:t>
            </w:r>
          </w:p>
        </w:tc>
      </w:tr>
      <w:tr w:rsidR="00DD3865" w:rsidRPr="009D554E" w:rsidTr="009932CE">
        <w:trPr>
          <w:trHeight w:val="9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1"/>
                <w:numId w:val="103"/>
              </w:numPr>
              <w:tabs>
                <w:tab w:val="left" w:pos="274"/>
              </w:tabs>
              <w:ind w:left="332" w:hanging="332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 Описание типа средства измерений АИИС КУЭ подтверждает возможность выполнения АИИС КУЭ измерений 30-минутных приращений активной электрической энергии согласно Техническим требованиям ОРЭМ.</w:t>
            </w:r>
          </w:p>
          <w:p w:rsidR="00DD3865" w:rsidRPr="009D554E" w:rsidRDefault="00DD3865" w:rsidP="00DF0CC9">
            <w:pPr>
              <w:pStyle w:val="a6"/>
              <w:numPr>
                <w:ilvl w:val="1"/>
                <w:numId w:val="103"/>
              </w:numPr>
              <w:tabs>
                <w:tab w:val="left" w:pos="274"/>
              </w:tabs>
              <w:ind w:left="332" w:hanging="332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Наличие действующего свидетельства о поверке АИИС КУЭ.</w:t>
            </w:r>
          </w:p>
          <w:p w:rsidR="00DD3865" w:rsidRPr="009D554E" w:rsidRDefault="00DD3865" w:rsidP="00DF0CC9">
            <w:pPr>
              <w:pStyle w:val="a6"/>
              <w:numPr>
                <w:ilvl w:val="1"/>
                <w:numId w:val="103"/>
              </w:numPr>
              <w:tabs>
                <w:tab w:val="left" w:pos="274"/>
              </w:tabs>
              <w:ind w:left="332" w:hanging="332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Для класса N паспорта-протоколы на ИИК в составе АИИС КУЭ содержат данные:</w:t>
            </w:r>
          </w:p>
          <w:p w:rsidR="00DD3865" w:rsidRPr="009D554E" w:rsidRDefault="00DD3865" w:rsidP="004360D7">
            <w:pPr>
              <w:numPr>
                <w:ilvl w:val="0"/>
                <w:numId w:val="104"/>
              </w:numPr>
              <w:tabs>
                <w:tab w:val="left" w:pos="274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об утверждении типа всех средств измерений в составе ИИК, Описание типа средства измерений счетчиков электрической энергии содержит сведения о проведении измерений величин приращения активной электроэнергии согласно Техническим требованиям ОРЭМ;</w:t>
            </w:r>
          </w:p>
          <w:p w:rsidR="00DD3865" w:rsidRPr="009D554E" w:rsidRDefault="00DD3865" w:rsidP="004360D7">
            <w:pPr>
              <w:numPr>
                <w:ilvl w:val="0"/>
                <w:numId w:val="104"/>
              </w:numPr>
              <w:tabs>
                <w:tab w:val="left" w:pos="274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о показателях фактической нагрузки измерительных трансформаторов, соответствующих требованиям ГОСТ;</w:t>
            </w:r>
          </w:p>
          <w:p w:rsidR="00DD3865" w:rsidRPr="009D554E" w:rsidRDefault="00DD3865" w:rsidP="004360D7">
            <w:pPr>
              <w:numPr>
                <w:ilvl w:val="0"/>
                <w:numId w:val="104"/>
              </w:numPr>
              <w:tabs>
                <w:tab w:val="left" w:pos="274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о величине падения напряжения в цепи «трансформатор напряжения – электросчетчик», соответствующей Техническим требованиям ОРЭМ.</w:t>
            </w:r>
          </w:p>
        </w:tc>
      </w:tr>
      <w:tr w:rsidR="00DD3865" w:rsidRPr="009D554E" w:rsidTr="009932CE">
        <w:trPr>
          <w:trHeight w:val="32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</w:t>
            </w:r>
            <w:r w:rsidRPr="00FC5FE5">
              <w:rPr>
                <w:rFonts w:ascii="Garamond" w:hAnsi="Garamond"/>
                <w:sz w:val="20"/>
                <w:szCs w:val="20"/>
              </w:rPr>
              <w:t>1 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Ф4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2.3)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Измерение времени и интервалов времени</w:t>
            </w:r>
          </w:p>
        </w:tc>
      </w:tr>
      <w:tr w:rsidR="00DD3865" w:rsidRPr="009D554E" w:rsidTr="009932CE">
        <w:trPr>
          <w:trHeight w:val="20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СОЕВ</w:t>
            </w:r>
          </w:p>
        </w:tc>
      </w:tr>
      <w:tr w:rsidR="00DD3865" w:rsidRPr="009D554E" w:rsidTr="009932CE">
        <w:trPr>
          <w:trHeight w:val="64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описании типа средства измерений АИИС КУЭ проверяется наличие и соответствие Техническим требованиям ОРЭМ (п. 2.3 Приложения № 11.1) функциональной возможности измерения времени в АИИС КУЭ.</w:t>
            </w:r>
          </w:p>
        </w:tc>
      </w:tr>
      <w:tr w:rsidR="00DD3865" w:rsidRPr="009D554E" w:rsidTr="009932CE">
        <w:trPr>
          <w:trHeight w:val="106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69"/>
              </w:numPr>
              <w:tabs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Соответствие сведений о возможности измерения времени в Описании типа средства измерений АИИС КУЭ Техническим требованиям ОРЭМ.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69"/>
              </w:numPr>
              <w:tabs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Точность измерения времени СОЕВ (УССВ, таймеры времени счетчиков, УСПД и серверов) согласно Описанию типа средства измерений АИИС КУЭ</w:t>
            </w:r>
            <w:r w:rsidRPr="009D554E" w:rsidDel="00B108B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D554E">
              <w:rPr>
                <w:rFonts w:ascii="Garamond" w:hAnsi="Garamond"/>
                <w:sz w:val="20"/>
                <w:szCs w:val="20"/>
              </w:rPr>
              <w:t>не хуже ±5 с/сутки.</w:t>
            </w:r>
          </w:p>
        </w:tc>
      </w:tr>
      <w:tr w:rsidR="00DD3865" w:rsidRPr="009D554E" w:rsidTr="009932CE">
        <w:trPr>
          <w:trHeight w:val="10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Ф7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3.2.1, 3.2.2)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Допустимый класс точности трансформаторов тока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 – ТТ</w:t>
            </w:r>
          </w:p>
        </w:tc>
      </w:tr>
      <w:tr w:rsidR="00DD3865" w:rsidRPr="009D554E" w:rsidTr="009932CE">
        <w:trPr>
          <w:trHeight w:val="33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соответствие классов точности трансформаторов тока, входящих в ИИК АИИС КУЭ, Техническим требованиям ОРЭМ (пп. 3.2.1, 3.2.2 Приложения № 11.1).</w:t>
            </w:r>
          </w:p>
        </w:tc>
      </w:tr>
      <w:tr w:rsidR="00DD3865" w:rsidRPr="009D554E" w:rsidTr="009932CE">
        <w:trPr>
          <w:trHeight w:val="25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Класс точности трансформаторов тока, входящих в АИИС КУЭ согласно Свидетельству о поверке и Описанию типа АИИС КУЭ, соответствует Техническим требованиям ОРЭМ.</w:t>
            </w:r>
          </w:p>
        </w:tc>
      </w:tr>
      <w:tr w:rsidR="00DD3865" w:rsidRPr="009D554E" w:rsidTr="009932CE">
        <w:trPr>
          <w:trHeight w:val="16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Ф8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3.2.1, 3.2.2)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Допустимый класс точности трансформаторов напряжения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 – ТН</w:t>
            </w:r>
          </w:p>
        </w:tc>
      </w:tr>
      <w:tr w:rsidR="00DD3865" w:rsidRPr="009D554E" w:rsidTr="009932CE">
        <w:trPr>
          <w:trHeight w:val="46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соответствие классов точности трансформаторов напряжения, входящих в ИИК АИИС КУЭ, Техническим требованиям ОРЭМ (пп. 3.2.1, 3.2.2 Приложения № 11.1).</w:t>
            </w:r>
          </w:p>
        </w:tc>
      </w:tr>
      <w:tr w:rsidR="00DD3865" w:rsidRPr="009D554E" w:rsidTr="009932CE">
        <w:trPr>
          <w:trHeight w:val="9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Класс точности трансформаторов напряжения, входящих в ИИК АИИС КУЭ согласно Свидетельству о поверке и Описанию типа АИИС КУЭ, соответствует Техническим требованиям ОРЭМ.</w:t>
            </w:r>
          </w:p>
        </w:tc>
      </w:tr>
      <w:tr w:rsidR="00DD3865" w:rsidRPr="009D554E" w:rsidTr="009932CE">
        <w:trPr>
          <w:trHeight w:val="14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Ф9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3.4.1)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Допустимый класс точности электросчетчиков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 – счетчики</w:t>
            </w:r>
          </w:p>
        </w:tc>
      </w:tr>
      <w:tr w:rsidR="00DD3865" w:rsidRPr="009D554E" w:rsidTr="009932CE">
        <w:trPr>
          <w:trHeight w:val="2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соответствие классов точности счетчиков, входящих в ИИК АИИС КУЭ, Техническим требованиям ОРЭМ (п. 3.4.1 Приложения № 11.1).</w:t>
            </w:r>
          </w:p>
        </w:tc>
      </w:tr>
      <w:tr w:rsidR="00DD3865" w:rsidRPr="009D554E" w:rsidTr="009932CE">
        <w:trPr>
          <w:trHeight w:val="55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Соответствие классов точности счетчиков, входящих в АИИС КУЭ согласно свидетельствам о поверке и Описанию типа (для класса N – согласно свидетельствам о поверке (паспортам) счетчиков), Техническим требованиям ОРЭМ.</w:t>
            </w:r>
          </w:p>
        </w:tc>
      </w:tr>
      <w:tr w:rsidR="00DD3865" w:rsidRPr="009D554E" w:rsidTr="009932CE">
        <w:trPr>
          <w:trHeight w:val="20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Ф35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5.1.8)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0"/>
                <w:szCs w:val="20"/>
              </w:rPr>
              <w:t>Предоставление в РДУ ОАО «СО ЕЭС» результатов измерений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–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eastAsia="en-US"/>
              </w:rPr>
              <w:t>Проверяется предоставленное заявителем письмо с подтверждением СО о приеме результатов измерений от заявителя (пп. 2.1.6, 5.1.8 Приложения № 11.1).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eastAsia="en-US"/>
              </w:rPr>
              <w:t>Предоставленное заявителем письмо, выданное не ранее 3 месяцев до даты подачи заявления об установлении соответствия АИИС КУЭ, содержит подтверждение СО о приеме результатов измерений от АИИС КУЭ заявителя по заявленному сечению коммерческого учета.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eastAsia="en-US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</w:tbl>
    <w:p w:rsidR="00DD3865" w:rsidRPr="009D554E" w:rsidRDefault="00DD3865" w:rsidP="004B7446">
      <w:pPr>
        <w:spacing w:after="60"/>
        <w:outlineLvl w:val="0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4B7446">
      <w:pPr>
        <w:jc w:val="right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3</w:t>
      </w:r>
    </w:p>
    <w:p w:rsidR="00DD3865" w:rsidRPr="009D554E" w:rsidRDefault="00DD3865" w:rsidP="004B7446">
      <w:pPr>
        <w:jc w:val="center"/>
        <w:rPr>
          <w:rFonts w:ascii="Garamond" w:hAnsi="Garamond" w:cs="Garamond"/>
          <w:b/>
          <w:bCs/>
          <w:sz w:val="22"/>
          <w:szCs w:val="22"/>
        </w:rPr>
      </w:pPr>
    </w:p>
    <w:p w:rsidR="00DD3865" w:rsidRPr="009D554E" w:rsidRDefault="00DD3865" w:rsidP="004B7446">
      <w:pPr>
        <w:jc w:val="center"/>
        <w:rPr>
          <w:rFonts w:ascii="Garamond" w:hAnsi="Garamond" w:cs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 xml:space="preserve">Требования к проведению КО технической экспертизы документации, предоставленной в целях установления соответствия АИИС КУЭ  </w:t>
      </w:r>
    </w:p>
    <w:p w:rsidR="00DD3865" w:rsidRPr="009D554E" w:rsidRDefault="00DD3865" w:rsidP="004B7446">
      <w:pPr>
        <w:widowControl w:val="0"/>
        <w:jc w:val="right"/>
        <w:rPr>
          <w:rFonts w:ascii="Garamond" w:hAnsi="Garamond" w:cs="Garamond"/>
          <w:b/>
          <w:bCs/>
          <w:sz w:val="22"/>
          <w:szCs w:val="22"/>
        </w:rPr>
      </w:pPr>
    </w:p>
    <w:tbl>
      <w:tblPr>
        <w:tblW w:w="992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1568"/>
        <w:gridCol w:w="7789"/>
      </w:tblGrid>
      <w:tr w:rsidR="00DD3865" w:rsidRPr="009D554E" w:rsidTr="009932CE">
        <w:trPr>
          <w:trHeight w:val="1210"/>
          <w:tblHeader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Обозначение параметра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bCs/>
                <w:sz w:val="18"/>
                <w:szCs w:val="18"/>
              </w:rPr>
              <w:t xml:space="preserve">(номер пункта согласно Приложению № 11.1 к </w:t>
            </w:r>
            <w:r w:rsidRPr="009D554E">
              <w:rPr>
                <w:rFonts w:ascii="Garamond" w:hAnsi="Garamond"/>
                <w:bCs/>
                <w:i/>
                <w:sz w:val="18"/>
                <w:szCs w:val="18"/>
              </w:rPr>
              <w:t>Положению о реестре</w:t>
            </w:r>
            <w:r w:rsidRPr="009D554E">
              <w:rPr>
                <w:rFonts w:ascii="Garamond" w:hAnsi="Garamond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 / требование к порядку проведения экспертизы</w:t>
            </w:r>
          </w:p>
        </w:tc>
      </w:tr>
      <w:tr w:rsidR="00DD3865" w:rsidRPr="009D554E" w:rsidTr="00144BFB">
        <w:trPr>
          <w:trHeight w:val="250"/>
          <w:jc w:val="right"/>
        </w:trPr>
        <w:tc>
          <w:tcPr>
            <w:tcW w:w="9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5C48E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Ф2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2.1.</w:t>
            </w:r>
            <w:r w:rsidRPr="009D554E">
              <w:rPr>
                <w:rFonts w:ascii="Garamond" w:hAnsi="Garamond"/>
                <w:bCs/>
                <w:sz w:val="20"/>
                <w:szCs w:val="20"/>
                <w:lang w:val="en-US"/>
              </w:rPr>
              <w:t>1</w:t>
            </w:r>
            <w:r w:rsidRPr="009D554E">
              <w:rPr>
                <w:rFonts w:ascii="Garamond" w:hAnsi="Garamond"/>
                <w:bCs/>
                <w:sz w:val="20"/>
                <w:szCs w:val="20"/>
              </w:rPr>
              <w:t>, 3.1.1)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Измерение приращений активной электроэнергии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ИИК, ИВКЭ, ИВК </w:t>
            </w:r>
          </w:p>
        </w:tc>
      </w:tr>
      <w:tr w:rsidR="00DD3865" w:rsidRPr="009D554E" w:rsidTr="009932CE">
        <w:trPr>
          <w:trHeight w:val="9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6"/>
                <w:numId w:val="116"/>
              </w:numPr>
              <w:tabs>
                <w:tab w:val="left" w:pos="274"/>
              </w:tabs>
              <w:ind w:left="266" w:hanging="266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описании типа средства измерений АИИС КУЭ проверяется соответствие перечня функциональных возможностей АИИС КУЭ Техническим требованиям ОРЭМ (пп. 2.1.1, 3.1.1 Приложения № 11.1) в части возможности измерения 30-минутных приращений активной электрической энергии (получасовых интегрированных профилей активной мощности).</w:t>
            </w:r>
          </w:p>
          <w:p w:rsidR="00DD3865" w:rsidRPr="009D554E" w:rsidRDefault="00DD3865" w:rsidP="00DF0CC9">
            <w:pPr>
              <w:pStyle w:val="a6"/>
              <w:numPr>
                <w:ilvl w:val="6"/>
                <w:numId w:val="116"/>
              </w:numPr>
              <w:tabs>
                <w:tab w:val="left" w:pos="274"/>
              </w:tabs>
              <w:ind w:left="266" w:hanging="266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наличие действующего свидетельства о поверке АИИС КУЭ.</w:t>
            </w:r>
          </w:p>
          <w:p w:rsidR="00DD3865" w:rsidRPr="009D554E" w:rsidRDefault="00DD3865" w:rsidP="00DF0CC9">
            <w:pPr>
              <w:pStyle w:val="a6"/>
              <w:numPr>
                <w:ilvl w:val="6"/>
                <w:numId w:val="116"/>
              </w:numPr>
              <w:ind w:left="332" w:hanging="332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Для класса N проверяется наличие в паспортах-протоколах ИИК в составе АИИС КУЭ: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17"/>
              </w:numPr>
              <w:ind w:left="512" w:hanging="36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данных об утверждении типа всех средств измерений в составе ИИК и указания в Описании типа средства измерений счетчиков электрической энергии возможности проведения измерений величин приращения активной электроэнергии согласно Техническим требованиям ОРЭМ (пп. 2.1.1, 3.1.1 Приложения № 11.1);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17"/>
              </w:numPr>
              <w:ind w:left="512" w:hanging="36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показателей фактической нагрузки измерительных трансформаторов согласно требованиям ГОСТ (приложение 1 к Приложению № 11.1);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17"/>
              </w:numPr>
              <w:ind w:left="512" w:hanging="36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величины падения напряжения в цепи «трансформатор напряжения – электросчетчик» на соответствие Техническим требованиям ОРЭМ (п. 3.3.1 Приложения № 11.1).</w:t>
            </w:r>
          </w:p>
        </w:tc>
      </w:tr>
      <w:tr w:rsidR="00DD3865" w:rsidRPr="009D554E" w:rsidTr="009932CE">
        <w:trPr>
          <w:trHeight w:val="9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1"/>
                <w:numId w:val="117"/>
              </w:numPr>
              <w:tabs>
                <w:tab w:val="left" w:pos="274"/>
              </w:tabs>
              <w:ind w:left="332" w:hanging="332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 Описание типа средства измерений АИИС КУЭ подтверждает возможность выполнения АИИС КУЭ измерений 30-минутных приращений активной электрической энергии согласно Техническим требованиям ОРЭМ.</w:t>
            </w:r>
          </w:p>
          <w:p w:rsidR="00DD3865" w:rsidRPr="009D554E" w:rsidRDefault="00DD3865" w:rsidP="00DF0CC9">
            <w:pPr>
              <w:pStyle w:val="a6"/>
              <w:numPr>
                <w:ilvl w:val="1"/>
                <w:numId w:val="117"/>
              </w:numPr>
              <w:tabs>
                <w:tab w:val="left" w:pos="274"/>
              </w:tabs>
              <w:ind w:left="332" w:hanging="332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Наличие действующего свидетельства о поверке АИИС КУЭ.</w:t>
            </w:r>
          </w:p>
          <w:p w:rsidR="00DD3865" w:rsidRPr="009D554E" w:rsidRDefault="00DD3865" w:rsidP="00DF0CC9">
            <w:pPr>
              <w:pStyle w:val="a6"/>
              <w:numPr>
                <w:ilvl w:val="1"/>
                <w:numId w:val="117"/>
              </w:numPr>
              <w:tabs>
                <w:tab w:val="left" w:pos="274"/>
              </w:tabs>
              <w:ind w:left="332" w:hanging="332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Для класса N паспорта-протоколы на ИИК в составе АИИС КУЭ содержат данные:</w:t>
            </w:r>
          </w:p>
          <w:p w:rsidR="00DD3865" w:rsidRPr="009D554E" w:rsidRDefault="00DD3865" w:rsidP="004360D7">
            <w:pPr>
              <w:numPr>
                <w:ilvl w:val="0"/>
                <w:numId w:val="104"/>
              </w:numPr>
              <w:tabs>
                <w:tab w:val="left" w:pos="274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об утверждении типа всех средств измерений в составе ИИК, Описание типа средства измерений счетчиков электрической энергии содержит сведения о проведении измерений величин приращения активной электроэнергии согласно Техническим требованиям ОРЭМ;</w:t>
            </w:r>
          </w:p>
          <w:p w:rsidR="00DD3865" w:rsidRPr="009D554E" w:rsidRDefault="00DD3865" w:rsidP="004360D7">
            <w:pPr>
              <w:numPr>
                <w:ilvl w:val="0"/>
                <w:numId w:val="104"/>
              </w:numPr>
              <w:tabs>
                <w:tab w:val="left" w:pos="274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о показателях фактической нагрузки измерительных трансформаторов, соответствующих требованиям ГОСТ;</w:t>
            </w:r>
          </w:p>
          <w:p w:rsidR="00DD3865" w:rsidRPr="009D554E" w:rsidRDefault="00DD3865" w:rsidP="004360D7">
            <w:pPr>
              <w:numPr>
                <w:ilvl w:val="0"/>
                <w:numId w:val="104"/>
              </w:numPr>
              <w:tabs>
                <w:tab w:val="left" w:pos="274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о величине падения напряжения в цепи «трансформатор напряжения – электросчетчик», соответствующей Техническим требованиям ОРЭМ.</w:t>
            </w:r>
          </w:p>
        </w:tc>
      </w:tr>
      <w:tr w:rsidR="00DD3865" w:rsidRPr="009D554E" w:rsidTr="009932CE">
        <w:trPr>
          <w:trHeight w:val="32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Ф4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2.3)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Измерение времени и интервалов времени</w:t>
            </w:r>
          </w:p>
        </w:tc>
      </w:tr>
      <w:tr w:rsidR="00DD3865" w:rsidRPr="009D554E" w:rsidTr="009932CE">
        <w:trPr>
          <w:trHeight w:val="20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СОЕВ</w:t>
            </w:r>
          </w:p>
        </w:tc>
      </w:tr>
      <w:tr w:rsidR="00DD3865" w:rsidRPr="009D554E" w:rsidTr="009932CE">
        <w:trPr>
          <w:trHeight w:val="64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описании типа средства измерений АИИС КУЭ проверяется наличие и соответствие Техническим требованиям ОРЭМ (п. 2.3 Приложения № 11.1) функциональной возможности измерения времени в АИИС КУЭ.</w:t>
            </w:r>
          </w:p>
        </w:tc>
      </w:tr>
      <w:tr w:rsidR="00DD3865" w:rsidRPr="009D554E" w:rsidTr="009932CE">
        <w:trPr>
          <w:trHeight w:val="106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122"/>
              </w:numPr>
              <w:tabs>
                <w:tab w:val="num" w:pos="380"/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Соответствие сведений о возможности измерения времени в Описании типа средства измерений АИИС КУЭ Техническим требованиям ОРЭМ.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2"/>
              </w:numPr>
              <w:tabs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Точность измерения времени СОЕВ (УССВ, таймеры времени счетчиков, УСПД и серверов) согласно Описанию типа средства измерений АИИС КУЭ</w:t>
            </w:r>
            <w:r w:rsidRPr="009D554E" w:rsidDel="00B108B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D554E">
              <w:rPr>
                <w:rFonts w:ascii="Garamond" w:hAnsi="Garamond"/>
                <w:sz w:val="20"/>
                <w:szCs w:val="20"/>
              </w:rPr>
              <w:t>не хуже ±5 с/сутки.</w:t>
            </w:r>
          </w:p>
        </w:tc>
      </w:tr>
      <w:tr w:rsidR="00DD3865" w:rsidRPr="009D554E" w:rsidTr="009932CE">
        <w:trPr>
          <w:trHeight w:val="10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настоящего Порядка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Ф7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3.2.1, 3.2.2)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Допустимый класс точности трансформаторов тока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 – ТТ</w:t>
            </w:r>
          </w:p>
        </w:tc>
      </w:tr>
      <w:tr w:rsidR="00DD3865" w:rsidRPr="009D554E" w:rsidTr="009932CE">
        <w:trPr>
          <w:trHeight w:val="33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соответствие классов точности трансформаторов тока, входящих в ИИК АИИС КУЭ, Техническим требованиям ОРЭМ (пп. 3.2.1, 3.2.2 Приложения № 11.1).</w:t>
            </w:r>
          </w:p>
        </w:tc>
      </w:tr>
      <w:tr w:rsidR="00DD3865" w:rsidRPr="009D554E" w:rsidTr="009932CE">
        <w:trPr>
          <w:trHeight w:val="25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Класс точности трансформаторов тока, входящих в АИИС КУЭ согласно Свидетельству о поверке и Описанию типа АИИС КУЭ, соответствует Техническим требованиям ОРЭМ.</w:t>
            </w:r>
          </w:p>
        </w:tc>
      </w:tr>
      <w:tr w:rsidR="00DD3865" w:rsidRPr="009D554E" w:rsidTr="009932CE">
        <w:trPr>
          <w:trHeight w:val="16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Ф8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3.2.1, 3.2.2)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Допустимый класс точности трансформаторов напряжения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 – ТН</w:t>
            </w:r>
          </w:p>
        </w:tc>
      </w:tr>
      <w:tr w:rsidR="00DD3865" w:rsidRPr="009D554E" w:rsidTr="009932CE">
        <w:trPr>
          <w:trHeight w:val="46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соответствие классов точности трансформаторов напряжения, входящих в ИИК АИИС КУЭ, Техническим требованиям ОРЭМ (пп. 3.2.1, 3.2.2 Приложения № 11.1).</w:t>
            </w:r>
          </w:p>
        </w:tc>
      </w:tr>
      <w:tr w:rsidR="00DD3865" w:rsidRPr="009D554E" w:rsidTr="009932CE">
        <w:trPr>
          <w:trHeight w:val="9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Класс точности трансформаторов напряжения, входящих в ИИК АИИС КУЭ согласно Свидетельству о поверке и Описанию типа АИИС КУЭ, соответствует Техническим требованиям ОРЭМ.</w:t>
            </w:r>
          </w:p>
        </w:tc>
      </w:tr>
      <w:tr w:rsidR="00DD3865" w:rsidRPr="009D554E" w:rsidTr="009932CE">
        <w:trPr>
          <w:trHeight w:val="14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Ф9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3.4.1)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Допустимый класс точности электросчетчиков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 – счетчики</w:t>
            </w:r>
          </w:p>
        </w:tc>
      </w:tr>
      <w:tr w:rsidR="00DD3865" w:rsidRPr="009D554E" w:rsidTr="009932CE">
        <w:trPr>
          <w:trHeight w:val="2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соответствие классов точности счетчиков, входящих в ИИК АИИС КУЭ, Техническим требованиям ОРЭМ (п. 3.4.1 Приложения № 11.1).</w:t>
            </w:r>
          </w:p>
        </w:tc>
      </w:tr>
      <w:tr w:rsidR="00DD3865" w:rsidRPr="009D554E" w:rsidTr="009932CE">
        <w:trPr>
          <w:trHeight w:val="55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Соответствие классов точности счетчиков, входящих в АИИС КУЭ согласно свидетельствам о поверке и Описанию типа (для класса N – согласно свидетельствам о поверке (паспортам) счетчиков), Техническим требованиям ОРЭМ.</w:t>
            </w:r>
          </w:p>
        </w:tc>
      </w:tr>
      <w:tr w:rsidR="00DD3865" w:rsidRPr="009D554E" w:rsidTr="009932CE">
        <w:trPr>
          <w:trHeight w:val="20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 xml:space="preserve">Ф35 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5.1.8)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0"/>
                <w:szCs w:val="20"/>
              </w:rPr>
              <w:t>Предоставление в РДУ ОАО «СО ЕЭС» результатов измерений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–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eastAsia="en-US"/>
              </w:rPr>
              <w:t>Проверяется предоставленное заявителем письмо с подтверждением СО о приеме результатов измерений от заявителя (пп. 2.1.6, 5.1.8 Приложения № 11.1).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eastAsia="en-US"/>
              </w:rPr>
              <w:t>Предоставленное заявителем письмо, выданное не ранее 3 месяцев до даты подачи заявления об установлении соответствия АИИС КУЭ, содержит подтверждение СО о приеме результатов измерений от АИИС КУЭ заявителя по заявленному сечению коммерческого учета.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Эксперты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1440"/>
              </w:tabs>
              <w:ind w:left="0"/>
              <w:jc w:val="both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eastAsia="en-US"/>
              </w:rPr>
              <w:t xml:space="preserve">Представители КО 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E33B59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E33B59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</w:tbl>
    <w:p w:rsidR="00DD3865" w:rsidRPr="009D554E" w:rsidRDefault="00DD3865" w:rsidP="004715A1">
      <w:pPr>
        <w:spacing w:after="60"/>
        <w:outlineLvl w:val="0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Действующая редакция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5</w:t>
      </w:r>
    </w:p>
    <w:p w:rsidR="00DD3865" w:rsidRPr="009D554E" w:rsidRDefault="00DD3865" w:rsidP="004715A1">
      <w:pPr>
        <w:tabs>
          <w:tab w:val="left" w:pos="8760"/>
        </w:tabs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ab/>
      </w:r>
    </w:p>
    <w:p w:rsidR="00DD3865" w:rsidRPr="009D554E" w:rsidRDefault="00DD3865" w:rsidP="004715A1">
      <w:pPr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Программа и методика испытаний АИИС КУЭ</w:t>
      </w:r>
    </w:p>
    <w:tbl>
      <w:tblPr>
        <w:tblW w:w="992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1560"/>
        <w:gridCol w:w="7797"/>
      </w:tblGrid>
      <w:tr w:rsidR="00DD3865" w:rsidRPr="009D554E" w:rsidTr="009932CE">
        <w:trPr>
          <w:trHeight w:val="1266"/>
          <w:tblHeader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Обозначение параметра </w:t>
            </w:r>
            <w:r w:rsidRPr="009D554E">
              <w:rPr>
                <w:rFonts w:ascii="Garamond" w:hAnsi="Garamond"/>
                <w:bCs/>
                <w:sz w:val="18"/>
                <w:szCs w:val="18"/>
              </w:rPr>
              <w:t xml:space="preserve">(номер пункта согласно Приложению № 11.1 к </w:t>
            </w:r>
            <w:r w:rsidRPr="009D554E">
              <w:rPr>
                <w:rFonts w:ascii="Garamond" w:hAnsi="Garamond"/>
                <w:bCs/>
                <w:i/>
                <w:sz w:val="18"/>
                <w:szCs w:val="18"/>
              </w:rPr>
              <w:t>Положению о реестре</w:t>
            </w:r>
            <w:r w:rsidRPr="009D554E">
              <w:rPr>
                <w:rFonts w:ascii="Garamond" w:hAnsi="Garamond"/>
                <w:bCs/>
                <w:sz w:val="18"/>
                <w:szCs w:val="18"/>
              </w:rPr>
              <w:t>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 / требование к порядку и методике испытаний</w:t>
            </w:r>
          </w:p>
        </w:tc>
      </w:tr>
      <w:tr w:rsidR="00DD3865" w:rsidRPr="009D554E" w:rsidTr="009932CE">
        <w:trPr>
          <w:trHeight w:val="24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1. ЗАЩИЩЕННОСТЬ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З13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3.4.6)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Защита информации на программном уровне при параметрировании – установка пароля на счетчик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 </w:t>
            </w:r>
          </w:p>
        </w:tc>
      </w:tr>
      <w:tr w:rsidR="00DD3865" w:rsidRPr="009D554E" w:rsidTr="009932CE">
        <w:trPr>
          <w:trHeight w:val="195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1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При отсутствии в АИИС КУЭ уровня ИВКЭ (двухуровневая система) с помощью специализированного ПО конфигурирования счетчиков, установленного на сервере (АРМ) ИВК, посредством удаленного доступа устанавливается связь со счетчиком с заведомо ложным паролем для его параметрирования. 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наличии в АИИС КУЭ уровня ИВКЭ (трехуровневая система) допускается установить ложный пароль счетчика в параметрах опроса счетчика в УСПД.</w:t>
            </w:r>
          </w:p>
        </w:tc>
      </w:tr>
      <w:tr w:rsidR="00DD3865" w:rsidRPr="009D554E" w:rsidTr="009932CE">
        <w:trPr>
          <w:trHeight w:val="31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попытке установить связь со счетчиками с заведомо ложными паролями с целью параметрирования и считывания данных – отказано в доступе.</w:t>
            </w:r>
          </w:p>
        </w:tc>
      </w:tr>
      <w:tr w:rsidR="00DD3865" w:rsidRPr="009D554E" w:rsidTr="009932CE">
        <w:trPr>
          <w:trHeight w:val="58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0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0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0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З14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4.6)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Защита информации на программном уровне при параметрировании – установка пароля на УСПД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УСПД (промконтроллер) </w:t>
            </w:r>
          </w:p>
        </w:tc>
      </w:tr>
      <w:tr w:rsidR="00DD3865" w:rsidRPr="009D554E" w:rsidTr="009932CE">
        <w:trPr>
          <w:trHeight w:val="120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1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1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 параметрирования УСПД, установленного на сервере (АРМ) ИВК, посредством удаленного доступа устанавливается связь с УСПД с заведомо ложным паролем для его параметрирования.</w:t>
            </w:r>
          </w:p>
        </w:tc>
      </w:tr>
      <w:tr w:rsidR="00DD3865" w:rsidRPr="009D554E" w:rsidTr="009932CE">
        <w:trPr>
          <w:trHeight w:val="40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попытке установить связь с УСПД с заведомо ложным паролем с целью параметрирования и считывания данных – отказано в доступе.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2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2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2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З15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5.1.11)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Защита информации на программном уровне при параметрировании – установка пароля на сервер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99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3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3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процессе получения доступа или запуска специализированного ПО ИВК АИИС КУЭ вводится заведомо ложный пароль доступа.</w:t>
            </w:r>
          </w:p>
        </w:tc>
      </w:tr>
      <w:tr w:rsidR="00DD3865" w:rsidRPr="009D554E" w:rsidTr="009932CE">
        <w:trPr>
          <w:trHeight w:val="25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попытке запустить соответствующее ПО ИВК АИИС КУЭ с заведомо ложным паролем с целью изменения параметров и контроля данных – отказано в доступе.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4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4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4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Ф10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3.4.4, 4.1.8, 4.3, 5.1.5)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Коррекция/синхронизация времени в ИИК, ИВКЭ и ИВК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счетчики, ИВКЭ – УСПД/сервер, ИВК – УСПД и (или) сервер </w:t>
            </w:r>
          </w:p>
        </w:tc>
      </w:tr>
      <w:tr w:rsidR="00DD3865" w:rsidRPr="009D554E" w:rsidTr="009932CE">
        <w:trPr>
          <w:trHeight w:val="221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5"/>
              </w:numPr>
              <w:tabs>
                <w:tab w:val="clear" w:pos="284"/>
                <w:tab w:val="num" w:pos="374"/>
                <w:tab w:val="left" w:pos="1440"/>
              </w:tabs>
              <w:ind w:left="341" w:hanging="308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(АРМ)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5"/>
              </w:numPr>
              <w:tabs>
                <w:tab w:val="clear" w:pos="284"/>
                <w:tab w:val="num" w:pos="374"/>
                <w:tab w:val="left" w:pos="1440"/>
              </w:tabs>
              <w:ind w:left="341" w:hanging="308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Удаленно с сервера (АРМ) ИВК с помощью специализированного ПО производится контроль: </w:t>
            </w:r>
          </w:p>
          <w:p w:rsidR="00DD3865" w:rsidRPr="009D554E" w:rsidRDefault="00DD3865" w:rsidP="009932CE">
            <w:pPr>
              <w:pStyle w:val="a6"/>
              <w:ind w:left="341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1) параметров настроек коррекции (синхронизации) времени часов, работающих в составе СОЕВ, с автоматической коррекцией (синхронизацией) времени; </w:t>
            </w:r>
          </w:p>
          <w:p w:rsidR="00DD3865" w:rsidRPr="009D554E" w:rsidRDefault="00DD3865" w:rsidP="009932CE">
            <w:pPr>
              <w:pStyle w:val="a6"/>
              <w:ind w:left="40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2) записей в «журналах событий» счетчиков, УСПД и серверов ИВК о фактах коррекции времени с обязательной фиксацией времени до и после коррекции или величины коррекции времени, на которую было скорректировано устройство.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3"/>
                <w:numId w:val="25"/>
              </w:numPr>
              <w:tabs>
                <w:tab w:val="clear" w:pos="2820"/>
                <w:tab w:val="left" w:pos="317"/>
              </w:tabs>
              <w:ind w:left="340" w:hanging="284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Параметры настроек АИИС КУЭ обеспечивают точность хода часов, работающих в составе СОЕВ, с автоматической коррекцией (синхронизацией) не хуже </w:t>
            </w:r>
            <w:r w:rsidRPr="009D554E">
              <w:rPr>
                <w:rFonts w:ascii="Garamond" w:hAnsi="Garamond"/>
                <w:sz w:val="20"/>
                <w:szCs w:val="20"/>
              </w:rPr>
              <w:sym w:font="Symbol" w:char="F0B1"/>
            </w:r>
            <w:r w:rsidRPr="009D554E">
              <w:rPr>
                <w:rFonts w:ascii="Garamond" w:hAnsi="Garamond"/>
                <w:sz w:val="20"/>
                <w:szCs w:val="20"/>
              </w:rPr>
              <w:t>5,0 с/сут).</w:t>
            </w:r>
          </w:p>
          <w:p w:rsidR="00DD3865" w:rsidRPr="009D554E" w:rsidRDefault="00DD3865" w:rsidP="00DF0CC9">
            <w:pPr>
              <w:pStyle w:val="a6"/>
              <w:numPr>
                <w:ilvl w:val="3"/>
                <w:numId w:val="25"/>
              </w:numPr>
              <w:tabs>
                <w:tab w:val="left" w:pos="317"/>
              </w:tabs>
              <w:ind w:hanging="2764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Наличие в «журналах событий» фактов коррекции времени не более ±5 с.</w:t>
            </w:r>
          </w:p>
        </w:tc>
      </w:tr>
      <w:tr w:rsidR="00DD3865" w:rsidRPr="009D554E" w:rsidTr="009932CE">
        <w:trPr>
          <w:trHeight w:val="51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Ф11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5.1.2)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Сбор информации о состояниях средств измерений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10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7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7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 ИВК производится контроль наличия в БД АИИС КУЭ состояний средств измерений («журналов событий» счетчиков по всем измерительным каналам, включенным в АИИС КУЭ, «журналов событий» УСПД и сервера ИВКЭ и ИВК АИИС КУЭ).</w:t>
            </w:r>
          </w:p>
        </w:tc>
      </w:tr>
      <w:tr w:rsidR="00DD3865" w:rsidRPr="009D554E" w:rsidTr="009932CE">
        <w:trPr>
          <w:trHeight w:val="23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соответствие «журналов событий» счетчиков, УСПД, сервера АИИС КУЭ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8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8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8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Ф13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5.1.1)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Сбор результатов измерений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40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1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 сервере ИВК АИИС КУЭ заявителя формируется XML-файл (формат 80020), содержащий результаты измерений за прошедшие сутки, и направляется с ЭП в ПАК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взаимное соответствие описания типа и АИИС КУЭ представленной на испытания.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Производится сверка параметров ИИК (коэффициенты трансформации ТТ, ТН) в счетчике, УСПД, ПО БД ИВК с Описанием типа, Свидетельством о поверке АИИС КУЭ (для класса N – с паспортами-протоколами ИИК).</w:t>
            </w:r>
            <w:r w:rsidRPr="009D554E">
              <w:rPr>
                <w:rFonts w:ascii="Garamond" w:hAnsi="Garamond"/>
                <w:sz w:val="20"/>
                <w:szCs w:val="20"/>
                <w:shd w:val="clear" w:color="auto" w:fill="FFFF00"/>
              </w:rPr>
              <w:t xml:space="preserve"> 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Производится выборочная сверка идентичности следующих данных: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97"/>
              </w:numPr>
              <w:tabs>
                <w:tab w:val="left" w:pos="699"/>
              </w:tabs>
              <w:ind w:left="699" w:hanging="319"/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результатов измерений, хранящихся в счетчиках, с учетом коэффициентов трансформации ТТ, ТН;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97"/>
              </w:numPr>
              <w:tabs>
                <w:tab w:val="left" w:pos="699"/>
              </w:tabs>
              <w:ind w:left="699" w:hanging="319"/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результатов измерений, хранящихся в УСПД (ИВКЭ), с учетом коэффициентов трансформации ТТ, ТН;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97"/>
              </w:numPr>
              <w:tabs>
                <w:tab w:val="left" w:pos="699"/>
              </w:tabs>
              <w:ind w:left="699" w:hanging="319"/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результатов измерений, хранящихся в БД ИВК, с учетом коэффициентов трансформации ТТ, ТН;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97"/>
              </w:numPr>
              <w:tabs>
                <w:tab w:val="left" w:pos="699"/>
              </w:tabs>
              <w:ind w:left="699" w:hanging="319"/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результатов измерений, 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полученных от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заявител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XML</w:t>
            </w:r>
            <w:r w:rsidRPr="009D554E">
              <w:rPr>
                <w:rFonts w:ascii="Garamond" w:hAnsi="Garamond"/>
                <w:sz w:val="20"/>
                <w:szCs w:val="20"/>
              </w:rPr>
              <w:t>-файлах (формат 80020) в ПАК КО.</w:t>
            </w:r>
          </w:p>
        </w:tc>
      </w:tr>
      <w:tr w:rsidR="00DD3865" w:rsidRPr="009D554E" w:rsidTr="009932CE">
        <w:trPr>
          <w:trHeight w:val="121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4360D7">
            <w:pPr>
              <w:pStyle w:val="a6"/>
              <w:numPr>
                <w:ilvl w:val="0"/>
                <w:numId w:val="98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Отсутствие в ответных сообщениях (формат 80021) от КО уведомлений об ошибках. 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98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Параметры ИИК соответствуют представленной документации.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98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Идентичность результатов измерений, хранящихся в счетчиках, УСПД (ИВКЭ), БД ИВК, ПАК КО.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98"/>
              </w:numPr>
              <w:rPr>
                <w:rFonts w:ascii="Garamond" w:hAnsi="Garamond" w:cs="Tahoma"/>
                <w:sz w:val="20"/>
                <w:szCs w:val="20"/>
              </w:rPr>
            </w:pPr>
            <w:r w:rsidRPr="009D554E">
              <w:rPr>
                <w:rFonts w:ascii="Garamond" w:hAnsi="Garamond" w:cs="Tahoma"/>
                <w:sz w:val="20"/>
                <w:szCs w:val="20"/>
              </w:rPr>
              <w:t xml:space="preserve">АИИС КУЭ соответствует документации, представленной в КО для проведения процедуры установления соответствия. 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2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2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Ф16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2.1.1, 3.4.3)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Цикличность измерений приращений электроэнергии – 30 минут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 </w:t>
            </w:r>
          </w:p>
        </w:tc>
      </w:tr>
      <w:tr w:rsidR="00DD3865" w:rsidRPr="009D554E" w:rsidTr="009932CE">
        <w:trPr>
          <w:trHeight w:val="164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0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30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ПО, установленного на сервере (АРМ) ИВК, посредством удаленного доступа устанавливается связь со счетчиками и производится проверка параметров настройки времени интегрирования мощности и контроль наличия в памяти счетчика 30-минутных приращений активной электрической энергии (получасовых интегрированных профилей активной мощности).</w:t>
            </w:r>
          </w:p>
        </w:tc>
      </w:tr>
      <w:tr w:rsidR="00DD3865" w:rsidRPr="009D554E" w:rsidTr="009932CE">
        <w:trPr>
          <w:trHeight w:val="121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4360D7">
            <w:pPr>
              <w:pStyle w:val="a6"/>
              <w:numPr>
                <w:ilvl w:val="0"/>
                <w:numId w:val="31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Параметры настройки времени интегрирования мощности счетчиков обеспечивают измерение 30-минутных приращений активной электрической энергии (получасовых интегрированных профилей активной мощности) для одного из профилей.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31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памяти счетчиков 30-минутных приращений активной электрической энергии (получасовых интегрированных профилей активной мощности).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2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2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2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Ф24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2.1.4)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Цикличность сбора информации – 1 раз в сутки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УСПД и (или) сервер </w:t>
            </w:r>
          </w:p>
        </w:tc>
      </w:tr>
      <w:tr w:rsidR="00DD3865" w:rsidRPr="009D554E" w:rsidTr="009932CE">
        <w:trPr>
          <w:trHeight w:val="167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3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3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 ИВК производится контроль параметров настройки цикличности сбора в ИВК АИИС КУЭ информации (получасовых интегрированных профилей мощности по всем измерительным каналам счетчиков, включенных в АИИС КУЭ, и их «журналов событий», «журналов событий» УСПД ИВКЭ и сервера ИВК АИИС КУЭ).</w:t>
            </w:r>
          </w:p>
        </w:tc>
      </w:tr>
      <w:tr w:rsidR="00DD3865" w:rsidRPr="009D554E" w:rsidTr="009932CE">
        <w:trPr>
          <w:trHeight w:val="25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Заданный интервал (цикличность) опроса УСПД / сервером ИВК технических средств нижестоящих уровней АИИС КУЭ составляет не реже 1 раза в сутки.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4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4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4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Ф32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2.1.8, 5.3)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Дистанционный доступ к АИИС КУЭ для контроля со стороны КО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ИИК, ИВКЭ, ИВК</w:t>
            </w:r>
          </w:p>
        </w:tc>
      </w:tr>
      <w:tr w:rsidR="00DD3865" w:rsidRPr="009D554E" w:rsidTr="009932CE">
        <w:trPr>
          <w:trHeight w:val="23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5"/>
              </w:numPr>
              <w:tabs>
                <w:tab w:val="clear" w:pos="317"/>
                <w:tab w:val="num" w:pos="380"/>
                <w:tab w:val="num" w:pos="416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(АРМ)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5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Производится выборочное считывание данных из памяти счетчиков, УСПД и сервера (получасовых интегрированных профилей мощности по измерительным каналам счетчиков, включенных в АИИС КУЭ, и их «журналов событий», «журналов событий» УСПД ИВКЭ и сервера ИВК АИИС КУЭ).</w:t>
            </w:r>
          </w:p>
        </w:tc>
      </w:tr>
      <w:tr w:rsidR="00DD3865" w:rsidRPr="009D554E" w:rsidTr="009932CE">
        <w:trPr>
          <w:trHeight w:val="9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момент первичного установления соответствия АИИС КУЭ при наличии дистанционного доступа до всех компонентов АИИС КУЭ параметр подтверждается автоматически.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6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течение срока действия Акта о соответствии АИИС КУЭ техническим требованиям ОРЭМ заявитель обязан по письменному запросу КО в течение 5 (пяти) рабочих дней предоставить дистанционный доступ до всех компонентов АИИС КУЭ и направить уполномоченного представителя для проведения проверки.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7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7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7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Ф40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3.4.3)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Глубина хранения информации (профиля) в ИИК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 </w:t>
            </w:r>
          </w:p>
        </w:tc>
      </w:tr>
      <w:tr w:rsidR="00DD3865" w:rsidRPr="009D554E" w:rsidTr="009932CE">
        <w:trPr>
          <w:trHeight w:val="165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8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8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ПО, установленного на сервере (АРМ) ИВК, посредством удаленного доступа устанавливается связь со счетчиками и производится считывание получасовых интегрированных профилей мощности за интервал времени, не превышающий требований п. 3.4.3 Приложения № 11.1 к Положению о реестре,</w:t>
            </w:r>
            <w:r w:rsidRPr="009D554E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9D554E">
              <w:rPr>
                <w:rFonts w:ascii="Garamond" w:hAnsi="Garamond"/>
                <w:sz w:val="20"/>
                <w:szCs w:val="20"/>
              </w:rPr>
              <w:t>по выборочным измерительным каналам АИИС КУЭ.</w:t>
            </w:r>
          </w:p>
        </w:tc>
      </w:tr>
      <w:tr w:rsidR="00DD3865" w:rsidRPr="009D554E" w:rsidTr="009932CE">
        <w:trPr>
          <w:trHeight w:val="138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памяти счетчиков 30-минутных приращений активной электрической энергии (получасовых интегрированных профилей активной мощности) за интервал времени, соответствующий требованиям п. 3.4.3 Приложения № 11.1 к Положению о реестре, по выборочным измерительным каналам.</w:t>
            </w:r>
          </w:p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33"/>
              <w:jc w:val="both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i/>
                <w:sz w:val="18"/>
                <w:szCs w:val="18"/>
              </w:rPr>
              <w:t>Примечание</w:t>
            </w:r>
            <w:r w:rsidRPr="009D554E">
              <w:rPr>
                <w:rFonts w:ascii="Garamond" w:hAnsi="Garamond"/>
                <w:sz w:val="18"/>
                <w:szCs w:val="18"/>
              </w:rPr>
              <w:t>. В случае работы счетчика в составе ИИК АИИС КУЭ менее времени, указанного в п. 3.4.3 Приложения № 11.1 к Положению о реестре, соответствие устанавливается на основании сведений о глубине хранения получасовых интегрированных профилей мощности в представленной на испытание документации (Описание типа средства измерений, руководство по эксплуатации счетчика и т.п.).</w:t>
            </w:r>
          </w:p>
        </w:tc>
      </w:tr>
      <w:tr w:rsidR="00DD3865" w:rsidRPr="009D554E" w:rsidTr="009932CE">
        <w:trPr>
          <w:trHeight w:val="53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3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39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Ф41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4.4)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Глубина хранения информации (профиля) в ИВКЭ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ИВКЭ – УСПД/сервер </w:t>
            </w:r>
          </w:p>
        </w:tc>
      </w:tr>
      <w:tr w:rsidR="00DD3865" w:rsidRPr="009D554E" w:rsidTr="009932CE">
        <w:trPr>
          <w:trHeight w:val="5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40"/>
              </w:numPr>
              <w:tabs>
                <w:tab w:val="clear" w:pos="317"/>
                <w:tab w:val="num" w:pos="280"/>
                <w:tab w:val="left" w:pos="1440"/>
              </w:tabs>
              <w:ind w:left="280" w:hanging="2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40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С помощью специализированного ПО, установленного на сервере (АРМ) ИВК, посредством удаленного доступа устанавливается связь с УСПД и производится считывание 30-минутных приращений активной электрической энергии (получасовых интегрированных профилей активной мощности) за интервал времени, не превышающий требований п. 4.4 Приложения № 11.1 к Положению о реестре, по всем </w:t>
            </w:r>
            <w:r w:rsidRPr="009D554E">
              <w:rPr>
                <w:rFonts w:ascii="Garamond" w:hAnsi="Garamond"/>
                <w:sz w:val="20"/>
                <w:szCs w:val="20"/>
              </w:rPr>
              <w:lastRenderedPageBreak/>
              <w:t>измерительным каналам подключенных к УСПД счетчиков.</w:t>
            </w:r>
          </w:p>
        </w:tc>
      </w:tr>
      <w:tr w:rsidR="00DD3865" w:rsidRPr="009D554E" w:rsidTr="009932CE">
        <w:trPr>
          <w:trHeight w:val="158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памяти УСПД 30-минутных приращений активной электрической энергии (получасовых интегрированных профилей активной мощности) за интервал времени, соответствующий требованиям п. 4.4 Приложения № 11.1 к Положению о реестре, по всем измерительным каналам счетчиков, подключенных к УСПД.</w:t>
            </w:r>
          </w:p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i/>
                <w:sz w:val="18"/>
                <w:szCs w:val="18"/>
              </w:rPr>
              <w:t>Примечание</w:t>
            </w:r>
            <w:r w:rsidRPr="009D554E">
              <w:rPr>
                <w:rFonts w:ascii="Garamond" w:hAnsi="Garamond"/>
                <w:sz w:val="18"/>
                <w:szCs w:val="18"/>
              </w:rPr>
              <w:t>. В случае работы УСПД в составе ИИК АИИС КУЭ менее времени, указанного в п. 4.4 Приложения № 11.1 к Положению о реестре, соответствие устанавливается на основании сведений о глубине хранения в УСПД получасовых интегрированных профилей мощности в представленной на испытание документации (Описание типа средства измерений, руководство по эксплуатации УСПД и т.п.).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41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41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41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Ф42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Глубина хранения информации в ИВК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170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42"/>
              </w:numPr>
              <w:tabs>
                <w:tab w:val="clear" w:pos="317"/>
                <w:tab w:val="num" w:pos="280"/>
                <w:tab w:val="left" w:pos="1440"/>
              </w:tabs>
              <w:ind w:left="280" w:hanging="2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42"/>
              </w:numPr>
              <w:tabs>
                <w:tab w:val="num" w:pos="280"/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 ИВК производится контроль наличия и хранения в БД АИИС КУЭ 30-минутных приращений активной электрической энергии (получасовых интегрированных профилей активной мощности) по всем измерительным каналам счетчиков, включенных в АИИС КУЭ, их «журналов событий», «журналов событий» УСПД ИВКЭ и сервера ИВК АИИС КУЭ.</w:t>
            </w:r>
          </w:p>
        </w:tc>
      </w:tr>
      <w:tr w:rsidR="00DD3865" w:rsidRPr="009D554E" w:rsidTr="009932CE">
        <w:trPr>
          <w:trHeight w:val="99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БД АИИС КУЭ указанного перечня информации за прошедшие 3,5 года.</w:t>
            </w:r>
          </w:p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33" w:hanging="33"/>
              <w:jc w:val="both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i/>
                <w:sz w:val="18"/>
                <w:szCs w:val="18"/>
              </w:rPr>
              <w:t>Примечание</w:t>
            </w:r>
            <w:r w:rsidRPr="009D554E">
              <w:rPr>
                <w:rFonts w:ascii="Garamond" w:hAnsi="Garamond"/>
                <w:sz w:val="18"/>
                <w:szCs w:val="18"/>
              </w:rPr>
              <w:t>. В случае работы АИИС КУЭ менее 3,5 лет соответствие устанавливается методом соотнесения размера свободного дискового пространства сервера ИВК с расчетным значением приращения БД за период времени 3,5 года согласно представленной документации.</w:t>
            </w:r>
          </w:p>
        </w:tc>
      </w:tr>
      <w:tr w:rsidR="00DD3865" w:rsidRPr="009D554E" w:rsidTr="009932CE">
        <w:trPr>
          <w:trHeight w:val="73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0"/>
                <w:numId w:val="43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43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43"/>
              </w:numPr>
              <w:tabs>
                <w:tab w:val="clear" w:pos="317"/>
                <w:tab w:val="num" w:pos="380"/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Перечень 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и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7F7BE9">
              <w:rPr>
                <w:rFonts w:ascii="Garamond" w:hAnsi="Garamond"/>
                <w:sz w:val="20"/>
                <w:szCs w:val="20"/>
              </w:rPr>
              <w:t>к настоящему Порядку</w:t>
            </w:r>
          </w:p>
        </w:tc>
      </w:tr>
    </w:tbl>
    <w:p w:rsidR="00DD3865" w:rsidRPr="009D554E" w:rsidRDefault="00DD3865" w:rsidP="004715A1">
      <w:pPr>
        <w:spacing w:after="60"/>
        <w:outlineLvl w:val="0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br w:type="page"/>
      </w:r>
      <w:r w:rsidRPr="009D554E">
        <w:rPr>
          <w:rFonts w:ascii="Garamond" w:hAnsi="Garamond"/>
          <w:b/>
          <w:bCs/>
          <w:sz w:val="22"/>
          <w:szCs w:val="22"/>
        </w:rPr>
        <w:lastRenderedPageBreak/>
        <w:t>Предлагаемая редакция</w:t>
      </w:r>
    </w:p>
    <w:p w:rsidR="00DD3865" w:rsidRPr="009D554E" w:rsidRDefault="00DD3865" w:rsidP="004715A1">
      <w:pPr>
        <w:jc w:val="right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Таблица 5</w:t>
      </w:r>
    </w:p>
    <w:p w:rsidR="00DD3865" w:rsidRPr="009D554E" w:rsidRDefault="00DD3865" w:rsidP="004715A1">
      <w:pPr>
        <w:tabs>
          <w:tab w:val="left" w:pos="8760"/>
        </w:tabs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ab/>
      </w:r>
    </w:p>
    <w:p w:rsidR="00DD3865" w:rsidRPr="009D554E" w:rsidRDefault="00DD3865" w:rsidP="004715A1">
      <w:pPr>
        <w:jc w:val="center"/>
        <w:rPr>
          <w:rFonts w:ascii="Garamond" w:hAnsi="Garamond"/>
          <w:b/>
          <w:bCs/>
          <w:sz w:val="22"/>
          <w:szCs w:val="22"/>
        </w:rPr>
      </w:pPr>
      <w:r w:rsidRPr="009D554E">
        <w:rPr>
          <w:rFonts w:ascii="Garamond" w:hAnsi="Garamond"/>
          <w:b/>
          <w:bCs/>
          <w:sz w:val="22"/>
          <w:szCs w:val="22"/>
        </w:rPr>
        <w:t>Программа и методика испытаний АИИС КУЭ</w:t>
      </w:r>
    </w:p>
    <w:tbl>
      <w:tblPr>
        <w:tblW w:w="992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1560"/>
        <w:gridCol w:w="7797"/>
      </w:tblGrid>
      <w:tr w:rsidR="00DD3865" w:rsidRPr="009D554E" w:rsidTr="009932CE">
        <w:trPr>
          <w:trHeight w:val="1266"/>
          <w:tblHeader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№</w:t>
            </w:r>
          </w:p>
          <w:p w:rsidR="00DD3865" w:rsidRPr="009D554E" w:rsidRDefault="00DD3865" w:rsidP="009932CE">
            <w:pPr>
              <w:tabs>
                <w:tab w:val="left" w:pos="176"/>
              </w:tabs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 xml:space="preserve">Обозначение параметра </w:t>
            </w:r>
            <w:r w:rsidRPr="009D554E">
              <w:rPr>
                <w:rFonts w:ascii="Garamond" w:hAnsi="Garamond"/>
                <w:bCs/>
                <w:sz w:val="18"/>
                <w:szCs w:val="18"/>
              </w:rPr>
              <w:t xml:space="preserve">(номер пункта согласно Приложению № 11.1 к </w:t>
            </w:r>
            <w:r w:rsidRPr="009D554E">
              <w:rPr>
                <w:rFonts w:ascii="Garamond" w:hAnsi="Garamond"/>
                <w:bCs/>
                <w:i/>
                <w:sz w:val="18"/>
                <w:szCs w:val="18"/>
              </w:rPr>
              <w:t>Положению о реестре</w:t>
            </w:r>
            <w:r w:rsidRPr="009D554E">
              <w:rPr>
                <w:rFonts w:ascii="Garamond" w:hAnsi="Garamond"/>
                <w:bCs/>
                <w:sz w:val="18"/>
                <w:szCs w:val="18"/>
              </w:rPr>
              <w:t>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параметра / требование к порядку и методике испытаний</w:t>
            </w:r>
          </w:p>
        </w:tc>
      </w:tr>
      <w:tr w:rsidR="00DD3865" w:rsidRPr="009D554E" w:rsidTr="009932CE">
        <w:trPr>
          <w:trHeight w:val="24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1. ЗАЩИЩЕННОСТЬ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З13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3.4.6)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Защита информации на программном уровне при параметрировании – установка пароля на счетчик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 </w:t>
            </w:r>
          </w:p>
        </w:tc>
      </w:tr>
      <w:tr w:rsidR="00DD3865" w:rsidRPr="009D554E" w:rsidTr="009932CE">
        <w:trPr>
          <w:trHeight w:val="195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23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3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При отсутствии в АИИС КУЭ уровня ИВКЭ (двухуровневая система) с помощью специализированного ПО конфигурирования счетчиков, установленного на сервере (АРМ) ИВК, посредством удаленного доступа устанавливается связь со счетчиком с заведомо ложным паролем для его параметрирования. 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3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наличии в АИИС КУЭ уровня ИВКЭ (трехуровневая система) допускается установить ложный пароль счетчика в параметрах опроса счетчика в УСПД.</w:t>
            </w:r>
          </w:p>
        </w:tc>
      </w:tr>
      <w:tr w:rsidR="00DD3865" w:rsidRPr="009D554E" w:rsidTr="009932CE">
        <w:trPr>
          <w:trHeight w:val="31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попытке установить связь со счетчиками с заведомо ложными паролями с целью параметрирования и считывания данных – отказано в доступе.</w:t>
            </w:r>
          </w:p>
        </w:tc>
      </w:tr>
      <w:tr w:rsidR="00DD3865" w:rsidRPr="009D554E" w:rsidTr="009932CE">
        <w:trPr>
          <w:trHeight w:val="58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24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4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4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З14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4.6)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Защита информации на программном уровне при параметрировании – установка пароля на УСПД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УСПД (промконтроллер) </w:t>
            </w:r>
          </w:p>
        </w:tc>
      </w:tr>
      <w:tr w:rsidR="00DD3865" w:rsidRPr="009D554E" w:rsidTr="009932CE">
        <w:trPr>
          <w:trHeight w:val="120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25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5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 параметрирования УСПД, установленного на сервере (АРМ) ИВК, посредством удаленного доступа устанавливается связь с УСПД с заведомо ложным паролем для его параметрирования.</w:t>
            </w:r>
          </w:p>
        </w:tc>
      </w:tr>
      <w:tr w:rsidR="00DD3865" w:rsidRPr="009D554E" w:rsidTr="009932CE">
        <w:trPr>
          <w:trHeight w:val="40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попытке установить связь с УСПД с заведомо ложным паролем с целью параметрирования и считывания данных – отказано в доступе.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26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6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6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З15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5.1.11)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Защита информации на программном уровне при параметрировании – установка пароля на сервер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99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27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7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процессе получения доступа или запуска специализированного ПО ИВК АИИС КУЭ вводится заведомо ложный пароль доступа.</w:t>
            </w:r>
          </w:p>
        </w:tc>
      </w:tr>
      <w:tr w:rsidR="00DD3865" w:rsidRPr="009D554E" w:rsidTr="009932CE">
        <w:trPr>
          <w:trHeight w:val="25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При попытке запустить соответствующее ПО ИВК АИИС КУЭ с заведомо ложным паролем с целью изменения параметров и контроля данных – отказано в доступе.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28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8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8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2. ФУНКЦИОНАЛЬНАЯ ПОЛНОТА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Ф10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3.4.4, 4.1.8, 4.3, 5.1.5)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Коррекция/синхронизация времени в ИИК, ИВКЭ и ИВК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счетчики, ИВКЭ – УСПД/сервер, ИВК – УСПД и (или) сервер </w:t>
            </w:r>
          </w:p>
        </w:tc>
      </w:tr>
      <w:tr w:rsidR="00DD3865" w:rsidRPr="009D554E" w:rsidTr="009932CE">
        <w:trPr>
          <w:trHeight w:val="221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29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(АРМ)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29"/>
              </w:numPr>
              <w:tabs>
                <w:tab w:val="left" w:pos="1440"/>
              </w:tabs>
              <w:ind w:left="341" w:hanging="308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Удаленно с сервера (АРМ) ИВК с помощью специализированного ПО производится контроль: </w:t>
            </w:r>
          </w:p>
          <w:p w:rsidR="00DD3865" w:rsidRPr="009D554E" w:rsidRDefault="00DD3865" w:rsidP="009932CE">
            <w:pPr>
              <w:pStyle w:val="a6"/>
              <w:ind w:left="341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1) параметров настроек коррекции (синхронизации) времени часов, работающих в составе СОЕВ, с автоматической коррекцией (синхронизацией) времени; </w:t>
            </w:r>
          </w:p>
          <w:p w:rsidR="00DD3865" w:rsidRPr="009D554E" w:rsidRDefault="00DD3865" w:rsidP="009932CE">
            <w:pPr>
              <w:pStyle w:val="a6"/>
              <w:ind w:left="40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2) записей в «журналах событий» счетчиков, УСПД и серверов ИВК о фактах коррекции времени с обязательной фиксацией времени до и после коррекции или величины коррекции времени, на которую было скорректировано устройство.</w:t>
            </w:r>
          </w:p>
        </w:tc>
      </w:tr>
      <w:tr w:rsidR="00DD3865" w:rsidRPr="009D554E" w:rsidTr="009932CE">
        <w:trPr>
          <w:trHeight w:val="4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DF0CC9">
            <w:pPr>
              <w:pStyle w:val="a6"/>
              <w:numPr>
                <w:ilvl w:val="3"/>
                <w:numId w:val="129"/>
              </w:numPr>
              <w:tabs>
                <w:tab w:val="left" w:pos="317"/>
              </w:tabs>
              <w:ind w:left="340" w:hanging="284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Параметры настроек АИИС КУЭ обеспечивают точность хода часов, работающих в составе СОЕВ, с автоматической коррекцией (синхронизацией) не хуже </w:t>
            </w:r>
            <w:r w:rsidRPr="009D554E">
              <w:rPr>
                <w:rFonts w:ascii="Garamond" w:hAnsi="Garamond"/>
                <w:sz w:val="20"/>
                <w:szCs w:val="20"/>
              </w:rPr>
              <w:sym w:font="Symbol" w:char="F0B1"/>
            </w:r>
            <w:r w:rsidRPr="009D554E">
              <w:rPr>
                <w:rFonts w:ascii="Garamond" w:hAnsi="Garamond"/>
                <w:sz w:val="20"/>
                <w:szCs w:val="20"/>
              </w:rPr>
              <w:t>5,0 с/сут).</w:t>
            </w:r>
          </w:p>
          <w:p w:rsidR="00DD3865" w:rsidRPr="009D554E" w:rsidRDefault="00DD3865" w:rsidP="00DF0CC9">
            <w:pPr>
              <w:pStyle w:val="a6"/>
              <w:numPr>
                <w:ilvl w:val="3"/>
                <w:numId w:val="129"/>
              </w:numPr>
              <w:tabs>
                <w:tab w:val="left" w:pos="317"/>
              </w:tabs>
              <w:ind w:hanging="2764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Наличие в «журналах событий» фактов коррекции времени не более ±5 с.</w:t>
            </w:r>
          </w:p>
        </w:tc>
      </w:tr>
      <w:tr w:rsidR="00DD3865" w:rsidRPr="009D554E" w:rsidTr="009932CE">
        <w:trPr>
          <w:trHeight w:val="51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0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0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0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Ф11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5.1.2)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Сбор информации о состояниях средств измерений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10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1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1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С помощью специализированного ПО ИВК производится контроль наличия в БД </w:t>
            </w:r>
            <w:r w:rsidRPr="009D554E">
              <w:rPr>
                <w:rFonts w:ascii="Garamond" w:hAnsi="Garamond"/>
                <w:sz w:val="20"/>
                <w:szCs w:val="20"/>
              </w:rPr>
              <w:lastRenderedPageBreak/>
              <w:t>АИИС КУЭ состояний средств измерений («журналов событий» счетчиков по всем измерительным каналам, включенным в АИИС КУЭ, «журналов событий» УСПД и сервера ИВКЭ и ИВК АИИС КУЭ).</w:t>
            </w:r>
          </w:p>
        </w:tc>
      </w:tr>
      <w:tr w:rsidR="00DD3865" w:rsidRPr="009D554E" w:rsidTr="009932CE">
        <w:trPr>
          <w:trHeight w:val="23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соответствие «журналов событий» счетчиков, УСПД, сервера АИИС КУЭ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2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2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2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Ф13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5.1.1)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Сбор результатов измерений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409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3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3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На сервере ИВК АИИС КУЭ заявителя формируется XML-файл (формат 80020), содержащий результаты измерений за прошедшие сутки, и направляется с ЭП в ПАК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3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Проверяется взаимное соответствие описания типа и АИИС КУЭ представленной на испытания.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3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Производится сверка параметров ИИК (коэффициенты трансформации ТТ, ТН) в счетчике, УСПД, ПО БД ИВК с Описанием типа, Свидетельством о поверке АИИС КУЭ (для класса N – с паспортами-протоколами ИИК).</w:t>
            </w:r>
            <w:r w:rsidRPr="009D554E">
              <w:rPr>
                <w:rFonts w:ascii="Garamond" w:hAnsi="Garamond"/>
                <w:sz w:val="20"/>
                <w:szCs w:val="20"/>
                <w:shd w:val="clear" w:color="auto" w:fill="FFFF00"/>
              </w:rPr>
              <w:t xml:space="preserve"> 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3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Производится выборочная сверка идентичности следующих данных:</w:t>
            </w:r>
          </w:p>
          <w:p w:rsidR="00DD3865" w:rsidRPr="009D554E" w:rsidRDefault="00DD3865" w:rsidP="007F7BE9">
            <w:pPr>
              <w:pStyle w:val="a6"/>
              <w:numPr>
                <w:ilvl w:val="0"/>
                <w:numId w:val="134"/>
              </w:numPr>
              <w:tabs>
                <w:tab w:val="left" w:pos="699"/>
              </w:tabs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результатов измерений, хранящихся в счетчиках, с учетом коэффициентов трансформации ТТ, ТН;</w:t>
            </w:r>
          </w:p>
          <w:p w:rsidR="00DD3865" w:rsidRPr="009D554E" w:rsidRDefault="00DD3865" w:rsidP="005D2667">
            <w:pPr>
              <w:pStyle w:val="a6"/>
              <w:numPr>
                <w:ilvl w:val="0"/>
                <w:numId w:val="134"/>
              </w:numPr>
              <w:tabs>
                <w:tab w:val="left" w:pos="699"/>
              </w:tabs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результатов измерений, хранящихся в УСПД (ИВКЭ), с учетом коэффициентов трансформации ТТ, ТН;</w:t>
            </w:r>
          </w:p>
          <w:p w:rsidR="00DD3865" w:rsidRPr="009D554E" w:rsidRDefault="00DD3865" w:rsidP="005D2667">
            <w:pPr>
              <w:pStyle w:val="a6"/>
              <w:numPr>
                <w:ilvl w:val="0"/>
                <w:numId w:val="134"/>
              </w:numPr>
              <w:tabs>
                <w:tab w:val="left" w:pos="699"/>
              </w:tabs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результатов измерений, хранящихся в БД ИВК, с учетом коэффициентов трансформации ТТ, ТН;</w:t>
            </w:r>
          </w:p>
          <w:p w:rsidR="00DD3865" w:rsidRPr="009D554E" w:rsidRDefault="00DD3865" w:rsidP="005D2667">
            <w:pPr>
              <w:pStyle w:val="a6"/>
              <w:numPr>
                <w:ilvl w:val="0"/>
                <w:numId w:val="134"/>
              </w:numPr>
              <w:tabs>
                <w:tab w:val="left" w:pos="699"/>
              </w:tabs>
              <w:jc w:val="both"/>
              <w:rPr>
                <w:rFonts w:ascii="Garamond" w:hAnsi="Garamond"/>
                <w:sz w:val="20"/>
                <w:szCs w:val="20"/>
                <w:shd w:val="clear" w:color="auto" w:fill="FFFF0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результатов измерений, 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полученных от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заявител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</w:t>
            </w: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XML</w:t>
            </w:r>
            <w:r w:rsidRPr="009D554E">
              <w:rPr>
                <w:rFonts w:ascii="Garamond" w:hAnsi="Garamond"/>
                <w:sz w:val="20"/>
                <w:szCs w:val="20"/>
              </w:rPr>
              <w:t>-файлах (формат 80020) в ПАК КО.</w:t>
            </w:r>
          </w:p>
        </w:tc>
      </w:tr>
      <w:tr w:rsidR="00DD3865" w:rsidRPr="009D554E" w:rsidTr="009932CE">
        <w:trPr>
          <w:trHeight w:val="121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5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Отсутствие в ответных сообщениях (формат 80021) от КО уведомлений об ошибках. 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135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Параметры ИИК соответствуют представленной документации.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135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Идентичность результатов измерений, хранящихся в счетчиках, УСПД (ИВКЭ), БД ИВК, ПАК КО.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135"/>
              </w:numPr>
              <w:rPr>
                <w:rFonts w:ascii="Garamond" w:hAnsi="Garamond" w:cs="Tahoma"/>
                <w:sz w:val="20"/>
                <w:szCs w:val="20"/>
              </w:rPr>
            </w:pPr>
            <w:r w:rsidRPr="009D554E">
              <w:rPr>
                <w:rFonts w:ascii="Garamond" w:hAnsi="Garamond" w:cs="Tahoma"/>
                <w:sz w:val="20"/>
                <w:szCs w:val="20"/>
              </w:rPr>
              <w:t xml:space="preserve">АИИС КУЭ соответствует документации, представленной в КО для проведения процедуры установления соответствия. 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6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6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6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Ф16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2.1.1, 3.4.3)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Цикличность измерений приращений электроэнергии – 30 минут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 </w:t>
            </w:r>
          </w:p>
        </w:tc>
      </w:tr>
      <w:tr w:rsidR="00DD3865" w:rsidRPr="009D554E" w:rsidTr="009932CE">
        <w:trPr>
          <w:trHeight w:val="164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7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137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ПО, установленного на сервере (АРМ) ИВК, посредством удаленного доступа устанавливается связь со счетчиками и производится проверка параметров настройки времени интегрирования мощности и контроль наличия в памяти счетчика 30-минутных приращений активной электрической энергии (получасовых интегрированных профилей активной мощности).</w:t>
            </w:r>
          </w:p>
        </w:tc>
      </w:tr>
      <w:tr w:rsidR="00DD3865" w:rsidRPr="009D554E" w:rsidTr="009932CE">
        <w:trPr>
          <w:trHeight w:val="121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8"/>
              </w:numPr>
              <w:tabs>
                <w:tab w:val="left" w:pos="1440"/>
              </w:tabs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Параметры настройки времени интегрирования мощности счетчиков обеспечивают измерение 30-минутных приращений активной электрической энергии (получасовых интегрированных профилей активной мощности) для одного из профилей.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138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памяти счетчиков 30-минутных приращений активной электрической энергии (получасовых интегрированных профилей активной мощности).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39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9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39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Ф24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2.1.4)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Цикличность сбора информации – 1 раз в сутки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УСПД и (или) сервер </w:t>
            </w:r>
          </w:p>
        </w:tc>
      </w:tr>
      <w:tr w:rsidR="00DD3865" w:rsidRPr="009D554E" w:rsidTr="009932CE">
        <w:trPr>
          <w:trHeight w:val="167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0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0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 ИВК производится контроль параметров настройки цикличности сбора в ИВК АИИС КУЭ информации (получасовых интегрированных профилей мощности по всем измерительным каналам счетчиков, включенных в АИИС КУЭ, и их «журналов событий», «журналов событий» УСПД ИВКЭ и сервера ИВК АИИС КУЭ).</w:t>
            </w:r>
          </w:p>
        </w:tc>
      </w:tr>
      <w:tr w:rsidR="00DD3865" w:rsidRPr="009D554E" w:rsidTr="009932CE">
        <w:trPr>
          <w:trHeight w:val="25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Заданный интервал (цикличность) опроса УСПД / сервером ИВК технических средств нижестоящих уровней АИИС КУЭ составляет не реже 1 раза в сутки.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1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1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1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Ф32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(пп. 2.1.8, 5.3)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Дистанционный доступ к АИИС КУЭ для контроля со стороны КО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ИИК, ИВКЭ, ИВК</w:t>
            </w:r>
          </w:p>
        </w:tc>
      </w:tr>
      <w:tr w:rsidR="00DD3865" w:rsidRPr="009D554E" w:rsidTr="009932CE">
        <w:trPr>
          <w:trHeight w:val="23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2"/>
              </w:numPr>
              <w:tabs>
                <w:tab w:val="num" w:pos="416"/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(АРМ)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2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lastRenderedPageBreak/>
              <w:t>Производится выборочное считывание данных из памяти счетчиков, УСПД и сервера (получасовых интегрированных профилей мощности по измерительным каналам счетчиков, включенных в АИИС КУЭ, и их «журналов событий», «журналов событий» УСПД ИВКЭ и сервера ИВК АИИС КУЭ).</w:t>
            </w:r>
          </w:p>
        </w:tc>
      </w:tr>
      <w:tr w:rsidR="00DD3865" w:rsidRPr="009D554E" w:rsidTr="009932CE">
        <w:trPr>
          <w:trHeight w:val="9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3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момент первичного установления соответствия АИИС КУЭ при наличии дистанционного доступа до всех компонентов АИИС КУЭ параметр подтверждается автоматически.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3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В течение срока действия Акта о соответствии АИИС КУЭ техническим требованиям ОРЭМ заявитель обязан по письменному запросу КО в течение 5 (пяти) рабочих дней предоставить дистанционный доступ до всех компонентов АИИС КУЭ и направить уполномоченного представителя для проведения проверки.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4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4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4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Ф40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3.4.3)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Глубина хранения информации (профиля) в ИИК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ИИК – счетчики </w:t>
            </w:r>
          </w:p>
        </w:tc>
      </w:tr>
      <w:tr w:rsidR="00DD3865" w:rsidRPr="009D554E" w:rsidTr="009932CE">
        <w:trPr>
          <w:trHeight w:val="165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5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5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ПО, установленного на сервере (АРМ) ИВК, посредством удаленного доступа устанавливается связь со счетчиками и производится считывание получасовых интегрированных профилей мощности за интервал времени, не превышающий требований п. 3.4.3 Приложения № 11.1 к Положению о реестре,</w:t>
            </w:r>
            <w:r w:rsidRPr="009D554E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9D554E">
              <w:rPr>
                <w:rFonts w:ascii="Garamond" w:hAnsi="Garamond"/>
                <w:sz w:val="20"/>
                <w:szCs w:val="20"/>
              </w:rPr>
              <w:t>по выборочным измерительным каналам АИИС КУЭ.</w:t>
            </w:r>
          </w:p>
        </w:tc>
      </w:tr>
      <w:tr w:rsidR="00DD3865" w:rsidRPr="009D554E" w:rsidTr="009932CE">
        <w:trPr>
          <w:trHeight w:val="138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памяти счетчиков 30-минутных приращений активной электрической энергии (получасовых интегрированных профилей активной мощности) за интервал времени, соответствующий требованиям п. 3.4.3 Приложения № 11.1 к Положению о реестре, по выборочным измерительным каналам.</w:t>
            </w:r>
          </w:p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33"/>
              <w:jc w:val="both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i/>
                <w:sz w:val="18"/>
                <w:szCs w:val="18"/>
              </w:rPr>
              <w:t>Примечание</w:t>
            </w:r>
            <w:r w:rsidRPr="009D554E">
              <w:rPr>
                <w:rFonts w:ascii="Garamond" w:hAnsi="Garamond"/>
                <w:sz w:val="18"/>
                <w:szCs w:val="18"/>
              </w:rPr>
              <w:t>. В случае работы счетчика в составе ИИК АИИС КУЭ менее времени, указанного в п. 3.4.3 Приложения № 11.1 к Положению о реестре, соответствие устанавливается на основании сведений о глубине хранения получасовых интегрированных профилей мощности в представленной на испытание документации (Описание типа средства измерений, руководство по эксплуатации счетчика и т.п.).</w:t>
            </w:r>
          </w:p>
        </w:tc>
      </w:tr>
      <w:tr w:rsidR="00DD3865" w:rsidRPr="009D554E" w:rsidTr="009932CE">
        <w:trPr>
          <w:trHeight w:val="53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6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6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6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Ф41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4.4)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Глубина хранения информации (профиля) в ИВКЭ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ИВКЭ – УСПД/сервер </w:t>
            </w:r>
          </w:p>
        </w:tc>
      </w:tr>
      <w:tr w:rsidR="00DD3865" w:rsidRPr="009D554E" w:rsidTr="009932CE">
        <w:trPr>
          <w:trHeight w:val="5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7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</w:t>
            </w:r>
            <w:r w:rsidRPr="009D554E">
              <w:rPr>
                <w:rFonts w:ascii="Garamond" w:hAnsi="Garamond"/>
                <w:sz w:val="20"/>
                <w:szCs w:val="20"/>
              </w:rPr>
              <w:lastRenderedPageBreak/>
              <w:t>удаленным рабочим столом сервера ИВК АИИС КУЭ.</w:t>
            </w:r>
          </w:p>
          <w:p w:rsidR="00DD3865" w:rsidRPr="009D554E" w:rsidRDefault="00DD3865" w:rsidP="004360D7">
            <w:pPr>
              <w:pStyle w:val="a6"/>
              <w:numPr>
                <w:ilvl w:val="0"/>
                <w:numId w:val="147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ПО, установленного на сервере (АРМ) ИВК, посредством удаленного доступа устанавливается связь с УСПД и производится считывание 30-минутных приращений активной электрической энергии (получасовых интегрированных профилей активной мощности) за интервал времени, не превышающий требований п. 4.4 Приложения № 11.1 к Положению о реестре, по всем измерительным каналам подключенных к УСПД счетчиков.</w:t>
            </w:r>
          </w:p>
        </w:tc>
      </w:tr>
      <w:tr w:rsidR="00DD3865" w:rsidRPr="009D554E" w:rsidTr="009932CE">
        <w:trPr>
          <w:trHeight w:val="158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памяти УСПД 30-минутных приращений активной электрической энергии (получасовых интегрированных профилей активной мощности) за интервал времени, соответствующий требованиям п. 4.4 Приложения № 11.1 к Положению о реестре, по всем измерительным каналам счетчиков, подключенных к УСПД.</w:t>
            </w:r>
          </w:p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i/>
                <w:sz w:val="18"/>
                <w:szCs w:val="18"/>
              </w:rPr>
              <w:t>Примечание</w:t>
            </w:r>
            <w:r w:rsidRPr="009D554E">
              <w:rPr>
                <w:rFonts w:ascii="Garamond" w:hAnsi="Garamond"/>
                <w:sz w:val="18"/>
                <w:szCs w:val="18"/>
              </w:rPr>
              <w:t>. В случае работы УСПД в составе ИИК АИИС КУЭ менее времени, указанного в п. 4.4 Приложения № 11.1 к Положению о реестре, соответствие устанавливается на основании сведений о глубине хранения в УСПД получасовых интегрированных профилей мощности в представленной на испытание документации (Описание типа средства измерений, руководство по эксплуатации УСПД и т.п.).</w:t>
            </w:r>
          </w:p>
        </w:tc>
      </w:tr>
      <w:tr w:rsidR="00DD3865" w:rsidRPr="009D554E" w:rsidTr="009932CE">
        <w:trPr>
          <w:trHeight w:val="73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8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8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48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lang w:val="en-US"/>
              </w:rPr>
            </w:pPr>
            <w:r w:rsidRPr="009D554E">
              <w:rPr>
                <w:rFonts w:ascii="Garamond" w:hAnsi="Garamond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П</w:t>
            </w:r>
            <w:r w:rsidRPr="009D554E">
              <w:rPr>
                <w:rFonts w:ascii="Garamond" w:hAnsi="Garamond"/>
                <w:b/>
                <w:bCs/>
                <w:sz w:val="20"/>
                <w:szCs w:val="20"/>
                <w:vertAlign w:val="subscript"/>
              </w:rPr>
              <w:t>Ф42</w:t>
            </w:r>
          </w:p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Cs/>
                <w:sz w:val="20"/>
                <w:szCs w:val="20"/>
              </w:rPr>
              <w:t>(п. 5.1.3)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Глубина хранения информации в ИВК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Компоненты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 xml:space="preserve">ИВК – сервер </w:t>
            </w:r>
          </w:p>
        </w:tc>
      </w:tr>
      <w:tr w:rsidR="00DD3865" w:rsidRPr="009D554E" w:rsidTr="009932CE">
        <w:trPr>
          <w:trHeight w:val="170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Действия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49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стандартных средств операционной системы или специализированного ПО удаленного доступа и администрирования устанавливается интернет-соединение с удаленным рабочим столом сервера ИВК АИИС КУЭ.</w:t>
            </w:r>
          </w:p>
          <w:p w:rsidR="00DD3865" w:rsidRPr="009D554E" w:rsidRDefault="00DD3865" w:rsidP="007F7BE9">
            <w:pPr>
              <w:pStyle w:val="a6"/>
              <w:numPr>
                <w:ilvl w:val="0"/>
                <w:numId w:val="149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С помощью специализированного ПО ИВК производится контроль наличия и хранения в БД АИИС КУЭ 30-минутных приращений активной электрической энергии (получасовых интегрированных профилей активной мощности) по всем измерительным каналам счетчиков, включенных в АИИС КУЭ, их «журналов событий», «журналов событий» УСПД ИВКЭ и сервера ИВК АИИС КУЭ.</w:t>
            </w:r>
          </w:p>
        </w:tc>
      </w:tr>
      <w:tr w:rsidR="00DD3865" w:rsidRPr="009D554E" w:rsidTr="009932CE">
        <w:trPr>
          <w:trHeight w:val="99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Фактическое наличие в БД АИИС КУЭ указанного перечня информации за прошедшие 3,5 года.</w:t>
            </w:r>
          </w:p>
          <w:p w:rsidR="00DD3865" w:rsidRPr="009D554E" w:rsidRDefault="00DD3865" w:rsidP="009932CE">
            <w:pPr>
              <w:pStyle w:val="a6"/>
              <w:tabs>
                <w:tab w:val="left" w:pos="317"/>
              </w:tabs>
              <w:ind w:left="33" w:hanging="33"/>
              <w:jc w:val="both"/>
              <w:rPr>
                <w:rFonts w:ascii="Garamond" w:hAnsi="Garamond"/>
                <w:sz w:val="18"/>
                <w:szCs w:val="18"/>
              </w:rPr>
            </w:pPr>
            <w:r w:rsidRPr="009D554E">
              <w:rPr>
                <w:rFonts w:ascii="Garamond" w:hAnsi="Garamond"/>
                <w:i/>
                <w:sz w:val="18"/>
                <w:szCs w:val="18"/>
              </w:rPr>
              <w:t>Примечание</w:t>
            </w:r>
            <w:r w:rsidRPr="009D554E">
              <w:rPr>
                <w:rFonts w:ascii="Garamond" w:hAnsi="Garamond"/>
                <w:sz w:val="18"/>
                <w:szCs w:val="18"/>
              </w:rPr>
              <w:t>. В случае работы АИИС КУЭ менее 3,5 лет соответствие устанавливается методом соотнесения размера свободного дискового пространства сервера ИВК с расчетным значением приращения БД за период времени 3,5 года согласно представленной документации.</w:t>
            </w:r>
          </w:p>
        </w:tc>
      </w:tr>
      <w:tr w:rsidR="00DD3865" w:rsidRPr="009D554E" w:rsidTr="009932CE">
        <w:trPr>
          <w:trHeight w:val="73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9932CE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Испытатели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7F7BE9">
            <w:pPr>
              <w:pStyle w:val="a6"/>
              <w:numPr>
                <w:ilvl w:val="0"/>
                <w:numId w:val="150"/>
              </w:numPr>
              <w:tabs>
                <w:tab w:val="left" w:pos="1440"/>
              </w:tabs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КО.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50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заявителя</w:t>
            </w:r>
            <w:r w:rsidRPr="009D554E">
              <w:rPr>
                <w:rFonts w:ascii="Garamond" w:hAnsi="Garamond" w:cs="Garamond"/>
                <w:sz w:val="20"/>
                <w:szCs w:val="20"/>
              </w:rPr>
              <w:t>.</w:t>
            </w:r>
          </w:p>
          <w:p w:rsidR="00DD3865" w:rsidRPr="009D554E" w:rsidRDefault="00DD3865" w:rsidP="00DF0CC9">
            <w:pPr>
              <w:pStyle w:val="a6"/>
              <w:numPr>
                <w:ilvl w:val="0"/>
                <w:numId w:val="150"/>
              </w:numPr>
              <w:tabs>
                <w:tab w:val="left" w:pos="1440"/>
              </w:tabs>
              <w:ind w:left="380" w:hanging="380"/>
              <w:jc w:val="both"/>
              <w:rPr>
                <w:rFonts w:ascii="Garamond" w:hAnsi="Garamond" w:cs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</w:rPr>
              <w:t>Представители смежного субъекта (при участии в испытаниях).</w:t>
            </w:r>
          </w:p>
        </w:tc>
      </w:tr>
      <w:tr w:rsidR="00DD3865" w:rsidRPr="009D554E" w:rsidTr="009932CE">
        <w:trPr>
          <w:trHeight w:val="25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3865" w:rsidRPr="009D554E" w:rsidRDefault="00DD3865" w:rsidP="00CC20FF">
            <w:pPr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b/>
                <w:bCs/>
                <w:sz w:val="20"/>
                <w:szCs w:val="20"/>
              </w:rPr>
              <w:t>Документация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3865" w:rsidRPr="009D554E" w:rsidRDefault="00DD3865" w:rsidP="00CC20FF">
            <w:pPr>
              <w:rPr>
                <w:rFonts w:ascii="Garamond" w:hAnsi="Garamond"/>
                <w:sz w:val="20"/>
                <w:szCs w:val="20"/>
              </w:rPr>
            </w:pP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Д</w:t>
            </w:r>
            <w:r w:rsidRPr="009D554E">
              <w:rPr>
                <w:rFonts w:ascii="Garamond" w:hAnsi="Garamond"/>
                <w:sz w:val="20"/>
                <w:szCs w:val="20"/>
              </w:rPr>
              <w:t>окументаци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я</w:t>
            </w:r>
            <w:r w:rsidRPr="009D554E">
              <w:rPr>
                <w:rFonts w:ascii="Garamond" w:hAnsi="Garamond"/>
                <w:sz w:val="20"/>
                <w:szCs w:val="20"/>
              </w:rPr>
              <w:t xml:space="preserve"> в соответствии с таблицей 2 приложения 1 </w:t>
            </w:r>
            <w:r w:rsidRPr="00FC5FE5">
              <w:rPr>
                <w:rFonts w:ascii="Garamond" w:hAnsi="Garamond"/>
                <w:sz w:val="20"/>
                <w:szCs w:val="20"/>
              </w:rPr>
              <w:t>к настоящему Порядку</w:t>
            </w:r>
            <w:r w:rsidRPr="009D554E">
              <w:rPr>
                <w:rFonts w:ascii="Garamond" w:hAnsi="Garamond"/>
                <w:sz w:val="20"/>
                <w:szCs w:val="20"/>
                <w:highlight w:val="yellow"/>
              </w:rPr>
              <w:t>, представленная для установления соответствия АИИС КУЭ</w:t>
            </w:r>
          </w:p>
        </w:tc>
      </w:tr>
    </w:tbl>
    <w:p w:rsidR="00DD3865" w:rsidRPr="009D554E" w:rsidRDefault="00DD3865" w:rsidP="00047B86">
      <w:pPr>
        <w:rPr>
          <w:rFonts w:ascii="Garamond" w:hAnsi="Garamond"/>
          <w:bCs/>
          <w:sz w:val="22"/>
          <w:szCs w:val="22"/>
        </w:rPr>
      </w:pPr>
    </w:p>
    <w:p w:rsidR="00DD3865" w:rsidRPr="009D554E" w:rsidRDefault="00DD3865" w:rsidP="00047B86">
      <w:pPr>
        <w:rPr>
          <w:rFonts w:ascii="Garamond" w:hAnsi="Garamond"/>
          <w:bCs/>
          <w:sz w:val="22"/>
          <w:szCs w:val="22"/>
        </w:rPr>
        <w:sectPr w:rsidR="00DD3865" w:rsidRPr="009D554E" w:rsidSect="004715A1">
          <w:pgSz w:w="11906" w:h="16838"/>
          <w:pgMar w:top="1134" w:right="850" w:bottom="851" w:left="1701" w:header="708" w:footer="708" w:gutter="0"/>
          <w:cols w:space="708"/>
          <w:rtlGutter/>
          <w:docGrid w:linePitch="360"/>
        </w:sectPr>
      </w:pPr>
    </w:p>
    <w:p w:rsidR="00DD3865" w:rsidRPr="009D554E" w:rsidRDefault="00DD3865" w:rsidP="00C052AA">
      <w:pPr>
        <w:pStyle w:val="20"/>
        <w:rPr>
          <w:rFonts w:ascii="Garamond" w:hAnsi="Garamond"/>
          <w:sz w:val="26"/>
          <w:szCs w:val="26"/>
        </w:rPr>
      </w:pPr>
      <w:r w:rsidRPr="009D554E">
        <w:rPr>
          <w:rFonts w:ascii="Garamond" w:hAnsi="Garamond"/>
          <w:sz w:val="26"/>
          <w:szCs w:val="26"/>
        </w:rPr>
        <w:lastRenderedPageBreak/>
        <w:t>Предложения по изменениям и дополнениям в Приложение №</w:t>
      </w:r>
      <w:r>
        <w:rPr>
          <w:rFonts w:ascii="Garamond" w:hAnsi="Garamond"/>
          <w:sz w:val="26"/>
          <w:szCs w:val="26"/>
        </w:rPr>
        <w:t xml:space="preserve"> </w:t>
      </w:r>
      <w:r w:rsidRPr="009D554E">
        <w:rPr>
          <w:rFonts w:ascii="Garamond" w:hAnsi="Garamond"/>
          <w:sz w:val="26"/>
          <w:szCs w:val="26"/>
        </w:rPr>
        <w:t>11.4 к ПОЛОЖЕНИЮ О ПОРЯДКЕ ПОЛУЧЕНИЯ СТАТУСА СУБЪЕКТА ОПТОВОГО РЫНКА И ВЕДЕНИЯ РЕЕСТРА СУБЪЕКТОВ ОПТОВОГО РЫНКА (МЕТОДИЧЕСКИЕ УКАЗАНИЯ по предоставлению информации в ОАО «АТС» о состоянии системы учета электроэнергии заявителя (опросные листы))</w:t>
      </w:r>
    </w:p>
    <w:p w:rsidR="00DD3865" w:rsidRPr="009D554E" w:rsidRDefault="00DD3865" w:rsidP="00FB61A7">
      <w:pPr>
        <w:widowControl w:val="0"/>
        <w:rPr>
          <w:rFonts w:ascii="Garamond" w:hAnsi="Garamond"/>
        </w:rPr>
      </w:pPr>
    </w:p>
    <w:tbl>
      <w:tblPr>
        <w:tblW w:w="151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6804"/>
        <w:gridCol w:w="7146"/>
      </w:tblGrid>
      <w:tr w:rsidR="00DD3865" w:rsidRPr="009D554E" w:rsidTr="004963EE">
        <w:tc>
          <w:tcPr>
            <w:tcW w:w="1173" w:type="dxa"/>
            <w:vAlign w:val="center"/>
          </w:tcPr>
          <w:p w:rsidR="00DD3865" w:rsidRPr="009D554E" w:rsidRDefault="00DD3865" w:rsidP="004963E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4963E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4" w:type="dxa"/>
          </w:tcPr>
          <w:p w:rsidR="00DD3865" w:rsidRPr="009D554E" w:rsidRDefault="00DD3865" w:rsidP="004963EE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D3865" w:rsidRPr="009D554E" w:rsidRDefault="00DD3865" w:rsidP="004963E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46" w:type="dxa"/>
          </w:tcPr>
          <w:p w:rsidR="00DD3865" w:rsidRPr="009D554E" w:rsidRDefault="00DD3865" w:rsidP="004963E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4963EE">
            <w:pPr>
              <w:widowControl w:val="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9D554E" w:rsidTr="004963EE">
        <w:trPr>
          <w:trHeight w:val="889"/>
        </w:trPr>
        <w:tc>
          <w:tcPr>
            <w:tcW w:w="1173" w:type="dxa"/>
          </w:tcPr>
          <w:p w:rsidR="00DD3865" w:rsidRPr="009D554E" w:rsidRDefault="00DD3865" w:rsidP="004963E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9D554E">
              <w:rPr>
                <w:rFonts w:ascii="Garamond" w:hAnsi="Garamond"/>
                <w:b/>
                <w:sz w:val="22"/>
                <w:lang w:val="en-US"/>
              </w:rPr>
              <w:t>2</w:t>
            </w:r>
          </w:p>
        </w:tc>
        <w:tc>
          <w:tcPr>
            <w:tcW w:w="6804" w:type="dxa"/>
          </w:tcPr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Информация о состоянии системы учета электроэнергии заявителя (в соответствии с разделом 4 Методических указаний) предоставляется следующим образом: </w:t>
            </w:r>
          </w:p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•</w:t>
            </w:r>
            <w:r w:rsidRPr="005B34F8">
              <w:rPr>
                <w:rFonts w:ascii="Garamond" w:hAnsi="Garamond"/>
                <w:sz w:val="22"/>
                <w:szCs w:val="22"/>
              </w:rPr>
              <w:tab/>
              <w:t>том № 1 опросных листов ― в общем комплекте документов, предоставляемы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x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для согласования групп точек поставки и проведения процедуры кодирования;</w:t>
            </w:r>
          </w:p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•</w:t>
            </w:r>
            <w:r w:rsidRPr="005B34F8">
              <w:rPr>
                <w:rFonts w:ascii="Garamond" w:hAnsi="Garamond"/>
                <w:sz w:val="22"/>
                <w:szCs w:val="22"/>
              </w:rPr>
              <w:tab/>
              <w:t>том № 2 опросных листов ― в общем комплекте документов, предоставляемы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x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для установления соответствия системы коммерческого учета электрической энергии техническим требованиям ОРЭМ.</w:t>
            </w:r>
          </w:p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Опросные листы выполняются в виде отдельных документов по каждому сечению с группой точек поставки потребления смежного субъекта ОРЭМ, а также по каждой группе точек поставки генерации.</w:t>
            </w:r>
          </w:p>
          <w:p w:rsidR="00DD3865" w:rsidRPr="009D554E" w:rsidRDefault="00DD3865" w:rsidP="00FB61A7">
            <w:pPr>
              <w:spacing w:before="120" w:after="120"/>
              <w:ind w:left="50" w:firstLine="40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П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о сечению с ОАО «ФСК ЕЭС»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том № 1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</w:rPr>
              <w:t>опросн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лист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допускается оформлять отдельно в разрезе подстанций.</w:t>
            </w:r>
          </w:p>
        </w:tc>
        <w:tc>
          <w:tcPr>
            <w:tcW w:w="7146" w:type="dxa"/>
          </w:tcPr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 xml:space="preserve">Информация о состоянии системы учета электроэнергии заявителя (в соответствии с разделом 4 Методических указаний) предоставляется следующим образом: </w:t>
            </w:r>
          </w:p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•</w:t>
            </w:r>
            <w:r w:rsidRPr="005B34F8">
              <w:rPr>
                <w:rFonts w:ascii="Garamond" w:hAnsi="Garamond"/>
                <w:sz w:val="22"/>
                <w:szCs w:val="22"/>
              </w:rPr>
              <w:tab/>
              <w:t>том № 1 опросных листов ― в общем комплекте документов, предоставляемы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x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для согласования групп точек поставки и проведения процедуры кодирования;</w:t>
            </w:r>
          </w:p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•</w:t>
            </w:r>
            <w:r w:rsidRPr="005B34F8">
              <w:rPr>
                <w:rFonts w:ascii="Garamond" w:hAnsi="Garamond"/>
                <w:sz w:val="22"/>
                <w:szCs w:val="22"/>
              </w:rPr>
              <w:tab/>
              <w:t>том № 2 опросных листов ― в общем комплекте документов, предоставляемы</w:t>
            </w:r>
            <w:r w:rsidRPr="009D554E">
              <w:rPr>
                <w:rFonts w:ascii="Garamond" w:hAnsi="Garamond"/>
                <w:sz w:val="22"/>
                <w:szCs w:val="22"/>
                <w:lang w:val="en-US"/>
              </w:rPr>
              <w:t>x</w:t>
            </w:r>
            <w:r w:rsidRPr="005B34F8">
              <w:rPr>
                <w:rFonts w:ascii="Garamond" w:hAnsi="Garamond"/>
                <w:sz w:val="22"/>
                <w:szCs w:val="22"/>
              </w:rPr>
              <w:t xml:space="preserve"> для установления соответствия системы коммерческого учета электрической энергии техническим требованиям ОРЭМ.</w:t>
            </w:r>
          </w:p>
          <w:p w:rsidR="00DD3865" w:rsidRPr="005B34F8" w:rsidRDefault="00DD3865" w:rsidP="00FB61A7">
            <w:pPr>
              <w:pStyle w:val="afa"/>
              <w:tabs>
                <w:tab w:val="left" w:pos="960"/>
              </w:tabs>
              <w:spacing w:before="120"/>
              <w:ind w:firstLine="600"/>
              <w:jc w:val="both"/>
              <w:rPr>
                <w:rFonts w:ascii="Garamond" w:hAnsi="Garamond"/>
              </w:rPr>
            </w:pPr>
            <w:r w:rsidRPr="005B34F8">
              <w:rPr>
                <w:rFonts w:ascii="Garamond" w:hAnsi="Garamond"/>
                <w:sz w:val="22"/>
                <w:szCs w:val="22"/>
              </w:rPr>
              <w:t>Опросные листы выполняются в виде отдельных документов по каждому сечению с группой точек поставки потребления смежного субъекта ОРЭМ, а также по каждой группе точек поставки генерации.</w:t>
            </w:r>
          </w:p>
          <w:p w:rsidR="00DD3865" w:rsidRPr="009D554E" w:rsidRDefault="00DD3865" w:rsidP="00FB61A7">
            <w:pPr>
              <w:spacing w:before="120" w:after="120"/>
              <w:ind w:firstLine="459"/>
              <w:jc w:val="both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П</w:t>
            </w:r>
            <w:r w:rsidRPr="009D554E">
              <w:rPr>
                <w:rFonts w:ascii="Garamond" w:hAnsi="Garamond" w:cs="Arial"/>
                <w:sz w:val="22"/>
                <w:szCs w:val="22"/>
              </w:rPr>
              <w:t xml:space="preserve">о сечению с ОАО «ФСК ЕЭС» </w:t>
            </w:r>
            <w:r w:rsidRPr="009D554E">
              <w:rPr>
                <w:rFonts w:ascii="Garamond" w:hAnsi="Garamond"/>
                <w:sz w:val="22"/>
                <w:szCs w:val="22"/>
              </w:rPr>
              <w:t>опросн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ые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лист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допускается оформлять отдельно в разрезе подстанций.</w:t>
            </w:r>
          </w:p>
        </w:tc>
      </w:tr>
    </w:tbl>
    <w:p w:rsidR="00DD3865" w:rsidRPr="009D554E" w:rsidRDefault="00DD3865" w:rsidP="00FB61A7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</w:rPr>
        <w:sectPr w:rsidR="00DD3865" w:rsidRPr="009D554E" w:rsidSect="00C052AA">
          <w:pgSz w:w="16838" w:h="11906" w:orient="landscape"/>
          <w:pgMar w:top="1438" w:right="1134" w:bottom="850" w:left="1134" w:header="708" w:footer="708" w:gutter="0"/>
          <w:cols w:space="708"/>
          <w:docGrid w:linePitch="360"/>
        </w:sectPr>
      </w:pPr>
    </w:p>
    <w:p w:rsidR="00DD3865" w:rsidRPr="009D554E" w:rsidRDefault="00DD3865" w:rsidP="00047B86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</w:rPr>
      </w:pPr>
      <w:r w:rsidRPr="009D554E">
        <w:rPr>
          <w:rFonts w:ascii="Garamond" w:hAnsi="Garamond"/>
          <w:sz w:val="26"/>
          <w:szCs w:val="26"/>
        </w:rPr>
        <w:lastRenderedPageBreak/>
        <w:t xml:space="preserve">Предложения по изменениям и дополнениям в </w:t>
      </w:r>
      <w:r w:rsidRPr="009D554E">
        <w:rPr>
          <w:rFonts w:ascii="Garamond" w:hAnsi="Garamond"/>
          <w:caps/>
          <w:sz w:val="26"/>
          <w:szCs w:val="26"/>
        </w:rPr>
        <w:t>регламент подачи уведомлений участниками оптового рынка</w:t>
      </w:r>
      <w:r w:rsidRPr="009D554E">
        <w:rPr>
          <w:rFonts w:ascii="Garamond" w:hAnsi="Garamond"/>
          <w:sz w:val="26"/>
          <w:szCs w:val="26"/>
        </w:rPr>
        <w:t xml:space="preserve"> (Приложение № 4 к Договору о присоединении к торговой системе оптового рынка)</w:t>
      </w:r>
    </w:p>
    <w:p w:rsidR="00DD3865" w:rsidRPr="009D554E" w:rsidRDefault="00DD3865" w:rsidP="00047B86">
      <w:pPr>
        <w:widowControl w:val="0"/>
        <w:rPr>
          <w:rFonts w:ascii="Garamond" w:hAnsi="Garamond"/>
        </w:rPr>
      </w:pPr>
    </w:p>
    <w:tbl>
      <w:tblPr>
        <w:tblW w:w="151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6804"/>
        <w:gridCol w:w="7146"/>
      </w:tblGrid>
      <w:tr w:rsidR="00DD3865" w:rsidRPr="009D554E" w:rsidTr="00597FDF">
        <w:tc>
          <w:tcPr>
            <w:tcW w:w="1173" w:type="dxa"/>
            <w:vAlign w:val="center"/>
          </w:tcPr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4" w:type="dxa"/>
          </w:tcPr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D3865" w:rsidRPr="009D554E" w:rsidRDefault="00DD3865" w:rsidP="00597FDF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46" w:type="dxa"/>
          </w:tcPr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9D554E" w:rsidTr="00597FDF">
        <w:trPr>
          <w:trHeight w:val="889"/>
        </w:trPr>
        <w:tc>
          <w:tcPr>
            <w:tcW w:w="1173" w:type="dxa"/>
          </w:tcPr>
          <w:p w:rsidR="00DD3865" w:rsidRPr="009D554E" w:rsidRDefault="00DD3865" w:rsidP="00597FD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</w:rPr>
              <w:t>4.4.3</w:t>
            </w:r>
          </w:p>
        </w:tc>
        <w:tc>
          <w:tcPr>
            <w:tcW w:w="6804" w:type="dxa"/>
          </w:tcPr>
          <w:p w:rsidR="00DD3865" w:rsidRPr="009D554E" w:rsidRDefault="00DD3865" w:rsidP="00EE2A17">
            <w:pPr>
              <w:spacing w:before="120" w:after="120"/>
              <w:ind w:left="50" w:firstLine="409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Участник выражает свое безусловное согласие с тем, что в случае, если он не подал уведомление о максимальном почасовом потреблении в соответствии с п. 4.2 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>настоящего Регламента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, то в качестве максимального почасового потребления СО передает величину, указанную в фиксированном уведомлении о потреблении в соответствии с п. 4.4.1−4.4.2 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>настоящего Регламента</w:t>
            </w:r>
            <w:r w:rsidRPr="009D554E">
              <w:rPr>
                <w:rFonts w:ascii="Garamond" w:hAnsi="Garamond"/>
                <w:sz w:val="22"/>
                <w:szCs w:val="22"/>
              </w:rPr>
              <w:t>, при этом, в случае, если данная информация отсутствует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 xml:space="preserve">, то </w:t>
            </w:r>
            <w:r w:rsidRPr="009D554E">
              <w:rPr>
                <w:rFonts w:ascii="Garamond" w:hAnsi="Garamond"/>
                <w:sz w:val="22"/>
                <w:szCs w:val="22"/>
              </w:rPr>
              <w:t>в качестве максимального почасового потребления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 xml:space="preserve"> используется значение, указанное участником оптового рынка в </w:t>
            </w:r>
            <w:r w:rsidRPr="009D554E">
              <w:rPr>
                <w:rFonts w:ascii="Garamond" w:hAnsi="Garamond"/>
                <w:sz w:val="22"/>
                <w:szCs w:val="22"/>
              </w:rPr>
              <w:t>фиксированном уведомлении СО о плановом почасовом потреблении электроэнергии в соответствии с п. 2.4.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</w:t>
            </w:r>
            <w:r w:rsidRPr="009D554E">
              <w:rPr>
                <w:rFonts w:ascii="Garamond" w:hAnsi="Garamond"/>
                <w:sz w:val="22"/>
                <w:szCs w:val="22"/>
              </w:rPr>
              <w:t>), или ноль, если последнее отсутствует.</w:t>
            </w:r>
          </w:p>
        </w:tc>
        <w:tc>
          <w:tcPr>
            <w:tcW w:w="7146" w:type="dxa"/>
          </w:tcPr>
          <w:p w:rsidR="00DD3865" w:rsidRPr="009D554E" w:rsidRDefault="00DD3865" w:rsidP="00EE2A17">
            <w:pPr>
              <w:spacing w:before="120" w:after="120"/>
              <w:ind w:firstLine="459"/>
              <w:jc w:val="both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Участник выражает свое безусловное согласие с тем, что в случае, если он не подал уведомление о максимальном почасовом потреблении в соответствии с п. 4.2 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>настоящего Регламента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, то в качестве максимального почасового потребления СО передает величину, указанную в фиксированном уведомлении о потреблении в соответствии с п. 4.4.1−4.4.2 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>настоящего Регламента</w:t>
            </w:r>
            <w:r w:rsidRPr="009D554E">
              <w:rPr>
                <w:rFonts w:ascii="Garamond" w:hAnsi="Garamond"/>
                <w:sz w:val="22"/>
                <w:szCs w:val="22"/>
              </w:rPr>
              <w:t>, при этом, в случае, если данная информация отсутствует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 xml:space="preserve">, то </w:t>
            </w:r>
            <w:r w:rsidRPr="009D554E">
              <w:rPr>
                <w:rFonts w:ascii="Garamond" w:hAnsi="Garamond"/>
                <w:sz w:val="22"/>
                <w:szCs w:val="22"/>
              </w:rPr>
              <w:t>в качестве максимального почасового потребления</w:t>
            </w:r>
            <w:r w:rsidRPr="009D554E">
              <w:rPr>
                <w:rFonts w:ascii="Garamond" w:hAnsi="Garamond"/>
                <w:iCs/>
                <w:sz w:val="22"/>
                <w:szCs w:val="22"/>
              </w:rPr>
              <w:t xml:space="preserve"> используется значение, указанное участником оптового рынка в </w:t>
            </w:r>
            <w:r w:rsidRPr="009D554E">
              <w:rPr>
                <w:rFonts w:ascii="Garamond" w:hAnsi="Garamond"/>
                <w:sz w:val="22"/>
                <w:szCs w:val="22"/>
              </w:rPr>
              <w:t>фиксированном уведомлении СО о плановом почасовом потреблении электроэнергии в соответствии с п. 2.4.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9D554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</w:t>
            </w:r>
            <w:r w:rsidRPr="009D554E">
              <w:rPr>
                <w:rFonts w:ascii="Garamond" w:hAnsi="Garamond"/>
                <w:sz w:val="22"/>
                <w:szCs w:val="22"/>
              </w:rPr>
              <w:t>), или ноль, если последнее отсутствует.</w:t>
            </w:r>
          </w:p>
        </w:tc>
      </w:tr>
    </w:tbl>
    <w:p w:rsidR="00DD3865" w:rsidRPr="009D554E" w:rsidRDefault="00DD3865" w:rsidP="00047B86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</w:rPr>
      </w:pPr>
    </w:p>
    <w:p w:rsidR="00DD3865" w:rsidRPr="009D554E" w:rsidRDefault="00DD3865" w:rsidP="00BF3325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  <w:u w:val="single"/>
        </w:rPr>
      </w:pPr>
      <w:r w:rsidRPr="009D554E">
        <w:rPr>
          <w:rFonts w:ascii="Garamond" w:hAnsi="Garamond"/>
          <w:sz w:val="26"/>
          <w:szCs w:val="26"/>
        </w:rPr>
        <w:t xml:space="preserve">Предложения по изменениям и дополнениям в </w:t>
      </w:r>
      <w:r w:rsidRPr="009D554E">
        <w:rPr>
          <w:rFonts w:ascii="Garamond" w:hAnsi="Garamond"/>
          <w:caps/>
          <w:sz w:val="26"/>
          <w:szCs w:val="26"/>
        </w:rPr>
        <w:t>Регламент коммерческого учета электроэнергии и мощности</w:t>
      </w:r>
      <w:r w:rsidRPr="009D554E">
        <w:rPr>
          <w:rFonts w:ascii="Garamond" w:hAnsi="Garamond"/>
          <w:sz w:val="26"/>
          <w:szCs w:val="26"/>
        </w:rPr>
        <w:t xml:space="preserve"> (Приложение № 11 к Договору о присоединении к торговой системе оптового рынка) </w:t>
      </w:r>
    </w:p>
    <w:p w:rsidR="00DD3865" w:rsidRPr="009D554E" w:rsidRDefault="00DD3865" w:rsidP="00BF3325">
      <w:pPr>
        <w:widowControl w:val="0"/>
        <w:rPr>
          <w:rFonts w:ascii="Garamond" w:hAnsi="Garamond"/>
        </w:rPr>
      </w:pPr>
    </w:p>
    <w:tbl>
      <w:tblPr>
        <w:tblW w:w="15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080"/>
        <w:gridCol w:w="7020"/>
      </w:tblGrid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5D2667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D3865" w:rsidRPr="005D2667" w:rsidRDefault="00DD3865" w:rsidP="00EC71AD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3.13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720"/>
                <w:tab w:val="left" w:pos="1200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Замещающие методы расчета используются в отношении данных по группам точек поставки в следующих случаях:</w:t>
            </w:r>
          </w:p>
          <w:p w:rsidR="00DD3865" w:rsidRPr="005D2667" w:rsidRDefault="00DD3865" w:rsidP="00EC71AD">
            <w:pPr>
              <w:tabs>
                <w:tab w:val="left" w:pos="72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tabs>
                <w:tab w:val="left" w:pos="72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−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в КО не представлены ПСИ </w:t>
            </w:r>
            <w:r w:rsidRPr="005D2667">
              <w:rPr>
                <w:rFonts w:ascii="Garamond" w:hAnsi="Garamond"/>
                <w:iCs/>
                <w:sz w:val="22"/>
                <w:szCs w:val="22"/>
              </w:rPr>
              <w:t>по новым сечениям коммерческого учета в порядке и сроки, установленные п. 4.2.1.</w:t>
            </w:r>
            <w:r w:rsidRPr="005D2667">
              <w:rPr>
                <w:rFonts w:ascii="Garamond" w:hAnsi="Garamond"/>
                <w:iCs/>
                <w:sz w:val="22"/>
                <w:szCs w:val="22"/>
                <w:highlight w:val="yellow"/>
              </w:rPr>
              <w:t>7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i/>
                <w:color w:val="000000"/>
                <w:sz w:val="22"/>
                <w:szCs w:val="22"/>
              </w:rPr>
              <w:t>Положения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о порядке получения статуса субъекта оптового рынка и ведения реестра субъектов оптового рынка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 w:cs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.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КО прекращает использование замещающих методов при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 xml:space="preserve">формировании сводного физического баланса производства и потребления электроэнергии на ОРЭМ в ближайший отчетный период, следующий за месяцем, в котором 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>ПСИ был предоставлен в КО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;</w:t>
            </w:r>
          </w:p>
          <w:p w:rsidR="00DD3865" w:rsidRPr="005D2667" w:rsidRDefault="00DD3865" w:rsidP="00EC71AD">
            <w:pPr>
              <w:pStyle w:val="a4"/>
              <w:spacing w:before="120" w:after="120"/>
              <w:ind w:left="0" w:firstLine="306"/>
              <w:rPr>
                <w:rFonts w:ascii="Garamond" w:hAnsi="Garamond"/>
                <w:color w:val="000000"/>
                <w:sz w:val="22"/>
              </w:rPr>
            </w:pP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720"/>
                <w:tab w:val="left" w:pos="1200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Замещающие методы расчета используются в отношении данных по группам точек поставки в следующих случаях:</w:t>
            </w:r>
          </w:p>
          <w:p w:rsidR="00DD3865" w:rsidRPr="005D2667" w:rsidRDefault="00DD3865" w:rsidP="00EC71AD">
            <w:pPr>
              <w:tabs>
                <w:tab w:val="left" w:pos="72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tabs>
                <w:tab w:val="left" w:pos="72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−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в КО не представлены ПСИ </w:t>
            </w:r>
            <w:r w:rsidRPr="005D2667">
              <w:rPr>
                <w:rFonts w:ascii="Garamond" w:hAnsi="Garamond"/>
                <w:iCs/>
                <w:sz w:val="22"/>
                <w:szCs w:val="22"/>
              </w:rPr>
              <w:t>по новым сечениям коммерческого учета в порядке и сроки, установленные п. 4.2.1.</w:t>
            </w:r>
            <w:r w:rsidRPr="005D2667">
              <w:rPr>
                <w:rFonts w:ascii="Garamond" w:hAnsi="Garamond"/>
                <w:iCs/>
                <w:sz w:val="22"/>
                <w:szCs w:val="22"/>
                <w:highlight w:val="yellow"/>
              </w:rPr>
              <w:t>6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i/>
                <w:color w:val="000000"/>
                <w:sz w:val="22"/>
                <w:szCs w:val="22"/>
              </w:rPr>
              <w:t>Положения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о порядке получения статуса субъекта оптового рынка и ведения реестра субъектов оптового рынка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 w:cs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.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КО прекращает использование замещающих методов при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 xml:space="preserve">формировании сводного физического баланса производства и потребления электроэнергии на ОРЭМ в ближайший отчетный период, следующий за месяцем, в котором 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>ПСИ был предоставлен в КО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;</w:t>
            </w:r>
          </w:p>
          <w:p w:rsidR="00DD3865" w:rsidRPr="005D2667" w:rsidRDefault="00DD3865" w:rsidP="00EC71AD">
            <w:pPr>
              <w:tabs>
                <w:tab w:val="left" w:pos="72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3251A4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6.4.2.2</w:t>
            </w:r>
          </w:p>
        </w:tc>
        <w:tc>
          <w:tcPr>
            <w:tcW w:w="7080" w:type="dxa"/>
          </w:tcPr>
          <w:p w:rsidR="00DD3865" w:rsidRPr="005D2667" w:rsidRDefault="00DD3865" w:rsidP="003251A4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Смежным участникам оптового рынка:</w:t>
            </w:r>
          </w:p>
          <w:p w:rsidR="00DD3865" w:rsidRPr="005D2667" w:rsidRDefault="00DD3865" w:rsidP="00DF0CC9">
            <w:pPr>
              <w:numPr>
                <w:ilvl w:val="0"/>
                <w:numId w:val="108"/>
              </w:numPr>
              <w:tabs>
                <w:tab w:val="left" w:pos="-2671"/>
                <w:tab w:val="num" w:pos="0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448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результаты измерений, полученных с использованием АИИС, имеющих действующий Акт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</w:rPr>
              <w:t>о соответствии АИИС</w:t>
            </w:r>
            <w:r w:rsidRPr="005D2667">
              <w:rPr>
                <w:rFonts w:ascii="Garamond" w:hAnsi="Garamond" w:cs="Courier New"/>
                <w:bCs/>
                <w:i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</w:rPr>
              <w:t xml:space="preserve">(за исключением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актов о соответствии, утвержденных в порядке, предусмотренном пп. 2.7.14 и 2.7.15 </w:t>
            </w:r>
            <w:r w:rsidRPr="005D2667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 (Приложение № 1.1 к </w:t>
            </w:r>
            <w:r w:rsidRPr="005D2667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</w:rPr>
              <w:t>).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Информация предоставляется в электронном виде в форматах 80020 и 80040, определенных разделом 4 Приложения № 11.1.1;</w:t>
            </w:r>
          </w:p>
          <w:p w:rsidR="00DD3865" w:rsidRPr="005D2667" w:rsidRDefault="00DD3865" w:rsidP="003251A4">
            <w:pPr>
              <w:tabs>
                <w:tab w:val="left" w:pos="-2671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448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3251A4">
            <w:pPr>
              <w:tabs>
                <w:tab w:val="left" w:pos="-2671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 w:cs="Courier New"/>
              </w:rPr>
            </w:pPr>
          </w:p>
        </w:tc>
        <w:tc>
          <w:tcPr>
            <w:tcW w:w="7020" w:type="dxa"/>
          </w:tcPr>
          <w:p w:rsidR="00DD3865" w:rsidRPr="005D2667" w:rsidRDefault="00DD3865" w:rsidP="003251A4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Смежным участникам оптового рынка:</w:t>
            </w:r>
          </w:p>
          <w:p w:rsidR="00DD3865" w:rsidRPr="005D2667" w:rsidRDefault="00DD3865" w:rsidP="00DF0CC9">
            <w:pPr>
              <w:numPr>
                <w:ilvl w:val="0"/>
                <w:numId w:val="108"/>
              </w:numPr>
              <w:tabs>
                <w:tab w:val="left" w:pos="-2671"/>
                <w:tab w:val="num" w:pos="0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448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результаты измерений, полученных с использованием АИИС, имеющих действующий Акт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</w:rPr>
              <w:t>о соответствии АИИС</w:t>
            </w:r>
            <w:r w:rsidRPr="005D2667">
              <w:rPr>
                <w:rFonts w:ascii="Garamond" w:hAnsi="Garamond" w:cs="Courier New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КУЭ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</w:rPr>
              <w:t xml:space="preserve">(за исключением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участников оптового рынка, которые получили </w:t>
            </w:r>
            <w:r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>а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кты о соответствии АИИС </w:t>
            </w:r>
            <w:r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КУЭ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>в качестве смежных субъектов оптового рынка</w:t>
            </w:r>
            <w:r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, в том числе 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в соответствии с п. 2.8 Приложения № 11.3 к </w:t>
            </w:r>
            <w:r w:rsidRPr="00FF03DC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 (Приложение № 1.1 к </w:t>
            </w:r>
            <w:r w:rsidRPr="00FF03DC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>)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</w:rPr>
              <w:t>).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Информация предоставляется в электронном виде в форматах 80020 и 80040, определенных разделом 4 Приложения №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11.1.1 </w:t>
            </w:r>
            <w:r w:rsidRPr="007369EC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к </w:t>
            </w:r>
            <w:r w:rsidRPr="007369EC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П</w:t>
            </w:r>
            <w:r w:rsidRPr="005D2667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оложени</w:t>
            </w:r>
            <w:r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ю</w:t>
            </w:r>
            <w:r w:rsidRPr="005D2667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 xml:space="preserve"> о порядке получения статуса субъекта оптового рынка и ведения реестра субъектов оптового рынка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 xml:space="preserve"> (Приложение № 1.1 к </w:t>
            </w:r>
            <w:r w:rsidRPr="005D2667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bCs/>
                <w:sz w:val="22"/>
                <w:szCs w:val="22"/>
                <w:highlight w:val="yellow"/>
              </w:rPr>
              <w:t>)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;</w:t>
            </w:r>
          </w:p>
          <w:p w:rsidR="00DD3865" w:rsidRPr="005D2667" w:rsidRDefault="00DD3865" w:rsidP="003251A4">
            <w:pPr>
              <w:tabs>
                <w:tab w:val="left" w:pos="-2671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448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8.1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В качестве замещающей информации для участника оптового рынка в отношении несогласованного акта оборота по генерации и (или) акта перетоков со смежными участниками (ФСК) в порядке, предусмотренном приложением 1 к настоящему Регламенту, используются величины электроэнергии по ГТП генерации и (или) по сечениям, рассчитанные участником оптового рынка на основе результатов измерений:</w:t>
            </w:r>
          </w:p>
          <w:p w:rsidR="00DD3865" w:rsidRPr="005D2667" w:rsidRDefault="00DD3865" w:rsidP="00DF0CC9">
            <w:pPr>
              <w:numPr>
                <w:ilvl w:val="0"/>
                <w:numId w:val="109"/>
              </w:numPr>
              <w:tabs>
                <w:tab w:val="left" w:pos="1200"/>
                <w:tab w:val="left" w:pos="1440"/>
              </w:tabs>
              <w:spacing w:before="120" w:after="120"/>
              <w:ind w:left="0"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полученных с использованием АИИС, в отношении которой участник оптового рынка имеет действующий в пределах всего текущего отчетного периода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Акт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о соответствии АИИС класса </w:t>
            </w:r>
            <w:r w:rsidRPr="005D2667">
              <w:rPr>
                <w:rFonts w:ascii="Garamond" w:hAnsi="Garamond"/>
                <w:bCs/>
                <w:sz w:val="22"/>
                <w:szCs w:val="22"/>
                <w:highlight w:val="yellow"/>
              </w:rPr>
              <w:t>А+,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А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при условии, включения в АИИС всех средств измерений, обеспечивающих измерения электроэнергии для всех точек поставки, входящих в указанное сечение (ГТП генерации)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выданный по результатам проведения испытаний с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lastRenderedPageBreak/>
              <w:t>участием представителей КО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Допускается применение показаний средств измерений, обеспечивающих измерения на «малых» точках поставки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, которые в соответствии с п. 1.2 Приложения № 11.1 к </w:t>
            </w:r>
            <w:r w:rsidRPr="005D2667">
              <w:rPr>
                <w:rFonts w:ascii="Garamond" w:hAnsi="Garamond"/>
                <w:bCs/>
                <w:i/>
                <w:sz w:val="22"/>
                <w:szCs w:val="22"/>
              </w:rPr>
              <w:t>Положению о порядке получения статуса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субъекта оптового рынка и ведения реестра субъектов оптового рынка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 w:cs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не включены в АИИС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.</w:t>
            </w:r>
          </w:p>
          <w:p w:rsidR="00DD3865" w:rsidRPr="005D2667" w:rsidRDefault="00DD3865" w:rsidP="00EC71AD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В качестве замещающей информации для участника оптового рынка в отношении несогласованного акта оборота по генерации и (или) акта перетоков со смежными участниками (ФСК) в порядке, предусмотренном приложением 1 к настоящему Регламенту, используются величины электроэнергии по ГТП генерации и (или) по сечениям, рассчитанные участником оптового рынка на основе результатов измерений:</w:t>
            </w:r>
          </w:p>
          <w:p w:rsidR="00DD3865" w:rsidRPr="005D2667" w:rsidRDefault="00DD3865" w:rsidP="00DF0CC9">
            <w:pPr>
              <w:numPr>
                <w:ilvl w:val="0"/>
                <w:numId w:val="109"/>
              </w:numPr>
              <w:tabs>
                <w:tab w:val="left" w:pos="1200"/>
                <w:tab w:val="left" w:pos="1440"/>
              </w:tabs>
              <w:spacing w:before="120" w:after="120"/>
              <w:ind w:left="0" w:firstLine="60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полученных с использованием АИИС, в отношении которой участник оптового рынка имеет действующий в пределах всего текущего отчетного периода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Акт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о соответствии АИИС класса А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при условии, включения в АИИС всех средств измерений, обеспечивающих измерения электроэнергии для всех точек поставки, входящих в указанное сечение (ГТП генерации)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Допускается применение показаний средств измерений,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обеспечивающих измерения на «малых» точках поставки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, которые в соответствии с п. 1.2 Приложения № 11.1 к </w:t>
            </w:r>
            <w:r w:rsidRPr="005D2667">
              <w:rPr>
                <w:rFonts w:ascii="Garamond" w:hAnsi="Garamond"/>
                <w:bCs/>
                <w:i/>
                <w:sz w:val="22"/>
                <w:szCs w:val="22"/>
              </w:rPr>
              <w:t>Положению о порядке получения статуса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субъекта оптового рынка и ведения реестра субъектов оптового рынка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 w:cs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не включены в АИИС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.</w:t>
            </w:r>
          </w:p>
          <w:p w:rsidR="00DD3865" w:rsidRPr="005D2667" w:rsidRDefault="00DD3865" w:rsidP="00EC71AD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8.3.2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В случае наличия у участников ОРЭМ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станций, не представленных на оптовом рынке отдельной группой точек поставки генерации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(далее – блок-станции), КО корректирует часовые величины </w:t>
            </w:r>
            <w:r w:rsidRPr="005D2667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28.5pt" o:ole="">
                  <v:imagedata r:id="rId9" o:title=""/>
                </v:shape>
                <o:OLEObject Type="Embed" ProgID="Equation.3" ShapeID="_x0000_i1025" DrawAspect="Content" ObjectID="_1522751092" r:id="rId10"/>
              </w:objec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на величину плановой среднечасовой активной мощности режимной генерирующей единицы блок-станции, отнесенной к ГТП потребления такого участника ОРЭМ, применяемой КО при расчетах в соответствии с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(Приложением № 8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).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>
                <v:shape id="_x0000_i1026" type="#_x0000_t75" style="width:36pt;height:19.5pt" o:ole="">
                  <v:imagedata r:id="rId11" o:title=""/>
                </v:shape>
                <o:OLEObject Type="Embed" ProgID="Equation.3" ShapeID="_x0000_i1026" DrawAspect="Content" ObjectID="_1522751093" r:id="rId12"/>
              </w:objec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― часовая величина потерь ФСК на территории субъекта Российской Федерации за час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5D2667">
              <w:rPr>
                <w:rFonts w:ascii="Garamond" w:hAnsi="Garamond"/>
                <w:sz w:val="22"/>
                <w:szCs w:val="22"/>
              </w:rPr>
              <w:t>: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600"/>
              <w:jc w:val="center"/>
              <w:rPr>
                <w:rFonts w:ascii="Garamond" w:hAnsi="Garamond" w:cs="Courier New"/>
              </w:rPr>
            </w:pPr>
            <w:r w:rsidRPr="005D2667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>
                <v:shape id="_x0000_i1027" type="#_x0000_t75" style="width:36pt;height:19.5pt" o:ole="">
                  <v:imagedata r:id="rId13" o:title=""/>
                </v:shape>
                <o:OLEObject Type="Embed" ProgID="Equation.3" ShapeID="_x0000_i1027" DrawAspect="Content" ObjectID="_1522751094" r:id="rId14"/>
              </w:objec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= </w:t>
            </w:r>
            <w:r w:rsidRPr="005D2667">
              <w:rPr>
                <w:rFonts w:ascii="Garamond" w:hAnsi="Garamond" w:cs="Courier New"/>
                <w:position w:val="-24"/>
                <w:sz w:val="22"/>
                <w:szCs w:val="22"/>
              </w:rPr>
              <w:object w:dxaOrig="620" w:dyaOrig="660">
                <v:shape id="_x0000_i1028" type="#_x0000_t75" style="width:30.75pt;height:33pt" o:ole="">
                  <v:imagedata r:id="rId15" o:title=""/>
                </v:shape>
                <o:OLEObject Type="Embed" ProgID="Equation.3" ShapeID="_x0000_i1028" DrawAspect="Content" ObjectID="_1522751095" r:id="rId16"/>
              </w:objec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,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left="600" w:hanging="3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где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position w:val="-12"/>
                <w:sz w:val="22"/>
                <w:szCs w:val="22"/>
              </w:rPr>
              <w:object w:dxaOrig="560" w:dyaOrig="380">
                <v:shape id="_x0000_i1029" type="#_x0000_t75" style="width:27pt;height:18.75pt" o:ole="">
                  <v:imagedata r:id="rId17" o:title=""/>
                </v:shape>
                <o:OLEObject Type="Embed" ProgID="Equation.3" ShapeID="_x0000_i1029" DrawAspect="Content" ObjectID="_1522751096" r:id="rId18"/>
              </w:objec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― суммарная месячная величина потерь в сетях ФСК, утвержденная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Федеральной службой по тарифам РФ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― число часов в месяце, за который производится расчет.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textAlignment w:val="baseline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В случае наличия у участников ОРЭМ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станций, не представленных на оптовом рынке отдельной группой точек поставки генерации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(далее – блок-станции), КО корректирует часовые величины </w:t>
            </w:r>
            <w:r w:rsidRPr="005D2667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>
                <v:shape id="_x0000_i1030" type="#_x0000_t75" style="width:76.5pt;height:28.5pt" o:ole="">
                  <v:imagedata r:id="rId9" o:title=""/>
                </v:shape>
                <o:OLEObject Type="Embed" ProgID="Equation.3" ShapeID="_x0000_i1030" DrawAspect="Content" ObjectID="_1522751097" r:id="rId19"/>
              </w:objec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на величину плановой среднечасовой активной мощности режимной генерирующей единицы блок-станции, отнесенной к ГТП потребления такого участника ОРЭМ, применяемой КО при расчетах в соответствии с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(Приложением № 8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).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>
                <v:shape id="_x0000_i1031" type="#_x0000_t75" style="width:36pt;height:19.5pt" o:ole="">
                  <v:imagedata r:id="rId11" o:title=""/>
                </v:shape>
                <o:OLEObject Type="Embed" ProgID="Equation.3" ShapeID="_x0000_i1031" DrawAspect="Content" ObjectID="_1522751098" r:id="rId20"/>
              </w:objec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― часовая величина потерь ФСК на территории субъекта Российской Федерации за час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5D2667">
              <w:rPr>
                <w:rFonts w:ascii="Garamond" w:hAnsi="Garamond"/>
                <w:sz w:val="22"/>
                <w:szCs w:val="22"/>
              </w:rPr>
              <w:t>: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600"/>
              <w:jc w:val="center"/>
              <w:rPr>
                <w:rFonts w:ascii="Garamond" w:hAnsi="Garamond" w:cs="Courier New"/>
              </w:rPr>
            </w:pPr>
            <w:r w:rsidRPr="005D2667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>
                <v:shape id="_x0000_i1032" type="#_x0000_t75" style="width:36pt;height:19.5pt" o:ole="">
                  <v:imagedata r:id="rId13" o:title=""/>
                </v:shape>
                <o:OLEObject Type="Embed" ProgID="Equation.3" ShapeID="_x0000_i1032" DrawAspect="Content" ObjectID="_1522751099" r:id="rId21"/>
              </w:objec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= </w:t>
            </w:r>
            <w:r w:rsidRPr="005D2667">
              <w:rPr>
                <w:rFonts w:ascii="Garamond" w:hAnsi="Garamond" w:cs="Courier New"/>
                <w:position w:val="-24"/>
                <w:sz w:val="22"/>
                <w:szCs w:val="22"/>
              </w:rPr>
              <w:object w:dxaOrig="620" w:dyaOrig="660">
                <v:shape id="_x0000_i1033" type="#_x0000_t75" style="width:30.75pt;height:33pt" o:ole="">
                  <v:imagedata r:id="rId15" o:title=""/>
                </v:shape>
                <o:OLEObject Type="Embed" ProgID="Equation.3" ShapeID="_x0000_i1033" DrawAspect="Content" ObjectID="_1522751100" r:id="rId22"/>
              </w:objec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,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left="600" w:hanging="3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где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position w:val="-12"/>
                <w:sz w:val="22"/>
                <w:szCs w:val="22"/>
              </w:rPr>
              <w:object w:dxaOrig="560" w:dyaOrig="380">
                <v:shape id="_x0000_i1034" type="#_x0000_t75" style="width:27pt;height:18.75pt" o:ole="">
                  <v:imagedata r:id="rId17" o:title=""/>
                </v:shape>
                <o:OLEObject Type="Embed" ProgID="Equation.3" ShapeID="_x0000_i1034" DrawAspect="Content" ObjectID="_1522751101" r:id="rId23"/>
              </w:objec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― суммарная месячная величина потерь в сетях ФСК, утвержденная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федеральным органом исполнительной власти в области регулирования тарифов</w:t>
            </w:r>
            <w:r w:rsidRPr="005D2667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color w:val="000000"/>
                <w:sz w:val="22"/>
              </w:rPr>
            </w:pPr>
            <w:r w:rsidRPr="005D2667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― число часов в месяце, за который производится расчет.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8.3.4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color w:val="000000"/>
                <w:sz w:val="22"/>
              </w:rPr>
            </w:pP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tabs>
                <w:tab w:val="num" w:pos="360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Если смежные участники оптового рынка, не согласовавшие сальдо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перетоков между собой, имеют несогласованные сальдо перетоков с ФСК по сетям, расположенным на различных территориях субъектов РФ, то в формулах расчета по настоящему пункту под </w:t>
            </w:r>
            <w:r w:rsidRPr="005D2667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>
                <v:shape id="_x0000_i1035" type="#_x0000_t75" style="width:27pt;height:19.5pt" o:ole="">
                  <v:imagedata r:id="rId24" o:title=""/>
                </v:shape>
                <o:OLEObject Type="Embed" ProgID="Equation.3" ShapeID="_x0000_i1035" DrawAspect="Content" ObjectID="_1522751102" r:id="rId25"/>
              </w:objec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понимается суммарное потребление соответствующих территорий субъектов Российской Федерации, переданное в КО СО; под </w:t>
            </w:r>
            <w:r w:rsidRPr="005D2667">
              <w:rPr>
                <w:rFonts w:ascii="Garamond" w:hAnsi="Garamond"/>
                <w:position w:val="-12"/>
                <w:sz w:val="22"/>
                <w:szCs w:val="22"/>
              </w:rPr>
              <w:object w:dxaOrig="560" w:dyaOrig="380">
                <v:shape id="_x0000_i1036" type="#_x0000_t75" style="width:27pt;height:18.75pt" o:ole="">
                  <v:imagedata r:id="rId26" o:title=""/>
                </v:shape>
                <o:OLEObject Type="Embed" ProgID="Equation.3" ShapeID="_x0000_i1036" DrawAspect="Content" ObjectID="_1522751103" r:id="rId27"/>
              </w:objec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― суммарная месячная величина потерь в сетях ФСК, утвержденная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Федеральной службой по тарифам РФ для соответствующих территорий РФ.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При этом, если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рассчитанное суммарное значение сальдо перетоков относится к сечениям участников оптового рынка, присоединенных как к электрическим сетям, отнесенным к сетям ФСК 330 кВ и выше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, так и сетям ФСК 220 кВ и ниже, то вся величина отпуска из сетей ЕНЭС по рассчитанному суммарному значению сальдо перетоков учитывается в качестве сальдированного отпуска из сетей, отнесенных к сетям ФСК 220 кВ и ниже и относится к тому субъекту РФ, в котором расположена ГТП потребления участника оптового рынка, по которому в результате расчета была получена наибольшая величина потребления в ГТП.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bCs/>
                <w:sz w:val="22"/>
              </w:rPr>
            </w:pPr>
            <w:r w:rsidRPr="005D2667">
              <w:rPr>
                <w:rFonts w:ascii="Garamond" w:hAnsi="Garamond"/>
                <w:bCs/>
                <w:sz w:val="22"/>
                <w:szCs w:val="22"/>
              </w:rPr>
              <w:lastRenderedPageBreak/>
              <w:t>…</w:t>
            </w:r>
          </w:p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color w:val="000000"/>
                <w:sz w:val="22"/>
              </w:rPr>
            </w:pP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Если смежные участники оптового рынка, не согласовавшие сальдо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перетоков между собой, имеют несогласованные сальдо перетоков с ФСК по сетям, расположенным на различных территориях субъектов РФ, то в формулах расчета по настоящему пункту под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object w:dxaOrig="560" w:dyaOrig="400">
                <v:shape id="_x0000_i1037" type="#_x0000_t75" style="width:27pt;height:19.5pt" o:ole="">
                  <v:imagedata r:id="rId24" o:title=""/>
                </v:shape>
                <o:OLEObject Type="Embed" ProgID="Equation.3" ShapeID="_x0000_i1037" DrawAspect="Content" ObjectID="_1522751104" r:id="rId28"/>
              </w:objec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понимается суммарное потребление соответствующих территорий субъектов Российской Федерации, переданное в КО СО; под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object w:dxaOrig="560" w:dyaOrig="380">
                <v:shape id="_x0000_i1038" type="#_x0000_t75" style="width:27pt;height:18.75pt" o:ole="">
                  <v:imagedata r:id="rId26" o:title=""/>
                </v:shape>
                <o:OLEObject Type="Embed" ProgID="Equation.3" ShapeID="_x0000_i1038" DrawAspect="Content" ObjectID="_1522751105" r:id="rId29"/>
              </w:objec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― суммарная месячная величина потерь в сетях ФСК, утвержденная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федеральным органом исполнительной власти в области регулирования тарифов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 для соответствующих территорий РФ. При этом, если рассчитанное суммарное значение сальдо перетоков относится к сечениям участников оптового рынка, присоединенных как к электрическим сетям, отнесенным к сетям ФСК 330 кВ и выше, так и сетям ФСК 220 кВ и ниже, то вся величина отпуска из сетей ЕНЭС по рассчитанному суммарному значению сальдо перетоков учитывается в качестве сальдированного отпуска из сетей, отнесенных к сетям ФСК 220 кВ и ниже и относится к тому субъекту РФ, в котором расположена ГТП потребления участника оптового рынка, по которому в результате расчета была получена наибольшая величина потребления в ГТП.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2, п. 3.1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pStyle w:val="a4"/>
              <w:spacing w:before="120" w:after="120"/>
              <w:ind w:left="0" w:firstLine="448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в заявлении указаны неверные реквизиты, КО уведомляет о невозможности проверки Алгоритма в срок не более 2 (двух) рабочих дней с даты проверки заявления.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Документ предоставляется через веб-приложение (код 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 xml:space="preserve">формы </w:t>
            </w:r>
            <w:r w:rsidRPr="00FF03DC">
              <w:rPr>
                <w:rFonts w:ascii="Garamond" w:hAnsi="Garamond"/>
                <w:color w:val="000000"/>
                <w:sz w:val="22"/>
                <w:szCs w:val="22"/>
              </w:rPr>
              <w:t>KU_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OTRIZ</w:t>
            </w:r>
            <w:r w:rsidRPr="00FF03DC">
              <w:rPr>
                <w:rFonts w:ascii="Garamond" w:hAnsi="Garamond"/>
                <w:color w:val="000000"/>
                <w:sz w:val="22"/>
                <w:szCs w:val="22"/>
              </w:rPr>
              <w:t>_VNUTREN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>) в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соответствии с приложением 2 к Правилам ЭДО СЭД КО.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pStyle w:val="a4"/>
              <w:spacing w:before="120" w:after="120"/>
              <w:ind w:left="0" w:firstLine="456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в заявлении указаны неверные реквизиты, КО уведомляет о невозможности проверки Алгоритма в срок не более 2 (двух) рабочих дней с даты проверки заявления.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Документ предоставляется через веб-приложение (код 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 xml:space="preserve">формы </w:t>
            </w:r>
            <w:r w:rsidRPr="00FF03DC">
              <w:rPr>
                <w:rFonts w:ascii="Garamond" w:hAnsi="Garamond"/>
                <w:sz w:val="22"/>
                <w:szCs w:val="22"/>
              </w:rPr>
              <w:t>KU_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MISTAKE</w:t>
            </w:r>
            <w:r w:rsidRPr="00FF03DC">
              <w:rPr>
                <w:rFonts w:ascii="Garamond" w:hAnsi="Garamond"/>
                <w:sz w:val="22"/>
                <w:szCs w:val="22"/>
              </w:rPr>
              <w:t>_</w:t>
            </w:r>
            <w:r w:rsidRPr="00FF03DC">
              <w:rPr>
                <w:rFonts w:ascii="Garamond" w:hAnsi="Garamond"/>
                <w:color w:val="000000"/>
                <w:sz w:val="22"/>
                <w:szCs w:val="22"/>
              </w:rPr>
              <w:t>VNUTREN</w:t>
            </w:r>
            <w:r w:rsidRPr="005D2667">
              <w:rPr>
                <w:rFonts w:ascii="Garamond" w:hAnsi="Garamond"/>
                <w:color w:val="000000"/>
                <w:sz w:val="22"/>
                <w:szCs w:val="22"/>
              </w:rPr>
              <w:t>) в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соответствии с приложением 2 к Правилам ЭДО СЭД КО.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2, п. 3.7, подп. 3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5D2667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передача результатов измерений и учетных показателей как по точкам поставки, входящим в сечение КУ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/ГТП генерации</w:t>
            </w:r>
            <w:r w:rsidRPr="005D2667">
              <w:rPr>
                <w:rFonts w:ascii="Garamond" w:hAnsi="Garamond"/>
                <w:sz w:val="22"/>
                <w:szCs w:val="22"/>
              </w:rPr>
              <w:t>, так и по сечению КУ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/ГТП генерации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в соответствии с требованиями Приложения № 11.1.1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Положению о порядке получения статуса субъекта оптового рынка и ведения реестра субъектов оптового рынка электрической энергии и мощности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sz w:val="22"/>
                <w:szCs w:val="22"/>
              </w:rPr>
              <w:t>;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5D2667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передача результатов измерений и учетных показателей как по точкам поставки, входящим в сечение КУ, так и по сечению КУ в соответствии с требованиями Приложения № 11.1.1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Положению о порядке получения статуса субъекта оптового рынка и ведения реестра субъектов оптового рынка электрической энергии и мощности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841DB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2, п. 3.7, подп. 4</w:t>
            </w:r>
          </w:p>
        </w:tc>
        <w:tc>
          <w:tcPr>
            <w:tcW w:w="7080" w:type="dxa"/>
          </w:tcPr>
          <w:p w:rsidR="00DD3865" w:rsidRPr="005D2667" w:rsidRDefault="00DD3865" w:rsidP="00841DBC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  <w:lang w:eastAsia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eastAsia="en-US"/>
              </w:rPr>
              <w:t xml:space="preserve">отсутствие расхождений свыше допустимой величины между переданными субъектом оптового рынка (заявителем) данных от АИИС КУЭ по учетным показателям каждой точке поставки (группе точек поставки) и по учетным показателям сечения КУ в ПАК КО и рассчитанных КО в соответствии с алгоритмом, представленном в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ПСИ в</w:t>
            </w:r>
            <w:r w:rsidRPr="005D2667">
              <w:rPr>
                <w:rFonts w:ascii="Garamond" w:hAnsi="Garamond"/>
                <w:sz w:val="22"/>
                <w:szCs w:val="22"/>
                <w:lang w:eastAsia="en-US"/>
              </w:rPr>
              <w:t xml:space="preserve"> макете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60090</w:t>
            </w:r>
            <w:r w:rsidRPr="005D2667">
              <w:rPr>
                <w:rFonts w:ascii="Garamond" w:hAnsi="Garamond"/>
                <w:sz w:val="22"/>
                <w:szCs w:val="22"/>
                <w:lang w:eastAsia="en-US"/>
              </w:rPr>
              <w:t xml:space="preserve">, и на основании данных, переданных в макете 80020 (80040,80030). </w:t>
            </w:r>
          </w:p>
          <w:p w:rsidR="00DD3865" w:rsidRPr="005D2667" w:rsidRDefault="00DD3865" w:rsidP="00841DBC">
            <w:pPr>
              <w:pStyle w:val="a4"/>
              <w:spacing w:before="120" w:after="120"/>
              <w:ind w:left="0" w:firstLine="0"/>
              <w:rPr>
                <w:rFonts w:ascii="Garamond" w:hAnsi="Garamond"/>
                <w:b/>
                <w:bCs/>
                <w:sz w:val="22"/>
                <w:lang w:eastAsia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841DBC">
            <w:pPr>
              <w:pStyle w:val="a4"/>
              <w:spacing w:before="120" w:after="120"/>
              <w:ind w:left="0" w:firstLine="0"/>
              <w:rPr>
                <w:rFonts w:ascii="Garamond" w:hAnsi="Garamond"/>
                <w:sz w:val="22"/>
                <w:lang w:eastAsia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eastAsia="en-US"/>
              </w:rPr>
              <w:t xml:space="preserve">отсутствие расхождений свыше допустимой величины между переданными субъектом оптового рынка (заявителем) данных от АИИС КУЭ по учетным показателям каждой точке поставки (группе точек поставки) и по учетным показателям сечения КУ в ПАК КО и рассчитанных КО в соответствии с алгоритмом, представленном в макете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80070</w:t>
            </w:r>
            <w:r w:rsidRPr="005D2667">
              <w:rPr>
                <w:rFonts w:ascii="Garamond" w:hAnsi="Garamond"/>
                <w:sz w:val="22"/>
                <w:szCs w:val="22"/>
                <w:lang w:eastAsia="en-US"/>
              </w:rPr>
              <w:t>, и на основании данных, переданных в макете 80020 (80040,80030);</w:t>
            </w:r>
          </w:p>
          <w:p w:rsidR="00DD3865" w:rsidRPr="005D2667" w:rsidRDefault="00DD3865" w:rsidP="00841DBC">
            <w:pPr>
              <w:rPr>
                <w:rFonts w:ascii="Garamond" w:hAnsi="Garamond"/>
                <w:b/>
                <w:bCs/>
                <w:lang w:eastAsia="en-US"/>
              </w:rPr>
            </w:pPr>
            <w:r w:rsidRPr="005D2667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…</w:t>
            </w:r>
          </w:p>
        </w:tc>
      </w:tr>
      <w:tr w:rsidR="00DD3865" w:rsidRPr="00D83D75" w:rsidTr="00EC71AD">
        <w:trPr>
          <w:trHeight w:val="3035"/>
        </w:trPr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4, п. 4.2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1.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utf-8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"?&gt;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class="51071" version="1" sender="789067656576" orig-message-created="20141203144924GMT+3" id="34867565kjsgkjdfs945834" ats-id="1234567" created</w:t>
            </w:r>
            <w:r w:rsidRPr="005D2667" w:rsidDel="0002555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="20141203174924GMT+3"&gt;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&lt;error status="1" message="</w:t>
            </w:r>
            <w:r w:rsidRPr="005D2667">
              <w:rPr>
                <w:rFonts w:ascii="Garamond" w:hAnsi="Garamond"/>
                <w:sz w:val="22"/>
                <w:szCs w:val="22"/>
              </w:rPr>
              <w:t>Неверный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формат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XML </w:t>
            </w:r>
            <w:r w:rsidRPr="005D2667">
              <w:rPr>
                <w:rFonts w:ascii="Garamond" w:hAnsi="Garamond"/>
                <w:sz w:val="22"/>
                <w:szCs w:val="22"/>
              </w:rPr>
              <w:t>файла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! (</w:t>
            </w:r>
            <w:r w:rsidRPr="005D2667">
              <w:rPr>
                <w:rFonts w:ascii="Garamond" w:hAnsi="Garamond"/>
                <w:sz w:val="22"/>
                <w:szCs w:val="22"/>
              </w:rPr>
              <w:t>доп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. </w:t>
            </w:r>
            <w:r w:rsidRPr="005D2667">
              <w:rPr>
                <w:rFonts w:ascii="Garamond" w:hAnsi="Garamond"/>
                <w:sz w:val="22"/>
                <w:szCs w:val="22"/>
              </w:rPr>
              <w:t>инф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.: ORA-06502: PL/SQL: numeric or value error)"/&gt; </w:t>
            </w:r>
          </w:p>
          <w:p w:rsidR="00DD3865" w:rsidRPr="005D2667" w:rsidRDefault="00DD3865" w:rsidP="00EC71AD">
            <w:pPr>
              <w:widowControl w:val="0"/>
              <w:tabs>
                <w:tab w:val="left" w:pos="284"/>
                <w:tab w:val="left" w:pos="567"/>
              </w:tabs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&lt;/package&gt;</w:t>
            </w:r>
          </w:p>
          <w:p w:rsidR="00DD3865" w:rsidRPr="005D2667" w:rsidRDefault="00DD3865" w:rsidP="00EC71AD">
            <w:pPr>
              <w:widowControl w:val="0"/>
              <w:tabs>
                <w:tab w:val="left" w:pos="426"/>
                <w:tab w:val="left" w:pos="851"/>
              </w:tabs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2.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utf-8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"?&gt;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jc w:val="both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class="51071" version="1" sender="789067656576" orig-message-created="20141120073156GMT+3" id="34867565kjsgkjdfs945834" ats-id="5487249" created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1.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&lt;?xml version="1.0" encoding="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windows-1251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"?&gt;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class="51071" version="1" sender="789067656576" orig-message-created="20141203144924GMT+3" id="34867565kjsgkjdfs945834" ats-id="1234567" created</w:t>
            </w:r>
            <w:r w:rsidRPr="005D2667" w:rsidDel="0002555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="20141203174924GMT+3"&gt;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&lt;error status="1" message="</w:t>
            </w:r>
            <w:r w:rsidRPr="005D2667">
              <w:rPr>
                <w:rFonts w:ascii="Garamond" w:hAnsi="Garamond"/>
                <w:sz w:val="22"/>
                <w:szCs w:val="22"/>
              </w:rPr>
              <w:t>Неверный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формат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XML </w:t>
            </w:r>
            <w:r w:rsidRPr="005D2667">
              <w:rPr>
                <w:rFonts w:ascii="Garamond" w:hAnsi="Garamond"/>
                <w:sz w:val="22"/>
                <w:szCs w:val="22"/>
              </w:rPr>
              <w:t>файла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! (</w:t>
            </w:r>
            <w:r w:rsidRPr="005D2667">
              <w:rPr>
                <w:rFonts w:ascii="Garamond" w:hAnsi="Garamond"/>
                <w:sz w:val="22"/>
                <w:szCs w:val="22"/>
              </w:rPr>
              <w:t>доп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. </w:t>
            </w:r>
            <w:r w:rsidRPr="005D2667">
              <w:rPr>
                <w:rFonts w:ascii="Garamond" w:hAnsi="Garamond"/>
                <w:sz w:val="22"/>
                <w:szCs w:val="22"/>
              </w:rPr>
              <w:t>инф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.: ORA-06502: PL/SQL: numeric or value error)"/&gt; </w:t>
            </w:r>
          </w:p>
          <w:p w:rsidR="00DD3865" w:rsidRPr="005D2667" w:rsidRDefault="00DD3865" w:rsidP="00EC71AD">
            <w:pPr>
              <w:widowControl w:val="0"/>
              <w:tabs>
                <w:tab w:val="left" w:pos="284"/>
                <w:tab w:val="left" w:pos="567"/>
              </w:tabs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&lt;/package&gt;</w:t>
            </w:r>
          </w:p>
          <w:p w:rsidR="00DD3865" w:rsidRPr="005D2667" w:rsidRDefault="00DD3865" w:rsidP="00EC71AD">
            <w:pPr>
              <w:widowControl w:val="0"/>
              <w:tabs>
                <w:tab w:val="left" w:pos="426"/>
                <w:tab w:val="left" w:pos="851"/>
              </w:tabs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2.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&lt;?xml version="1.0" encoding="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windows-1251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"?&gt;</w:t>
            </w:r>
          </w:p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jc w:val="both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class="51071" version="1" sender="789067656576" orig-message-created="20141120073156GMT+3" id="34867565kjsgkjdfs945834" ats-id="5487249" created</w:t>
            </w:r>
          </w:p>
        </w:tc>
      </w:tr>
      <w:tr w:rsidR="00DD3865" w:rsidRPr="00D83D75" w:rsidTr="00EC71AD">
        <w:trPr>
          <w:trHeight w:val="562"/>
        </w:trPr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4, п. 5.2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1.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utf-8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"?&gt;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class="50081" version="1" sender="ATS" orig-message-created="20141203144924GMT+3" ats-id="1234567" created</w:t>
            </w:r>
            <w:r w:rsidRPr="005D2667" w:rsidDel="0002555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="20141203174924GMT+3"&gt;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&lt;error status="3" message="Файл от данного Участника ОРЭ (1234567890) созданный ("created=" 20141203144924GMT+3) уже присылался ранее, данные приняты не будут"/&gt; </w:t>
            </w:r>
          </w:p>
          <w:p w:rsidR="00DD3865" w:rsidRPr="005D2667" w:rsidRDefault="00DD3865" w:rsidP="00EC71AD">
            <w:pPr>
              <w:widowControl w:val="0"/>
              <w:tabs>
                <w:tab w:val="left" w:pos="284"/>
                <w:tab w:val="left" w:pos="567"/>
              </w:tabs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&lt;/package&gt;</w:t>
            </w:r>
          </w:p>
          <w:p w:rsidR="00DD3865" w:rsidRPr="005D2667" w:rsidRDefault="00DD3865" w:rsidP="00EC71AD">
            <w:pPr>
              <w:widowControl w:val="0"/>
              <w:tabs>
                <w:tab w:val="left" w:pos="426"/>
                <w:tab w:val="left" w:pos="851"/>
              </w:tabs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2.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utf-8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"?&gt;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class="50081" version="1" sender="ATS" orig-message-created="20150904073156GMT+3" ats-id="5487249" created ="20150906174924GMT+3"&gt;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1.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&lt;?xml version="1.0" encoding="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windows-1251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"?&gt;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class="50081" version="1" sender="ATS" orig-message-created="20141203144924GMT+3" ats-id="1234567" created</w:t>
            </w:r>
            <w:r w:rsidRPr="005D2667" w:rsidDel="0002555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="20141203174924GMT+3"&gt; 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&lt;error status="3" message="Файл от данного Участника ОРЭ (1234567890) созданный ("created=" 20141203144924GMT+3) уже присылался ранее, данные приняты не будут"/&gt; </w:t>
            </w:r>
          </w:p>
          <w:p w:rsidR="00DD3865" w:rsidRPr="005D2667" w:rsidRDefault="00DD3865" w:rsidP="00EC71AD">
            <w:pPr>
              <w:widowControl w:val="0"/>
              <w:tabs>
                <w:tab w:val="left" w:pos="284"/>
                <w:tab w:val="left" w:pos="567"/>
              </w:tabs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&lt;/package&gt;</w:t>
            </w:r>
          </w:p>
          <w:p w:rsidR="00DD3865" w:rsidRPr="005D2667" w:rsidRDefault="00DD3865" w:rsidP="00EC71AD">
            <w:pPr>
              <w:widowControl w:val="0"/>
              <w:tabs>
                <w:tab w:val="left" w:pos="426"/>
                <w:tab w:val="left" w:pos="851"/>
              </w:tabs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Пример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2.</w:t>
            </w:r>
          </w:p>
          <w:p w:rsidR="00DD3865" w:rsidRPr="005D2667" w:rsidRDefault="00DD3865" w:rsidP="00EC71AD">
            <w:pPr>
              <w:widowControl w:val="0"/>
              <w:jc w:val="both"/>
              <w:outlineLvl w:val="0"/>
              <w:rPr>
                <w:rFonts w:ascii="Garamond" w:hAnsi="Garamond"/>
                <w:lang w:val="en-US"/>
              </w:rPr>
            </w:pP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&lt;?xml version="1.0" encoding="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windows-1251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"?&gt;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&lt;package class="50081" version="1" sender="ATS" orig-message-created="20150904073156GMT+3" ats-id="5487249" created ="20150906174924GMT+3"&gt;</w:t>
            </w:r>
          </w:p>
        </w:tc>
      </w:tr>
      <w:tr w:rsidR="00DD3865" w:rsidRPr="005D2667" w:rsidTr="00EC71AD">
        <w:trPr>
          <w:trHeight w:val="562"/>
        </w:trPr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5, п. 1.5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pStyle w:val="a6"/>
              <w:tabs>
                <w:tab w:val="left" w:pos="960"/>
              </w:tabs>
              <w:suppressAutoHyphens/>
              <w:spacing w:before="120" w:after="120"/>
              <w:ind w:left="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1.5 ПСИ в виде электронного документа в макете 60090 включает в себя:</w:t>
            </w:r>
          </w:p>
          <w:p w:rsidR="00DD3865" w:rsidRPr="005D2667" w:rsidRDefault="00DD3865" w:rsidP="00EC71AD">
            <w:pPr>
              <w:spacing w:before="100" w:beforeAutospacing="1" w:after="60"/>
              <w:ind w:left="426" w:hanging="426"/>
              <w:jc w:val="center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pacing w:before="120" w:after="12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1.5 ПСИ в виде электронного документа в макете 60090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содержит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информацию по ТП в сечении КУ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/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ГТП генерации и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включает в себя:</w:t>
            </w:r>
          </w:p>
          <w:p w:rsidR="00DD3865" w:rsidRPr="005D2667" w:rsidRDefault="00DD3865" w:rsidP="00EC71AD">
            <w:pPr>
              <w:spacing w:before="100" w:beforeAutospacing="1" w:after="60"/>
              <w:ind w:left="426" w:hanging="426"/>
              <w:jc w:val="center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</w:tr>
      <w:tr w:rsidR="00DD3865" w:rsidRPr="005D2667" w:rsidTr="00EC71AD">
        <w:trPr>
          <w:trHeight w:val="3035"/>
        </w:trPr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5, п. 2.2.8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448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Кроме вышеописанных требований,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следует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придерживаться правил разработки алгоритмов:</w:t>
            </w:r>
          </w:p>
          <w:p w:rsidR="00DD3865" w:rsidRPr="005D2667" w:rsidRDefault="00DD3865" w:rsidP="00DF0CC9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120"/>
              <w:ind w:left="0" w:firstLine="306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Алгоритм не должен содержать избыточные элементы, неиспользуемые, лишние переменные (не должен содержать элементы, без которых можно обойтись);</w:t>
            </w:r>
          </w:p>
          <w:p w:rsidR="00DD3865" w:rsidRPr="005D2667" w:rsidRDefault="00DD3865" w:rsidP="00DF0CC9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120"/>
              <w:ind w:left="0" w:firstLine="306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должны проверяться диапазоны вводимых пользователем значений и параметров;</w:t>
            </w:r>
          </w:p>
          <w:p w:rsidR="00DD3865" w:rsidRPr="005D2667" w:rsidRDefault="00DD3865" w:rsidP="00DF0CC9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120"/>
              <w:ind w:left="0" w:firstLine="306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алгоритм должен рассчитываться во всем множестве электрических режим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ах</w:t>
            </w:r>
            <w:r w:rsidRPr="005D2667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1200"/>
              </w:tabs>
              <w:spacing w:before="120" w:after="120"/>
              <w:ind w:firstLine="456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Кроме вышеописанных требований,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необходимо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придерживаться правил разработки алгоритмов:</w:t>
            </w:r>
          </w:p>
          <w:p w:rsidR="00DD3865" w:rsidRPr="005D2667" w:rsidRDefault="00DD3865" w:rsidP="00DF0CC9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120"/>
              <w:ind w:left="0" w:firstLine="306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Алгоритм не должен содержать избыточные элементы, неиспользуемые, лишние переменные (не должен содержать элементы, без которых можно обойтись);</w:t>
            </w:r>
          </w:p>
          <w:p w:rsidR="00DD3865" w:rsidRPr="005D2667" w:rsidRDefault="00DD3865" w:rsidP="00DF0CC9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120"/>
              <w:ind w:left="0" w:firstLine="306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должны проверяться диапазоны вводимых пользователем значений и параметров;</w:t>
            </w:r>
          </w:p>
          <w:p w:rsidR="00DD3865" w:rsidRPr="005D2667" w:rsidRDefault="00DD3865" w:rsidP="00DF0CC9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120"/>
              <w:ind w:left="0" w:firstLine="306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алгоритм должен рассчитываться во всем множестве электрических режим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Pr="005D2667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5.2,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2.3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spacing w:before="100" w:beforeAutospacing="1" w:after="60"/>
              <w:ind w:left="23" w:firstLine="425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В макете 70070 субъект оптового рынка (заявитель) должен заявить информацию, относящуюся только к одному Алгоритму или ПСИ для передачи одного электронного документа 80070 или 60090. </w:t>
            </w:r>
          </w:p>
          <w:p w:rsidR="00DD3865" w:rsidRPr="005D2667" w:rsidRDefault="00DD3865" w:rsidP="00EC71AD">
            <w:pPr>
              <w:spacing w:before="100" w:beforeAutospacing="1" w:after="60"/>
              <w:ind w:left="3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Наименование Алгоритма или ПСИ должно присваиваться в соответствии со следующим правилом: </w:t>
            </w:r>
          </w:p>
          <w:p w:rsidR="00DD3865" w:rsidRPr="005D2667" w:rsidRDefault="00DD3865" w:rsidP="00EC71AD">
            <w:pPr>
              <w:spacing w:before="100" w:beforeAutospacing="1" w:after="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– по сечению КУ – [Наименование инициатора] ([Наименование ГТП инициатора]) – [Наименование смежного субъекта оптового рынка] ([Наименование ГТП смежного субъекта])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([коды сечения КУ])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. Если инициатором или смежным субъектом является ПАО «ФСК ЕЭС», то </w:t>
            </w: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 xml:space="preserve">наименование указывается согласно правилам, приведенным в приложении 3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D2667" w:rsidRDefault="00DD3865" w:rsidP="00EC71AD">
            <w:pPr>
              <w:spacing w:before="120" w:after="120"/>
              <w:jc w:val="both"/>
              <w:rPr>
                <w:rFonts w:ascii="Garamond" w:eastAsia="Batang" w:hAnsi="Garamond"/>
                <w:lang w:eastAsia="ko-KR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– по ГТП генерации – [Наименование субъекта оптового рынка] ([наименование ГТП субъекта])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([код ГТП генерации])</w:t>
            </w:r>
            <w:r w:rsidRPr="005D2667">
              <w:rPr>
                <w:rFonts w:ascii="Garamond" w:hAnsi="Garamond"/>
                <w:sz w:val="22"/>
                <w:szCs w:val="22"/>
              </w:rPr>
              <w:t>. При этом наименование ГТП по ранее зарегистрированной группе должно соответствовать наименованию, принятому в акте о согласовании ГТП, по новой группе – составляется из наименования субъекта оптового рынка, заявляющего данную ГТП и собственного названия ГТП, указываемого в скобках.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pacing w:before="100" w:beforeAutospacing="1" w:after="60"/>
              <w:ind w:left="30" w:firstLine="426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 xml:space="preserve">В макете 70070 субъект оптового рынка (заявитель) должен заявить информацию, относящуюся только к одному Алгоритму или ПСИ для передачи одного электронного документа 80070 или 60090. </w:t>
            </w:r>
          </w:p>
          <w:p w:rsidR="00DD3865" w:rsidRPr="005D2667" w:rsidRDefault="00DD3865" w:rsidP="00EC71AD">
            <w:pPr>
              <w:spacing w:before="100" w:beforeAutospacing="1" w:after="60"/>
              <w:ind w:left="3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Наименование Алгоритма или ПСИ должно присваиваться в соответствии со следующим правилом: </w:t>
            </w:r>
          </w:p>
          <w:p w:rsidR="00DD3865" w:rsidRPr="005D2667" w:rsidRDefault="00DD3865" w:rsidP="00EC71AD">
            <w:pPr>
              <w:spacing w:before="100" w:beforeAutospacing="1" w:after="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– по сечению КУ – [Наименование инициатора] ([Наименование ГТП инициатора]) – [Наименование смежного субъекта оптового рынка] ([Наименование ГТП смежного субъекта]). Если инициатором или смежным субъектом является ПАО «ФСК ЕЭС», то наименование </w:t>
            </w: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 xml:space="preserve">указывается согласно правилам, приведенным в приложении 3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D2667" w:rsidRDefault="00DD3865" w:rsidP="00EC71AD">
            <w:pPr>
              <w:pStyle w:val="a4"/>
              <w:spacing w:before="120" w:after="120"/>
              <w:ind w:left="0" w:firstLine="0"/>
              <w:rPr>
                <w:rFonts w:ascii="Garamond" w:eastAsia="Batang" w:hAnsi="Garamond"/>
                <w:sz w:val="22"/>
                <w:lang w:eastAsia="ko-KR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– по ГТП генерации – [Наименование субъекта оптового рынка] ([наименование ГТП субъекта]). При этом наименование ГТП по ранее зарегистрированной группе должно соответствовать наименованию, принятому в акте о согласовании ГТП, по новой группе – составляется из наименования субъекта оптового рынка, заявляющего данную ГТП и собственного названия ГТП, указываемого в скобках.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5, п. 3.2.1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spacing w:before="120" w:after="120"/>
              <w:ind w:firstLine="600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3.2.1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dictionary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tp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psi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spacing w:before="120" w:after="120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DF0CC9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before="120" w:after="120"/>
              <w:ind w:left="960"/>
              <w:jc w:val="both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comment – «Примечания» – необходимые разъяснения относительно параметров, описывающих ТП. Не допускается заполнять поле информацией аналогичной той, которая содержится в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&lt;</w:t>
            </w:r>
            <w:r w:rsidRPr="005D2667">
              <w:rPr>
                <w:rFonts w:ascii="Garamond" w:hAnsi="Garamond"/>
                <w:bCs/>
                <w:sz w:val="22"/>
                <w:szCs w:val="22"/>
                <w:lang w:val="en-US"/>
              </w:rPr>
              <w:t>aup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bCs/>
                <w:sz w:val="22"/>
                <w:szCs w:val="22"/>
                <w:lang w:val="en-US"/>
              </w:rPr>
              <w:t>deliverypoints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&gt; или других элементах. </w:t>
            </w:r>
            <w:r w:rsidRPr="005D2667">
              <w:rPr>
                <w:rFonts w:ascii="Garamond" w:hAnsi="Garamond"/>
                <w:sz w:val="22"/>
                <w:szCs w:val="22"/>
              </w:rPr>
              <w:t>Текстовое поле длиной не более 2000 символов, необязательный атрибут</w:t>
            </w:r>
            <w:r w:rsidRPr="00FF03DC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D2667" w:rsidRDefault="00DD3865" w:rsidP="00EC71AD">
            <w:pPr>
              <w:spacing w:before="100" w:beforeAutospacing="1" w:after="60"/>
              <w:ind w:left="426" w:hanging="426"/>
              <w:jc w:val="center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pacing w:before="120" w:after="120"/>
              <w:ind w:firstLine="60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3.2.1 &lt;dictionary-tp-psi&gt;</w:t>
            </w:r>
          </w:p>
          <w:p w:rsidR="00DD3865" w:rsidRPr="005D2667" w:rsidRDefault="00DD3865" w:rsidP="00EC71AD">
            <w:pPr>
              <w:spacing w:before="120" w:after="120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DF0CC9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before="120" w:after="120"/>
              <w:ind w:left="96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comment – «Примечания» – необходимые разъяснения относительно параметров, описывающих ТП. Не допускается заполнять поле информацией аналогичной той, которая содержится в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&lt;</w:t>
            </w:r>
            <w:r w:rsidRPr="005D2667">
              <w:rPr>
                <w:rFonts w:ascii="Garamond" w:hAnsi="Garamond"/>
                <w:bCs/>
                <w:sz w:val="22"/>
                <w:szCs w:val="22"/>
                <w:lang w:val="en-US"/>
              </w:rPr>
              <w:t>aup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bCs/>
                <w:sz w:val="22"/>
                <w:szCs w:val="22"/>
                <w:lang w:val="en-US"/>
              </w:rPr>
              <w:t>deliverypoints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&gt; или других элементах. </w:t>
            </w:r>
            <w:r w:rsidRPr="005D2667">
              <w:rPr>
                <w:rFonts w:ascii="Garamond" w:hAnsi="Garamond"/>
                <w:sz w:val="22"/>
                <w:szCs w:val="22"/>
              </w:rPr>
              <w:t>Текстовое поле длиной не более 2000 символов, необязательный атрибут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5D2667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Допускается указывать в атрибуте метод восстановления информации при выходе из строя приборов учета</w:t>
            </w:r>
            <w:r w:rsidRPr="005D2667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spacing w:before="120" w:after="120"/>
              <w:ind w:left="960"/>
              <w:jc w:val="center"/>
              <w:rPr>
                <w:rFonts w:ascii="Garamond" w:hAnsi="Garamond" w:cs="Courier New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5, п. 3.3.1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spacing w:before="120" w:after="120"/>
              <w:ind w:firstLine="600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3.3.1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dictionary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mp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psi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spacing w:before="120" w:after="120"/>
              <w:ind w:left="360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DF0CC9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before="120" w:after="120"/>
              <w:ind w:left="9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sposob – информация о способе формирования ежедневного профиля нагрузки «малых» точек поставки в случае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отсутствия интервального счетчика. Необязательный а</w:t>
            </w:r>
            <w:r w:rsidRPr="005D2667">
              <w:rPr>
                <w:rFonts w:ascii="Garamond" w:hAnsi="Garamond"/>
                <w:sz w:val="22"/>
                <w:szCs w:val="22"/>
              </w:rPr>
              <w:t>трибут, текстовое поле длиной не более 250 символов;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pacing w:before="120" w:after="120"/>
              <w:ind w:firstLine="600"/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3.3.1 &lt;dictionary-mp-psi&gt;</w:t>
            </w:r>
          </w:p>
          <w:p w:rsidR="00DD3865" w:rsidRPr="005D2667" w:rsidRDefault="00DD3865" w:rsidP="00EC71AD">
            <w:pPr>
              <w:spacing w:before="120" w:after="120"/>
              <w:ind w:left="360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DF0CC9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before="120" w:after="120"/>
              <w:ind w:left="96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sposob – информация о способе формирования ежедневного профиля нагрузки «малых» точек поставки в случае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интегрального учета. Атрибут обязателен к заполнению только для «малых» точек с интегральным способом учета</w:t>
            </w:r>
            <w:r w:rsidRPr="005D2667">
              <w:rPr>
                <w:rFonts w:ascii="Garamond" w:hAnsi="Garamond"/>
                <w:sz w:val="22"/>
                <w:szCs w:val="22"/>
              </w:rPr>
              <w:t>, текстовое поле длиной не более 250 символов;</w:t>
            </w:r>
          </w:p>
        </w:tc>
      </w:tr>
      <w:tr w:rsidR="00DD3865" w:rsidRPr="005D2667" w:rsidTr="00EC71AD">
        <w:tc>
          <w:tcPr>
            <w:tcW w:w="900" w:type="dxa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жение 5, п. </w:t>
            </w:r>
            <w:r w:rsidRPr="005D2667">
              <w:rPr>
                <w:rFonts w:ascii="Garamond" w:hAnsi="Garamond"/>
                <w:b/>
                <w:sz w:val="22"/>
                <w:szCs w:val="22"/>
                <w:lang w:val="en-US"/>
              </w:rPr>
              <w:t>6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>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spacing w:before="120" w:after="120"/>
              <w:ind w:left="360"/>
              <w:jc w:val="both"/>
              <w:rPr>
                <w:rFonts w:ascii="Garamond" w:hAnsi="Garamond"/>
                <w:bCs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>6. Элемент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peretok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&gt; является потомком корневого элемента </w:t>
            </w: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>&lt;message&gt;.</w:t>
            </w:r>
          </w:p>
          <w:p w:rsidR="00DD3865" w:rsidRPr="005D2667" w:rsidRDefault="00DD3865" w:rsidP="00EC71AD">
            <w:pPr>
              <w:spacing w:before="120" w:after="120"/>
              <w:ind w:left="709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DF0918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name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1875CB">
              <w:rPr>
                <w:rFonts w:ascii="Garamond" w:hAnsi="Garamond"/>
                <w:sz w:val="22"/>
                <w:szCs w:val="22"/>
                <w:highlight w:val="yellow"/>
              </w:rPr>
              <w:t>«Наименование документа»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– указывается наименование организаций инициатора и смежного участника оптового рынка, а также наименование ГТП смежных участников, в которые входят ТП, перечисленные в ПСИ. Наименование должно соответствовать наименованию, предоставленному ранее в макете 70070. Длина наименования до 1000 символов. Обязательный атрибут;</w:t>
            </w:r>
          </w:p>
          <w:p w:rsidR="00DD3865" w:rsidRPr="005D2667" w:rsidRDefault="00DD3865" w:rsidP="00EC71AD">
            <w:pPr>
              <w:spacing w:before="120" w:after="120"/>
              <w:ind w:left="709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pacing w:before="120" w:after="120"/>
              <w:ind w:left="360"/>
              <w:jc w:val="both"/>
              <w:rPr>
                <w:rFonts w:ascii="Garamond" w:hAnsi="Garamond"/>
                <w:bCs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>6. Элемент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peretok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&gt; является потомком корневого элемента </w:t>
            </w: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>&lt;message&gt;.</w:t>
            </w:r>
          </w:p>
          <w:p w:rsidR="00DD3865" w:rsidRPr="005D2667" w:rsidRDefault="00DD3865" w:rsidP="00EC71AD">
            <w:pPr>
              <w:spacing w:before="120" w:after="120"/>
              <w:ind w:left="709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5D2667" w:rsidRDefault="00DD3865" w:rsidP="00DF0918">
            <w:pPr>
              <w:widowControl w:val="0"/>
              <w:numPr>
                <w:ilvl w:val="0"/>
                <w:numId w:val="10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name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Субъект1 (наименование ГТП) – Субъект 2 (наименование ГТП))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– указывается наименование организаций инициатора (Субъект 1) и смежного участника оптового рынка (Субъект 2), а также наименование ГТП смежных участников, в которые входят ТП, перечисленные в ПСИ. Наименование должно соответствовать наименованию, предоставленному ранее в макете 70070. Длина наименования до 1000 символов. Обязательный атрибут;</w:t>
            </w:r>
          </w:p>
          <w:p w:rsidR="00DD3865" w:rsidRPr="005D2667" w:rsidRDefault="00DD3865" w:rsidP="00EC71AD">
            <w:pPr>
              <w:widowControl w:val="0"/>
              <w:autoSpaceDE w:val="0"/>
              <w:autoSpaceDN w:val="0"/>
              <w:adjustRightInd w:val="0"/>
              <w:spacing w:before="120" w:after="120"/>
              <w:ind w:left="1440"/>
              <w:jc w:val="center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5, п.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b/>
                <w:sz w:val="22"/>
                <w:szCs w:val="22"/>
                <w:lang w:val="en-US"/>
              </w:rPr>
              <w:t>6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>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spacing w:before="120" w:after="120"/>
              <w:ind w:left="709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6.2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psi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comment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В элементе &lt;psi-comment&gt;</w:t>
            </w:r>
            <w:r w:rsidRPr="005D2667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указыва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ется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комментарий к ПСИ, который имеет отношение ко всем ТП, входящим в документ. Элемент &lt;psi-comment&gt; является необязательным.</w:t>
            </w:r>
          </w:p>
          <w:p w:rsidR="00DD3865" w:rsidRPr="005D2667" w:rsidRDefault="00DD3865" w:rsidP="00EC71AD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Потомком элемента &lt;psi-comment&gt; является элемент следующего формата: &lt;![CDATA[…]]&gt;.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pacing w:before="120" w:after="120"/>
              <w:ind w:left="709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6.2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psi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comment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В элементе &lt;psi-comment&gt;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 xml:space="preserve">требуется указывать метод восстановления информации при выходе из строя ОИП и при одновременном выходе из строя или отсутствии РИП. Дополнительно допускается </w:t>
            </w:r>
            <w:r w:rsidRPr="005D2667">
              <w:rPr>
                <w:rFonts w:ascii="Garamond" w:hAnsi="Garamond"/>
                <w:sz w:val="22"/>
                <w:szCs w:val="22"/>
              </w:rPr>
              <w:t>указыва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ть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комментарий к ПСИ, который имеет отношение ко всем ТП, входящим в документ. Элемент &lt;psi-comment&gt; является необязательным.</w:t>
            </w:r>
          </w:p>
          <w:p w:rsidR="00DD3865" w:rsidRPr="005D2667" w:rsidRDefault="00DD3865" w:rsidP="00EC71AD">
            <w:pPr>
              <w:spacing w:before="120" w:after="120"/>
              <w:ind w:left="709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Потомком элемента &lt;psi-comment&gt; является элемент следующего формата: &lt;![CDATA[…]]&gt;.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pStyle w:val="20"/>
              <w:ind w:left="360"/>
              <w:jc w:val="center"/>
              <w:rPr>
                <w:rFonts w:ascii="Garamond" w:hAnsi="Garamond" w:cs="Courier New"/>
                <w:sz w:val="22"/>
                <w:szCs w:val="22"/>
              </w:rPr>
            </w:pPr>
            <w:bookmarkStart w:id="74" w:name="_Toc391568424"/>
            <w:bookmarkStart w:id="75" w:name="_Toc407011821"/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ОПИСАНИЕ ФОРМАТА И РЕГЛАМЕНТА ПЕРЕДАЧИ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КО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,</w:t>
            </w:r>
            <w:bookmarkEnd w:id="74"/>
            <w:bookmarkEnd w:id="75"/>
          </w:p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bookmarkStart w:id="76" w:name="_Toc391568425"/>
            <w:bookmarkStart w:id="77" w:name="_Toc407011822"/>
            <w:r w:rsidRPr="005D2667">
              <w:rPr>
                <w:rFonts w:ascii="Garamond" w:hAnsi="Garamond" w:cs="Courier New"/>
                <w:b/>
                <w:sz w:val="22"/>
                <w:szCs w:val="22"/>
                <w:highlight w:val="yellow"/>
              </w:rPr>
              <w:t>СМЕЖНЫМ</w:t>
            </w:r>
            <w:r w:rsidRPr="005D2667">
              <w:rPr>
                <w:rFonts w:ascii="Garamond" w:hAnsi="Garamond" w:cs="Courier New"/>
                <w:b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b/>
                <w:sz w:val="22"/>
                <w:szCs w:val="22"/>
                <w:highlight w:val="yellow"/>
              </w:rPr>
              <w:t>УЧАСТНИКАМ</w:t>
            </w:r>
            <w:r w:rsidRPr="005D2667">
              <w:rPr>
                <w:rFonts w:ascii="Garamond" w:hAnsi="Garamond" w:cs="Courier New"/>
                <w:b/>
                <w:sz w:val="22"/>
                <w:szCs w:val="22"/>
              </w:rPr>
              <w:t xml:space="preserve"> ОПТОВОГО РЫНКА ЭЛЕКТРОННОГО ДОКУМЕНТА «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 xml:space="preserve">АКТ СОГЛАСОВАНИЯ АЛГОРИТМА РАСЧЕТА ВЕЛИЧИНЫ САЛЬДО ПЕРЕТОКОВ ЭЛЕКТРОЭНЕРГИИ </w:t>
            </w:r>
            <w:r w:rsidRPr="005D2667">
              <w:rPr>
                <w:rFonts w:ascii="Garamond" w:hAnsi="Garamond"/>
                <w:b/>
                <w:sz w:val="22"/>
                <w:szCs w:val="22"/>
                <w:highlight w:val="yellow"/>
              </w:rPr>
              <w:t>ВО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b/>
                <w:sz w:val="22"/>
                <w:szCs w:val="22"/>
                <w:highlight w:val="yellow"/>
              </w:rPr>
              <w:t>ВНУТРЕННЕМ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b/>
                <w:sz w:val="22"/>
                <w:szCs w:val="22"/>
                <w:highlight w:val="yellow"/>
              </w:rPr>
              <w:t>СЕЧЕНИИ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>»</w:t>
            </w:r>
            <w:bookmarkEnd w:id="76"/>
            <w:bookmarkEnd w:id="77"/>
          </w:p>
        </w:tc>
        <w:tc>
          <w:tcPr>
            <w:tcW w:w="7020" w:type="dxa"/>
          </w:tcPr>
          <w:p w:rsidR="00DD3865" w:rsidRPr="005D2667" w:rsidRDefault="00DD3865" w:rsidP="00201E6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 xml:space="preserve">ОПИСАНИЕ ФОРМАТА И РЕГЛАМЕНТА ПЕРЕДАЧИ </w:t>
            </w:r>
            <w:r w:rsidRPr="001875CB">
              <w:rPr>
                <w:rFonts w:ascii="Garamond" w:hAnsi="Garamond"/>
                <w:b/>
                <w:i/>
                <w:sz w:val="22"/>
                <w:szCs w:val="22"/>
              </w:rPr>
              <w:t>КО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b/>
                <w:sz w:val="22"/>
                <w:szCs w:val="22"/>
                <w:highlight w:val="yellow"/>
              </w:rPr>
              <w:t>УЧАСТНИКОМ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 xml:space="preserve"> ОПТОВОГО РЫНКА ЭЛЕКТРОННОГО ДОКУМЕНТА «АКТ СОГЛАСОВАНИЯ АЛГОРИТМА РАСЧЕТА ВЕЛИЧИНЫ САЛЬДО ПЕРЕТОКОВ ЭЛЕКТРОЭНЕРГИИ </w:t>
            </w:r>
            <w:r w:rsidRPr="005D2667">
              <w:rPr>
                <w:rFonts w:ascii="Garamond" w:hAnsi="Garamond"/>
                <w:b/>
                <w:sz w:val="22"/>
                <w:szCs w:val="22"/>
                <w:highlight w:val="yellow"/>
              </w:rPr>
              <w:t>ПО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b/>
                <w:sz w:val="22"/>
                <w:szCs w:val="22"/>
                <w:highlight w:val="yellow"/>
              </w:rPr>
              <w:t>ВНУТРЕННЕМУ СЕЧЕНИЮ</w:t>
            </w:r>
            <w:r w:rsidRPr="005D2667">
              <w:rPr>
                <w:rFonts w:ascii="Garamond" w:hAnsi="Garamond"/>
                <w:b/>
                <w:sz w:val="22"/>
                <w:szCs w:val="22"/>
              </w:rPr>
              <w:t>»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5.1, п. 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Настоящий Порядок устанавливает описание формата и регламента предоставления в КО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участниками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оптового рынка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или ФСК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электронного документа, содержащего проект Акта согласования алгоритма расчета величины сальдо перетоков электроэнергии в сечении между ГТП потребления (величины произведенной электроэнергии в ГТП генерации) (далее ― Алгоритм).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Настоящий Порядок устанавливает описание формата и регламента предоставления в КО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участником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оптового рынка электронного документа, содержащего проект Акта согласования алгоритма расчета величины сальдо перетоков электроэнергии в сечении между ГТП потребления (величины произведенной электроэнергии в ГТП генерации) (далее ― Алгоритм).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5.1, п. 2.1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spacing w:before="120" w:after="120"/>
              <w:ind w:left="23"/>
              <w:jc w:val="both"/>
              <w:rPr>
                <w:rFonts w:ascii="Garamond" w:hAnsi="Garamond"/>
                <w:bCs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Проект Алгоритма оформляется участником оптового рынка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Pr="005D2667">
              <w:rPr>
                <w:rFonts w:ascii="Garamond" w:hAnsi="Garamond"/>
                <w:bCs/>
                <w:sz w:val="22"/>
                <w:szCs w:val="22"/>
                <w:highlight w:val="yellow"/>
              </w:rPr>
              <w:t>ФСК</w:t>
            </w:r>
            <w:r w:rsidRPr="005D2667">
              <w:rPr>
                <w:rFonts w:ascii="Garamond" w:eastAsia="SimSun" w:hAnsi="Garamond"/>
                <w:sz w:val="22"/>
                <w:szCs w:val="22"/>
              </w:rPr>
              <w:t xml:space="preserve"> в виде макета 80070 </w:t>
            </w:r>
            <w:r w:rsidRPr="005D2667">
              <w:rPr>
                <w:rFonts w:ascii="Garamond" w:hAnsi="Garamond"/>
                <w:sz w:val="22"/>
                <w:szCs w:val="22"/>
              </w:rPr>
              <w:t>с целью формирования Алгоритма расчета учетного показателя в ПАК сбора данных КУ КО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, а также возможности взаимодействия со смежными участниками оптового рынка и (или) ФСК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:rsidR="00DD3865" w:rsidRPr="005D2667" w:rsidRDefault="00DD3865" w:rsidP="00EC71AD">
            <w:pPr>
              <w:ind w:left="23"/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Порядок внесения информации в Алгоритм (макет 80070) в части расчета величины сальдо перетоков электроэнергии в сечении КУ указан в приложении 5 к настоящему Регламенту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pacing w:before="120" w:after="120"/>
              <w:ind w:left="23"/>
              <w:jc w:val="both"/>
              <w:rPr>
                <w:rFonts w:ascii="Garamond" w:hAnsi="Garamond"/>
                <w:bCs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Проект Алгоритма оформляется участником оптового рынка </w:t>
            </w:r>
            <w:r w:rsidRPr="005D2667">
              <w:rPr>
                <w:rFonts w:ascii="Garamond" w:eastAsia="SimSun" w:hAnsi="Garamond"/>
                <w:sz w:val="22"/>
                <w:szCs w:val="22"/>
              </w:rPr>
              <w:t xml:space="preserve">в виде макета 80070 </w:t>
            </w:r>
            <w:r w:rsidRPr="005D2667">
              <w:rPr>
                <w:rFonts w:ascii="Garamond" w:hAnsi="Garamond"/>
                <w:sz w:val="22"/>
                <w:szCs w:val="22"/>
              </w:rPr>
              <w:t>с целью формирования Алгоритма расчета учетного показателя в ПАК сбора данных КУ КО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Порядок внесения информации в Алгоритм (макет 80070) в части расчета величины сальдо перетоков электроэнергии в сечении КУ указан в приложении 5 к настоящему Регламенту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5.1, п. 2.2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Проект Алгоритма должен быть оформлен в строгом соответствии с требованиями настоящего Приложения, не должен противоречить требованиям к содержащейся в нем информации, описанным в приложении 5 к настоящему Регламенту и подписан ЭП участника оптового рынка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или ФСК</w:t>
            </w:r>
            <w:r w:rsidRPr="005D2667">
              <w:rPr>
                <w:rFonts w:ascii="Garamond" w:hAnsi="Garamond"/>
                <w:sz w:val="22"/>
                <w:szCs w:val="22"/>
              </w:rPr>
              <w:t>, полученной в соответствии с Соглашением о применении электронной подписи в торговой системе оптового рынка (Приложение № Д 7 к Договору о присоединении к торговой системе оптового рынка).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Проект Алгоритма должен быть оформлен в строгом соответствии с требованиями настоящего Приложения, не должен противоречить требованиям к содержащейся в нем информации, описанным в приложении 5 к настоящему Регламенту и подписан ЭП участника оптового рынка, полученной в соответствии с </w:t>
            </w:r>
            <w:r w:rsidRPr="001875CB">
              <w:rPr>
                <w:rFonts w:ascii="Garamond" w:hAnsi="Garamond"/>
                <w:i/>
                <w:sz w:val="22"/>
                <w:szCs w:val="22"/>
              </w:rPr>
              <w:t>Соглашением о применении электронной подписи в торговой системе оптового рынка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(Приложение № Д 7 к </w:t>
            </w:r>
            <w:r w:rsidRPr="001875C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5.1, п. 2.3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bCs/>
                <w:sz w:val="22"/>
                <w:szCs w:val="22"/>
              </w:rPr>
              <w:t>Д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ля автоматизированного разбора информации (кодов ТП и ТИ) с целью формирования алгоритма расчета учетных показателей в электронном виде участник оптового рынка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или ФСК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может запросить у КО в виде макета 80000 коды точек поставки и точек измерения, а также коды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ГТП генерации 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 xml:space="preserve">(или)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сечений КУ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в случае включения их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для передачи информации в КО (описание и пример приведены в приложении 18 к Приложению № 11.1.1).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Запрос на получение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макета 80000 оформляется в виде макета 70000. Формат и регламент передачи в КО макета 70000 описан в приложении 19 к Приложению № 11.1.1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/>
                <w:sz w:val="22"/>
                <w:szCs w:val="22"/>
              </w:rPr>
              <w:t>).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bCs/>
                <w:sz w:val="22"/>
                <w:szCs w:val="22"/>
              </w:rPr>
              <w:t>Д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ля автоматизированного разбора информации (кодов ТП и ТИ) с целью формирования алгоритма расчета учетных показателей в электронном виде участник оптового рынка может запросить у КО в виде макета 80000 коды точек поставки и точек измерения, а также коды сечений КУ для передачи информации в КО (описание и пример приведены в приложении 18 к Приложению № 11.1.1). </w:t>
            </w:r>
            <w:r w:rsidRPr="005D2667">
              <w:rPr>
                <w:rFonts w:ascii="Garamond" w:hAnsi="Garamond"/>
                <w:bCs/>
                <w:sz w:val="22"/>
                <w:szCs w:val="22"/>
              </w:rPr>
              <w:t xml:space="preserve">Запрос на получение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макета 80000 оформляется в виде макета 70000. Формат и регламент передачи в КО макета 70000 описан в приложении 19 к Приложению № 11.1.1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5.1, п. 2.4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В одном файле макета 80070 участник оптового рынка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или ФСК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должен передать информацию, относящуюся только к одному сечению коммерческого учета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или одной ГТП генерации</w:t>
            </w:r>
            <w:r w:rsidRPr="005D2667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В одном файле макета 80070 участник оптового рынка должен передать информацию, относящуюся только к одному сечению коммерческого учета.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5.1, п. 3.2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Макет 80070 может быть передан после подготовки КО ПАК сбора данных КУ для приема электронного документа. Подготовка ПАК сбора данных КУ осуществляется после передачи участником оптового рынка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или ФСК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Заявки в виде макета 70070 (Формат и регламента передачи в приложении </w:t>
            </w: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>5.2 к настоящему Регламенту). При передаче макета 80070 до момента подготовки КО ПАК сбора данных КУ для приема электронного документа данный файл не будет принят КО и участник оптового рынка или ФСК получит ответную квитанцию с уведомлением об ошибке.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 xml:space="preserve">Макет 80070 может быть передан после подготовки КО ПАК сбора данных КУ для приема электронного документа. Подготовка ПАК сбора данных КУ осуществляется после передачи участником оптового рынка Заявки в виде макета 70070 (Формат и регламента передачи в приложении </w:t>
            </w:r>
            <w:r w:rsidRPr="005D2667">
              <w:rPr>
                <w:rFonts w:ascii="Garamond" w:hAnsi="Garamond"/>
                <w:sz w:val="22"/>
                <w:szCs w:val="22"/>
              </w:rPr>
              <w:lastRenderedPageBreak/>
              <w:t>5.2 к настоящему Регламенту). При передаче макета 80070 до момента подготовки КО ПАК сбора данных КУ для приема электронного документа данный файл не будет принят КО и участник оптового рынка или ФСК получит ответную квитанцию с уведомлением об ошибке.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5.2,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5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5.1. Пример макета документа 70070 для сечения КУ: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encoding="windows-1251" standalone="no"?&gt;</w:t>
            </w: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&lt;message class="70070" version="2" generationtime="20101014093344GMT+03"&gt;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&lt;organization inn="1234567890" name="Некоторая организация"&gt;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organization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peretok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code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from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PNEKGRES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"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code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to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PNEKITES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"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name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АО «Наименование заявителя» – ООО «Наименование Смежника заявителя»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PXXXXXXX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PYYYYYYY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5D2667">
              <w:rPr>
                <w:rFonts w:ascii="Garamond" w:hAnsi="Garamond"/>
                <w:sz w:val="22"/>
                <w:szCs w:val="22"/>
              </w:rPr>
              <w:t>" type=”60090”&gt;</w:t>
            </w:r>
          </w:p>
          <w:p w:rsidR="00DD3865" w:rsidRPr="005D2667" w:rsidRDefault="00DD3865" w:rsidP="00EC71AD">
            <w:pPr>
              <w:rPr>
                <w:rFonts w:ascii="Garamond" w:hAnsi="Garamond"/>
                <w:color w:val="0000FF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D2667">
              <w:rPr>
                <w:rFonts w:ascii="Garamond" w:hAnsi="Garamond"/>
                <w:color w:val="0000FF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peretok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message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5.2. Пример электронного входного документа 70070 для ГТП генерации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encoding="windows-1251" standalone="no"?&gt;</w:t>
            </w: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&lt;message class="70070" version="2" generationtime="20101014093350GMT+03"&gt;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&lt;organization inn="1234567890" name="Некоторая организация"&gt;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organization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deliverygroup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code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GNEKGRES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"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name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АО «Наименование заявителя» (ТЭЦ1)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GXXXXXXX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5D2667">
              <w:rPr>
                <w:rFonts w:ascii="Garamond" w:hAnsi="Garamond"/>
                <w:sz w:val="22"/>
                <w:szCs w:val="22"/>
              </w:rPr>
              <w:t>" type=”80070” &gt;</w:t>
            </w:r>
          </w:p>
          <w:p w:rsidR="00DD3865" w:rsidRPr="005D2667" w:rsidRDefault="00DD3865" w:rsidP="00EC71AD">
            <w:pPr>
              <w:rPr>
                <w:rFonts w:ascii="Garamond" w:hAnsi="Garamond"/>
                <w:color w:val="0000FF"/>
              </w:rPr>
            </w:pPr>
            <w:r w:rsidRPr="005D2667">
              <w:rPr>
                <w:rFonts w:ascii="Garamond" w:hAnsi="Garamond"/>
                <w:color w:val="0000FF"/>
                <w:sz w:val="22"/>
                <w:szCs w:val="22"/>
              </w:rPr>
              <w:t xml:space="preserve">  </w:t>
            </w: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deliverygroup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&gt;</w:t>
            </w:r>
          </w:p>
          <w:p w:rsidR="00DD3865" w:rsidRPr="005D2667" w:rsidRDefault="00DD3865" w:rsidP="005D2667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message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5.1. Пример макета документа 70070 для сечения КУ: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encoding="windows-1251" standalone="no"?&gt;</w:t>
            </w: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&lt;message class="70070" version="2" generationtime="20101014093344GMT+03"&gt;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&lt;organization inn="1234567890" name="Некоторая организация"&gt;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organization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&lt;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peretok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code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from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PNEKGRES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"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code</w:t>
            </w:r>
            <w:r w:rsidRPr="005D2667">
              <w:rPr>
                <w:rFonts w:ascii="Garamond" w:hAnsi="Garamond"/>
                <w:sz w:val="22"/>
                <w:szCs w:val="22"/>
              </w:rPr>
              <w:t>-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to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PNEKITES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"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name</w:t>
            </w:r>
            <w:r w:rsidRPr="005D2667">
              <w:rPr>
                <w:rFonts w:ascii="Garamond" w:hAnsi="Garamond"/>
                <w:sz w:val="22"/>
                <w:szCs w:val="22"/>
              </w:rPr>
              <w:t>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АО «Наименование заявителя»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(Наименование ГТП инициатора)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– ООО «Наименование Смежника заявителя»" 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(Наименование ГТП смежного субъекта)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type=”60090”&gt;</w:t>
            </w:r>
          </w:p>
          <w:p w:rsidR="00DD3865" w:rsidRPr="005D2667" w:rsidRDefault="00DD3865" w:rsidP="00EC71AD">
            <w:pPr>
              <w:rPr>
                <w:rFonts w:ascii="Garamond" w:hAnsi="Garamond"/>
                <w:color w:val="0000FF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D2667">
              <w:rPr>
                <w:rFonts w:ascii="Garamond" w:hAnsi="Garamond"/>
                <w:color w:val="0000FF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peretok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message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5.2. Пример электронного входного документа 70070 для ГТП генерации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&lt;?xml version="1.0" encoding="windows-1251" standalone="no"?&gt;</w:t>
            </w: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&lt;message class="70070" version="2" generationtime="20101014093350GMT+03"&gt;</w:t>
            </w:r>
          </w:p>
          <w:p w:rsidR="00DD3865" w:rsidRPr="005D2667" w:rsidRDefault="00DD3865" w:rsidP="00EC71AD">
            <w:pPr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&lt;organization inn="1234567890" name="Некоторая организация"&gt;</w:t>
            </w: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&lt;/organization&gt;</w:t>
            </w:r>
          </w:p>
          <w:p w:rsidR="00DD3865" w:rsidRPr="005D2667" w:rsidRDefault="00DD3865" w:rsidP="00EC71AD">
            <w:pPr>
              <w:rPr>
                <w:rFonts w:ascii="Garamond" w:hAnsi="Garamond"/>
                <w:lang w:val="en-US"/>
              </w:rPr>
            </w:pP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&lt;deliverygroup code="GNEKGRES" name="</w:t>
            </w:r>
            <w:r w:rsidRPr="005D2667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5D2667">
              <w:rPr>
                <w:rFonts w:ascii="Garamond" w:hAnsi="Garamond"/>
                <w:sz w:val="22"/>
                <w:szCs w:val="22"/>
              </w:rPr>
              <w:t>АО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«</w:t>
            </w:r>
            <w:r w:rsidRPr="005D2667">
              <w:rPr>
                <w:rFonts w:ascii="Garamond" w:hAnsi="Garamond"/>
                <w:sz w:val="22"/>
                <w:szCs w:val="22"/>
              </w:rPr>
              <w:t>Наименование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5D2667">
              <w:rPr>
                <w:rFonts w:ascii="Garamond" w:hAnsi="Garamond"/>
                <w:sz w:val="22"/>
                <w:szCs w:val="22"/>
              </w:rPr>
              <w:t>заявителя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» (</w:t>
            </w:r>
            <w:r w:rsidRPr="005D2667">
              <w:rPr>
                <w:rFonts w:ascii="Garamond" w:hAnsi="Garamond"/>
                <w:sz w:val="22"/>
                <w:szCs w:val="22"/>
              </w:rPr>
              <w:t>ТЭЦ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1)" type=”80070” &gt;</w:t>
            </w:r>
          </w:p>
          <w:p w:rsidR="00DD3865" w:rsidRPr="005D2667" w:rsidRDefault="00DD3865" w:rsidP="00EC71AD">
            <w:pPr>
              <w:rPr>
                <w:rFonts w:ascii="Garamond" w:hAnsi="Garamond"/>
                <w:color w:val="0000FF"/>
              </w:rPr>
            </w:pPr>
            <w:r w:rsidRPr="005D2667">
              <w:rPr>
                <w:rFonts w:ascii="Garamond" w:hAnsi="Garamond"/>
                <w:color w:val="0000FF"/>
                <w:sz w:val="22"/>
                <w:szCs w:val="22"/>
                <w:lang w:val="en-US"/>
              </w:rPr>
              <w:t xml:space="preserve">  </w:t>
            </w: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deliverygroup</w:t>
            </w:r>
            <w:r w:rsidRPr="005D2667">
              <w:rPr>
                <w:rFonts w:ascii="Garamond" w:hAnsi="Garamond"/>
                <w:sz w:val="22"/>
                <w:szCs w:val="22"/>
              </w:rPr>
              <w:t xml:space="preserve"> &gt;</w:t>
            </w:r>
          </w:p>
          <w:p w:rsidR="00DD3865" w:rsidRPr="005D2667" w:rsidRDefault="00DD3865" w:rsidP="005D2667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/>
                <w:sz w:val="22"/>
                <w:szCs w:val="22"/>
              </w:rPr>
              <w:t>&lt;/</w:t>
            </w:r>
            <w:r w:rsidRPr="005D2667">
              <w:rPr>
                <w:rFonts w:ascii="Garamond" w:hAnsi="Garamond"/>
                <w:sz w:val="22"/>
                <w:szCs w:val="22"/>
                <w:lang w:val="en-US"/>
              </w:rPr>
              <w:t>message</w:t>
            </w:r>
            <w:r w:rsidRPr="005D2667">
              <w:rPr>
                <w:rFonts w:ascii="Garamond" w:hAnsi="Garamond"/>
                <w:sz w:val="22"/>
                <w:szCs w:val="22"/>
              </w:rPr>
              <w:t>&gt;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6,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2.1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Расчеты усредненных почасовых графиков потребления электроэнергии в ГТП участников оптового рынка на следующий календарный месяц проводятся на основании: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suppressAutoHyphens/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– часовых величин потребления электрической энергии, рассчитанных КО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на основании результатов измерений участников оптового рынка,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 w:cs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и проекта акта согласования алгоритма расчета величины учетного показателя, предоставленного участником оптового рынка в КО в составе комплекта документов для установления соответствия АИИС техническим требованиям оптового рынка,</w:t>
            </w:r>
          </w:p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а также расчетным способом, установленным настоящим приложением.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Расчеты усредненных почасовых графиков потребления электроэнергии в ГТП участников оптового рынка на следующий календарный месяц проводятся на основании: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suppressAutoHyphens/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– часовых величин потребления электрической энергии, рассчитанных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КО на основании результатов измерений участников оптового рынка,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 xml:space="preserve">(Приложение № 1.1 к </w:t>
            </w:r>
            <w:r w:rsidRPr="005D2667">
              <w:rPr>
                <w:rFonts w:ascii="Garamond" w:eastAsia="Batang" w:hAnsi="Garamond" w:cs="Garamond"/>
                <w:i/>
                <w:sz w:val="22"/>
                <w:szCs w:val="22"/>
                <w:lang w:eastAsia="ko-KR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lang w:eastAsia="ko-KR"/>
              </w:rPr>
              <w:t>)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>, а также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ПСИ, сформированного в макете 60090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и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(или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проекта акта согласования алгоритма расчета величины учетного показателя, предоставленного участником оптового рынка в КО в составе комплекта документов для установления соответствия АИИС техническим требованиям оптового рынка,</w:t>
            </w:r>
          </w:p>
          <w:p w:rsidR="00DD3865" w:rsidRPr="005D2667" w:rsidRDefault="00DD3865" w:rsidP="00EC71AD">
            <w:pPr>
              <w:jc w:val="both"/>
              <w:rPr>
                <w:rFonts w:ascii="Garamond" w:hAnsi="Garamond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а также расчетным способом, установленным настоящим приложением.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6,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3.3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В случае допуска к торговой системе оптового рынка в следующем календарном месяце новых ГТП потребления (ГТП </w:t>
            </w:r>
            <w:r w:rsidRPr="005D2667">
              <w:rPr>
                <w:rFonts w:ascii="Garamond" w:hAnsi="Garamond" w:cs="Courier New"/>
                <w:sz w:val="22"/>
                <w:szCs w:val="22"/>
                <w:lang w:val="en-US"/>
              </w:rPr>
              <w:t>Y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участника оптового рынка (далее – новая ГТП) расчет УПГП, а также определение максимальной и минимальной величины потребления в новой ГТП в течение 2 (двух) месяцев осуществляется на основании часовых величин потребления электрической энергии, рассчитанных КО на основании результатов измерений,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), и проекта акта согласования алгоритма расчета величины учетного показателя.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…..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В случае допуска к торговой системе оптового рынка в следующем календарном месяце новых ГТП потребления (ГТП </w:t>
            </w:r>
            <w:r w:rsidRPr="005D2667">
              <w:rPr>
                <w:rFonts w:ascii="Garamond" w:hAnsi="Garamond" w:cs="Courier New"/>
                <w:sz w:val="22"/>
                <w:szCs w:val="22"/>
                <w:lang w:val="en-US"/>
              </w:rPr>
              <w:t>Y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участника оптового рынка (далее – новая ГТП) расчет УПГП, а также определение максимальной и минимальной величины потребления в новой ГТП в течение 2 (двух) месяцев осуществляется на основании часовых величин потребления электрической энергии, рассчитанных КО на основании результатов измерений,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),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>а также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ПСИ, сформированного в макете 60090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и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(или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проекта акта согласования алгоритма расчета величины учетного показателя.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6,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3.4.1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Расчет УПГП, а также определение максимальной и минимальной величины потребления в ГТП потребления (ГТП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lang w:val="en-US"/>
              </w:rPr>
              <w:t>Y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), измененной участником оптового рынка в порядке, предусмотренном п. 4.2.1.1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Положения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), в течение 2 (двух) месяцев осуществляется на основании часовых величин потребления электрической энергии, рассчитанных КО на основании результатов измерений,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субъектов оптового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lastRenderedPageBreak/>
              <w:t xml:space="preserve">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), и проекта акта согласования алгоритма расчета величины учетного показателя, за исключением случаев, описанных в п. 3.4.3 приложения 6 к настоящему Регламенту.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 xml:space="preserve">Расчет УПГП, а также определение максимальной и минимальной величины потребления в ГТП потребления (ГТП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lang w:val="en-US"/>
              </w:rPr>
              <w:t>Y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), измененной участником оптового рынка в порядке, предусмотренном п. 4.2.1.1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Положения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), в течение 2 (двух) месяцев осуществляется на основании часовых величин потребления электрической энергии, рассчитанных КО на основании результатов измерений,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lastRenderedPageBreak/>
              <w:t xml:space="preserve">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),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>а также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ПСИ, сформированного в макете 60090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и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(или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проекта акта согласования алгоритма расчета величины учетного показателя, за исключением случаев, описанных в п. 3.4.3 приложения 6 к настоящему Регламенту.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6,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3.7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В случае нарушения гарантирующим поставщиком либо поставщиком электрической энергии (мощности) хотя бы одного из вышеперечисленных условий, для расчета УПГП, а также для определения максимальной и минимальной величины потребления:</w:t>
            </w:r>
          </w:p>
          <w:p w:rsidR="00DD3865" w:rsidRPr="005D2667" w:rsidRDefault="00DD3865" w:rsidP="00DF0CC9">
            <w:pPr>
              <w:numPr>
                <w:ilvl w:val="3"/>
                <w:numId w:val="110"/>
              </w:numPr>
              <w:tabs>
                <w:tab w:val="left" w:pos="-2529"/>
              </w:tabs>
              <w:spacing w:before="120" w:after="120"/>
              <w:ind w:left="448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для новых ГТП потребления используется максимальная часовая величина потребления электрической энергии, рассчитанная КО с использованием результатов измерений, на основании которых КО в соответствии с п.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2.3.2 Приложения № 11.3 </w:t>
            </w:r>
            <w:r w:rsidRPr="00FF03DC">
              <w:rPr>
                <w:rFonts w:ascii="Garamond" w:hAnsi="Garamond" w:cs="Courier New"/>
                <w:sz w:val="22"/>
                <w:szCs w:val="22"/>
              </w:rPr>
              <w:t xml:space="preserve">к </w:t>
            </w:r>
            <w:r w:rsidRPr="00FF03DC">
              <w:rPr>
                <w:rFonts w:ascii="Garamond" w:hAnsi="Garamond" w:cs="Courier New"/>
                <w:i/>
                <w:sz w:val="22"/>
                <w:szCs w:val="22"/>
              </w:rPr>
              <w:t>Положению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был ранее произведен расчет учетного показателя за календарный месяц, подтвержденный гарантирующим поставщиком (поставщиком электрической энергии (мощности);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В случае нарушения гарантирующим поставщиком либо поставщиком электрической энергии (мощности) хотя бы одного из вышеперечисленных условий, для расчета УПГП, а также для определения максимальной и минимальной величины потребления:</w:t>
            </w:r>
          </w:p>
          <w:p w:rsidR="00DD3865" w:rsidRPr="005D2667" w:rsidRDefault="00DD3865" w:rsidP="00DF0CC9">
            <w:pPr>
              <w:numPr>
                <w:ilvl w:val="3"/>
                <w:numId w:val="110"/>
              </w:numPr>
              <w:tabs>
                <w:tab w:val="left" w:pos="-2529"/>
              </w:tabs>
              <w:spacing w:before="120" w:after="120"/>
              <w:ind w:left="448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для новых ГТП потребления используется максимальная часовая величина потребления электрической энергии, рассчитанная КО с использованием результатов измерений, на основании которых КО в соответствии с п.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2.4 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п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риложения 3 </w:t>
            </w:r>
            <w:r w:rsidRPr="00FF03DC">
              <w:rPr>
                <w:rFonts w:ascii="Garamond" w:hAnsi="Garamond" w:cs="Courier New"/>
                <w:sz w:val="22"/>
                <w:szCs w:val="22"/>
              </w:rPr>
              <w:t xml:space="preserve">к </w:t>
            </w:r>
            <w:r w:rsidRPr="00FF03DC">
              <w:rPr>
                <w:rFonts w:ascii="Garamond" w:hAnsi="Garamond" w:cs="Courier New"/>
                <w:i/>
                <w:sz w:val="22"/>
                <w:szCs w:val="22"/>
              </w:rPr>
              <w:t>Положению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был ранее произведен расчет учетного показателя за календарный месяц, подтвержденный гарантирующим поставщиком (поставщиком электрической энергии (мощности);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7,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1.2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suppressAutoHyphens/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Данными для ДПМ являются значения количества электрической энергии в кВт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sym w:font="Symbol" w:char="F0D7"/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ч для каждого часа каждых суток отчетного периода. Объемы мощности для предварительного распределения по договорам о предоставлении мощности определяются исходя из:</w:t>
            </w:r>
          </w:p>
          <w:p w:rsidR="00DD3865" w:rsidRPr="005D2667" w:rsidRDefault="00DD3865" w:rsidP="00EC71AD">
            <w:pPr>
              <w:suppressAutoHyphens/>
              <w:spacing w:before="120" w:after="120"/>
              <w:ind w:left="23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suppressAutoHyphens/>
              <w:spacing w:before="120" w:after="120"/>
              <w:ind w:left="23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– часовых величин потребления электрической энергии, рассчитанных КО на основании результатов измерений участников оптового рынка, предоставляемых в КО в соответствии с Приложением № 11.1.1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Порядку получения статуса субъекта оптового рынка и ведения реестра субъектов оптового рынка электрической энергии и мощности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и проекта акта согласования алгоритма расчета величины учетного показателя, предоставленного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участником оптового рынка в КО в составе комплекта документов для установления соответствия АИИС техническим требованиям оптового рынка,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а также расчетным способом, установленным настоящим приложением.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suppressAutoHyphens/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Данными для ДПМ являются значения количества электрической энергии в кВт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sym w:font="Symbol" w:char="F0D7"/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ч для каждого часа каждых суток отчетного периода. Объемы мощности для предварительного распределения по договорам о предоставлении мощности определяются исходя из:</w:t>
            </w:r>
          </w:p>
          <w:p w:rsidR="00DD3865" w:rsidRPr="005D2667" w:rsidRDefault="00DD3865" w:rsidP="00EC71AD">
            <w:pPr>
              <w:suppressAutoHyphens/>
              <w:spacing w:before="120" w:after="120"/>
              <w:ind w:left="23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EC71AD">
            <w:pPr>
              <w:suppressAutoHyphens/>
              <w:spacing w:before="120" w:after="120"/>
              <w:ind w:left="23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– часовых величин потребления электрической энергии, рассчитанных КО на основании результатов измерений участников оптового рынка, предоставляемых в КО в соответствии с Приложением № 11.1.1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Порядку получения статуса субъекта оптового рынка и ведения реестра субъектов оптового рынка электрической энергии и мощности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>а также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ПСИ, сформированного в макете 60090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и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(или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) и проекта акта согласования алгоритма расчета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величины учетного показателя, предоставленного участником оптового рынка в КО в составе комплекта документов для установления соответствия АИИС техническим требованиям оптового рынка,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а также расчетным способом, установленным настоящим приложением.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7,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2.2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В случае допуска к торговой системе оптового рынка в следующем календарном месяце новых ГТП потребления (ГТП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lang w:val="en-US"/>
              </w:rPr>
              <w:t>Y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 участника оптового рынка формирование исходных данных коммерческого учета для последующего расчета предварительных объемов мощности в договорах ДПМ в течение 2 (двух) месяцев осуществляется на основании часовых величин потребления электрической энергии, рассчитанных КО на основании результатов измерений,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), и проекта акта согласования алгоритма расчета величины учетного показателя.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В случае допуска к торговой системе оптового рынка в следующем календарном месяце новых ГТП потребления (ГТП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lang w:val="en-US"/>
              </w:rPr>
              <w:t>Y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 участника оптового рынка формирование исходных данных коммерческого учета для последующего расчета предварительных объемов мощности в договорах ДПМ в течение 2 (двух) месяцев осуществляется на основании часовых величин потребления электрической энергии, рассчитанных КО на основании результатов измерений, предоставляемых в КО в соответствии с Приложением № 11.1.1 к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Положению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),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>а также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ПСИ, сформированного в макете 60090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и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(или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проекта акта согласования алгоритма расчета величины учетного показателя.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</w:tc>
      </w:tr>
      <w:tr w:rsidR="00DD3865" w:rsidRPr="005D2667" w:rsidTr="00EC71AD">
        <w:tc>
          <w:tcPr>
            <w:tcW w:w="900" w:type="dxa"/>
            <w:vAlign w:val="center"/>
          </w:tcPr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Приложение 7,</w:t>
            </w:r>
          </w:p>
          <w:p w:rsidR="00DD3865" w:rsidRPr="005D2667" w:rsidRDefault="00DD3865" w:rsidP="00EC71AD">
            <w:pPr>
              <w:widowControl w:val="0"/>
              <w:rPr>
                <w:rFonts w:ascii="Garamond" w:hAnsi="Garamond"/>
                <w:b/>
              </w:rPr>
            </w:pPr>
            <w:r w:rsidRPr="005D2667">
              <w:rPr>
                <w:rFonts w:ascii="Garamond" w:hAnsi="Garamond"/>
                <w:b/>
                <w:sz w:val="22"/>
                <w:szCs w:val="22"/>
              </w:rPr>
              <w:t>п. 2.6.2</w:t>
            </w:r>
          </w:p>
        </w:tc>
        <w:tc>
          <w:tcPr>
            <w:tcW w:w="708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При формировании исходных данных базового периода КО применяет предельную величину потребления для субъектов оптового рынка (за исключением гарантирующих поставщиков):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DF0918">
            <w:pPr>
              <w:numPr>
                <w:ilvl w:val="0"/>
                <w:numId w:val="111"/>
              </w:numPr>
              <w:tabs>
                <w:tab w:val="left" w:pos="426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для тех часов, в которые часовая величина потребления, рассчитанная КО на основе результатов измерения, представляемых участниками оптового рынка в соответствии с Приложением № 11.1.1, и проекта акта согласования алгоритма расчета величины учетного показателя превысила предельную величину потребления.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При этом часовые величины потребления в действующих ГТП потребления не корректируются.</w:t>
            </w:r>
          </w:p>
          <w:p w:rsidR="00DD3865" w:rsidRPr="005D2667" w:rsidRDefault="00DD3865" w:rsidP="005D2667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В случае нарушения гарантирующим поставщиком хотя бы одного из условий, перечисленных в п. 2.6.1 настоящего приложения, для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 xml:space="preserve">формирования исходных данных коммерческого учета используется максимальная часовая величина потребления электрической энергии, рассчитанная КО с использованием результатов измерений, на основании которых КО в соответствии с п.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2.3.2 Приложения № 11.3 </w:t>
            </w:r>
            <w:r w:rsidRPr="00FF03DC">
              <w:rPr>
                <w:rFonts w:ascii="Garamond" w:hAnsi="Garamond" w:cs="Courier New"/>
                <w:sz w:val="22"/>
                <w:szCs w:val="22"/>
              </w:rPr>
              <w:t xml:space="preserve">к </w:t>
            </w:r>
            <w:r w:rsidRPr="00FF03DC">
              <w:rPr>
                <w:rFonts w:ascii="Garamond" w:hAnsi="Garamond" w:cs="Courier New"/>
                <w:i/>
                <w:sz w:val="22"/>
                <w:szCs w:val="22"/>
              </w:rPr>
              <w:t>Положению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был ранее произведен расчет учетного показателя за календарный месяц, подтвержденный гарантирующим поставщиком. При этом часовые величины потребления в действующих ГТП потребления не корректируются.</w:t>
            </w:r>
          </w:p>
        </w:tc>
        <w:tc>
          <w:tcPr>
            <w:tcW w:w="7020" w:type="dxa"/>
          </w:tcPr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>При формировании исходных данных базового периода КО применяет предельную величину потребления для субъектов оптового рынка (за исключением гарантирующих поставщиков):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…</w:t>
            </w:r>
          </w:p>
          <w:p w:rsidR="00DD3865" w:rsidRPr="005D2667" w:rsidRDefault="00DD3865" w:rsidP="00DF0918">
            <w:pPr>
              <w:numPr>
                <w:ilvl w:val="0"/>
                <w:numId w:val="111"/>
              </w:numPr>
              <w:tabs>
                <w:tab w:val="left" w:pos="426"/>
              </w:tabs>
              <w:spacing w:before="120" w:after="120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 для тех часов, в которые часовая величина потребления, рассчитанная КО на основе результатов измерения, представляемых участниками оптового рынка в соответствии с Приложением № 11.1.1, </w:t>
            </w:r>
            <w:r w:rsidRPr="005D2667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ko-KR"/>
              </w:rPr>
              <w:t>а также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ПСИ, сформированного в макете 60090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,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и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>(или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проекта акта согласования алгоритма расчета величины учетного показателя превысила предельную величину потребления.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>При этом часовые величины потребления в действующих ГТП потребления не корректируются.</w:t>
            </w:r>
          </w:p>
          <w:p w:rsidR="00DD3865" w:rsidRPr="005D2667" w:rsidRDefault="00DD3865" w:rsidP="00EC71AD">
            <w:pPr>
              <w:tabs>
                <w:tab w:val="left" w:pos="426"/>
              </w:tabs>
              <w:spacing w:before="120" w:after="120"/>
              <w:ind w:left="66"/>
              <w:jc w:val="both"/>
              <w:rPr>
                <w:rFonts w:ascii="Garamond" w:hAnsi="Garamond" w:cs="Courier New"/>
              </w:rPr>
            </w:pP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В случае нарушения гарантирующим поставщиком хотя бы одного из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lastRenderedPageBreak/>
              <w:t xml:space="preserve">условий, перечисленных в п. 2.6.1 настоящего приложения, для формирования исходных данных коммерческого учета используется максимальная часовая величина потребления электрической энергии, рассчитанная КО с использованием результатов измерений, на основании которых КО в соответствии с п. 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2.4 </w:t>
            </w:r>
            <w:r>
              <w:rPr>
                <w:rFonts w:ascii="Garamond" w:hAnsi="Garamond" w:cs="Courier New"/>
                <w:sz w:val="22"/>
                <w:szCs w:val="22"/>
                <w:highlight w:val="yellow"/>
              </w:rPr>
              <w:t>п</w:t>
            </w:r>
            <w:r w:rsidRPr="005D2667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риложения 3 </w:t>
            </w:r>
            <w:r w:rsidRPr="00FF03DC">
              <w:rPr>
                <w:rFonts w:ascii="Garamond" w:hAnsi="Garamond" w:cs="Courier New"/>
                <w:sz w:val="22"/>
                <w:szCs w:val="22"/>
              </w:rPr>
              <w:t xml:space="preserve">к </w:t>
            </w:r>
            <w:r w:rsidRPr="00FF03DC">
              <w:rPr>
                <w:rFonts w:ascii="Garamond" w:hAnsi="Garamond" w:cs="Courier New"/>
                <w:i/>
                <w:sz w:val="22"/>
                <w:szCs w:val="22"/>
              </w:rPr>
              <w:t>Положению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 xml:space="preserve">(Приложение № 1.1 к </w:t>
            </w:r>
            <w:r w:rsidRPr="005D2667">
              <w:rPr>
                <w:rFonts w:ascii="Garamond" w:hAnsi="Garamond" w:cs="Courier New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D2667">
              <w:rPr>
                <w:rFonts w:ascii="Garamond" w:hAnsi="Garamond" w:cs="Courier New"/>
                <w:sz w:val="22"/>
                <w:szCs w:val="22"/>
              </w:rPr>
              <w:t>) был ранее произведен расчет учетного показателя за календарный месяц, подтвержденный гарантирующим поставщиком. При этом часовые величины потребления в действующих ГТП потребления не корректируются.</w:t>
            </w:r>
          </w:p>
        </w:tc>
      </w:tr>
    </w:tbl>
    <w:p w:rsidR="00DD3865" w:rsidRPr="009D554E" w:rsidRDefault="00DD3865" w:rsidP="00BF3325">
      <w:pPr>
        <w:rPr>
          <w:rFonts w:ascii="Garamond" w:hAnsi="Garamond"/>
          <w:color w:val="000000"/>
          <w:sz w:val="22"/>
          <w:szCs w:val="22"/>
        </w:rPr>
      </w:pPr>
    </w:p>
    <w:p w:rsidR="00DD3865" w:rsidRPr="009D554E" w:rsidRDefault="00DD3865" w:rsidP="00047B86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</w:rPr>
      </w:pPr>
      <w:r w:rsidRPr="009D554E">
        <w:rPr>
          <w:rFonts w:ascii="Garamond" w:hAnsi="Garamond"/>
          <w:sz w:val="26"/>
          <w:szCs w:val="26"/>
        </w:rPr>
        <w:t xml:space="preserve">Предложения по изменениям и дополнениям в </w:t>
      </w:r>
      <w:r w:rsidRPr="009D554E">
        <w:rPr>
          <w:rFonts w:ascii="Garamond" w:hAnsi="Garamond"/>
          <w:caps/>
          <w:sz w:val="26"/>
          <w:szCs w:val="26"/>
        </w:rPr>
        <w:t>регламент ПРОВЕДЕНИЯ ПРОВЕРОК СИСТЕМ КОММЕРЧЕСКОГО УЧЕТА участников оптового рынка</w:t>
      </w:r>
      <w:r w:rsidRPr="009D554E">
        <w:rPr>
          <w:rFonts w:ascii="Garamond" w:hAnsi="Garamond"/>
          <w:sz w:val="26"/>
          <w:szCs w:val="26"/>
        </w:rPr>
        <w:t xml:space="preserve"> (Приложение № 18 к Договору о присоединении к торговой системе оптового рынка) </w:t>
      </w:r>
    </w:p>
    <w:p w:rsidR="00DD3865" w:rsidRPr="009D554E" w:rsidRDefault="00DD3865" w:rsidP="00047B86">
      <w:pPr>
        <w:widowControl w:val="0"/>
        <w:rPr>
          <w:rFonts w:ascii="Garamond" w:hAnsi="Garamond"/>
        </w:rPr>
      </w:pPr>
    </w:p>
    <w:tbl>
      <w:tblPr>
        <w:tblW w:w="151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440"/>
        <w:gridCol w:w="6783"/>
      </w:tblGrid>
      <w:tr w:rsidR="00DD3865" w:rsidRPr="009D554E" w:rsidTr="00597FDF">
        <w:tc>
          <w:tcPr>
            <w:tcW w:w="900" w:type="dxa"/>
            <w:vAlign w:val="center"/>
          </w:tcPr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440" w:type="dxa"/>
          </w:tcPr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D3865" w:rsidRPr="009D554E" w:rsidRDefault="00DD3865" w:rsidP="00597FDF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783" w:type="dxa"/>
          </w:tcPr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597FDF">
            <w:pPr>
              <w:widowControl w:val="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9D554E" w:rsidTr="00597FDF">
        <w:trPr>
          <w:trHeight w:val="889"/>
        </w:trPr>
        <w:tc>
          <w:tcPr>
            <w:tcW w:w="900" w:type="dxa"/>
          </w:tcPr>
          <w:p w:rsidR="00DD3865" w:rsidRPr="009D554E" w:rsidRDefault="00DD3865" w:rsidP="00597FD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</w:rPr>
              <w:t>2.8</w:t>
            </w:r>
          </w:p>
        </w:tc>
        <w:tc>
          <w:tcPr>
            <w:tcW w:w="7440" w:type="dxa"/>
          </w:tcPr>
          <w:p w:rsidR="00DD3865" w:rsidRPr="009D554E" w:rsidRDefault="00DD3865" w:rsidP="00EE2A17">
            <w:pPr>
              <w:spacing w:before="120" w:after="120"/>
              <w:ind w:left="50" w:firstLine="398"/>
              <w:jc w:val="both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Анализ и рассмотрение пакета документов </w:t>
            </w:r>
            <w:bookmarkStart w:id="78" w:name="OLE_LINK101"/>
            <w:bookmarkStart w:id="79" w:name="OLE_LINK102"/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производится </w:t>
            </w:r>
            <w:bookmarkEnd w:id="78"/>
            <w:bookmarkEnd w:id="79"/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КО с учетом п. 2.4.4 </w:t>
            </w:r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Положения о порядке получения статуса субъекта оптового рынк</w:t>
            </w:r>
            <w:bookmarkStart w:id="80" w:name="_GoBack"/>
            <w:bookmarkEnd w:id="80"/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а и ведения реестра субъектов оптового рынка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 1.1 к </w:t>
            </w:r>
            <w:r w:rsidRPr="009D554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</w:tc>
        <w:tc>
          <w:tcPr>
            <w:tcW w:w="6783" w:type="dxa"/>
          </w:tcPr>
          <w:p w:rsidR="00DD3865" w:rsidRPr="009D554E" w:rsidRDefault="00D83D75" w:rsidP="00597FDF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У</w:t>
            </w:r>
            <w:r w:rsidR="00DD3865" w:rsidRPr="009D554E">
              <w:rPr>
                <w:rFonts w:ascii="Garamond" w:hAnsi="Garamond"/>
                <w:b/>
                <w:sz w:val="22"/>
                <w:szCs w:val="22"/>
              </w:rPr>
              <w:t>далить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  <w:p w:rsidR="00DD3865" w:rsidRPr="009D554E" w:rsidRDefault="00DD3865" w:rsidP="00597FDF">
            <w:pPr>
              <w:spacing w:before="120" w:after="120"/>
              <w:jc w:val="both"/>
              <w:rPr>
                <w:rFonts w:ascii="Garamond" w:hAnsi="Garamond"/>
                <w:b/>
              </w:rPr>
            </w:pPr>
          </w:p>
        </w:tc>
      </w:tr>
    </w:tbl>
    <w:p w:rsidR="00DD3865" w:rsidRDefault="00DD3865" w:rsidP="004647DF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</w:rPr>
      </w:pPr>
    </w:p>
    <w:p w:rsidR="00DD3865" w:rsidRPr="009D554E" w:rsidRDefault="00DD3865" w:rsidP="004647DF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</w:rPr>
      </w:pPr>
      <w:r w:rsidRPr="009D554E">
        <w:rPr>
          <w:rFonts w:ascii="Garamond" w:hAnsi="Garamond"/>
          <w:sz w:val="26"/>
          <w:szCs w:val="26"/>
        </w:rPr>
        <w:t xml:space="preserve"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 </w:t>
      </w:r>
    </w:p>
    <w:p w:rsidR="00DD3865" w:rsidRPr="009D554E" w:rsidRDefault="00DD3865" w:rsidP="00D966D0">
      <w:pPr>
        <w:rPr>
          <w:rFonts w:ascii="Garamond" w:hAnsi="Garamond"/>
        </w:rPr>
      </w:pPr>
    </w:p>
    <w:tbl>
      <w:tblPr>
        <w:tblW w:w="151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440"/>
        <w:gridCol w:w="6783"/>
      </w:tblGrid>
      <w:tr w:rsidR="00DD3865" w:rsidRPr="009D554E" w:rsidTr="00D132DE">
        <w:tc>
          <w:tcPr>
            <w:tcW w:w="900" w:type="dxa"/>
            <w:vAlign w:val="center"/>
          </w:tcPr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440" w:type="dxa"/>
          </w:tcPr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D3865" w:rsidRPr="009D554E" w:rsidRDefault="00DD3865" w:rsidP="00D132D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783" w:type="dxa"/>
          </w:tcPr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9D554E" w:rsidTr="00D132DE">
        <w:trPr>
          <w:trHeight w:val="889"/>
        </w:trPr>
        <w:tc>
          <w:tcPr>
            <w:tcW w:w="900" w:type="dxa"/>
          </w:tcPr>
          <w:p w:rsidR="00DD3865" w:rsidRPr="009D554E" w:rsidRDefault="00DD3865" w:rsidP="00926152">
            <w:pPr>
              <w:widowControl w:val="0"/>
              <w:spacing w:before="120" w:after="120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2"/>
                <w:szCs w:val="20"/>
              </w:rPr>
              <w:t>22.1</w:t>
            </w:r>
          </w:p>
        </w:tc>
        <w:tc>
          <w:tcPr>
            <w:tcW w:w="7440" w:type="dxa"/>
          </w:tcPr>
          <w:p w:rsidR="00DD3865" w:rsidRPr="009D554E" w:rsidRDefault="00DD3865" w:rsidP="00A73923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DD3865" w:rsidRPr="009D554E" w:rsidRDefault="00DD3865" w:rsidP="00A73923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ОАО «АТС» </w:t>
            </w:r>
            <w:r w:rsidRPr="001875CB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22-го числа каждого месяца передает в ЦФР перечень по состоянию на 1-е число месяца, следующего за текущим, на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бумажном носителе с подписью уполномоченного лица</w:t>
            </w:r>
            <w:r w:rsidRPr="009D554E">
              <w:rPr>
                <w:rFonts w:ascii="Garamond" w:hAnsi="Garamond"/>
                <w:sz w:val="22"/>
                <w:szCs w:val="22"/>
              </w:rPr>
              <w:t>, включающий:</w:t>
            </w:r>
          </w:p>
          <w:p w:rsidR="00DD3865" w:rsidRPr="009D554E" w:rsidRDefault="00DD3865" w:rsidP="00DF0CC9">
            <w:pPr>
              <w:pStyle w:val="15"/>
              <w:numPr>
                <w:ilvl w:val="0"/>
                <w:numId w:val="13"/>
              </w:numPr>
              <w:tabs>
                <w:tab w:val="left" w:pos="320"/>
                <w:tab w:val="left" w:pos="840"/>
                <w:tab w:val="left" w:pos="1080"/>
              </w:tabs>
              <w:spacing w:before="120" w:after="120" w:line="240" w:lineRule="auto"/>
              <w:ind w:left="0" w:firstLine="600"/>
              <w:jc w:val="both"/>
              <w:outlineLvl w:val="0"/>
              <w:rPr>
                <w:rFonts w:ascii="Garamond" w:hAnsi="Garamond"/>
                <w:highlight w:val="yellow"/>
                <w:lang w:eastAsia="ru-RU"/>
              </w:rPr>
            </w:pPr>
            <w:r w:rsidRPr="009D554E">
              <w:rPr>
                <w:rFonts w:ascii="Garamond" w:hAnsi="Garamond"/>
                <w:lang w:eastAsia="ru-RU"/>
              </w:rPr>
              <w:t xml:space="preserve"> </w:t>
            </w:r>
            <w:r w:rsidRPr="009D554E">
              <w:rPr>
                <w:rFonts w:ascii="Garamond" w:hAnsi="Garamond"/>
                <w:highlight w:val="yellow"/>
                <w:lang w:eastAsia="ru-RU"/>
              </w:rPr>
              <w:t>участников оптового рынка, лишенных статуса субъекта оптового рынка и исключенных из Реестра субъектов оптового рынка;</w:t>
            </w:r>
          </w:p>
          <w:p w:rsidR="00DD3865" w:rsidRPr="00915501" w:rsidRDefault="00DD3865" w:rsidP="00DF0CC9">
            <w:pPr>
              <w:pStyle w:val="15"/>
              <w:numPr>
                <w:ilvl w:val="0"/>
                <w:numId w:val="13"/>
              </w:numPr>
              <w:tabs>
                <w:tab w:val="left" w:pos="320"/>
                <w:tab w:val="left" w:pos="840"/>
                <w:tab w:val="left" w:pos="1080"/>
              </w:tabs>
              <w:spacing w:before="120" w:after="120" w:line="240" w:lineRule="auto"/>
              <w:ind w:left="0" w:firstLine="600"/>
              <w:jc w:val="both"/>
              <w:outlineLvl w:val="0"/>
              <w:rPr>
                <w:rFonts w:ascii="Garamond" w:hAnsi="Garamond"/>
                <w:lang w:eastAsia="ru-RU"/>
              </w:rPr>
            </w:pPr>
            <w:r w:rsidRPr="00915501">
              <w:rPr>
                <w:rFonts w:ascii="Garamond" w:hAnsi="Garamond"/>
                <w:lang w:eastAsia="ru-RU"/>
              </w:rPr>
              <w:t xml:space="preserve"> участников оптового рынка, лишенных права участия в торговле электрической энергией (мощностью) на оптовом рынке по всем зарегистрированным за ними ГТП;</w:t>
            </w:r>
          </w:p>
          <w:p w:rsidR="00DD3865" w:rsidRPr="009D554E" w:rsidRDefault="00DD3865" w:rsidP="00DF0CC9">
            <w:pPr>
              <w:pStyle w:val="15"/>
              <w:numPr>
                <w:ilvl w:val="0"/>
                <w:numId w:val="13"/>
              </w:numPr>
              <w:tabs>
                <w:tab w:val="left" w:pos="320"/>
                <w:tab w:val="left" w:pos="840"/>
                <w:tab w:val="left" w:pos="1080"/>
              </w:tabs>
              <w:spacing w:before="120" w:after="120" w:line="240" w:lineRule="auto"/>
              <w:ind w:left="0" w:firstLine="600"/>
              <w:jc w:val="both"/>
              <w:outlineLvl w:val="0"/>
              <w:rPr>
                <w:rFonts w:ascii="Garamond" w:hAnsi="Garamond"/>
                <w:highlight w:val="yellow"/>
                <w:lang w:eastAsia="ru-RU"/>
              </w:rPr>
            </w:pPr>
            <w:r w:rsidRPr="009D554E">
              <w:rPr>
                <w:rFonts w:ascii="Garamond" w:hAnsi="Garamond"/>
                <w:highlight w:val="yellow"/>
                <w:lang w:eastAsia="ru-RU"/>
              </w:rPr>
              <w:t xml:space="preserve"> участников оптового рынка, получивших право участия в торговле электрической энергией (мощностью); </w:t>
            </w:r>
          </w:p>
          <w:p w:rsidR="00DD3865" w:rsidRPr="009D554E" w:rsidRDefault="00DD3865" w:rsidP="00DF0CC9">
            <w:pPr>
              <w:pStyle w:val="15"/>
              <w:numPr>
                <w:ilvl w:val="0"/>
                <w:numId w:val="13"/>
              </w:numPr>
              <w:tabs>
                <w:tab w:val="left" w:pos="320"/>
                <w:tab w:val="left" w:pos="840"/>
                <w:tab w:val="left" w:pos="1080"/>
              </w:tabs>
              <w:spacing w:before="120" w:after="120" w:line="240" w:lineRule="auto"/>
              <w:ind w:left="0" w:firstLine="600"/>
              <w:jc w:val="both"/>
              <w:outlineLvl w:val="0"/>
              <w:rPr>
                <w:rFonts w:ascii="Garamond" w:hAnsi="Garamond"/>
                <w:lang w:eastAsia="ru-RU"/>
              </w:rPr>
            </w:pPr>
            <w:r w:rsidRPr="009D554E">
              <w:rPr>
                <w:rFonts w:ascii="Garamond" w:hAnsi="Garamond"/>
                <w:lang w:eastAsia="ru-RU"/>
              </w:rPr>
              <w:t xml:space="preserve"> участников оптового рынка, получивших право участия в торговле электрической энергией (мощностью) на оптовом рынке, ранее лишенных данного права по всем зарегистрированным за ними ГТП (далее – повторное получение права участия в торговле электрической энергией (мощностью) на оптовом рынке).</w:t>
            </w:r>
          </w:p>
          <w:p w:rsidR="00DD3865" w:rsidRPr="009D554E" w:rsidRDefault="00DD3865" w:rsidP="00F169D1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783" w:type="dxa"/>
          </w:tcPr>
          <w:p w:rsidR="00DD3865" w:rsidRPr="009D554E" w:rsidRDefault="00DD3865" w:rsidP="00A73923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DD3865" w:rsidRPr="009D554E" w:rsidRDefault="00DD3865" w:rsidP="00A73923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 xml:space="preserve">ОАО «АТС» </w:t>
            </w:r>
            <w:r w:rsidRPr="001875CB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t xml:space="preserve">2 (двух) рабочих дней с 20-го числа каждого месяца передает в ЦФР в электронном виде и письмом, подписанным уполномоченным лицом, перечень субъектов оптового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рынка, получивших право участия в торговле электрической энергией и (или) мощностью или лишенных права участия с начала следующего календарного месяца, с указанием групп точек </w:t>
            </w:r>
            <w:r w:rsidRPr="001875CB">
              <w:rPr>
                <w:rFonts w:ascii="Garamond" w:hAnsi="Garamond"/>
                <w:sz w:val="22"/>
                <w:szCs w:val="22"/>
                <w:highlight w:val="yellow"/>
              </w:rPr>
              <w:t>поставки, в том числе</w:t>
            </w:r>
            <w:r w:rsidRPr="009D554E">
              <w:rPr>
                <w:rFonts w:ascii="Garamond" w:hAnsi="Garamond"/>
                <w:sz w:val="22"/>
                <w:szCs w:val="22"/>
              </w:rPr>
              <w:t xml:space="preserve"> включающий: </w:t>
            </w:r>
          </w:p>
          <w:p w:rsidR="00DD3865" w:rsidRPr="009D554E" w:rsidRDefault="00DD3865" w:rsidP="00A73923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-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D554E">
              <w:rPr>
                <w:rFonts w:ascii="Garamond" w:hAnsi="Garamond"/>
                <w:sz w:val="22"/>
              </w:rPr>
              <w:t xml:space="preserve">участников оптового рынка, лишенных </w:t>
            </w:r>
            <w:r w:rsidRPr="00915501">
              <w:rPr>
                <w:rFonts w:ascii="Garamond" w:hAnsi="Garamond"/>
                <w:sz w:val="22"/>
                <w:highlight w:val="yellow"/>
              </w:rPr>
              <w:t>статуса субъектов оптового рынка и</w:t>
            </w:r>
            <w:r w:rsidRPr="009D554E">
              <w:rPr>
                <w:rFonts w:ascii="Garamond" w:hAnsi="Garamond"/>
                <w:sz w:val="22"/>
              </w:rPr>
              <w:t xml:space="preserve"> права участия в торговле электрической энергией (мощностью) на оптовом рынке по всем зарегистрированным за ними ГТП</w:t>
            </w:r>
            <w:r w:rsidRPr="009D554E">
              <w:rPr>
                <w:rFonts w:ascii="Garamond" w:hAnsi="Garamond"/>
                <w:sz w:val="22"/>
                <w:szCs w:val="22"/>
              </w:rPr>
              <w:t>;</w:t>
            </w:r>
          </w:p>
          <w:p w:rsidR="00DD3865" w:rsidRPr="009D554E" w:rsidRDefault="00DD3865" w:rsidP="00A73923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- участников оптового рынка, получивших право участия в торговле электрической энергией (мощностью) на оптовом рынке, в тои числе ранее лишенных данного права по всем зарегистрированным за ними ГТП (далее – повторное получение права участия в торговле электрической энергией (мощностью) на оптовом рынке).</w:t>
            </w:r>
          </w:p>
          <w:p w:rsidR="00DD3865" w:rsidRPr="009D554E" w:rsidRDefault="00DD3865" w:rsidP="00A73923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DD3865" w:rsidRDefault="00DD3865" w:rsidP="00047B86">
      <w:pPr>
        <w:rPr>
          <w:rFonts w:ascii="Garamond" w:hAnsi="Garamond"/>
          <w:sz w:val="26"/>
          <w:szCs w:val="26"/>
        </w:rPr>
      </w:pPr>
    </w:p>
    <w:p w:rsidR="00DD3865" w:rsidRDefault="00DD3865" w:rsidP="00047B86">
      <w:pPr>
        <w:rPr>
          <w:rFonts w:ascii="Garamond" w:hAnsi="Garamond"/>
          <w:b/>
          <w:sz w:val="26"/>
          <w:szCs w:val="26"/>
        </w:rPr>
      </w:pPr>
      <w:r w:rsidRPr="009D554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</w:t>
      </w:r>
      <w:r w:rsidRPr="009D554E">
        <w:rPr>
          <w:rFonts w:ascii="Garamond" w:hAnsi="Garamond"/>
          <w:b/>
          <w:color w:val="000000"/>
          <w:sz w:val="26"/>
          <w:szCs w:val="26"/>
        </w:rPr>
        <w:t>ИСПОЛЬЗОВАНИЯ</w:t>
      </w:r>
      <w:r w:rsidRPr="009D554E">
        <w:rPr>
          <w:rFonts w:ascii="Garamond" w:hAnsi="Garamond"/>
          <w:b/>
          <w:sz w:val="26"/>
          <w:szCs w:val="26"/>
        </w:rPr>
        <w:t xml:space="preserve"> ВОЗОБНОВЛЯЕМЫХ ИСТОЧНИКОВ ЭНЕРГИИ (Приложение № 27 к Договору о присоединении к торговой системе оптового рынка)</w:t>
      </w:r>
    </w:p>
    <w:p w:rsidR="00DD3865" w:rsidRPr="009D554E" w:rsidRDefault="00DD3865" w:rsidP="00047B86">
      <w:pPr>
        <w:rPr>
          <w:rFonts w:ascii="Garamond" w:hAnsi="Garamond"/>
          <w:b/>
          <w:sz w:val="26"/>
          <w:szCs w:val="26"/>
        </w:rPr>
      </w:pPr>
    </w:p>
    <w:tbl>
      <w:tblPr>
        <w:tblW w:w="151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440"/>
        <w:gridCol w:w="6783"/>
      </w:tblGrid>
      <w:tr w:rsidR="00DD3865" w:rsidRPr="009D554E" w:rsidTr="00D132DE">
        <w:tc>
          <w:tcPr>
            <w:tcW w:w="900" w:type="dxa"/>
            <w:vAlign w:val="center"/>
          </w:tcPr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440" w:type="dxa"/>
          </w:tcPr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D3865" w:rsidRPr="009D554E" w:rsidRDefault="00DD3865" w:rsidP="00D132D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783" w:type="dxa"/>
          </w:tcPr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D554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D3865" w:rsidRPr="009D554E" w:rsidRDefault="00DD3865" w:rsidP="00D132DE">
            <w:pPr>
              <w:widowControl w:val="0"/>
              <w:jc w:val="center"/>
              <w:rPr>
                <w:rFonts w:ascii="Garamond" w:hAnsi="Garamond"/>
              </w:rPr>
            </w:pPr>
            <w:r w:rsidRPr="009D554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D3865" w:rsidRPr="009D554E" w:rsidTr="00D132DE">
        <w:trPr>
          <w:trHeight w:val="889"/>
        </w:trPr>
        <w:tc>
          <w:tcPr>
            <w:tcW w:w="900" w:type="dxa"/>
          </w:tcPr>
          <w:p w:rsidR="00DD3865" w:rsidRPr="009D554E" w:rsidRDefault="00DD3865" w:rsidP="00C44EF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554E">
              <w:rPr>
                <w:rFonts w:ascii="Garamond" w:hAnsi="Garamond"/>
                <w:b/>
                <w:sz w:val="22"/>
                <w:szCs w:val="20"/>
              </w:rPr>
              <w:t>6.4.1</w:t>
            </w:r>
          </w:p>
        </w:tc>
        <w:tc>
          <w:tcPr>
            <w:tcW w:w="7440" w:type="dxa"/>
          </w:tcPr>
          <w:p w:rsidR="00DD3865" w:rsidRPr="009D554E" w:rsidRDefault="00DD3865" w:rsidP="0071512A">
            <w:pPr>
              <w:pStyle w:val="a6"/>
              <w:suppressAutoHyphens/>
              <w:autoSpaceDN w:val="0"/>
              <w:spacing w:before="120" w:after="120"/>
              <w:ind w:left="0" w:firstLine="306"/>
              <w:jc w:val="both"/>
              <w:rPr>
                <w:rFonts w:ascii="Garamond" w:hAnsi="Garamond"/>
                <w:lang w:eastAsia="ar-SA"/>
              </w:rPr>
            </w:pPr>
            <w:r w:rsidRPr="009D554E">
              <w:rPr>
                <w:rFonts w:ascii="Garamond" w:hAnsi="Garamond"/>
                <w:sz w:val="22"/>
                <w:szCs w:val="22"/>
                <w:lang w:eastAsia="ar-SA"/>
              </w:rPr>
              <w:t xml:space="preserve">КО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передает</w:t>
            </w:r>
            <w:r w:rsidRPr="009D554E">
              <w:rPr>
                <w:rFonts w:ascii="Garamond" w:hAnsi="Garamond"/>
                <w:sz w:val="22"/>
                <w:szCs w:val="22"/>
                <w:lang w:eastAsia="ar-SA"/>
              </w:rPr>
              <w:t xml:space="preserve"> в ЦФР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копии заявлений о согласовании </w:t>
            </w:r>
            <w:r w:rsidRPr="009D554E">
              <w:rPr>
                <w:rFonts w:ascii="Garamond" w:hAnsi="Garamond"/>
                <w:sz w:val="22"/>
                <w:szCs w:val="22"/>
                <w:lang w:eastAsia="ar-SA"/>
              </w:rPr>
              <w:t xml:space="preserve">условной ГТП генерации в отношении объекта ВИЭ, строительство которого предполагается по итогам отбора проектов, не позднее 1 (одного) рабочего дня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после получения указанных заявлений.</w:t>
            </w:r>
          </w:p>
          <w:p w:rsidR="00DD3865" w:rsidRPr="009D554E" w:rsidRDefault="00DD3865" w:rsidP="00C44EF2">
            <w:pPr>
              <w:pStyle w:val="a6"/>
              <w:suppressAutoHyphens/>
              <w:autoSpaceDN w:val="0"/>
              <w:spacing w:before="120" w:after="120"/>
              <w:ind w:left="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…</w:t>
            </w:r>
          </w:p>
          <w:p w:rsidR="00DD3865" w:rsidRPr="009D554E" w:rsidRDefault="00DD3865" w:rsidP="00C44EF2">
            <w:pPr>
              <w:tabs>
                <w:tab w:val="left" w:pos="320"/>
                <w:tab w:val="left" w:pos="1080"/>
              </w:tabs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</w:p>
        </w:tc>
        <w:tc>
          <w:tcPr>
            <w:tcW w:w="6783" w:type="dxa"/>
          </w:tcPr>
          <w:p w:rsidR="00DD3865" w:rsidRPr="009D554E" w:rsidRDefault="00DD3865" w:rsidP="0071512A">
            <w:pPr>
              <w:pStyle w:val="a6"/>
              <w:suppressAutoHyphens/>
              <w:autoSpaceDN w:val="0"/>
              <w:spacing w:before="120" w:after="120"/>
              <w:ind w:left="0" w:firstLine="379"/>
              <w:jc w:val="both"/>
              <w:rPr>
                <w:rFonts w:ascii="Garamond" w:hAnsi="Garamond"/>
                <w:lang w:eastAsia="ar-SA"/>
              </w:rPr>
            </w:pPr>
            <w:r w:rsidRPr="009D554E">
              <w:rPr>
                <w:rFonts w:ascii="Garamond" w:hAnsi="Garamond"/>
                <w:sz w:val="22"/>
                <w:szCs w:val="22"/>
                <w:lang w:eastAsia="ar-SA"/>
              </w:rPr>
              <w:t xml:space="preserve">КО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направляет</w:t>
            </w:r>
            <w:r w:rsidRPr="009D554E">
              <w:rPr>
                <w:rFonts w:ascii="Garamond" w:hAnsi="Garamond"/>
                <w:sz w:val="22"/>
                <w:szCs w:val="22"/>
                <w:lang w:eastAsia="ar-SA"/>
              </w:rPr>
              <w:t xml:space="preserve"> в ЦФР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информацию о регистрации за субъектом оптового рынка</w:t>
            </w:r>
            <w:r w:rsidRPr="009D554E">
              <w:rPr>
                <w:rFonts w:ascii="Garamond" w:hAnsi="Garamond"/>
                <w:sz w:val="22"/>
                <w:szCs w:val="22"/>
                <w:lang w:eastAsia="ar-SA"/>
              </w:rPr>
              <w:t xml:space="preserve"> условной ГТП генерации в отношении объекта ВИЭ, строительство которого предполагается по итогам отбора проектов, не позднее 1 (одного) рабочего дня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с даты регистрации условной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ГТП с приложением к уведомлению копии </w:t>
            </w:r>
            <w:r w:rsidRPr="009D554E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паспортных технологических характеристик генерирующего оборудования, представленных </w:t>
            </w:r>
            <w:r>
              <w:rPr>
                <w:rFonts w:ascii="Garamond" w:hAnsi="Garamond" w:cs="Arial"/>
                <w:sz w:val="22"/>
                <w:szCs w:val="22"/>
                <w:highlight w:val="yellow"/>
              </w:rPr>
              <w:t>з</w:t>
            </w:r>
            <w:r w:rsidRPr="009D554E">
              <w:rPr>
                <w:rFonts w:ascii="Garamond" w:hAnsi="Garamond" w:cs="Arial"/>
                <w:sz w:val="22"/>
                <w:szCs w:val="22"/>
                <w:highlight w:val="yellow"/>
              </w:rPr>
              <w:t>аявителем</w:t>
            </w:r>
            <w:r w:rsidRPr="009D554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.</w:t>
            </w:r>
          </w:p>
          <w:p w:rsidR="00DD3865" w:rsidRPr="005D2667" w:rsidRDefault="00DD3865" w:rsidP="005D2667">
            <w:pPr>
              <w:pStyle w:val="a6"/>
              <w:suppressAutoHyphens/>
              <w:autoSpaceDN w:val="0"/>
              <w:spacing w:before="120" w:after="120"/>
              <w:ind w:left="0"/>
              <w:jc w:val="both"/>
              <w:rPr>
                <w:rFonts w:ascii="Garamond" w:hAnsi="Garamond"/>
                <w:lang w:eastAsia="ar-SA"/>
              </w:rPr>
            </w:pPr>
            <w:r>
              <w:rPr>
                <w:lang w:eastAsia="ar-SA"/>
              </w:rPr>
              <w:t>…</w:t>
            </w:r>
          </w:p>
        </w:tc>
      </w:tr>
    </w:tbl>
    <w:p w:rsidR="00DD3865" w:rsidRPr="009D554E" w:rsidRDefault="00DD3865" w:rsidP="00367FFB">
      <w:pPr>
        <w:rPr>
          <w:rFonts w:ascii="Garamond" w:hAnsi="Garamond"/>
          <w:b/>
          <w:sz w:val="26"/>
          <w:szCs w:val="26"/>
        </w:rPr>
      </w:pPr>
      <w:r w:rsidRPr="009D554E">
        <w:rPr>
          <w:rFonts w:ascii="Garamond" w:eastAsia="Batang" w:hAnsi="Garamond"/>
          <w:b/>
          <w:sz w:val="26"/>
          <w:szCs w:val="26"/>
        </w:rPr>
        <w:lastRenderedPageBreak/>
        <w:t xml:space="preserve">Предложения по </w:t>
      </w:r>
      <w:r w:rsidRPr="009D554E">
        <w:rPr>
          <w:rFonts w:ascii="Garamond" w:hAnsi="Garamond"/>
          <w:b/>
          <w:iCs/>
          <w:sz w:val="26"/>
          <w:szCs w:val="26"/>
        </w:rPr>
        <w:t xml:space="preserve">изменениям и </w:t>
      </w:r>
      <w:r w:rsidRPr="009D554E">
        <w:rPr>
          <w:rFonts w:ascii="Garamond" w:eastAsia="Batang" w:hAnsi="Garamond"/>
          <w:b/>
          <w:sz w:val="26"/>
          <w:szCs w:val="26"/>
        </w:rPr>
        <w:t xml:space="preserve">дополнениям в </w:t>
      </w:r>
      <w:r w:rsidRPr="009D554E">
        <w:rPr>
          <w:rFonts w:ascii="Garamond" w:hAnsi="Garamond"/>
          <w:b/>
          <w:bCs/>
          <w:sz w:val="26"/>
          <w:szCs w:val="26"/>
        </w:rPr>
        <w:t xml:space="preserve">СОГЛАШЕНИЕ О ПРИМЕНЕНИИ ЭЛЕКТРОННОЙ ПОДПИСИ В ТОРГОВОЙ СИСТЕМЕ ОПТОВОГО РЫНКА </w:t>
      </w:r>
      <w:r w:rsidRPr="009D554E">
        <w:rPr>
          <w:rFonts w:ascii="Garamond" w:eastAsia="Batang" w:hAnsi="Garamond"/>
          <w:b/>
          <w:sz w:val="26"/>
          <w:szCs w:val="26"/>
        </w:rPr>
        <w:t>(Приложение № Д 7 к Договору о присоединении к торговой системе оптового рынка)</w:t>
      </w:r>
      <w:r w:rsidRPr="009D554E">
        <w:rPr>
          <w:rFonts w:ascii="Garamond" w:hAnsi="Garamond"/>
          <w:b/>
          <w:sz w:val="26"/>
          <w:szCs w:val="26"/>
        </w:rPr>
        <w:t xml:space="preserve"> </w:t>
      </w:r>
    </w:p>
    <w:p w:rsidR="00DD3865" w:rsidRPr="009D554E" w:rsidRDefault="00DD3865" w:rsidP="00367FFB">
      <w:pPr>
        <w:rPr>
          <w:rFonts w:ascii="Garamond" w:hAnsi="Garamond"/>
          <w:sz w:val="22"/>
          <w:szCs w:val="22"/>
        </w:rPr>
      </w:pPr>
    </w:p>
    <w:p w:rsidR="00DD3865" w:rsidRPr="009D554E" w:rsidRDefault="00DD3865" w:rsidP="00367FFB">
      <w:pPr>
        <w:pStyle w:val="a6"/>
        <w:ind w:left="0"/>
        <w:rPr>
          <w:rFonts w:ascii="Garamond" w:hAnsi="Garamond"/>
          <w:b/>
          <w:i/>
        </w:rPr>
      </w:pPr>
      <w:r w:rsidRPr="009D554E">
        <w:rPr>
          <w:rFonts w:ascii="Garamond" w:hAnsi="Garamond"/>
          <w:b/>
          <w:iCs/>
        </w:rPr>
        <w:t>Добавить позици</w:t>
      </w:r>
      <w:r>
        <w:rPr>
          <w:rFonts w:ascii="Garamond" w:hAnsi="Garamond"/>
          <w:b/>
          <w:iCs/>
        </w:rPr>
        <w:t>ю</w:t>
      </w:r>
      <w:r w:rsidRPr="009D554E">
        <w:rPr>
          <w:rFonts w:ascii="Garamond" w:hAnsi="Garamond"/>
          <w:b/>
          <w:iCs/>
        </w:rPr>
        <w:t xml:space="preserve"> в </w:t>
      </w:r>
      <w:r w:rsidRPr="009D554E">
        <w:rPr>
          <w:rFonts w:ascii="Garamond" w:hAnsi="Garamond"/>
          <w:b/>
          <w:i/>
        </w:rPr>
        <w:t>приложение 2 к Правилам ЭДО СЭД КО:</w:t>
      </w:r>
    </w:p>
    <w:p w:rsidR="00DD3865" w:rsidRPr="009D554E" w:rsidRDefault="00DD3865" w:rsidP="00367FFB">
      <w:pPr>
        <w:rPr>
          <w:rFonts w:ascii="Garamond" w:hAnsi="Garamond"/>
          <w:i/>
          <w:sz w:val="26"/>
          <w:szCs w:val="26"/>
        </w:rPr>
      </w:pPr>
    </w:p>
    <w:tbl>
      <w:tblPr>
        <w:tblW w:w="1533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276"/>
        <w:gridCol w:w="2268"/>
        <w:gridCol w:w="2296"/>
        <w:gridCol w:w="567"/>
        <w:gridCol w:w="851"/>
        <w:gridCol w:w="866"/>
        <w:gridCol w:w="1232"/>
        <w:gridCol w:w="894"/>
        <w:gridCol w:w="851"/>
        <w:gridCol w:w="1275"/>
        <w:gridCol w:w="1134"/>
        <w:gridCol w:w="1134"/>
        <w:gridCol w:w="694"/>
      </w:tblGrid>
      <w:tr w:rsidR="00DD3865" w:rsidRPr="005D2667" w:rsidTr="00AA30E2">
        <w:trPr>
          <w:trHeight w:val="7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3865" w:rsidRPr="005D2667" w:rsidRDefault="00DD3865" w:rsidP="00AA30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D3865" w:rsidRPr="005D2667" w:rsidTr="00AA30E2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KU_MISTAKE_VNUTREN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425EB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Уведомление о невозможности проверки 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а</w:t>
            </w: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лгоритма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11, приложение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865" w:rsidRPr="005D2667" w:rsidRDefault="00DD3865" w:rsidP="00AA30E2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DD3865" w:rsidRPr="009D554E" w:rsidRDefault="00DD3865" w:rsidP="00D1153E">
      <w:pPr>
        <w:pStyle w:val="a6"/>
        <w:ind w:left="0"/>
        <w:rPr>
          <w:rFonts w:ascii="Garamond" w:hAnsi="Garamond"/>
          <w:b/>
          <w:iCs/>
        </w:rPr>
      </w:pPr>
    </w:p>
    <w:p w:rsidR="00DD3865" w:rsidRPr="009D554E" w:rsidRDefault="00DD3865" w:rsidP="00D1153E">
      <w:pPr>
        <w:pStyle w:val="a6"/>
        <w:ind w:left="0"/>
        <w:rPr>
          <w:rFonts w:ascii="Garamond" w:hAnsi="Garamond"/>
          <w:b/>
          <w:i/>
        </w:rPr>
      </w:pPr>
      <w:r w:rsidRPr="009D554E">
        <w:rPr>
          <w:rFonts w:ascii="Garamond" w:hAnsi="Garamond"/>
          <w:b/>
          <w:iCs/>
        </w:rPr>
        <w:t xml:space="preserve">Изменить позиции в </w:t>
      </w:r>
      <w:r w:rsidRPr="009D554E">
        <w:rPr>
          <w:rFonts w:ascii="Garamond" w:hAnsi="Garamond"/>
          <w:b/>
          <w:i/>
        </w:rPr>
        <w:t>приложени</w:t>
      </w:r>
      <w:r>
        <w:rPr>
          <w:rFonts w:ascii="Garamond" w:hAnsi="Garamond"/>
          <w:b/>
          <w:i/>
        </w:rPr>
        <w:t>и</w:t>
      </w:r>
      <w:r w:rsidRPr="009D554E">
        <w:rPr>
          <w:rFonts w:ascii="Garamond" w:hAnsi="Garamond"/>
          <w:b/>
          <w:i/>
        </w:rPr>
        <w:t xml:space="preserve"> 2 к Правилам ЭДО СЭД КО (изменения выделены желтым цветом):</w:t>
      </w:r>
    </w:p>
    <w:p w:rsidR="00DD3865" w:rsidRDefault="00DD3865" w:rsidP="00047B86">
      <w:pPr>
        <w:rPr>
          <w:rFonts w:ascii="Garamond" w:hAnsi="Garamond"/>
          <w:b/>
        </w:rPr>
      </w:pPr>
    </w:p>
    <w:p w:rsidR="00DD3865" w:rsidRDefault="00DD3865" w:rsidP="00047B86">
      <w:pPr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>Действующая редакция</w:t>
      </w:r>
      <w:r>
        <w:rPr>
          <w:rFonts w:ascii="Garamond" w:hAnsi="Garamond"/>
          <w:b/>
        </w:rPr>
        <w:t>:</w:t>
      </w:r>
    </w:p>
    <w:p w:rsidR="00DD3865" w:rsidRPr="009D554E" w:rsidRDefault="00DD3865" w:rsidP="00047B86">
      <w:pPr>
        <w:rPr>
          <w:rFonts w:ascii="Garamond" w:hAnsi="Garamond"/>
          <w:b/>
        </w:rPr>
      </w:pPr>
    </w:p>
    <w:tbl>
      <w:tblPr>
        <w:tblW w:w="153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2268"/>
        <w:gridCol w:w="2268"/>
        <w:gridCol w:w="567"/>
        <w:gridCol w:w="851"/>
        <w:gridCol w:w="850"/>
        <w:gridCol w:w="1276"/>
        <w:gridCol w:w="850"/>
        <w:gridCol w:w="723"/>
        <w:gridCol w:w="1404"/>
        <w:gridCol w:w="1134"/>
        <w:gridCol w:w="1092"/>
        <w:gridCol w:w="750"/>
      </w:tblGrid>
      <w:tr w:rsidR="00DD3865" w:rsidRPr="005D2667" w:rsidTr="005532B5">
        <w:trPr>
          <w:trHeight w:val="840"/>
        </w:trPr>
        <w:tc>
          <w:tcPr>
            <w:tcW w:w="1271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268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567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1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0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76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23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04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134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092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750" w:type="dxa"/>
            <w:shd w:val="clear" w:color="auto" w:fill="A6A6A6"/>
            <w:vAlign w:val="center"/>
          </w:tcPr>
          <w:p w:rsidR="00DD3865" w:rsidRPr="005D2667" w:rsidRDefault="00DD3865" w:rsidP="00F041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D3865" w:rsidRPr="005D2667" w:rsidTr="00824AB0">
        <w:trPr>
          <w:trHeight w:val="840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GTP_ZAJAVL_AKTUAL_MED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4.2.1.2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85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GTP_ZAJAVL_AKTUAL_WEB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4.2.1.2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GTP_ZAJAVL_IZMEN_MED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4А, форма 4Б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GTP_ZAJAVL_IZMEN_WEB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4А, форма 4Б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GTP_ZAJAVL_NEW_MED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3Б, форма 3В, форма 4.3, форма 4.4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GTP_ZAJAVL_NEW_WEB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3Б, форма 3В, форма 4.3, форма 4.4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GTP_ZAJAVL_PEREHVAT_1_4_MED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1.4)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5.3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GTP_ZAJAVL_PEREHVAT_1_4_WEB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1.4)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5.3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GTP_ZAJAVL_PEREHVAT_X2_MED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Х2)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 xml:space="preserve">Положение о порядке получения статуса субъекта оптового рынка, п. 2.2 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GTP_ZAJAVL_PEREHVAT_X2_WEB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Х2)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 xml:space="preserve">Положение о порядке получения статуса субъекта оптового рынка, п. 2.2 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GTP_ZAJAVL_PEREHVAT_X3_MED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Х3)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5.1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GTP_ZAJAVL_PEREHVAT_X3_WEB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Х3)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5.1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GTP_ZAJAVL_PREKR_PRAVA_MED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прекращение права участия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GTP_ZAJAVL_PREKR_PRAVA_WEB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прекращение права участия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GTP_ZAYAVL_DOG_PORUCH_MED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намерении заключить с Советом рынка договоры поручительства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2.1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GTP_ZAYAVL_DOG_PORUCH_WEB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намерении заключить с Советом рынка договоры поручительства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2.1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GTP_ZAYVLENIE_MED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2.5, п. 4.2.10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GTP_ZAYVLENIE_WEB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2.5, п. 4.2.10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 xml:space="preserve">KU_D_19_4_MED 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KU_D_19_4_WEB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KU_ZAYAV_OTKAZ_PSI_ 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регистрации ПСИ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KU_ZAYAV_OTKAZ_PSI_WEB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регистрации ПСИ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KU_ZAYAV_REG_PSI_MED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KU_ZAYAV_REG_PSI_WEB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STA_ZAJAVL_FORM_1_MED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получение статуса субъекта оптового рынка (по форме 1)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2.2.1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STA_ZAJAVL_FORM_1_WEB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получение статуса субъекта оптового рынка (по форме 1)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2.2.1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US_ FORMA1J 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1Ж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пп. 2.4, 5.2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 FORMA1J 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1Ж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пп. 2.4, 5.2 прил.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US_FORMA1E_MED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1Е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US_FORMA1E_WEB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1Е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US_FORMA1K_MED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1K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US_FORMA1K_WEB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1K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KU_ZAYAV_VNUTREN_MED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алгоритм по внутреннему сечению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KU_ZAYAV_VNUTREN_WEB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алгоритм по внутреннему сечению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2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KU_ZAYAV_ZAMESCH_MED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замещающей информации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824AB0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KU_ZAYAV_ZAMESCH_WEB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замещающей информации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1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824A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US_FORMA3_MED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US_FORMA3_WEB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US_FORMA4_MED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US_FORMA4_WEB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US_OTKAZ 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УС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US_OTKAZ 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УС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US_POVT_ISP_MED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Проведение повторных испытаний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US_POVT_ISP_WEB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Проведение повторных испытаний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US_FORMA1A_MED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US_FORMA1A_WEB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US_FORMA2_MED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2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US_FORMA2_WEB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2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 FORMA1V_MED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  <w:r w:rsidRPr="005D2667" w:rsidDel="00F844D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FE0AE4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 FORMA1V_WEB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40C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716757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US_OL_T2_MED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Том № 2 опросных листов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716757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US_OL_T2_WEB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Том № 2 опросных листов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567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DD3865" w:rsidRPr="009D554E" w:rsidRDefault="00DD3865" w:rsidP="00047B86">
      <w:pPr>
        <w:rPr>
          <w:rFonts w:ascii="Garamond" w:hAnsi="Garamond"/>
          <w:sz w:val="18"/>
          <w:szCs w:val="18"/>
          <w:highlight w:val="yellow"/>
        </w:rPr>
      </w:pPr>
    </w:p>
    <w:p w:rsidR="00DD3865" w:rsidRPr="009D554E" w:rsidRDefault="00DD3865" w:rsidP="00047B86">
      <w:pPr>
        <w:rPr>
          <w:rFonts w:ascii="Garamond" w:hAnsi="Garamond"/>
          <w:b/>
          <w:sz w:val="18"/>
          <w:szCs w:val="18"/>
          <w:highlight w:val="yellow"/>
        </w:rPr>
      </w:pPr>
    </w:p>
    <w:p w:rsidR="00DD3865" w:rsidRDefault="00DD3865" w:rsidP="00824AB0">
      <w:pPr>
        <w:rPr>
          <w:rFonts w:ascii="Garamond" w:hAnsi="Garamond"/>
          <w:b/>
        </w:rPr>
      </w:pPr>
      <w:r w:rsidRPr="009D554E">
        <w:rPr>
          <w:rFonts w:ascii="Garamond" w:hAnsi="Garamond"/>
          <w:b/>
        </w:rPr>
        <w:t>Предлагаемая редакция</w:t>
      </w:r>
    </w:p>
    <w:p w:rsidR="00DD3865" w:rsidRPr="009D554E" w:rsidRDefault="00DD3865" w:rsidP="00824AB0">
      <w:pPr>
        <w:rPr>
          <w:rFonts w:ascii="Garamond" w:hAnsi="Garamond"/>
          <w:b/>
        </w:rPr>
      </w:pPr>
    </w:p>
    <w:tbl>
      <w:tblPr>
        <w:tblW w:w="1541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2268"/>
        <w:gridCol w:w="2268"/>
        <w:gridCol w:w="678"/>
        <w:gridCol w:w="851"/>
        <w:gridCol w:w="850"/>
        <w:gridCol w:w="1276"/>
        <w:gridCol w:w="850"/>
        <w:gridCol w:w="723"/>
        <w:gridCol w:w="1404"/>
        <w:gridCol w:w="1134"/>
        <w:gridCol w:w="1092"/>
        <w:gridCol w:w="750"/>
      </w:tblGrid>
      <w:tr w:rsidR="00DD3865" w:rsidRPr="005D2667" w:rsidTr="00915501">
        <w:trPr>
          <w:trHeight w:val="840"/>
        </w:trPr>
        <w:tc>
          <w:tcPr>
            <w:tcW w:w="1271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268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78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1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0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76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23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04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134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092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750" w:type="dxa"/>
            <w:shd w:val="clear" w:color="auto" w:fill="A6A6A6"/>
            <w:vAlign w:val="center"/>
          </w:tcPr>
          <w:p w:rsidR="00DD3865" w:rsidRPr="005D2667" w:rsidRDefault="00DD3865" w:rsidP="005532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D3865" w:rsidRPr="005D2667" w:rsidTr="00915501">
        <w:trPr>
          <w:trHeight w:val="840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GTP_ZAJAVL_AKTUAL_MED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4.2.1.2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85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GTP_ZAJAVL_AKTUAL_WEB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4.2.1.2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GTP_ZAJAVL_IZMEN_MED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4А, форма 4Б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GTP_ZAJAVL_IZMEN_WEB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4А, форма 4Б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4.2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GTP_ZAJAVL_NEW_MED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3Б, форма 3В, форма 4.3, форма 4.4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GTP_ZAJAVL_NEW_WEB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3Б, форма 3В, форма 4.3, форма 4.4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GTP_ZAJAVL_PEREHVAT_1_4_MED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1.4)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5.3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GTP_ZAJAVL_PEREHVAT_1_4_WEB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1.4)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5.3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GTP_ZAJAVL_PEREHVAT_X2_MED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Х2)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 xml:space="preserve">Положение о порядке получения статуса субъекта оптового рынка, п. 2.2 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GTP_ZAJAVL_PEREHVAT_X2_WEB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Х2)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 xml:space="preserve">Положение о порядке получения статуса субъекта оптового рынка, п. 2.2 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GTP_ZAJAVL_PEREHVAT_X3_MED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Х3)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5.1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GTP_ZAJAVL_PEREHVAT_X3_WEB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перехват ГТП (по форме Х3)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5.1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GTP_ZAJAVL_PREKR_PRAVA_MED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прекращение права участия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GTP_ZAJAVL_PREKR_PRAVA_WEB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прекращение права участия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5.2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GTP_ZAYAVL_DOG_PORUCH_MED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намерении заключить с Советом рынка договоры поручительства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2.1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GTP_ZAYAVL_DOG_PORUCH_WEB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намерении заключить с Советом рынка договоры поручительства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2.1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GTP_ZAYVLENIE_MED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2.5, п. 4.2.10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GTP_ZAYVLENIE_WEB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2.5, п. 4.2.10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 xml:space="preserve">KU_D_19_4_MED 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KU_D_19_4_WEB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KU_ZAYAV_OTKAZ_PSI_ 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регистрации ПСИ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KU_ZAYAV_OTKAZ_PSI_WEB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регистрации ПСИ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KU_ZAYAV_REG_PSI_MED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2667">
              <w:rPr>
                <w:rFonts w:ascii="Arial" w:hAnsi="Arial" w:cs="Arial"/>
                <w:sz w:val="18"/>
                <w:szCs w:val="18"/>
                <w:lang w:val="en-US"/>
              </w:rPr>
              <w:t>KU_ZAYAV_REG_PSI_WEB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19.3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STA_ZAJAVL_FORM_1_MED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получение статуса субъекта оптового рынка (по форме 1)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2.2.1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STA_ZAJAVL_FORM_1_WEB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получение статуса субъекта оптового рынка (по форме 1)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2.2.1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1.3.6.1.4.1.18545.1.2.1.1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 FORMA1J 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1Ж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пп. 2.4, 5.2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 FORMA1J 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1Ж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пп. 2.4, 5.2 прил.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US_FORMA1E_MED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1Е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US_FORMA1E_WEB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1Е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US_FORMA1K_MED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1K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US_FORMA1K_WEB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1K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п. 2.6.11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KU_ZAYAV_VNUTREN_MED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алгоритм по внутреннему сечению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KU_ZAYAV_VNUTREN_WEB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на алгоритм по внутреннему сечению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2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KU_ZAYAV_ZAMESCH_MED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замещающей информации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KU_ZAYAV_ZAMESCH_WEB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Заявление о замещающей информации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Регламент № 11, приложение 1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US_FORMA3_MED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US_FORMA3_WEB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3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US_FORMA4_MED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US_FORMA4_WEB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4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US_OTKAZ 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УС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US_OTKAZ 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Прекращение процедуры УС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US_POVT_ISP_MED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Проведение повторных испытаний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US_POVT_ISP_WEB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Проведение повторных испытаний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lastRenderedPageBreak/>
              <w:t>US_FORMA1A_MED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US_FORMA1A_WEB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1А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US_FORMA2_MED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2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US_FORMA2_WEB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2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 FORMA1V_MED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 FORMA1V_WEB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Форма 1В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A40D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A40D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US_OL_T2_MED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Том № 2 опросных листов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Материальный носитель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19273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192736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865" w:rsidRPr="005D2667" w:rsidTr="00915501">
        <w:trPr>
          <w:trHeight w:val="1035"/>
        </w:trPr>
        <w:tc>
          <w:tcPr>
            <w:tcW w:w="1271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US_OL_T2_WEB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Том № 2 опросных листов</w:t>
            </w:r>
          </w:p>
        </w:tc>
        <w:tc>
          <w:tcPr>
            <w:tcW w:w="2268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Положение о порядке получения статуса субъекта оптового рынка, приложение № 11.3</w:t>
            </w:r>
          </w:p>
        </w:tc>
        <w:tc>
          <w:tcPr>
            <w:tcW w:w="678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8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3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04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1.3.6.1.4.1.18545.1.2.1.9</w:t>
            </w:r>
          </w:p>
        </w:tc>
        <w:tc>
          <w:tcPr>
            <w:tcW w:w="1134" w:type="dxa"/>
            <w:vAlign w:val="center"/>
          </w:tcPr>
          <w:p w:rsidR="00DD3865" w:rsidRPr="005D2667" w:rsidRDefault="00DD3865" w:rsidP="007167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D26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1092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750" w:type="dxa"/>
            <w:vAlign w:val="center"/>
          </w:tcPr>
          <w:p w:rsidR="00DD3865" w:rsidRPr="005D2667" w:rsidRDefault="00DD3865" w:rsidP="00716757">
            <w:pPr>
              <w:rPr>
                <w:rFonts w:ascii="Arial" w:hAnsi="Arial" w:cs="Arial"/>
                <w:sz w:val="18"/>
                <w:szCs w:val="18"/>
              </w:rPr>
            </w:pPr>
            <w:r w:rsidRPr="005D266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DD3865" w:rsidRPr="009D554E" w:rsidRDefault="00DD3865" w:rsidP="00047B86">
      <w:pPr>
        <w:rPr>
          <w:rFonts w:ascii="Garamond" w:hAnsi="Garamond"/>
          <w:sz w:val="18"/>
          <w:szCs w:val="18"/>
          <w:highlight w:val="yellow"/>
        </w:rPr>
      </w:pPr>
    </w:p>
    <w:sectPr w:rsidR="00DD3865" w:rsidRPr="009D554E" w:rsidSect="005D2667">
      <w:pgSz w:w="16838" w:h="11906" w:orient="landscape"/>
      <w:pgMar w:top="16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65" w:rsidRDefault="00DD3865" w:rsidP="00021886">
      <w:r>
        <w:separator/>
      </w:r>
    </w:p>
  </w:endnote>
  <w:endnote w:type="continuationSeparator" w:id="0">
    <w:p w:rsidR="00DD3865" w:rsidRDefault="00DD3865" w:rsidP="0002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ch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865" w:rsidRDefault="00D83D75">
    <w:pPr>
      <w:pStyle w:val="af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64</w:t>
    </w:r>
    <w:r>
      <w:rPr>
        <w:noProof/>
      </w:rPr>
      <w:fldChar w:fldCharType="end"/>
    </w:r>
  </w:p>
  <w:p w:rsidR="00DD3865" w:rsidRDefault="00DD3865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65" w:rsidRDefault="00DD3865" w:rsidP="00021886">
      <w:r>
        <w:separator/>
      </w:r>
    </w:p>
  </w:footnote>
  <w:footnote w:type="continuationSeparator" w:id="0">
    <w:p w:rsidR="00DD3865" w:rsidRDefault="00DD3865" w:rsidP="00021886">
      <w:r>
        <w:continuationSeparator/>
      </w:r>
    </w:p>
  </w:footnote>
  <w:footnote w:id="1">
    <w:p w:rsidR="00DD3865" w:rsidRDefault="00DD3865">
      <w:pPr>
        <w:pStyle w:val="af0"/>
        <w:rPr>
          <w:rFonts w:ascii="Garamond" w:eastAsia="SimSun" w:hAnsi="Garamond"/>
          <w:sz w:val="18"/>
          <w:szCs w:val="18"/>
          <w:lang w:eastAsia="zh-CN"/>
        </w:rPr>
      </w:pPr>
    </w:p>
    <w:p w:rsidR="00DD3865" w:rsidRDefault="00DD3865">
      <w:pPr>
        <w:pStyle w:val="af0"/>
      </w:pPr>
    </w:p>
  </w:footnote>
  <w:footnote w:id="2">
    <w:p w:rsidR="00DD3865" w:rsidRDefault="00DD3865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84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F"/>
    <w:multiLevelType w:val="singleLevel"/>
    <w:tmpl w:val="60C042A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FFFFFF89"/>
    <w:multiLevelType w:val="singleLevel"/>
    <w:tmpl w:val="64FC8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31F6572"/>
    <w:multiLevelType w:val="multilevel"/>
    <w:tmpl w:val="2182BE60"/>
    <w:styleLink w:val="List7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Garamond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Garamond" w:eastAsia="Times New Roman" w:hAnsi="Garamond" w:cs="Garamond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Garamond" w:eastAsia="Times New Roman" w:hAnsi="Garamond" w:cs="Garamond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Garamond" w:eastAsia="Times New Roman" w:hAnsi="Garamond" w:cs="Garamond"/>
        <w:position w:val="0"/>
        <w:sz w:val="22"/>
        <w:szCs w:val="22"/>
      </w:rPr>
    </w:lvl>
  </w:abstractNum>
  <w:abstractNum w:abstractNumId="4">
    <w:nsid w:val="044919AA"/>
    <w:multiLevelType w:val="multilevel"/>
    <w:tmpl w:val="A11EA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54A0BC9"/>
    <w:multiLevelType w:val="multilevel"/>
    <w:tmpl w:val="4B8C9BD6"/>
    <w:numStyleLink w:val="List51"/>
  </w:abstractNum>
  <w:abstractNum w:abstractNumId="6">
    <w:nsid w:val="0619231C"/>
    <w:multiLevelType w:val="multilevel"/>
    <w:tmpl w:val="2F763BFA"/>
    <w:styleLink w:val="List18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">
    <w:nsid w:val="068A7F8D"/>
    <w:multiLevelType w:val="multilevel"/>
    <w:tmpl w:val="3CE0E51A"/>
    <w:styleLink w:val="List10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">
    <w:nsid w:val="06F808D7"/>
    <w:multiLevelType w:val="multilevel"/>
    <w:tmpl w:val="A426B7A4"/>
    <w:styleLink w:val="List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olor w:val="FF0000"/>
        <w:position w:val="0"/>
        <w:sz w:val="20"/>
        <w:szCs w:val="20"/>
        <w:u w:color="FF0000"/>
      </w:rPr>
    </w:lvl>
  </w:abstractNum>
  <w:abstractNum w:abstractNumId="9">
    <w:nsid w:val="06FE61F8"/>
    <w:multiLevelType w:val="hybridMultilevel"/>
    <w:tmpl w:val="40568A0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09011B24"/>
    <w:multiLevelType w:val="multilevel"/>
    <w:tmpl w:val="6CC2AF1A"/>
    <w:numStyleLink w:val="List59"/>
  </w:abstractNum>
  <w:abstractNum w:abstractNumId="11">
    <w:nsid w:val="09DE39C4"/>
    <w:multiLevelType w:val="hybridMultilevel"/>
    <w:tmpl w:val="9DA09176"/>
    <w:lvl w:ilvl="0" w:tplc="76561E5C">
      <w:start w:val="1"/>
      <w:numFmt w:val="decimal"/>
      <w:lvlText w:val="%1)"/>
      <w:lvlJc w:val="left"/>
      <w:pPr>
        <w:ind w:left="7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A57512D"/>
    <w:multiLevelType w:val="multilevel"/>
    <w:tmpl w:val="D828081A"/>
    <w:lvl w:ilvl="0">
      <w:start w:val="1"/>
      <w:numFmt w:val="russianLower"/>
      <w:lvlText w:val="%1)"/>
      <w:lvlJc w:val="left"/>
      <w:rPr>
        <w:rFonts w:cs="Times New Roman" w:hint="default"/>
        <w:position w:val="0"/>
      </w:rPr>
    </w:lvl>
    <w:lvl w:ilvl="1">
      <w:start w:val="1"/>
      <w:numFmt w:val="decimal"/>
      <w:lvlText w:val="%2."/>
      <w:lvlJc w:val="left"/>
      <w:rPr>
        <w:rFonts w:cs="Times New Roman"/>
        <w:color w:val="auto"/>
        <w:position w:val="0"/>
      </w:rPr>
    </w:lvl>
    <w:lvl w:ilvl="2">
      <w:start w:val="1"/>
      <w:numFmt w:val="lowerRoman"/>
      <w:lvlText w:val="%3."/>
      <w:lvlJc w:val="left"/>
      <w:rPr>
        <w:rFonts w:ascii="Garamond" w:eastAsia="Times New Roman" w:hAnsi="Garamond" w:cs="Garamond"/>
        <w:position w:val="0"/>
      </w:rPr>
    </w:lvl>
    <w:lvl w:ilvl="3">
      <w:start w:val="1"/>
      <w:numFmt w:val="decimal"/>
      <w:lvlText w:val="%4."/>
      <w:lvlJc w:val="left"/>
      <w:rPr>
        <w:rFonts w:ascii="Garamond" w:eastAsia="Times New Roman" w:hAnsi="Garamond" w:cs="Garamond"/>
        <w:position w:val="0"/>
      </w:rPr>
    </w:lvl>
    <w:lvl w:ilvl="4">
      <w:start w:val="1"/>
      <w:numFmt w:val="lowerLetter"/>
      <w:lvlText w:val="%5."/>
      <w:lvlJc w:val="left"/>
      <w:rPr>
        <w:rFonts w:ascii="Garamond" w:eastAsia="Times New Roman" w:hAnsi="Garamond" w:cs="Garamond"/>
        <w:position w:val="0"/>
      </w:rPr>
    </w:lvl>
    <w:lvl w:ilvl="5">
      <w:start w:val="1"/>
      <w:numFmt w:val="lowerRoman"/>
      <w:lvlText w:val="%6."/>
      <w:lvlJc w:val="left"/>
      <w:rPr>
        <w:rFonts w:ascii="Garamond" w:eastAsia="Times New Roman" w:hAnsi="Garamond" w:cs="Garamond"/>
        <w:position w:val="0"/>
      </w:rPr>
    </w:lvl>
    <w:lvl w:ilvl="6">
      <w:start w:val="1"/>
      <w:numFmt w:val="decimal"/>
      <w:lvlText w:val="%7."/>
      <w:lvlJc w:val="left"/>
      <w:rPr>
        <w:rFonts w:ascii="Garamond" w:eastAsia="Times New Roman" w:hAnsi="Garamond" w:cs="Garamond"/>
        <w:position w:val="0"/>
      </w:rPr>
    </w:lvl>
    <w:lvl w:ilvl="7">
      <w:start w:val="1"/>
      <w:numFmt w:val="lowerLetter"/>
      <w:lvlText w:val="%8."/>
      <w:lvlJc w:val="left"/>
      <w:rPr>
        <w:rFonts w:ascii="Garamond" w:eastAsia="Times New Roman" w:hAnsi="Garamond" w:cs="Garamond"/>
        <w:position w:val="0"/>
      </w:rPr>
    </w:lvl>
    <w:lvl w:ilvl="8">
      <w:start w:val="1"/>
      <w:numFmt w:val="lowerRoman"/>
      <w:lvlText w:val="%9."/>
      <w:lvlJc w:val="left"/>
      <w:rPr>
        <w:rFonts w:ascii="Garamond" w:eastAsia="Times New Roman" w:hAnsi="Garamond" w:cs="Garamond"/>
        <w:position w:val="0"/>
      </w:rPr>
    </w:lvl>
  </w:abstractNum>
  <w:abstractNum w:abstractNumId="13">
    <w:nsid w:val="0B07337C"/>
    <w:multiLevelType w:val="multilevel"/>
    <w:tmpl w:val="F2A068F6"/>
    <w:numStyleLink w:val="List65"/>
  </w:abstractNum>
  <w:abstractNum w:abstractNumId="14">
    <w:nsid w:val="0B1B38B8"/>
    <w:multiLevelType w:val="multilevel"/>
    <w:tmpl w:val="70EEEF16"/>
    <w:styleLink w:val="List54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5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6">
    <w:nsid w:val="0E13343C"/>
    <w:multiLevelType w:val="hybridMultilevel"/>
    <w:tmpl w:val="44BA201A"/>
    <w:lvl w:ilvl="0" w:tplc="76D0919C">
      <w:start w:val="1"/>
      <w:numFmt w:val="russianLower"/>
      <w:lvlText w:val="%1)"/>
      <w:lvlJc w:val="left"/>
      <w:pPr>
        <w:ind w:left="9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  <w:rPr>
        <w:rFonts w:cs="Times New Roman"/>
      </w:rPr>
    </w:lvl>
  </w:abstractNum>
  <w:abstractNum w:abstractNumId="17">
    <w:nsid w:val="0E854596"/>
    <w:multiLevelType w:val="multilevel"/>
    <w:tmpl w:val="9FD8AF3E"/>
    <w:numStyleLink w:val="List45"/>
  </w:abstractNum>
  <w:abstractNum w:abstractNumId="18">
    <w:nsid w:val="101A70AB"/>
    <w:multiLevelType w:val="hybridMultilevel"/>
    <w:tmpl w:val="60CA9AD8"/>
    <w:lvl w:ilvl="0" w:tplc="345E4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FE7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CF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63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4E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49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A0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CE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ED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03D3A1E"/>
    <w:multiLevelType w:val="multilevel"/>
    <w:tmpl w:val="7E3090CC"/>
    <w:styleLink w:val="List1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0">
    <w:nsid w:val="12574262"/>
    <w:multiLevelType w:val="multilevel"/>
    <w:tmpl w:val="E170107A"/>
    <w:styleLink w:val="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Garamond" w:eastAsia="Times New Roman" w:hAnsi="Garamond" w:cs="Garamond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Garamond" w:eastAsia="Times New Roman" w:hAnsi="Garamond" w:cs="Garamond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Garamond" w:eastAsia="Times New Roman" w:hAnsi="Garamond" w:cs="Garamond"/>
        <w:position w:val="0"/>
        <w:sz w:val="22"/>
        <w:szCs w:val="22"/>
      </w:rPr>
    </w:lvl>
  </w:abstractNum>
  <w:abstractNum w:abstractNumId="21">
    <w:nsid w:val="14582A90"/>
    <w:multiLevelType w:val="multilevel"/>
    <w:tmpl w:val="4330F43A"/>
    <w:styleLink w:val="List44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2">
    <w:nsid w:val="14DD1B5A"/>
    <w:multiLevelType w:val="multilevel"/>
    <w:tmpl w:val="04E6665C"/>
    <w:numStyleLink w:val="List56"/>
  </w:abstractNum>
  <w:abstractNum w:abstractNumId="23">
    <w:nsid w:val="14EC549B"/>
    <w:multiLevelType w:val="multilevel"/>
    <w:tmpl w:val="E9B2181E"/>
    <w:styleLink w:val="List35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4">
    <w:nsid w:val="15DC5377"/>
    <w:multiLevelType w:val="multilevel"/>
    <w:tmpl w:val="755A973A"/>
    <w:styleLink w:val="List4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5">
    <w:nsid w:val="16712724"/>
    <w:multiLevelType w:val="multilevel"/>
    <w:tmpl w:val="A1886D8C"/>
    <w:styleLink w:val="List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6">
    <w:nsid w:val="17874378"/>
    <w:multiLevelType w:val="multilevel"/>
    <w:tmpl w:val="42262C16"/>
    <w:styleLink w:val="List2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7">
    <w:nsid w:val="18B62EBE"/>
    <w:multiLevelType w:val="multilevel"/>
    <w:tmpl w:val="B292FB28"/>
    <w:styleLink w:val="List64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8">
    <w:nsid w:val="1ABF4498"/>
    <w:multiLevelType w:val="multilevel"/>
    <w:tmpl w:val="9AE27F12"/>
    <w:styleLink w:val="List1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9">
    <w:nsid w:val="1BE9780A"/>
    <w:multiLevelType w:val="hybridMultilevel"/>
    <w:tmpl w:val="EC6A39DC"/>
    <w:lvl w:ilvl="0" w:tplc="8500BECC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DD82B4D"/>
    <w:multiLevelType w:val="multilevel"/>
    <w:tmpl w:val="19DEB1B4"/>
    <w:numStyleLink w:val="List69"/>
  </w:abstractNum>
  <w:abstractNum w:abstractNumId="31">
    <w:nsid w:val="1E1307C1"/>
    <w:multiLevelType w:val="multilevel"/>
    <w:tmpl w:val="5AF49C54"/>
    <w:styleLink w:val="4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2">
    <w:nsid w:val="1E21011C"/>
    <w:multiLevelType w:val="hybridMultilevel"/>
    <w:tmpl w:val="C39C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FAF3613"/>
    <w:multiLevelType w:val="multilevel"/>
    <w:tmpl w:val="57920402"/>
    <w:styleLink w:val="List2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4">
    <w:nsid w:val="1FB34F63"/>
    <w:multiLevelType w:val="multilevel"/>
    <w:tmpl w:val="8B62C2AE"/>
    <w:styleLink w:val="List29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5">
    <w:nsid w:val="209E1719"/>
    <w:multiLevelType w:val="multilevel"/>
    <w:tmpl w:val="8570A30E"/>
    <w:styleLink w:val="List3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6">
    <w:nsid w:val="21E46082"/>
    <w:multiLevelType w:val="multilevel"/>
    <w:tmpl w:val="6CC2AF1A"/>
    <w:styleLink w:val="List59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7">
    <w:nsid w:val="22C7766B"/>
    <w:multiLevelType w:val="multilevel"/>
    <w:tmpl w:val="B1A82D52"/>
    <w:styleLink w:val="List39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2"/>
        </w:tabs>
        <w:ind w:left="108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1813"/>
        </w:tabs>
        <w:ind w:left="1813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522"/>
        </w:tabs>
        <w:ind w:left="252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242"/>
        </w:tabs>
        <w:ind w:left="324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973"/>
        </w:tabs>
        <w:ind w:left="3973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682"/>
        </w:tabs>
        <w:ind w:left="468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402"/>
        </w:tabs>
        <w:ind w:left="540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133"/>
        </w:tabs>
        <w:ind w:left="6133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8">
    <w:nsid w:val="23BC1545"/>
    <w:multiLevelType w:val="hybridMultilevel"/>
    <w:tmpl w:val="4E56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4A178FD"/>
    <w:multiLevelType w:val="hybridMultilevel"/>
    <w:tmpl w:val="D988F0D0"/>
    <w:lvl w:ilvl="0" w:tplc="28A48116">
      <w:start w:val="1"/>
      <w:numFmt w:val="decimal"/>
      <w:pStyle w:val="1"/>
      <w:lvlText w:val="%1)"/>
      <w:lvlJc w:val="left"/>
      <w:pPr>
        <w:tabs>
          <w:tab w:val="num" w:pos="1980"/>
        </w:tabs>
        <w:ind w:left="1960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BA362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C09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D68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74E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7424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C64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9ADC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FC4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24F16326"/>
    <w:multiLevelType w:val="hybridMultilevel"/>
    <w:tmpl w:val="0C00B894"/>
    <w:lvl w:ilvl="0" w:tplc="76561E5C">
      <w:start w:val="1"/>
      <w:numFmt w:val="decimal"/>
      <w:lvlText w:val="%1)"/>
      <w:lvlJc w:val="left"/>
      <w:pPr>
        <w:ind w:left="7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41">
    <w:nsid w:val="26C92BC9"/>
    <w:multiLevelType w:val="multilevel"/>
    <w:tmpl w:val="0424482E"/>
    <w:styleLink w:val="List71"/>
    <w:lvl w:ilvl="0">
      <w:start w:val="5"/>
      <w:numFmt w:val="decimal"/>
      <w:lvlText w:val="%1."/>
      <w:lvlJc w:val="left"/>
      <w:pPr>
        <w:tabs>
          <w:tab w:val="num" w:pos="1548"/>
        </w:tabs>
        <w:ind w:left="1548" w:hanging="1548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</w:abstractNum>
  <w:abstractNum w:abstractNumId="42">
    <w:nsid w:val="28C43365"/>
    <w:multiLevelType w:val="multilevel"/>
    <w:tmpl w:val="E43086BC"/>
    <w:styleLink w:val="List15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43">
    <w:nsid w:val="292B0AF6"/>
    <w:multiLevelType w:val="hybridMultilevel"/>
    <w:tmpl w:val="8304984A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4">
    <w:nsid w:val="29E031E4"/>
    <w:multiLevelType w:val="multilevel"/>
    <w:tmpl w:val="43489F78"/>
    <w:numStyleLink w:val="List25"/>
  </w:abstractNum>
  <w:abstractNum w:abstractNumId="45">
    <w:nsid w:val="2A4B343C"/>
    <w:multiLevelType w:val="hybridMultilevel"/>
    <w:tmpl w:val="DF1CC8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2AD149B2"/>
    <w:multiLevelType w:val="multilevel"/>
    <w:tmpl w:val="CB1A35A4"/>
    <w:styleLink w:val="List19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47">
    <w:nsid w:val="2C4518AC"/>
    <w:multiLevelType w:val="multilevel"/>
    <w:tmpl w:val="4D82DC32"/>
    <w:styleLink w:val="List1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48">
    <w:nsid w:val="2EB0565A"/>
    <w:multiLevelType w:val="multilevel"/>
    <w:tmpl w:val="523073B0"/>
    <w:numStyleLink w:val="List62"/>
  </w:abstractNum>
  <w:abstractNum w:abstractNumId="49">
    <w:nsid w:val="2F2A1156"/>
    <w:multiLevelType w:val="hybridMultilevel"/>
    <w:tmpl w:val="C17AF8D8"/>
    <w:lvl w:ilvl="0" w:tplc="2D241F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BA0FD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3CA9F6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F2FDE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8EAE32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F24A05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24E100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8127AF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02093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2F97600B"/>
    <w:multiLevelType w:val="multilevel"/>
    <w:tmpl w:val="82846F74"/>
    <w:styleLink w:val="List49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1">
    <w:nsid w:val="2FA92D91"/>
    <w:multiLevelType w:val="multilevel"/>
    <w:tmpl w:val="BF8E26CC"/>
    <w:styleLink w:val="List8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2">
    <w:nsid w:val="314A1EDC"/>
    <w:multiLevelType w:val="multilevel"/>
    <w:tmpl w:val="38B4B478"/>
    <w:styleLink w:val="List34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3">
    <w:nsid w:val="32B33C23"/>
    <w:multiLevelType w:val="multilevel"/>
    <w:tmpl w:val="9578B568"/>
    <w:styleLink w:val="List58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4">
    <w:nsid w:val="33766CBB"/>
    <w:multiLevelType w:val="multilevel"/>
    <w:tmpl w:val="238AC39C"/>
    <w:styleLink w:val="List3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5">
    <w:nsid w:val="3388370D"/>
    <w:multiLevelType w:val="multilevel"/>
    <w:tmpl w:val="3FA27382"/>
    <w:styleLink w:val="List6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6">
    <w:nsid w:val="339E7372"/>
    <w:multiLevelType w:val="multilevel"/>
    <w:tmpl w:val="7242EC88"/>
    <w:styleLink w:val="List9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7">
    <w:nsid w:val="344B69DB"/>
    <w:multiLevelType w:val="multilevel"/>
    <w:tmpl w:val="BF989FA6"/>
    <w:numStyleLink w:val="List48"/>
  </w:abstractNum>
  <w:abstractNum w:abstractNumId="58">
    <w:nsid w:val="35B35622"/>
    <w:multiLevelType w:val="multilevel"/>
    <w:tmpl w:val="43489F78"/>
    <w:styleLink w:val="List25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9">
    <w:nsid w:val="39B637D9"/>
    <w:multiLevelType w:val="multilevel"/>
    <w:tmpl w:val="89BC7946"/>
    <w:styleLink w:val="List7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Garamond"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660"/>
        </w:tabs>
        <w:ind w:left="660" w:hanging="660"/>
      </w:pPr>
      <w:rPr>
        <w:rFonts w:ascii="Garamond" w:eastAsia="Times New Roman" w:hAnsi="Garamond" w:cs="Garamond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660"/>
        </w:tabs>
        <w:ind w:left="660" w:hanging="660"/>
      </w:pPr>
      <w:rPr>
        <w:rFonts w:ascii="Garamond" w:eastAsia="Times New Roman" w:hAnsi="Garamond" w:cs="Garamond"/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990"/>
        </w:tabs>
        <w:ind w:left="990" w:hanging="990"/>
      </w:pPr>
      <w:rPr>
        <w:rFonts w:ascii="Garamond" w:eastAsia="Times New Roman" w:hAnsi="Garamond" w:cs="Garamond"/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990"/>
        </w:tabs>
        <w:ind w:left="990" w:hanging="990"/>
      </w:pPr>
      <w:rPr>
        <w:rFonts w:ascii="Garamond" w:eastAsia="Times New Roman" w:hAnsi="Garamond" w:cs="Garamond"/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990"/>
        </w:tabs>
        <w:ind w:left="990" w:hanging="990"/>
      </w:pPr>
      <w:rPr>
        <w:rFonts w:ascii="Garamond" w:eastAsia="Times New Roman" w:hAnsi="Garamond" w:cs="Garamond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320"/>
        </w:tabs>
        <w:ind w:left="1320" w:hanging="1320"/>
      </w:pPr>
      <w:rPr>
        <w:rFonts w:ascii="Garamond" w:eastAsia="Times New Roman" w:hAnsi="Garamond" w:cs="Garamond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320"/>
        </w:tabs>
        <w:ind w:left="1320" w:hanging="1320"/>
      </w:pPr>
      <w:rPr>
        <w:rFonts w:ascii="Garamond" w:eastAsia="Times New Roman" w:hAnsi="Garamond" w:cs="Garamond"/>
        <w:position w:val="0"/>
        <w:sz w:val="22"/>
        <w:szCs w:val="22"/>
      </w:rPr>
    </w:lvl>
  </w:abstractNum>
  <w:abstractNum w:abstractNumId="60">
    <w:nsid w:val="39BB6BB5"/>
    <w:multiLevelType w:val="multilevel"/>
    <w:tmpl w:val="70EEEF16"/>
    <w:numStyleLink w:val="List54"/>
  </w:abstractNum>
  <w:abstractNum w:abstractNumId="61">
    <w:nsid w:val="39CC1011"/>
    <w:multiLevelType w:val="multilevel"/>
    <w:tmpl w:val="17209A2A"/>
    <w:styleLink w:val="List1"/>
    <w:lvl w:ilvl="0">
      <w:start w:val="1"/>
      <w:numFmt w:val="decimal"/>
      <w:lvlText w:val="%1."/>
      <w:lvlJc w:val="left"/>
      <w:rPr>
        <w:rFonts w:ascii="Garamond" w:eastAsia="Times New Roman" w:hAnsi="Garamond" w:cs="Garamond"/>
        <w:position w:val="0"/>
      </w:rPr>
    </w:lvl>
    <w:lvl w:ilvl="1">
      <w:start w:val="1"/>
      <w:numFmt w:val="lowerLetter"/>
      <w:lvlText w:val="%2."/>
      <w:lvlJc w:val="left"/>
      <w:rPr>
        <w:rFonts w:ascii="Garamond" w:eastAsia="Times New Roman" w:hAnsi="Garamond" w:cs="Garamond"/>
        <w:position w:val="0"/>
      </w:rPr>
    </w:lvl>
    <w:lvl w:ilvl="2">
      <w:start w:val="1"/>
      <w:numFmt w:val="lowerRoman"/>
      <w:lvlText w:val="%3."/>
      <w:lvlJc w:val="left"/>
      <w:rPr>
        <w:rFonts w:ascii="Garamond" w:eastAsia="Times New Roman" w:hAnsi="Garamond" w:cs="Garamond"/>
        <w:position w:val="0"/>
      </w:rPr>
    </w:lvl>
    <w:lvl w:ilvl="3">
      <w:start w:val="1"/>
      <w:numFmt w:val="decimal"/>
      <w:lvlText w:val="%4."/>
      <w:lvlJc w:val="left"/>
      <w:rPr>
        <w:rFonts w:ascii="Garamond" w:eastAsia="Times New Roman" w:hAnsi="Garamond" w:cs="Garamond"/>
        <w:position w:val="0"/>
      </w:rPr>
    </w:lvl>
    <w:lvl w:ilvl="4">
      <w:start w:val="1"/>
      <w:numFmt w:val="lowerLetter"/>
      <w:lvlText w:val="%5."/>
      <w:lvlJc w:val="left"/>
      <w:rPr>
        <w:rFonts w:ascii="Garamond" w:eastAsia="Times New Roman" w:hAnsi="Garamond" w:cs="Garamond"/>
        <w:position w:val="0"/>
      </w:rPr>
    </w:lvl>
    <w:lvl w:ilvl="5">
      <w:start w:val="1"/>
      <w:numFmt w:val="lowerRoman"/>
      <w:lvlText w:val="%6."/>
      <w:lvlJc w:val="left"/>
      <w:rPr>
        <w:rFonts w:ascii="Garamond" w:eastAsia="Times New Roman" w:hAnsi="Garamond" w:cs="Garamond"/>
        <w:position w:val="0"/>
      </w:rPr>
    </w:lvl>
    <w:lvl w:ilvl="6">
      <w:start w:val="1"/>
      <w:numFmt w:val="decimal"/>
      <w:lvlText w:val="%7."/>
      <w:lvlJc w:val="left"/>
      <w:rPr>
        <w:rFonts w:ascii="Garamond" w:eastAsia="Times New Roman" w:hAnsi="Garamond" w:cs="Garamond"/>
        <w:position w:val="0"/>
      </w:rPr>
    </w:lvl>
    <w:lvl w:ilvl="7">
      <w:start w:val="1"/>
      <w:numFmt w:val="lowerLetter"/>
      <w:lvlText w:val="%8."/>
      <w:lvlJc w:val="left"/>
      <w:rPr>
        <w:rFonts w:ascii="Garamond" w:eastAsia="Times New Roman" w:hAnsi="Garamond" w:cs="Garamond"/>
        <w:position w:val="0"/>
      </w:rPr>
    </w:lvl>
    <w:lvl w:ilvl="8">
      <w:start w:val="1"/>
      <w:numFmt w:val="lowerRoman"/>
      <w:lvlText w:val="%9."/>
      <w:lvlJc w:val="left"/>
      <w:rPr>
        <w:rFonts w:ascii="Garamond" w:eastAsia="Times New Roman" w:hAnsi="Garamond" w:cs="Garamond"/>
        <w:position w:val="0"/>
      </w:rPr>
    </w:lvl>
  </w:abstractNum>
  <w:abstractNum w:abstractNumId="62">
    <w:nsid w:val="39F949E2"/>
    <w:multiLevelType w:val="multilevel"/>
    <w:tmpl w:val="4410B048"/>
    <w:styleLink w:val="List3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3">
    <w:nsid w:val="3AAC1E46"/>
    <w:multiLevelType w:val="multilevel"/>
    <w:tmpl w:val="5680BE20"/>
    <w:styleLink w:val="List72"/>
    <w:lvl w:ilvl="0">
      <w:start w:val="6"/>
      <w:numFmt w:val="decimal"/>
      <w:lvlText w:val="%1."/>
      <w:lvlJc w:val="left"/>
      <w:pPr>
        <w:tabs>
          <w:tab w:val="num" w:pos="1548"/>
        </w:tabs>
        <w:ind w:left="1548" w:hanging="1548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FF0000"/>
        <w:spacing w:val="0"/>
        <w:kern w:val="0"/>
        <w:position w:val="0"/>
        <w:sz w:val="20"/>
        <w:szCs w:val="20"/>
        <w:u w:val="none" w:color="FF0000"/>
        <w:vertAlign w:val="baseline"/>
      </w:rPr>
    </w:lvl>
  </w:abstractNum>
  <w:abstractNum w:abstractNumId="64">
    <w:nsid w:val="3ABD24B8"/>
    <w:multiLevelType w:val="multilevel"/>
    <w:tmpl w:val="E4FE94DA"/>
    <w:styleLink w:val="List2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5">
    <w:nsid w:val="3CAA0EDB"/>
    <w:multiLevelType w:val="multilevel"/>
    <w:tmpl w:val="34DE9928"/>
    <w:styleLink w:val="List70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6">
    <w:nsid w:val="3D1927CF"/>
    <w:multiLevelType w:val="hybridMultilevel"/>
    <w:tmpl w:val="C0AAD324"/>
    <w:lvl w:ilvl="0" w:tplc="FFFFFFFF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3DF52103"/>
    <w:multiLevelType w:val="hybridMultilevel"/>
    <w:tmpl w:val="64D4AD0A"/>
    <w:lvl w:ilvl="0" w:tplc="04190001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3EB3251B"/>
    <w:multiLevelType w:val="multilevel"/>
    <w:tmpl w:val="8DA45B80"/>
    <w:styleLink w:val="List3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9">
    <w:nsid w:val="41397861"/>
    <w:multiLevelType w:val="multilevel"/>
    <w:tmpl w:val="FDD20116"/>
    <w:styleLink w:val="List61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0">
    <w:nsid w:val="413A08E1"/>
    <w:multiLevelType w:val="hybridMultilevel"/>
    <w:tmpl w:val="81C6FD1A"/>
    <w:lvl w:ilvl="0" w:tplc="C3286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21A18E9"/>
    <w:multiLevelType w:val="hybridMultilevel"/>
    <w:tmpl w:val="BA6C7B50"/>
    <w:lvl w:ilvl="0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2">
    <w:nsid w:val="452B391C"/>
    <w:multiLevelType w:val="multilevel"/>
    <w:tmpl w:val="6C02F014"/>
    <w:styleLink w:val="5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3">
    <w:nsid w:val="477C32E8"/>
    <w:multiLevelType w:val="hybridMultilevel"/>
    <w:tmpl w:val="FF388A74"/>
    <w:lvl w:ilvl="0" w:tplc="1622758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74">
    <w:nsid w:val="47956DF8"/>
    <w:multiLevelType w:val="multilevel"/>
    <w:tmpl w:val="C4F6AA30"/>
    <w:numStyleLink w:val="List50"/>
  </w:abstractNum>
  <w:abstractNum w:abstractNumId="75">
    <w:nsid w:val="47AF5635"/>
    <w:multiLevelType w:val="multilevel"/>
    <w:tmpl w:val="9F10C6CE"/>
    <w:lvl w:ilvl="0">
      <w:start w:val="1"/>
      <w:numFmt w:val="decimal"/>
      <w:lvlText w:val="%1."/>
      <w:lvlJc w:val="left"/>
      <w:rPr>
        <w:rFonts w:ascii="Garamond" w:eastAsia="Times New Roman" w:hAnsi="Garamond" w:cs="Garamond"/>
        <w:position w:val="0"/>
      </w:rPr>
    </w:lvl>
    <w:lvl w:ilvl="1">
      <w:start w:val="1"/>
      <w:numFmt w:val="decimal"/>
      <w:lvlText w:val="%2."/>
      <w:lvlJc w:val="left"/>
      <w:rPr>
        <w:rFonts w:cs="Times New Roman"/>
        <w:position w:val="0"/>
      </w:rPr>
    </w:lvl>
    <w:lvl w:ilvl="2">
      <w:start w:val="1"/>
      <w:numFmt w:val="lowerRoman"/>
      <w:lvlText w:val="%3."/>
      <w:lvlJc w:val="left"/>
      <w:rPr>
        <w:rFonts w:ascii="Garamond" w:eastAsia="Times New Roman" w:hAnsi="Garamond" w:cs="Garamond"/>
        <w:position w:val="0"/>
      </w:rPr>
    </w:lvl>
    <w:lvl w:ilvl="3">
      <w:start w:val="1"/>
      <w:numFmt w:val="decimal"/>
      <w:lvlText w:val="%4."/>
      <w:lvlJc w:val="left"/>
      <w:rPr>
        <w:rFonts w:ascii="Garamond" w:eastAsia="Times New Roman" w:hAnsi="Garamond" w:cs="Garamond"/>
        <w:position w:val="0"/>
      </w:rPr>
    </w:lvl>
    <w:lvl w:ilvl="4">
      <w:start w:val="1"/>
      <w:numFmt w:val="lowerLetter"/>
      <w:lvlText w:val="%5."/>
      <w:lvlJc w:val="left"/>
      <w:rPr>
        <w:rFonts w:ascii="Garamond" w:eastAsia="Times New Roman" w:hAnsi="Garamond" w:cs="Garamond"/>
        <w:position w:val="0"/>
      </w:rPr>
    </w:lvl>
    <w:lvl w:ilvl="5">
      <w:start w:val="1"/>
      <w:numFmt w:val="lowerRoman"/>
      <w:lvlText w:val="%6."/>
      <w:lvlJc w:val="left"/>
      <w:rPr>
        <w:rFonts w:ascii="Garamond" w:eastAsia="Times New Roman" w:hAnsi="Garamond" w:cs="Garamond"/>
        <w:position w:val="0"/>
      </w:rPr>
    </w:lvl>
    <w:lvl w:ilvl="6">
      <w:start w:val="1"/>
      <w:numFmt w:val="decimal"/>
      <w:lvlText w:val="%7."/>
      <w:lvlJc w:val="left"/>
      <w:rPr>
        <w:rFonts w:ascii="Garamond" w:eastAsia="Times New Roman" w:hAnsi="Garamond" w:cs="Garamond"/>
        <w:position w:val="0"/>
      </w:rPr>
    </w:lvl>
    <w:lvl w:ilvl="7">
      <w:start w:val="1"/>
      <w:numFmt w:val="lowerLetter"/>
      <w:lvlText w:val="%8."/>
      <w:lvlJc w:val="left"/>
      <w:rPr>
        <w:rFonts w:ascii="Garamond" w:eastAsia="Times New Roman" w:hAnsi="Garamond" w:cs="Garamond"/>
        <w:position w:val="0"/>
      </w:rPr>
    </w:lvl>
    <w:lvl w:ilvl="8">
      <w:start w:val="1"/>
      <w:numFmt w:val="lowerRoman"/>
      <w:lvlText w:val="%9."/>
      <w:lvlJc w:val="left"/>
      <w:rPr>
        <w:rFonts w:ascii="Garamond" w:eastAsia="Times New Roman" w:hAnsi="Garamond" w:cs="Garamond"/>
        <w:position w:val="0"/>
      </w:rPr>
    </w:lvl>
  </w:abstractNum>
  <w:abstractNum w:abstractNumId="76">
    <w:nsid w:val="47D15F04"/>
    <w:multiLevelType w:val="hybridMultilevel"/>
    <w:tmpl w:val="C17AF8D8"/>
    <w:lvl w:ilvl="0" w:tplc="2D241F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BA0FD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3CA9F6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F2FDE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8EAE32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F24A05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24E100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8127AF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02093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9421F61"/>
    <w:multiLevelType w:val="multilevel"/>
    <w:tmpl w:val="70EEEF1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8">
    <w:nsid w:val="4A0B521C"/>
    <w:multiLevelType w:val="multilevel"/>
    <w:tmpl w:val="9F10C6CE"/>
    <w:styleLink w:val="List0"/>
    <w:lvl w:ilvl="0">
      <w:start w:val="1"/>
      <w:numFmt w:val="decimal"/>
      <w:lvlText w:val="%1."/>
      <w:lvlJc w:val="left"/>
      <w:rPr>
        <w:rFonts w:ascii="Garamond" w:eastAsia="Times New Roman" w:hAnsi="Garamond" w:cs="Garamond"/>
        <w:position w:val="0"/>
      </w:rPr>
    </w:lvl>
    <w:lvl w:ilvl="1">
      <w:start w:val="1"/>
      <w:numFmt w:val="decimal"/>
      <w:lvlText w:val="%2."/>
      <w:lvlJc w:val="left"/>
      <w:rPr>
        <w:rFonts w:cs="Times New Roman"/>
        <w:position w:val="0"/>
      </w:rPr>
    </w:lvl>
    <w:lvl w:ilvl="2">
      <w:start w:val="1"/>
      <w:numFmt w:val="lowerRoman"/>
      <w:lvlText w:val="%3."/>
      <w:lvlJc w:val="left"/>
      <w:rPr>
        <w:rFonts w:ascii="Garamond" w:eastAsia="Times New Roman" w:hAnsi="Garamond" w:cs="Garamond"/>
        <w:position w:val="0"/>
      </w:rPr>
    </w:lvl>
    <w:lvl w:ilvl="3">
      <w:start w:val="1"/>
      <w:numFmt w:val="decimal"/>
      <w:lvlText w:val="%4."/>
      <w:lvlJc w:val="left"/>
      <w:rPr>
        <w:rFonts w:ascii="Garamond" w:eastAsia="Times New Roman" w:hAnsi="Garamond" w:cs="Garamond"/>
        <w:position w:val="0"/>
      </w:rPr>
    </w:lvl>
    <w:lvl w:ilvl="4">
      <w:start w:val="1"/>
      <w:numFmt w:val="lowerLetter"/>
      <w:lvlText w:val="%5."/>
      <w:lvlJc w:val="left"/>
      <w:rPr>
        <w:rFonts w:ascii="Garamond" w:eastAsia="Times New Roman" w:hAnsi="Garamond" w:cs="Garamond"/>
        <w:position w:val="0"/>
      </w:rPr>
    </w:lvl>
    <w:lvl w:ilvl="5">
      <w:start w:val="1"/>
      <w:numFmt w:val="lowerRoman"/>
      <w:lvlText w:val="%6."/>
      <w:lvlJc w:val="left"/>
      <w:rPr>
        <w:rFonts w:ascii="Garamond" w:eastAsia="Times New Roman" w:hAnsi="Garamond" w:cs="Garamond"/>
        <w:position w:val="0"/>
      </w:rPr>
    </w:lvl>
    <w:lvl w:ilvl="6">
      <w:start w:val="1"/>
      <w:numFmt w:val="decimal"/>
      <w:lvlText w:val="%7."/>
      <w:lvlJc w:val="left"/>
      <w:rPr>
        <w:rFonts w:ascii="Garamond" w:eastAsia="Times New Roman" w:hAnsi="Garamond" w:cs="Garamond"/>
        <w:position w:val="0"/>
      </w:rPr>
    </w:lvl>
    <w:lvl w:ilvl="7">
      <w:start w:val="1"/>
      <w:numFmt w:val="lowerLetter"/>
      <w:lvlText w:val="%8."/>
      <w:lvlJc w:val="left"/>
      <w:rPr>
        <w:rFonts w:ascii="Garamond" w:eastAsia="Times New Roman" w:hAnsi="Garamond" w:cs="Garamond"/>
        <w:position w:val="0"/>
      </w:rPr>
    </w:lvl>
    <w:lvl w:ilvl="8">
      <w:start w:val="1"/>
      <w:numFmt w:val="lowerRoman"/>
      <w:lvlText w:val="%9."/>
      <w:lvlJc w:val="left"/>
      <w:rPr>
        <w:rFonts w:ascii="Garamond" w:eastAsia="Times New Roman" w:hAnsi="Garamond" w:cs="Garamond"/>
        <w:position w:val="0"/>
      </w:rPr>
    </w:lvl>
  </w:abstractNum>
  <w:abstractNum w:abstractNumId="79">
    <w:nsid w:val="4AFB420F"/>
    <w:multiLevelType w:val="multilevel"/>
    <w:tmpl w:val="1716E5D8"/>
    <w:styleLink w:val="List40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0">
    <w:nsid w:val="4B583EC7"/>
    <w:multiLevelType w:val="multilevel"/>
    <w:tmpl w:val="523073B0"/>
    <w:styleLink w:val="List6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1">
    <w:nsid w:val="4BA24145"/>
    <w:multiLevelType w:val="multilevel"/>
    <w:tmpl w:val="82846F74"/>
    <w:numStyleLink w:val="List49"/>
  </w:abstractNum>
  <w:abstractNum w:abstractNumId="82">
    <w:nsid w:val="4C56389B"/>
    <w:multiLevelType w:val="multilevel"/>
    <w:tmpl w:val="A9162A50"/>
    <w:styleLink w:val="List68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3">
    <w:nsid w:val="4DA62BEB"/>
    <w:multiLevelType w:val="multilevel"/>
    <w:tmpl w:val="19DEB1B4"/>
    <w:styleLink w:val="List69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4">
    <w:nsid w:val="4DE64812"/>
    <w:multiLevelType w:val="multilevel"/>
    <w:tmpl w:val="1C94C27E"/>
    <w:styleLink w:val="List60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5">
    <w:nsid w:val="4F117AAC"/>
    <w:multiLevelType w:val="multilevel"/>
    <w:tmpl w:val="D570DD7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4FBC2E12"/>
    <w:multiLevelType w:val="multilevel"/>
    <w:tmpl w:val="6B622AB6"/>
    <w:styleLink w:val="List4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7">
    <w:nsid w:val="4FDE2BC6"/>
    <w:multiLevelType w:val="hybridMultilevel"/>
    <w:tmpl w:val="7234D222"/>
    <w:lvl w:ilvl="0" w:tplc="F85EDA6C">
      <w:start w:val="1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8">
    <w:nsid w:val="506C1043"/>
    <w:multiLevelType w:val="multilevel"/>
    <w:tmpl w:val="B292FB28"/>
    <w:numStyleLink w:val="List64"/>
  </w:abstractNum>
  <w:abstractNum w:abstractNumId="89">
    <w:nsid w:val="50AA4FD6"/>
    <w:multiLevelType w:val="multilevel"/>
    <w:tmpl w:val="F0D2417E"/>
    <w:styleLink w:val="List38"/>
    <w:lvl w:ilvl="0">
      <w:start w:val="1"/>
      <w:numFmt w:val="decimal"/>
      <w:lvlText w:val="%1."/>
      <w:lvlJc w:val="left"/>
      <w:pPr>
        <w:tabs>
          <w:tab w:val="num" w:pos="646"/>
        </w:tabs>
        <w:ind w:left="646" w:hanging="646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2"/>
        </w:tabs>
        <w:ind w:left="108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1813"/>
        </w:tabs>
        <w:ind w:left="1813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522"/>
        </w:tabs>
        <w:ind w:left="252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242"/>
        </w:tabs>
        <w:ind w:left="324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973"/>
        </w:tabs>
        <w:ind w:left="3973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682"/>
        </w:tabs>
        <w:ind w:left="468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402"/>
        </w:tabs>
        <w:ind w:left="5402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133"/>
        </w:tabs>
        <w:ind w:left="6133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0">
    <w:nsid w:val="513104F2"/>
    <w:multiLevelType w:val="multilevel"/>
    <w:tmpl w:val="AB3CCB1A"/>
    <w:styleLink w:val="List1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1">
    <w:nsid w:val="51C81E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2">
    <w:nsid w:val="52141FDD"/>
    <w:multiLevelType w:val="multilevel"/>
    <w:tmpl w:val="4394193E"/>
    <w:styleLink w:val="List7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Garamond" w:eastAsia="Times New Roman" w:hAnsi="Garamond" w:cs="Garamond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Garamond" w:eastAsia="Times New Roman" w:hAnsi="Garamond" w:cs="Garamond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Garamond" w:eastAsia="Times New Roman" w:hAnsi="Garamond" w:cs="Garamond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Garamond" w:eastAsia="Times New Roman" w:hAnsi="Garamond" w:cs="Garamond"/>
        <w:position w:val="0"/>
        <w:sz w:val="22"/>
        <w:szCs w:val="22"/>
      </w:rPr>
    </w:lvl>
  </w:abstractNum>
  <w:abstractNum w:abstractNumId="93">
    <w:nsid w:val="52BF27BA"/>
    <w:multiLevelType w:val="multilevel"/>
    <w:tmpl w:val="4E2EB692"/>
    <w:numStyleLink w:val="List53"/>
  </w:abstractNum>
  <w:abstractNum w:abstractNumId="94">
    <w:nsid w:val="5397187F"/>
    <w:multiLevelType w:val="multilevel"/>
    <w:tmpl w:val="D828081A"/>
    <w:lvl w:ilvl="0">
      <w:start w:val="1"/>
      <w:numFmt w:val="russianLower"/>
      <w:lvlText w:val="%1)"/>
      <w:lvlJc w:val="left"/>
      <w:rPr>
        <w:rFonts w:cs="Times New Roman" w:hint="default"/>
        <w:position w:val="0"/>
      </w:rPr>
    </w:lvl>
    <w:lvl w:ilvl="1">
      <w:start w:val="1"/>
      <w:numFmt w:val="decimal"/>
      <w:lvlText w:val="%2."/>
      <w:lvlJc w:val="left"/>
      <w:rPr>
        <w:rFonts w:cs="Times New Roman"/>
        <w:color w:val="auto"/>
        <w:position w:val="0"/>
      </w:rPr>
    </w:lvl>
    <w:lvl w:ilvl="2">
      <w:start w:val="1"/>
      <w:numFmt w:val="lowerRoman"/>
      <w:lvlText w:val="%3."/>
      <w:lvlJc w:val="left"/>
      <w:rPr>
        <w:rFonts w:ascii="Garamond" w:eastAsia="Times New Roman" w:hAnsi="Garamond" w:cs="Garamond"/>
        <w:position w:val="0"/>
      </w:rPr>
    </w:lvl>
    <w:lvl w:ilvl="3">
      <w:start w:val="1"/>
      <w:numFmt w:val="decimal"/>
      <w:lvlText w:val="%4."/>
      <w:lvlJc w:val="left"/>
      <w:rPr>
        <w:rFonts w:ascii="Garamond" w:eastAsia="Times New Roman" w:hAnsi="Garamond" w:cs="Garamond"/>
        <w:position w:val="0"/>
      </w:rPr>
    </w:lvl>
    <w:lvl w:ilvl="4">
      <w:start w:val="1"/>
      <w:numFmt w:val="lowerLetter"/>
      <w:lvlText w:val="%5."/>
      <w:lvlJc w:val="left"/>
      <w:rPr>
        <w:rFonts w:ascii="Garamond" w:eastAsia="Times New Roman" w:hAnsi="Garamond" w:cs="Garamond"/>
        <w:position w:val="0"/>
      </w:rPr>
    </w:lvl>
    <w:lvl w:ilvl="5">
      <w:start w:val="1"/>
      <w:numFmt w:val="lowerRoman"/>
      <w:lvlText w:val="%6."/>
      <w:lvlJc w:val="left"/>
      <w:rPr>
        <w:rFonts w:ascii="Garamond" w:eastAsia="Times New Roman" w:hAnsi="Garamond" w:cs="Garamond"/>
        <w:position w:val="0"/>
      </w:rPr>
    </w:lvl>
    <w:lvl w:ilvl="6">
      <w:start w:val="1"/>
      <w:numFmt w:val="decimal"/>
      <w:lvlText w:val="%7."/>
      <w:lvlJc w:val="left"/>
      <w:rPr>
        <w:rFonts w:ascii="Garamond" w:eastAsia="Times New Roman" w:hAnsi="Garamond" w:cs="Garamond"/>
        <w:position w:val="0"/>
      </w:rPr>
    </w:lvl>
    <w:lvl w:ilvl="7">
      <w:start w:val="1"/>
      <w:numFmt w:val="lowerLetter"/>
      <w:lvlText w:val="%8."/>
      <w:lvlJc w:val="left"/>
      <w:rPr>
        <w:rFonts w:ascii="Garamond" w:eastAsia="Times New Roman" w:hAnsi="Garamond" w:cs="Garamond"/>
        <w:position w:val="0"/>
      </w:rPr>
    </w:lvl>
    <w:lvl w:ilvl="8">
      <w:start w:val="1"/>
      <w:numFmt w:val="lowerRoman"/>
      <w:lvlText w:val="%9."/>
      <w:lvlJc w:val="left"/>
      <w:rPr>
        <w:rFonts w:ascii="Garamond" w:eastAsia="Times New Roman" w:hAnsi="Garamond" w:cs="Garamond"/>
        <w:position w:val="0"/>
      </w:rPr>
    </w:lvl>
  </w:abstractNum>
  <w:abstractNum w:abstractNumId="95">
    <w:nsid w:val="547B3A44"/>
    <w:multiLevelType w:val="multilevel"/>
    <w:tmpl w:val="F2A068F6"/>
    <w:styleLink w:val="List65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6">
    <w:nsid w:val="56122A19"/>
    <w:multiLevelType w:val="multilevel"/>
    <w:tmpl w:val="6B1A2FEE"/>
    <w:styleLink w:val="List24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7">
    <w:nsid w:val="56717F2E"/>
    <w:multiLevelType w:val="multilevel"/>
    <w:tmpl w:val="FBB61872"/>
    <w:numStyleLink w:val="List52"/>
  </w:abstractNum>
  <w:abstractNum w:abstractNumId="98">
    <w:nsid w:val="5714570A"/>
    <w:multiLevelType w:val="multilevel"/>
    <w:tmpl w:val="BF989FA6"/>
    <w:styleLink w:val="List48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9">
    <w:nsid w:val="571A39CC"/>
    <w:multiLevelType w:val="multilevel"/>
    <w:tmpl w:val="755A973A"/>
    <w:numStyleLink w:val="List46"/>
  </w:abstractNum>
  <w:abstractNum w:abstractNumId="100">
    <w:nsid w:val="581201C0"/>
    <w:multiLevelType w:val="multilevel"/>
    <w:tmpl w:val="BC8264CE"/>
    <w:styleLink w:val="List4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1">
    <w:nsid w:val="5875580F"/>
    <w:multiLevelType w:val="multilevel"/>
    <w:tmpl w:val="51D0FC92"/>
    <w:numStyleLink w:val="List66"/>
  </w:abstractNum>
  <w:abstractNum w:abstractNumId="102">
    <w:nsid w:val="599F7441"/>
    <w:multiLevelType w:val="multilevel"/>
    <w:tmpl w:val="43A6B06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3">
    <w:nsid w:val="5C0869B9"/>
    <w:multiLevelType w:val="multilevel"/>
    <w:tmpl w:val="40569DBA"/>
    <w:styleLink w:val="List55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4">
    <w:nsid w:val="5D670761"/>
    <w:multiLevelType w:val="multilevel"/>
    <w:tmpl w:val="9FD8AF3E"/>
    <w:styleLink w:val="List45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5">
    <w:nsid w:val="5E7733CE"/>
    <w:multiLevelType w:val="multilevel"/>
    <w:tmpl w:val="27240570"/>
    <w:styleLink w:val="List1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6">
    <w:nsid w:val="5EC97C97"/>
    <w:multiLevelType w:val="hybridMultilevel"/>
    <w:tmpl w:val="9080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FAA4AF0"/>
    <w:multiLevelType w:val="multilevel"/>
    <w:tmpl w:val="A9162A50"/>
    <w:numStyleLink w:val="List68"/>
  </w:abstractNum>
  <w:abstractNum w:abstractNumId="108">
    <w:nsid w:val="60CD6899"/>
    <w:multiLevelType w:val="multilevel"/>
    <w:tmpl w:val="F3F0CCDE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9">
    <w:nsid w:val="62407A16"/>
    <w:multiLevelType w:val="multilevel"/>
    <w:tmpl w:val="F4B08958"/>
    <w:styleLink w:val="List20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0">
    <w:nsid w:val="62D02095"/>
    <w:multiLevelType w:val="multilevel"/>
    <w:tmpl w:val="4B8C9BD6"/>
    <w:styleLink w:val="List5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1">
    <w:nsid w:val="630F118D"/>
    <w:multiLevelType w:val="multilevel"/>
    <w:tmpl w:val="DFB022E6"/>
    <w:styleLink w:val="List28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2">
    <w:nsid w:val="63213A42"/>
    <w:multiLevelType w:val="multilevel"/>
    <w:tmpl w:val="51D0FC92"/>
    <w:styleLink w:val="List6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3">
    <w:nsid w:val="66A10C91"/>
    <w:multiLevelType w:val="multilevel"/>
    <w:tmpl w:val="B2A28EBE"/>
    <w:styleLink w:val="List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position w:val="0"/>
        <w:sz w:val="28"/>
        <w:szCs w:val="28"/>
        <w:u w:val="single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cs="Times New Roman"/>
        <w:position w:val="0"/>
        <w:sz w:val="28"/>
        <w:szCs w:val="28"/>
        <w:u w:val="single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cs="Times New Roman"/>
        <w:position w:val="0"/>
        <w:sz w:val="28"/>
        <w:szCs w:val="28"/>
        <w:u w:val="single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cs="Times New Roman"/>
        <w:position w:val="0"/>
        <w:sz w:val="28"/>
        <w:szCs w:val="28"/>
        <w:u w:val="singl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cs="Times New Roman"/>
        <w:position w:val="0"/>
        <w:sz w:val="28"/>
        <w:szCs w:val="28"/>
        <w:u w:val="single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cs="Times New Roman"/>
        <w:position w:val="0"/>
        <w:sz w:val="28"/>
        <w:szCs w:val="28"/>
        <w:u w:val="single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cs="Times New Roman"/>
        <w:position w:val="0"/>
        <w:sz w:val="28"/>
        <w:szCs w:val="28"/>
        <w:u w:val="single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cs="Times New Roman"/>
        <w:position w:val="0"/>
        <w:sz w:val="28"/>
        <w:szCs w:val="28"/>
        <w:u w:val="single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cs="Times New Roman"/>
        <w:position w:val="0"/>
        <w:sz w:val="28"/>
        <w:szCs w:val="28"/>
        <w:u w:val="single"/>
      </w:rPr>
    </w:lvl>
  </w:abstractNum>
  <w:abstractNum w:abstractNumId="114">
    <w:nsid w:val="684734CB"/>
    <w:multiLevelType w:val="hybridMultilevel"/>
    <w:tmpl w:val="414ED2F6"/>
    <w:lvl w:ilvl="0" w:tplc="CAE2F27C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15">
    <w:nsid w:val="686D6E64"/>
    <w:multiLevelType w:val="multilevel"/>
    <w:tmpl w:val="68D0757C"/>
    <w:styleLink w:val="List5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6">
    <w:nsid w:val="688E4A2B"/>
    <w:multiLevelType w:val="multilevel"/>
    <w:tmpl w:val="0EC2996A"/>
    <w:styleLink w:val="List30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7">
    <w:nsid w:val="6A046452"/>
    <w:multiLevelType w:val="hybridMultilevel"/>
    <w:tmpl w:val="F4A4E7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8">
    <w:nsid w:val="6AEB7726"/>
    <w:multiLevelType w:val="multilevel"/>
    <w:tmpl w:val="A10858C0"/>
    <w:styleLink w:val="List4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9">
    <w:nsid w:val="6B777271"/>
    <w:multiLevelType w:val="multilevel"/>
    <w:tmpl w:val="47A4B3F2"/>
    <w:styleLink w:val="List3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20">
    <w:nsid w:val="6E225BCE"/>
    <w:multiLevelType w:val="multilevel"/>
    <w:tmpl w:val="912CCFCE"/>
    <w:styleLink w:val="List2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21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22">
    <w:nsid w:val="6E5B7756"/>
    <w:multiLevelType w:val="multilevel"/>
    <w:tmpl w:val="70EEEF1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23">
    <w:nsid w:val="6FDE667C"/>
    <w:multiLevelType w:val="multilevel"/>
    <w:tmpl w:val="3FA27382"/>
    <w:numStyleLink w:val="List67"/>
  </w:abstractNum>
  <w:abstractNum w:abstractNumId="124">
    <w:nsid w:val="7120302B"/>
    <w:multiLevelType w:val="multilevel"/>
    <w:tmpl w:val="1C94C27E"/>
    <w:numStyleLink w:val="List60"/>
  </w:abstractNum>
  <w:abstractNum w:abstractNumId="125">
    <w:nsid w:val="721F6E4E"/>
    <w:multiLevelType w:val="multilevel"/>
    <w:tmpl w:val="34DE9928"/>
    <w:numStyleLink w:val="List70"/>
  </w:abstractNum>
  <w:abstractNum w:abstractNumId="126">
    <w:nsid w:val="73362E90"/>
    <w:multiLevelType w:val="multilevel"/>
    <w:tmpl w:val="68D0757C"/>
    <w:numStyleLink w:val="List57"/>
  </w:abstractNum>
  <w:abstractNum w:abstractNumId="127">
    <w:nsid w:val="73F66EB8"/>
    <w:multiLevelType w:val="multilevel"/>
    <w:tmpl w:val="F3F0CCDE"/>
    <w:numStyleLink w:val="List63"/>
  </w:abstractNum>
  <w:abstractNum w:abstractNumId="128">
    <w:nsid w:val="74570397"/>
    <w:multiLevelType w:val="multilevel"/>
    <w:tmpl w:val="AE58E556"/>
    <w:styleLink w:val="List2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29">
    <w:nsid w:val="75017D16"/>
    <w:multiLevelType w:val="multilevel"/>
    <w:tmpl w:val="04E6665C"/>
    <w:styleLink w:val="List56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30">
    <w:nsid w:val="753012E9"/>
    <w:multiLevelType w:val="multilevel"/>
    <w:tmpl w:val="3DAA0C28"/>
    <w:styleLink w:val="3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olor w:val="000000"/>
        <w:position w:val="0"/>
        <w:sz w:val="20"/>
        <w:szCs w:val="20"/>
      </w:rPr>
    </w:lvl>
  </w:abstractNum>
  <w:abstractNum w:abstractNumId="131">
    <w:nsid w:val="765D1ED9"/>
    <w:multiLevelType w:val="multilevel"/>
    <w:tmpl w:val="25C8C7EA"/>
    <w:numStyleLink w:val="List47"/>
  </w:abstractNum>
  <w:abstractNum w:abstractNumId="132">
    <w:nsid w:val="76BC63DA"/>
    <w:multiLevelType w:val="multilevel"/>
    <w:tmpl w:val="C4F6AA30"/>
    <w:styleLink w:val="List5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33">
    <w:nsid w:val="7969754F"/>
    <w:multiLevelType w:val="multilevel"/>
    <w:tmpl w:val="4330F43A"/>
    <w:numStyleLink w:val="List44"/>
  </w:abstractNum>
  <w:abstractNum w:abstractNumId="134">
    <w:nsid w:val="7987749D"/>
    <w:multiLevelType w:val="hybridMultilevel"/>
    <w:tmpl w:val="A2646C0A"/>
    <w:lvl w:ilvl="0" w:tplc="23B07DA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5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6">
    <w:nsid w:val="7BAF3E5F"/>
    <w:multiLevelType w:val="multilevel"/>
    <w:tmpl w:val="9578B568"/>
    <w:numStyleLink w:val="List58"/>
  </w:abstractNum>
  <w:abstractNum w:abstractNumId="137">
    <w:nsid w:val="7DEC2A83"/>
    <w:multiLevelType w:val="multilevel"/>
    <w:tmpl w:val="40569DBA"/>
    <w:numStyleLink w:val="List55"/>
  </w:abstractNum>
  <w:abstractNum w:abstractNumId="138">
    <w:nsid w:val="7E1138D5"/>
    <w:multiLevelType w:val="multilevel"/>
    <w:tmpl w:val="1076E276"/>
    <w:styleLink w:val="List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39">
    <w:nsid w:val="7F6E0629"/>
    <w:multiLevelType w:val="multilevel"/>
    <w:tmpl w:val="25C8C7EA"/>
    <w:styleLink w:val="List47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40">
    <w:nsid w:val="7FC622C2"/>
    <w:multiLevelType w:val="multilevel"/>
    <w:tmpl w:val="31E486B6"/>
    <w:styleLink w:val="List1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  <w:num w:numId="7">
    <w:abstractNumId w:val="1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32"/>
  </w:num>
  <w:num w:numId="13">
    <w:abstractNumId w:val="67"/>
  </w:num>
  <w:num w:numId="1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4"/>
  </w:num>
  <w:num w:numId="16">
    <w:abstractNumId w:val="14"/>
  </w:num>
  <w:num w:numId="17">
    <w:abstractNumId w:val="70"/>
  </w:num>
  <w:num w:numId="18">
    <w:abstractNumId w:val="135"/>
  </w:num>
  <w:num w:numId="19">
    <w:abstractNumId w:val="21"/>
  </w:num>
  <w:num w:numId="20">
    <w:abstractNumId w:val="104"/>
  </w:num>
  <w:num w:numId="21">
    <w:abstractNumId w:val="24"/>
  </w:num>
  <w:num w:numId="22">
    <w:abstractNumId w:val="139"/>
  </w:num>
  <w:num w:numId="23">
    <w:abstractNumId w:val="98"/>
  </w:num>
  <w:num w:numId="24">
    <w:abstractNumId w:val="50"/>
  </w:num>
  <w:num w:numId="25">
    <w:abstractNumId w:val="132"/>
  </w:num>
  <w:num w:numId="26">
    <w:abstractNumId w:val="110"/>
  </w:num>
  <w:num w:numId="27">
    <w:abstractNumId w:val="121"/>
  </w:num>
  <w:num w:numId="28">
    <w:abstractNumId w:val="15"/>
  </w:num>
  <w:num w:numId="29">
    <w:abstractNumId w:val="103"/>
  </w:num>
  <w:num w:numId="30">
    <w:abstractNumId w:val="129"/>
  </w:num>
  <w:num w:numId="31">
    <w:abstractNumId w:val="115"/>
  </w:num>
  <w:num w:numId="32">
    <w:abstractNumId w:val="53"/>
  </w:num>
  <w:num w:numId="33">
    <w:abstractNumId w:val="36"/>
  </w:num>
  <w:num w:numId="34">
    <w:abstractNumId w:val="84"/>
  </w:num>
  <w:num w:numId="35">
    <w:abstractNumId w:val="80"/>
  </w:num>
  <w:num w:numId="36">
    <w:abstractNumId w:val="108"/>
  </w:num>
  <w:num w:numId="37">
    <w:abstractNumId w:val="27"/>
  </w:num>
  <w:num w:numId="38">
    <w:abstractNumId w:val="95"/>
  </w:num>
  <w:num w:numId="39">
    <w:abstractNumId w:val="112"/>
  </w:num>
  <w:num w:numId="40">
    <w:abstractNumId w:val="55"/>
  </w:num>
  <w:num w:numId="41">
    <w:abstractNumId w:val="82"/>
  </w:num>
  <w:num w:numId="42">
    <w:abstractNumId w:val="83"/>
  </w:num>
  <w:num w:numId="43">
    <w:abstractNumId w:val="65"/>
  </w:num>
  <w:num w:numId="44">
    <w:abstractNumId w:val="7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numFmt w:val="decimal"/>
        <w:lvlText w:val="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rPr>
          <w:rFonts w:ascii="Times New Roman" w:eastAsia="Times New Roman" w:hAnsi="Garamond" w:cs="Times New Roman"/>
          <w:position w:val="0"/>
          <w:sz w:val="20"/>
          <w:szCs w:val="20"/>
        </w:rPr>
      </w:lvl>
    </w:lvlOverride>
    <w:lvlOverride w:ilvl="4">
      <w:lvl w:ilvl="4">
        <w:numFmt w:val="decimal"/>
        <w:lvlText w:val=""/>
        <w:lvlJc w:val="left"/>
        <w:rPr>
          <w:rFonts w:cs="Times New Roman"/>
        </w:rPr>
      </w:lvl>
    </w:lvlOverride>
    <w:lvlOverride w:ilvl="5">
      <w:lvl w:ilvl="5">
        <w:numFmt w:val="decimal"/>
        <w:lvlText w:val="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ascii="Garamond" w:eastAsia="Times New Roman" w:hAnsi="Garamond" w:cs="Garamond"/>
          <w:b w:val="0"/>
          <w:color w:val="auto"/>
          <w:position w:val="0"/>
          <w:sz w:val="20"/>
          <w:szCs w:val="20"/>
        </w:rPr>
      </w:lvl>
    </w:lvlOverride>
  </w:num>
  <w:num w:numId="45">
    <w:abstractNumId w:val="61"/>
  </w:num>
  <w:num w:numId="46">
    <w:abstractNumId w:val="20"/>
  </w:num>
  <w:num w:numId="47">
    <w:abstractNumId w:val="130"/>
  </w:num>
  <w:num w:numId="48">
    <w:abstractNumId w:val="31"/>
  </w:num>
  <w:num w:numId="49">
    <w:abstractNumId w:val="72"/>
  </w:num>
  <w:num w:numId="50">
    <w:abstractNumId w:val="25"/>
  </w:num>
  <w:num w:numId="51">
    <w:abstractNumId w:val="138"/>
  </w:num>
  <w:num w:numId="52">
    <w:abstractNumId w:val="51"/>
  </w:num>
  <w:num w:numId="53">
    <w:abstractNumId w:val="56"/>
  </w:num>
  <w:num w:numId="54">
    <w:abstractNumId w:val="7"/>
  </w:num>
  <w:num w:numId="55">
    <w:abstractNumId w:val="105"/>
  </w:num>
  <w:num w:numId="56">
    <w:abstractNumId w:val="90"/>
  </w:num>
  <w:num w:numId="57">
    <w:abstractNumId w:val="140"/>
  </w:num>
  <w:num w:numId="58">
    <w:abstractNumId w:val="19"/>
  </w:num>
  <w:num w:numId="59">
    <w:abstractNumId w:val="42"/>
  </w:num>
  <w:num w:numId="60">
    <w:abstractNumId w:val="47"/>
  </w:num>
  <w:num w:numId="61">
    <w:abstractNumId w:val="28"/>
  </w:num>
  <w:num w:numId="62">
    <w:abstractNumId w:val="6"/>
  </w:num>
  <w:num w:numId="63">
    <w:abstractNumId w:val="46"/>
  </w:num>
  <w:num w:numId="64">
    <w:abstractNumId w:val="109"/>
  </w:num>
  <w:num w:numId="65">
    <w:abstractNumId w:val="120"/>
  </w:num>
  <w:num w:numId="66">
    <w:abstractNumId w:val="64"/>
  </w:num>
  <w:num w:numId="67">
    <w:abstractNumId w:val="26"/>
  </w:num>
  <w:num w:numId="68">
    <w:abstractNumId w:val="96"/>
  </w:num>
  <w:num w:numId="69">
    <w:abstractNumId w:val="58"/>
  </w:num>
  <w:num w:numId="70">
    <w:abstractNumId w:val="128"/>
  </w:num>
  <w:num w:numId="71">
    <w:abstractNumId w:val="33"/>
  </w:num>
  <w:num w:numId="72">
    <w:abstractNumId w:val="111"/>
  </w:num>
  <w:num w:numId="73">
    <w:abstractNumId w:val="34"/>
  </w:num>
  <w:num w:numId="74">
    <w:abstractNumId w:val="116"/>
  </w:num>
  <w:num w:numId="75">
    <w:abstractNumId w:val="62"/>
  </w:num>
  <w:num w:numId="76">
    <w:abstractNumId w:val="35"/>
  </w:num>
  <w:num w:numId="77">
    <w:abstractNumId w:val="119"/>
  </w:num>
  <w:num w:numId="78">
    <w:abstractNumId w:val="52"/>
  </w:num>
  <w:num w:numId="79">
    <w:abstractNumId w:val="23"/>
  </w:num>
  <w:num w:numId="80">
    <w:abstractNumId w:val="68"/>
  </w:num>
  <w:num w:numId="81">
    <w:abstractNumId w:val="54"/>
  </w:num>
  <w:num w:numId="82">
    <w:abstractNumId w:val="89"/>
  </w:num>
  <w:num w:numId="83">
    <w:abstractNumId w:val="37"/>
  </w:num>
  <w:num w:numId="84">
    <w:abstractNumId w:val="79"/>
  </w:num>
  <w:num w:numId="85">
    <w:abstractNumId w:val="100"/>
  </w:num>
  <w:num w:numId="86">
    <w:abstractNumId w:val="86"/>
  </w:num>
  <w:num w:numId="87">
    <w:abstractNumId w:val="118"/>
  </w:num>
  <w:num w:numId="88">
    <w:abstractNumId w:val="69"/>
  </w:num>
  <w:num w:numId="89">
    <w:abstractNumId w:val="41"/>
  </w:num>
  <w:num w:numId="90">
    <w:abstractNumId w:val="63"/>
  </w:num>
  <w:num w:numId="91">
    <w:abstractNumId w:val="8"/>
  </w:num>
  <w:num w:numId="92">
    <w:abstractNumId w:val="113"/>
  </w:num>
  <w:num w:numId="93">
    <w:abstractNumId w:val="92"/>
  </w:num>
  <w:num w:numId="94">
    <w:abstractNumId w:val="59"/>
  </w:num>
  <w:num w:numId="95">
    <w:abstractNumId w:val="3"/>
  </w:num>
  <w:num w:numId="96">
    <w:abstractNumId w:val="39"/>
  </w:num>
  <w:num w:numId="97">
    <w:abstractNumId w:val="40"/>
  </w:num>
  <w:num w:numId="98">
    <w:abstractNumId w:val="77"/>
  </w:num>
  <w:num w:numId="99">
    <w:abstractNumId w:val="66"/>
  </w:num>
  <w:num w:numId="100">
    <w:abstractNumId w:val="29"/>
  </w:num>
  <w:num w:numId="101">
    <w:abstractNumId w:val="7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06"/>
  </w:num>
  <w:num w:numId="103">
    <w:abstractNumId w:val="94"/>
  </w:num>
  <w:num w:numId="104">
    <w:abstractNumId w:val="16"/>
  </w:num>
  <w:num w:numId="105">
    <w:abstractNumId w:val="9"/>
  </w:num>
  <w:num w:numId="106">
    <w:abstractNumId w:val="76"/>
  </w:num>
  <w:num w:numId="107">
    <w:abstractNumId w:val="49"/>
  </w:num>
  <w:num w:numId="108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8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43"/>
  </w:num>
  <w:num w:numId="111">
    <w:abstractNumId w:val="38"/>
  </w:num>
  <w:num w:numId="112">
    <w:abstractNumId w:val="8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9"/>
  </w:num>
  <w:num w:numId="115">
    <w:abstractNumId w:val="45"/>
  </w:num>
  <w:num w:numId="116">
    <w:abstractNumId w:val="75"/>
  </w:num>
  <w:num w:numId="117">
    <w:abstractNumId w:val="12"/>
  </w:num>
  <w:num w:numId="11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78"/>
  </w:num>
  <w:num w:numId="122">
    <w:abstractNumId w:val="44"/>
  </w:num>
  <w:num w:numId="123">
    <w:abstractNumId w:val="133"/>
  </w:num>
  <w:num w:numId="124">
    <w:abstractNumId w:val="17"/>
  </w:num>
  <w:num w:numId="125">
    <w:abstractNumId w:val="99"/>
  </w:num>
  <w:num w:numId="126">
    <w:abstractNumId w:val="131"/>
  </w:num>
  <w:num w:numId="127">
    <w:abstractNumId w:val="57"/>
  </w:num>
  <w:num w:numId="128">
    <w:abstractNumId w:val="81"/>
  </w:num>
  <w:num w:numId="129">
    <w:abstractNumId w:val="74"/>
  </w:num>
  <w:num w:numId="130">
    <w:abstractNumId w:val="5"/>
  </w:num>
  <w:num w:numId="131">
    <w:abstractNumId w:val="97"/>
  </w:num>
  <w:num w:numId="132">
    <w:abstractNumId w:val="93"/>
  </w:num>
  <w:num w:numId="133">
    <w:abstractNumId w:val="60"/>
  </w:num>
  <w:num w:numId="134">
    <w:abstractNumId w:val="11"/>
  </w:num>
  <w:num w:numId="135">
    <w:abstractNumId w:val="122"/>
  </w:num>
  <w:num w:numId="136">
    <w:abstractNumId w:val="137"/>
  </w:num>
  <w:num w:numId="137">
    <w:abstractNumId w:val="22"/>
  </w:num>
  <w:num w:numId="138">
    <w:abstractNumId w:val="126"/>
  </w:num>
  <w:num w:numId="139">
    <w:abstractNumId w:val="136"/>
  </w:num>
  <w:num w:numId="140">
    <w:abstractNumId w:val="10"/>
  </w:num>
  <w:num w:numId="141">
    <w:abstractNumId w:val="124"/>
  </w:num>
  <w:num w:numId="142">
    <w:abstractNumId w:val="48"/>
  </w:num>
  <w:num w:numId="143">
    <w:abstractNumId w:val="127"/>
  </w:num>
  <w:num w:numId="144">
    <w:abstractNumId w:val="88"/>
  </w:num>
  <w:num w:numId="145">
    <w:abstractNumId w:val="13"/>
  </w:num>
  <w:num w:numId="146">
    <w:abstractNumId w:val="101"/>
  </w:num>
  <w:num w:numId="147">
    <w:abstractNumId w:val="123"/>
  </w:num>
  <w:num w:numId="148">
    <w:abstractNumId w:val="107"/>
  </w:num>
  <w:num w:numId="149">
    <w:abstractNumId w:val="30"/>
  </w:num>
  <w:num w:numId="150">
    <w:abstractNumId w:val="125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55A3"/>
    <w:rsid w:val="00010815"/>
    <w:rsid w:val="00012DF8"/>
    <w:rsid w:val="00017CC1"/>
    <w:rsid w:val="0002055E"/>
    <w:rsid w:val="00020AD3"/>
    <w:rsid w:val="00021886"/>
    <w:rsid w:val="0002555E"/>
    <w:rsid w:val="0003001C"/>
    <w:rsid w:val="000361E1"/>
    <w:rsid w:val="00037C67"/>
    <w:rsid w:val="000405E6"/>
    <w:rsid w:val="00046AD4"/>
    <w:rsid w:val="00047B86"/>
    <w:rsid w:val="00050010"/>
    <w:rsid w:val="000515F9"/>
    <w:rsid w:val="000615E6"/>
    <w:rsid w:val="0006269D"/>
    <w:rsid w:val="00064E1A"/>
    <w:rsid w:val="000700BE"/>
    <w:rsid w:val="000710F2"/>
    <w:rsid w:val="00093942"/>
    <w:rsid w:val="000A0D4D"/>
    <w:rsid w:val="000A37D7"/>
    <w:rsid w:val="000A61B6"/>
    <w:rsid w:val="000A62CD"/>
    <w:rsid w:val="000A7654"/>
    <w:rsid w:val="000B1001"/>
    <w:rsid w:val="000B2FD8"/>
    <w:rsid w:val="000B65DE"/>
    <w:rsid w:val="000C29F6"/>
    <w:rsid w:val="000D17CF"/>
    <w:rsid w:val="000F2DE5"/>
    <w:rsid w:val="000F3824"/>
    <w:rsid w:val="000F3A04"/>
    <w:rsid w:val="000F3A6D"/>
    <w:rsid w:val="0010256C"/>
    <w:rsid w:val="00106EEE"/>
    <w:rsid w:val="00106FEA"/>
    <w:rsid w:val="001108A9"/>
    <w:rsid w:val="00111251"/>
    <w:rsid w:val="0011172F"/>
    <w:rsid w:val="00112858"/>
    <w:rsid w:val="00114537"/>
    <w:rsid w:val="00121DB4"/>
    <w:rsid w:val="00122538"/>
    <w:rsid w:val="001249B2"/>
    <w:rsid w:val="00134CAF"/>
    <w:rsid w:val="00140614"/>
    <w:rsid w:val="00140CF9"/>
    <w:rsid w:val="00142FFB"/>
    <w:rsid w:val="00144BFB"/>
    <w:rsid w:val="001503DC"/>
    <w:rsid w:val="00156739"/>
    <w:rsid w:val="00160C2B"/>
    <w:rsid w:val="0017006A"/>
    <w:rsid w:val="0017552B"/>
    <w:rsid w:val="001801EB"/>
    <w:rsid w:val="00180A8B"/>
    <w:rsid w:val="00182A13"/>
    <w:rsid w:val="00184364"/>
    <w:rsid w:val="001853B4"/>
    <w:rsid w:val="001875CB"/>
    <w:rsid w:val="00190768"/>
    <w:rsid w:val="00192736"/>
    <w:rsid w:val="0019765A"/>
    <w:rsid w:val="001A4EF2"/>
    <w:rsid w:val="001A5142"/>
    <w:rsid w:val="001B327A"/>
    <w:rsid w:val="001B60E9"/>
    <w:rsid w:val="001C5784"/>
    <w:rsid w:val="001D1A21"/>
    <w:rsid w:val="001D2EA1"/>
    <w:rsid w:val="001D5966"/>
    <w:rsid w:val="001D5F48"/>
    <w:rsid w:val="001D64C9"/>
    <w:rsid w:val="001D7840"/>
    <w:rsid w:val="001E0728"/>
    <w:rsid w:val="001E2FF2"/>
    <w:rsid w:val="001E7EA6"/>
    <w:rsid w:val="001F0C67"/>
    <w:rsid w:val="001F2B91"/>
    <w:rsid w:val="001F4ACC"/>
    <w:rsid w:val="00201E6D"/>
    <w:rsid w:val="0020223B"/>
    <w:rsid w:val="00206909"/>
    <w:rsid w:val="002122A1"/>
    <w:rsid w:val="00220370"/>
    <w:rsid w:val="00224B74"/>
    <w:rsid w:val="002250A4"/>
    <w:rsid w:val="0022613E"/>
    <w:rsid w:val="00233FB3"/>
    <w:rsid w:val="00247D5B"/>
    <w:rsid w:val="002547F4"/>
    <w:rsid w:val="002555EC"/>
    <w:rsid w:val="00256511"/>
    <w:rsid w:val="00257021"/>
    <w:rsid w:val="00262DA7"/>
    <w:rsid w:val="00267307"/>
    <w:rsid w:val="0027315A"/>
    <w:rsid w:val="00273D4F"/>
    <w:rsid w:val="00282FE7"/>
    <w:rsid w:val="00283D6D"/>
    <w:rsid w:val="002864B8"/>
    <w:rsid w:val="00286B1D"/>
    <w:rsid w:val="002A527B"/>
    <w:rsid w:val="002A5824"/>
    <w:rsid w:val="002B76EF"/>
    <w:rsid w:val="002C1007"/>
    <w:rsid w:val="002D3B04"/>
    <w:rsid w:val="002E0A64"/>
    <w:rsid w:val="002E40BA"/>
    <w:rsid w:val="002E79DD"/>
    <w:rsid w:val="002F35A6"/>
    <w:rsid w:val="002F6BF6"/>
    <w:rsid w:val="002F706D"/>
    <w:rsid w:val="003032C5"/>
    <w:rsid w:val="00303A2A"/>
    <w:rsid w:val="00304FE1"/>
    <w:rsid w:val="0030727E"/>
    <w:rsid w:val="003107AF"/>
    <w:rsid w:val="00316623"/>
    <w:rsid w:val="003208C6"/>
    <w:rsid w:val="003251A4"/>
    <w:rsid w:val="003275C8"/>
    <w:rsid w:val="00333B3B"/>
    <w:rsid w:val="0033483E"/>
    <w:rsid w:val="00344ACD"/>
    <w:rsid w:val="003472C8"/>
    <w:rsid w:val="00351CDB"/>
    <w:rsid w:val="00351D57"/>
    <w:rsid w:val="003637FB"/>
    <w:rsid w:val="0036668D"/>
    <w:rsid w:val="00367FFB"/>
    <w:rsid w:val="00373C79"/>
    <w:rsid w:val="003760D5"/>
    <w:rsid w:val="003811AE"/>
    <w:rsid w:val="00390598"/>
    <w:rsid w:val="00393C47"/>
    <w:rsid w:val="00395A38"/>
    <w:rsid w:val="003A1FDF"/>
    <w:rsid w:val="003A2DB3"/>
    <w:rsid w:val="003A33D5"/>
    <w:rsid w:val="003A5A26"/>
    <w:rsid w:val="003C2BB4"/>
    <w:rsid w:val="003E353A"/>
    <w:rsid w:val="003E3EAF"/>
    <w:rsid w:val="003E5050"/>
    <w:rsid w:val="003F6F2E"/>
    <w:rsid w:val="00400162"/>
    <w:rsid w:val="004015DA"/>
    <w:rsid w:val="0040332B"/>
    <w:rsid w:val="00413684"/>
    <w:rsid w:val="00415D2B"/>
    <w:rsid w:val="00422446"/>
    <w:rsid w:val="00433BBF"/>
    <w:rsid w:val="004360D7"/>
    <w:rsid w:val="0043702F"/>
    <w:rsid w:val="00444078"/>
    <w:rsid w:val="00444828"/>
    <w:rsid w:val="004455E1"/>
    <w:rsid w:val="004465E8"/>
    <w:rsid w:val="00450793"/>
    <w:rsid w:val="00460288"/>
    <w:rsid w:val="00460884"/>
    <w:rsid w:val="00461091"/>
    <w:rsid w:val="004647DF"/>
    <w:rsid w:val="00470370"/>
    <w:rsid w:val="004715A1"/>
    <w:rsid w:val="00472631"/>
    <w:rsid w:val="00475F97"/>
    <w:rsid w:val="00477A07"/>
    <w:rsid w:val="00486636"/>
    <w:rsid w:val="004909CF"/>
    <w:rsid w:val="0049239E"/>
    <w:rsid w:val="004963EE"/>
    <w:rsid w:val="004976FA"/>
    <w:rsid w:val="004A2054"/>
    <w:rsid w:val="004A2397"/>
    <w:rsid w:val="004B1F5F"/>
    <w:rsid w:val="004B2A78"/>
    <w:rsid w:val="004B7446"/>
    <w:rsid w:val="004C3D92"/>
    <w:rsid w:val="004C4C64"/>
    <w:rsid w:val="004C76E3"/>
    <w:rsid w:val="004D2E10"/>
    <w:rsid w:val="004E4D21"/>
    <w:rsid w:val="004F6FED"/>
    <w:rsid w:val="00523B76"/>
    <w:rsid w:val="005316CA"/>
    <w:rsid w:val="005330DE"/>
    <w:rsid w:val="0053362A"/>
    <w:rsid w:val="00535300"/>
    <w:rsid w:val="00535E98"/>
    <w:rsid w:val="00551257"/>
    <w:rsid w:val="005532B5"/>
    <w:rsid w:val="0055442F"/>
    <w:rsid w:val="005575C2"/>
    <w:rsid w:val="00560DB4"/>
    <w:rsid w:val="0056218E"/>
    <w:rsid w:val="00566252"/>
    <w:rsid w:val="00572974"/>
    <w:rsid w:val="0057630E"/>
    <w:rsid w:val="00576F5F"/>
    <w:rsid w:val="00584154"/>
    <w:rsid w:val="005842D2"/>
    <w:rsid w:val="00587CC6"/>
    <w:rsid w:val="0059180E"/>
    <w:rsid w:val="005939AC"/>
    <w:rsid w:val="00595941"/>
    <w:rsid w:val="00597FDF"/>
    <w:rsid w:val="005A7FD9"/>
    <w:rsid w:val="005B055F"/>
    <w:rsid w:val="005B1978"/>
    <w:rsid w:val="005B34F8"/>
    <w:rsid w:val="005C0E0A"/>
    <w:rsid w:val="005C48E7"/>
    <w:rsid w:val="005C6B76"/>
    <w:rsid w:val="005D0D3C"/>
    <w:rsid w:val="005D2667"/>
    <w:rsid w:val="005E2288"/>
    <w:rsid w:val="005E62CE"/>
    <w:rsid w:val="005F0C8A"/>
    <w:rsid w:val="005F18D4"/>
    <w:rsid w:val="005F236A"/>
    <w:rsid w:val="005F23E2"/>
    <w:rsid w:val="005F421E"/>
    <w:rsid w:val="00600DAB"/>
    <w:rsid w:val="00605F47"/>
    <w:rsid w:val="006100FE"/>
    <w:rsid w:val="00614D89"/>
    <w:rsid w:val="00614FC4"/>
    <w:rsid w:val="006175A5"/>
    <w:rsid w:val="00624C9B"/>
    <w:rsid w:val="006357AC"/>
    <w:rsid w:val="00636024"/>
    <w:rsid w:val="006430EB"/>
    <w:rsid w:val="00644CA3"/>
    <w:rsid w:val="00647350"/>
    <w:rsid w:val="00651D27"/>
    <w:rsid w:val="00660991"/>
    <w:rsid w:val="00662071"/>
    <w:rsid w:val="006624EC"/>
    <w:rsid w:val="006652CF"/>
    <w:rsid w:val="00675B6F"/>
    <w:rsid w:val="00680125"/>
    <w:rsid w:val="00683393"/>
    <w:rsid w:val="00684A60"/>
    <w:rsid w:val="006868E1"/>
    <w:rsid w:val="0068726F"/>
    <w:rsid w:val="00692673"/>
    <w:rsid w:val="00693843"/>
    <w:rsid w:val="006A7AF0"/>
    <w:rsid w:val="006B2964"/>
    <w:rsid w:val="006B37CC"/>
    <w:rsid w:val="006B76A3"/>
    <w:rsid w:val="006C13B3"/>
    <w:rsid w:val="006D4551"/>
    <w:rsid w:val="006D493F"/>
    <w:rsid w:val="006D6811"/>
    <w:rsid w:val="006E214F"/>
    <w:rsid w:val="006E2B57"/>
    <w:rsid w:val="006E70B9"/>
    <w:rsid w:val="006F341E"/>
    <w:rsid w:val="00700BB0"/>
    <w:rsid w:val="007031D3"/>
    <w:rsid w:val="007064A0"/>
    <w:rsid w:val="00707F92"/>
    <w:rsid w:val="00712FFD"/>
    <w:rsid w:val="0071512A"/>
    <w:rsid w:val="00716757"/>
    <w:rsid w:val="00721ABB"/>
    <w:rsid w:val="00722DC3"/>
    <w:rsid w:val="00723780"/>
    <w:rsid w:val="007250DC"/>
    <w:rsid w:val="007329B1"/>
    <w:rsid w:val="00733F82"/>
    <w:rsid w:val="007369EC"/>
    <w:rsid w:val="00741CAB"/>
    <w:rsid w:val="007527AD"/>
    <w:rsid w:val="00772D82"/>
    <w:rsid w:val="007828FE"/>
    <w:rsid w:val="0079312C"/>
    <w:rsid w:val="007934AA"/>
    <w:rsid w:val="007973B6"/>
    <w:rsid w:val="007A63B2"/>
    <w:rsid w:val="007A7E84"/>
    <w:rsid w:val="007B4FAD"/>
    <w:rsid w:val="007C05E5"/>
    <w:rsid w:val="007D158B"/>
    <w:rsid w:val="007E305A"/>
    <w:rsid w:val="007E38AF"/>
    <w:rsid w:val="007E396F"/>
    <w:rsid w:val="007E7501"/>
    <w:rsid w:val="007F025B"/>
    <w:rsid w:val="007F028D"/>
    <w:rsid w:val="007F0303"/>
    <w:rsid w:val="007F63C2"/>
    <w:rsid w:val="007F6498"/>
    <w:rsid w:val="007F7BE9"/>
    <w:rsid w:val="00805A49"/>
    <w:rsid w:val="0081523E"/>
    <w:rsid w:val="00816CE7"/>
    <w:rsid w:val="00817F2F"/>
    <w:rsid w:val="00824AB0"/>
    <w:rsid w:val="008263E5"/>
    <w:rsid w:val="00835B1F"/>
    <w:rsid w:val="00841DBC"/>
    <w:rsid w:val="00853282"/>
    <w:rsid w:val="0085461A"/>
    <w:rsid w:val="00855CA8"/>
    <w:rsid w:val="008748AD"/>
    <w:rsid w:val="00880078"/>
    <w:rsid w:val="00883250"/>
    <w:rsid w:val="00887CB9"/>
    <w:rsid w:val="00887EA7"/>
    <w:rsid w:val="00892E6B"/>
    <w:rsid w:val="0089551B"/>
    <w:rsid w:val="0089612F"/>
    <w:rsid w:val="00896FA9"/>
    <w:rsid w:val="008B0128"/>
    <w:rsid w:val="008B08B1"/>
    <w:rsid w:val="008B1062"/>
    <w:rsid w:val="008B1662"/>
    <w:rsid w:val="008B3489"/>
    <w:rsid w:val="008B66B4"/>
    <w:rsid w:val="008B6832"/>
    <w:rsid w:val="008D1150"/>
    <w:rsid w:val="008E081B"/>
    <w:rsid w:val="008E115F"/>
    <w:rsid w:val="008E4A00"/>
    <w:rsid w:val="008E50FB"/>
    <w:rsid w:val="008E7728"/>
    <w:rsid w:val="008F2422"/>
    <w:rsid w:val="0090140E"/>
    <w:rsid w:val="00903EE6"/>
    <w:rsid w:val="00905377"/>
    <w:rsid w:val="00906F63"/>
    <w:rsid w:val="00912900"/>
    <w:rsid w:val="009130B7"/>
    <w:rsid w:val="009134EE"/>
    <w:rsid w:val="00915406"/>
    <w:rsid w:val="00915501"/>
    <w:rsid w:val="00924355"/>
    <w:rsid w:val="00926152"/>
    <w:rsid w:val="009309B2"/>
    <w:rsid w:val="00934FEE"/>
    <w:rsid w:val="009416A8"/>
    <w:rsid w:val="00942D4E"/>
    <w:rsid w:val="009456CA"/>
    <w:rsid w:val="00946C3F"/>
    <w:rsid w:val="00946F1C"/>
    <w:rsid w:val="0094788D"/>
    <w:rsid w:val="00951A0B"/>
    <w:rsid w:val="00955AE5"/>
    <w:rsid w:val="00962A00"/>
    <w:rsid w:val="00967257"/>
    <w:rsid w:val="00976C0D"/>
    <w:rsid w:val="00980F43"/>
    <w:rsid w:val="00982BDC"/>
    <w:rsid w:val="00982CF5"/>
    <w:rsid w:val="009830A0"/>
    <w:rsid w:val="009838C8"/>
    <w:rsid w:val="0099073B"/>
    <w:rsid w:val="009912BD"/>
    <w:rsid w:val="00991FDA"/>
    <w:rsid w:val="009932CE"/>
    <w:rsid w:val="00993A6E"/>
    <w:rsid w:val="009941F3"/>
    <w:rsid w:val="009A5B76"/>
    <w:rsid w:val="009A6A31"/>
    <w:rsid w:val="009A6FFE"/>
    <w:rsid w:val="009A7A25"/>
    <w:rsid w:val="009B30BC"/>
    <w:rsid w:val="009B4D9E"/>
    <w:rsid w:val="009B527F"/>
    <w:rsid w:val="009C0531"/>
    <w:rsid w:val="009C082C"/>
    <w:rsid w:val="009C3502"/>
    <w:rsid w:val="009C3FEC"/>
    <w:rsid w:val="009C5F3E"/>
    <w:rsid w:val="009C6BC4"/>
    <w:rsid w:val="009D15BA"/>
    <w:rsid w:val="009D554E"/>
    <w:rsid w:val="009E0789"/>
    <w:rsid w:val="009F2E85"/>
    <w:rsid w:val="009F572B"/>
    <w:rsid w:val="009F58EC"/>
    <w:rsid w:val="00A005D5"/>
    <w:rsid w:val="00A02E9B"/>
    <w:rsid w:val="00A0475D"/>
    <w:rsid w:val="00A071C2"/>
    <w:rsid w:val="00A10233"/>
    <w:rsid w:val="00A20013"/>
    <w:rsid w:val="00A21EC1"/>
    <w:rsid w:val="00A23AD0"/>
    <w:rsid w:val="00A3044D"/>
    <w:rsid w:val="00A40D4A"/>
    <w:rsid w:val="00A4166F"/>
    <w:rsid w:val="00A425EB"/>
    <w:rsid w:val="00A435DE"/>
    <w:rsid w:val="00A559E1"/>
    <w:rsid w:val="00A56B7B"/>
    <w:rsid w:val="00A61A56"/>
    <w:rsid w:val="00A73341"/>
    <w:rsid w:val="00A7364F"/>
    <w:rsid w:val="00A73923"/>
    <w:rsid w:val="00A73C25"/>
    <w:rsid w:val="00A931A5"/>
    <w:rsid w:val="00A9441F"/>
    <w:rsid w:val="00A946A8"/>
    <w:rsid w:val="00AA13A2"/>
    <w:rsid w:val="00AA30E2"/>
    <w:rsid w:val="00AB3E1E"/>
    <w:rsid w:val="00AB5C83"/>
    <w:rsid w:val="00AB7FC5"/>
    <w:rsid w:val="00AC26B6"/>
    <w:rsid w:val="00AC3D75"/>
    <w:rsid w:val="00AD007E"/>
    <w:rsid w:val="00AD1533"/>
    <w:rsid w:val="00AD2C17"/>
    <w:rsid w:val="00AD2C6A"/>
    <w:rsid w:val="00AE40ED"/>
    <w:rsid w:val="00AE4543"/>
    <w:rsid w:val="00AE4588"/>
    <w:rsid w:val="00AE63C3"/>
    <w:rsid w:val="00AF078D"/>
    <w:rsid w:val="00AF3620"/>
    <w:rsid w:val="00AF5A63"/>
    <w:rsid w:val="00B02FF6"/>
    <w:rsid w:val="00B03D21"/>
    <w:rsid w:val="00B108BD"/>
    <w:rsid w:val="00B12624"/>
    <w:rsid w:val="00B15EEE"/>
    <w:rsid w:val="00B231BA"/>
    <w:rsid w:val="00B3416C"/>
    <w:rsid w:val="00B34AA7"/>
    <w:rsid w:val="00B359B8"/>
    <w:rsid w:val="00B36939"/>
    <w:rsid w:val="00B37ED3"/>
    <w:rsid w:val="00B44E46"/>
    <w:rsid w:val="00B468A7"/>
    <w:rsid w:val="00B469DA"/>
    <w:rsid w:val="00B50843"/>
    <w:rsid w:val="00B50EFA"/>
    <w:rsid w:val="00B515EC"/>
    <w:rsid w:val="00B55AED"/>
    <w:rsid w:val="00B61DFD"/>
    <w:rsid w:val="00B629B4"/>
    <w:rsid w:val="00B62C84"/>
    <w:rsid w:val="00B66E1F"/>
    <w:rsid w:val="00B70E6D"/>
    <w:rsid w:val="00B7599F"/>
    <w:rsid w:val="00B75B33"/>
    <w:rsid w:val="00B76DAE"/>
    <w:rsid w:val="00B87F10"/>
    <w:rsid w:val="00BB6637"/>
    <w:rsid w:val="00BC56DB"/>
    <w:rsid w:val="00BD5317"/>
    <w:rsid w:val="00BD637C"/>
    <w:rsid w:val="00BE0FA6"/>
    <w:rsid w:val="00BE1FC6"/>
    <w:rsid w:val="00BE64B3"/>
    <w:rsid w:val="00BE70F7"/>
    <w:rsid w:val="00BF199D"/>
    <w:rsid w:val="00BF1E89"/>
    <w:rsid w:val="00BF3325"/>
    <w:rsid w:val="00BF4099"/>
    <w:rsid w:val="00BF57AE"/>
    <w:rsid w:val="00BF7B52"/>
    <w:rsid w:val="00C01EF0"/>
    <w:rsid w:val="00C02154"/>
    <w:rsid w:val="00C02BD6"/>
    <w:rsid w:val="00C03910"/>
    <w:rsid w:val="00C03CDF"/>
    <w:rsid w:val="00C03D75"/>
    <w:rsid w:val="00C052AA"/>
    <w:rsid w:val="00C06567"/>
    <w:rsid w:val="00C111E2"/>
    <w:rsid w:val="00C1230D"/>
    <w:rsid w:val="00C12C82"/>
    <w:rsid w:val="00C21906"/>
    <w:rsid w:val="00C23067"/>
    <w:rsid w:val="00C26282"/>
    <w:rsid w:val="00C363DF"/>
    <w:rsid w:val="00C3711B"/>
    <w:rsid w:val="00C37A16"/>
    <w:rsid w:val="00C41C88"/>
    <w:rsid w:val="00C42588"/>
    <w:rsid w:val="00C44461"/>
    <w:rsid w:val="00C44693"/>
    <w:rsid w:val="00C44EF2"/>
    <w:rsid w:val="00C51080"/>
    <w:rsid w:val="00C6129D"/>
    <w:rsid w:val="00C6264E"/>
    <w:rsid w:val="00C626A0"/>
    <w:rsid w:val="00C67464"/>
    <w:rsid w:val="00C717F1"/>
    <w:rsid w:val="00C722A5"/>
    <w:rsid w:val="00C83DB3"/>
    <w:rsid w:val="00C868DA"/>
    <w:rsid w:val="00C86D75"/>
    <w:rsid w:val="00C87DB4"/>
    <w:rsid w:val="00C939E5"/>
    <w:rsid w:val="00C96817"/>
    <w:rsid w:val="00C968C7"/>
    <w:rsid w:val="00C975A4"/>
    <w:rsid w:val="00CA1E4D"/>
    <w:rsid w:val="00CA3DF2"/>
    <w:rsid w:val="00CA4998"/>
    <w:rsid w:val="00CA7A56"/>
    <w:rsid w:val="00CB0178"/>
    <w:rsid w:val="00CB5AA3"/>
    <w:rsid w:val="00CB7005"/>
    <w:rsid w:val="00CB750F"/>
    <w:rsid w:val="00CB7FDE"/>
    <w:rsid w:val="00CC0564"/>
    <w:rsid w:val="00CC20FF"/>
    <w:rsid w:val="00CC3F08"/>
    <w:rsid w:val="00CD0EC7"/>
    <w:rsid w:val="00CD2D9F"/>
    <w:rsid w:val="00CD46B7"/>
    <w:rsid w:val="00CD6FA7"/>
    <w:rsid w:val="00CE36F8"/>
    <w:rsid w:val="00CE6BBB"/>
    <w:rsid w:val="00CE71CE"/>
    <w:rsid w:val="00CF076A"/>
    <w:rsid w:val="00CF2D54"/>
    <w:rsid w:val="00D0366B"/>
    <w:rsid w:val="00D04A07"/>
    <w:rsid w:val="00D069E2"/>
    <w:rsid w:val="00D07031"/>
    <w:rsid w:val="00D10850"/>
    <w:rsid w:val="00D1153E"/>
    <w:rsid w:val="00D132DE"/>
    <w:rsid w:val="00D14D2C"/>
    <w:rsid w:val="00D155A3"/>
    <w:rsid w:val="00D2344A"/>
    <w:rsid w:val="00D252C6"/>
    <w:rsid w:val="00D253FD"/>
    <w:rsid w:val="00D25A55"/>
    <w:rsid w:val="00D27B74"/>
    <w:rsid w:val="00D3033C"/>
    <w:rsid w:val="00D33971"/>
    <w:rsid w:val="00D357ED"/>
    <w:rsid w:val="00D46BE1"/>
    <w:rsid w:val="00D507A2"/>
    <w:rsid w:val="00D51A0E"/>
    <w:rsid w:val="00D52B09"/>
    <w:rsid w:val="00D53457"/>
    <w:rsid w:val="00D53CBF"/>
    <w:rsid w:val="00D5502A"/>
    <w:rsid w:val="00D56227"/>
    <w:rsid w:val="00D60327"/>
    <w:rsid w:val="00D65D70"/>
    <w:rsid w:val="00D65E52"/>
    <w:rsid w:val="00D73D62"/>
    <w:rsid w:val="00D74786"/>
    <w:rsid w:val="00D76D38"/>
    <w:rsid w:val="00D76EB6"/>
    <w:rsid w:val="00D83505"/>
    <w:rsid w:val="00D83D75"/>
    <w:rsid w:val="00D90953"/>
    <w:rsid w:val="00D90F1C"/>
    <w:rsid w:val="00D94A76"/>
    <w:rsid w:val="00D94BC9"/>
    <w:rsid w:val="00D966D0"/>
    <w:rsid w:val="00DA1746"/>
    <w:rsid w:val="00DA21CF"/>
    <w:rsid w:val="00DA4AF0"/>
    <w:rsid w:val="00DB0B49"/>
    <w:rsid w:val="00DB3926"/>
    <w:rsid w:val="00DB563D"/>
    <w:rsid w:val="00DB58E3"/>
    <w:rsid w:val="00DC13D6"/>
    <w:rsid w:val="00DC6E1F"/>
    <w:rsid w:val="00DC761C"/>
    <w:rsid w:val="00DD1EEA"/>
    <w:rsid w:val="00DD2922"/>
    <w:rsid w:val="00DD3865"/>
    <w:rsid w:val="00DD431A"/>
    <w:rsid w:val="00DE238F"/>
    <w:rsid w:val="00DF0918"/>
    <w:rsid w:val="00DF0CC9"/>
    <w:rsid w:val="00DF1A92"/>
    <w:rsid w:val="00E01F3B"/>
    <w:rsid w:val="00E04094"/>
    <w:rsid w:val="00E074CC"/>
    <w:rsid w:val="00E1275A"/>
    <w:rsid w:val="00E14279"/>
    <w:rsid w:val="00E16711"/>
    <w:rsid w:val="00E16A61"/>
    <w:rsid w:val="00E17734"/>
    <w:rsid w:val="00E17EDF"/>
    <w:rsid w:val="00E22134"/>
    <w:rsid w:val="00E22180"/>
    <w:rsid w:val="00E22E6B"/>
    <w:rsid w:val="00E23825"/>
    <w:rsid w:val="00E26FCE"/>
    <w:rsid w:val="00E30CE8"/>
    <w:rsid w:val="00E33B59"/>
    <w:rsid w:val="00E35A86"/>
    <w:rsid w:val="00E43B58"/>
    <w:rsid w:val="00E45B35"/>
    <w:rsid w:val="00E50870"/>
    <w:rsid w:val="00E53E6D"/>
    <w:rsid w:val="00E54B80"/>
    <w:rsid w:val="00E60AC4"/>
    <w:rsid w:val="00E65A3B"/>
    <w:rsid w:val="00E666F4"/>
    <w:rsid w:val="00E67CCE"/>
    <w:rsid w:val="00E71BD7"/>
    <w:rsid w:val="00E71CBA"/>
    <w:rsid w:val="00E72F05"/>
    <w:rsid w:val="00E75B6C"/>
    <w:rsid w:val="00E75DE8"/>
    <w:rsid w:val="00E774EE"/>
    <w:rsid w:val="00E812DD"/>
    <w:rsid w:val="00E87A10"/>
    <w:rsid w:val="00E90C78"/>
    <w:rsid w:val="00E91DC0"/>
    <w:rsid w:val="00E9539E"/>
    <w:rsid w:val="00EA3F57"/>
    <w:rsid w:val="00EB17DA"/>
    <w:rsid w:val="00EB2A85"/>
    <w:rsid w:val="00EB6381"/>
    <w:rsid w:val="00EB70A1"/>
    <w:rsid w:val="00EC14F2"/>
    <w:rsid w:val="00EC2A75"/>
    <w:rsid w:val="00EC71AD"/>
    <w:rsid w:val="00ED0EFE"/>
    <w:rsid w:val="00ED1082"/>
    <w:rsid w:val="00ED4449"/>
    <w:rsid w:val="00EE0496"/>
    <w:rsid w:val="00EE2104"/>
    <w:rsid w:val="00EE2A17"/>
    <w:rsid w:val="00EE3E2F"/>
    <w:rsid w:val="00EE590E"/>
    <w:rsid w:val="00EE6FE3"/>
    <w:rsid w:val="00EE7B8B"/>
    <w:rsid w:val="00F0411E"/>
    <w:rsid w:val="00F12BC1"/>
    <w:rsid w:val="00F1328A"/>
    <w:rsid w:val="00F169D1"/>
    <w:rsid w:val="00F23C2E"/>
    <w:rsid w:val="00F26C4D"/>
    <w:rsid w:val="00F33EC0"/>
    <w:rsid w:val="00F35838"/>
    <w:rsid w:val="00F509B6"/>
    <w:rsid w:val="00F5567C"/>
    <w:rsid w:val="00F56029"/>
    <w:rsid w:val="00F57FFA"/>
    <w:rsid w:val="00F60279"/>
    <w:rsid w:val="00F61BD5"/>
    <w:rsid w:val="00F7490B"/>
    <w:rsid w:val="00F75BCB"/>
    <w:rsid w:val="00F826A2"/>
    <w:rsid w:val="00F844D9"/>
    <w:rsid w:val="00F901EA"/>
    <w:rsid w:val="00F92E19"/>
    <w:rsid w:val="00F96D58"/>
    <w:rsid w:val="00FA00B3"/>
    <w:rsid w:val="00FA1C9E"/>
    <w:rsid w:val="00FA20A1"/>
    <w:rsid w:val="00FA29D4"/>
    <w:rsid w:val="00FA3759"/>
    <w:rsid w:val="00FA7DA5"/>
    <w:rsid w:val="00FB2511"/>
    <w:rsid w:val="00FB25E3"/>
    <w:rsid w:val="00FB3AF0"/>
    <w:rsid w:val="00FB50B0"/>
    <w:rsid w:val="00FB61A7"/>
    <w:rsid w:val="00FC42F1"/>
    <w:rsid w:val="00FC4330"/>
    <w:rsid w:val="00FC4BA4"/>
    <w:rsid w:val="00FC5FE5"/>
    <w:rsid w:val="00FC6352"/>
    <w:rsid w:val="00FC708C"/>
    <w:rsid w:val="00FD0126"/>
    <w:rsid w:val="00FD49B6"/>
    <w:rsid w:val="00FE0AE4"/>
    <w:rsid w:val="00FE445B"/>
    <w:rsid w:val="00FE5407"/>
    <w:rsid w:val="00FF03DC"/>
    <w:rsid w:val="00FF1E24"/>
    <w:rsid w:val="00FF3F83"/>
    <w:rsid w:val="00FF6D8A"/>
    <w:rsid w:val="00F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5:docId w15:val="{166843C2-B2C6-42F9-95D9-C7CA7807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155A3"/>
    <w:rPr>
      <w:rFonts w:ascii="Times New Roman" w:eastAsia="Times New Roman" w:hAnsi="Times New Roman"/>
      <w:sz w:val="24"/>
      <w:szCs w:val="24"/>
    </w:rPr>
  </w:style>
  <w:style w:type="paragraph" w:styleId="12">
    <w:name w:val="heading 1"/>
    <w:aliases w:val="Заголовок параграфа (1.),Section,level2 hdg,111,Section Heading"/>
    <w:basedOn w:val="a0"/>
    <w:next w:val="a0"/>
    <w:link w:val="13"/>
    <w:uiPriority w:val="99"/>
    <w:qFormat/>
    <w:rsid w:val="0002188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0">
    <w:name w:val="heading 2"/>
    <w:aliases w:val="h2,h21,5,Заголовок пункта (1.1)"/>
    <w:basedOn w:val="a0"/>
    <w:next w:val="a0"/>
    <w:link w:val="22"/>
    <w:uiPriority w:val="99"/>
    <w:qFormat/>
    <w:rsid w:val="00D155A3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aliases w:val="H3,Заголовок подпукта (1.1.1),Level 1 - 1"/>
    <w:basedOn w:val="a0"/>
    <w:next w:val="a0"/>
    <w:link w:val="30"/>
    <w:uiPriority w:val="99"/>
    <w:qFormat/>
    <w:rsid w:val="004715A1"/>
    <w:pPr>
      <w:keepNext/>
      <w:tabs>
        <w:tab w:val="num" w:pos="2134"/>
      </w:tabs>
      <w:spacing w:before="240" w:after="60"/>
      <w:ind w:left="2134" w:hanging="432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H41,Sub-Minor,Level 2 - a,H4"/>
    <w:basedOn w:val="a0"/>
    <w:next w:val="a0"/>
    <w:link w:val="40"/>
    <w:uiPriority w:val="99"/>
    <w:qFormat/>
    <w:rsid w:val="004715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aliases w:val="h5,h51,H5,H51,h52,test,Block Label,Level 3 - i"/>
    <w:basedOn w:val="a0"/>
    <w:next w:val="a0"/>
    <w:link w:val="50"/>
    <w:uiPriority w:val="99"/>
    <w:qFormat/>
    <w:rsid w:val="004715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Legal Level 1."/>
    <w:basedOn w:val="a0"/>
    <w:next w:val="a0"/>
    <w:link w:val="60"/>
    <w:uiPriority w:val="99"/>
    <w:qFormat/>
    <w:rsid w:val="004715A1"/>
    <w:pPr>
      <w:tabs>
        <w:tab w:val="num" w:pos="1152"/>
      </w:tabs>
      <w:autoSpaceDE w:val="0"/>
      <w:autoSpaceDN w:val="0"/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aliases w:val="Appendix Header,Legal Level 1.1."/>
    <w:basedOn w:val="a0"/>
    <w:next w:val="a0"/>
    <w:link w:val="70"/>
    <w:uiPriority w:val="99"/>
    <w:qFormat/>
    <w:rsid w:val="004715A1"/>
    <w:pPr>
      <w:tabs>
        <w:tab w:val="num" w:pos="1296"/>
      </w:tabs>
      <w:autoSpaceDE w:val="0"/>
      <w:autoSpaceDN w:val="0"/>
      <w:spacing w:before="240" w:after="60"/>
      <w:ind w:left="1296" w:hanging="1296"/>
      <w:outlineLvl w:val="6"/>
    </w:pPr>
  </w:style>
  <w:style w:type="paragraph" w:styleId="8">
    <w:name w:val="heading 8"/>
    <w:aliases w:val="Legal Level 1.1.1."/>
    <w:basedOn w:val="a0"/>
    <w:next w:val="a0"/>
    <w:link w:val="80"/>
    <w:uiPriority w:val="99"/>
    <w:qFormat/>
    <w:rsid w:val="004715A1"/>
    <w:pPr>
      <w:keepNext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aliases w:val="Legal Level 1.1.1.1."/>
    <w:basedOn w:val="a0"/>
    <w:next w:val="a0"/>
    <w:link w:val="90"/>
    <w:uiPriority w:val="99"/>
    <w:qFormat/>
    <w:rsid w:val="004715A1"/>
    <w:pPr>
      <w:tabs>
        <w:tab w:val="num" w:pos="1584"/>
      </w:tabs>
      <w:spacing w:before="240" w:after="60" w:line="270" w:lineRule="atLeast"/>
      <w:ind w:left="1584" w:hanging="1584"/>
      <w:outlineLvl w:val="8"/>
    </w:pPr>
    <w:rPr>
      <w:rFonts w:ascii="Arial" w:hAnsi="Arial"/>
      <w:i/>
      <w:sz w:val="18"/>
      <w:szCs w:val="20"/>
      <w:lang w:val="de-D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Заголовок параграфа (1.) Знак,Section Знак,level2 hdg Знак,111 Знак,Section Heading Знак"/>
    <w:basedOn w:val="a1"/>
    <w:link w:val="12"/>
    <w:uiPriority w:val="99"/>
    <w:locked/>
    <w:rsid w:val="00021886"/>
    <w:rPr>
      <w:rFonts w:ascii="Calibri Light" w:hAnsi="Calibri Light" w:cs="Times New Roman"/>
      <w:b/>
      <w:kern w:val="32"/>
      <w:sz w:val="32"/>
    </w:rPr>
  </w:style>
  <w:style w:type="character" w:customStyle="1" w:styleId="22">
    <w:name w:val="Заголовок 2 Знак"/>
    <w:aliases w:val="h2 Знак,h21 Знак,5 Знак,Заголовок пункта (1.1) Знак"/>
    <w:basedOn w:val="a1"/>
    <w:link w:val="20"/>
    <w:uiPriority w:val="99"/>
    <w:locked/>
    <w:rsid w:val="00D155A3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aliases w:val="H3 Знак,Заголовок подпукта (1.1.1) Знак,Level 1 - 1 Знак"/>
    <w:basedOn w:val="a1"/>
    <w:link w:val="3"/>
    <w:uiPriority w:val="99"/>
    <w:locked/>
    <w:rsid w:val="004715A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aliases w:val="H41 Знак,Sub-Minor Знак,Level 2 - a Знак,H4 Знак"/>
    <w:basedOn w:val="a1"/>
    <w:link w:val="4"/>
    <w:uiPriority w:val="99"/>
    <w:locked/>
    <w:rsid w:val="004715A1"/>
    <w:rPr>
      <w:rFonts w:eastAsia="Times New Roman" w:cs="Times New Roman"/>
      <w:b/>
      <w:sz w:val="28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1"/>
    <w:link w:val="5"/>
    <w:uiPriority w:val="99"/>
    <w:locked/>
    <w:rsid w:val="004715A1"/>
    <w:rPr>
      <w:rFonts w:eastAsia="Times New Roman" w:cs="Times New Roman"/>
      <w:b/>
      <w:i/>
      <w:sz w:val="26"/>
    </w:rPr>
  </w:style>
  <w:style w:type="character" w:customStyle="1" w:styleId="60">
    <w:name w:val="Заголовок 6 Знак"/>
    <w:aliases w:val="Legal Level 1. Знак"/>
    <w:basedOn w:val="a1"/>
    <w:link w:val="6"/>
    <w:uiPriority w:val="99"/>
    <w:locked/>
    <w:rsid w:val="004715A1"/>
    <w:rPr>
      <w:rFonts w:ascii="Times New Roman" w:hAnsi="Times New Roman" w:cs="Times New Roman"/>
      <w:b/>
      <w:sz w:val="22"/>
    </w:rPr>
  </w:style>
  <w:style w:type="character" w:customStyle="1" w:styleId="70">
    <w:name w:val="Заголовок 7 Знак"/>
    <w:aliases w:val="Appendix Header Знак,Legal Level 1.1. Знак"/>
    <w:basedOn w:val="a1"/>
    <w:link w:val="7"/>
    <w:uiPriority w:val="99"/>
    <w:locked/>
    <w:rsid w:val="004715A1"/>
    <w:rPr>
      <w:rFonts w:ascii="Times New Roman" w:hAnsi="Times New Roman" w:cs="Times New Roman"/>
      <w:sz w:val="24"/>
    </w:rPr>
  </w:style>
  <w:style w:type="character" w:customStyle="1" w:styleId="80">
    <w:name w:val="Заголовок 8 Знак"/>
    <w:aliases w:val="Legal Level 1.1.1. Знак"/>
    <w:basedOn w:val="a1"/>
    <w:link w:val="8"/>
    <w:uiPriority w:val="99"/>
    <w:locked/>
    <w:rsid w:val="004715A1"/>
    <w:rPr>
      <w:rFonts w:eastAsia="Times New Roman" w:cs="Times New Roman"/>
      <w:i/>
      <w:sz w:val="24"/>
    </w:rPr>
  </w:style>
  <w:style w:type="character" w:customStyle="1" w:styleId="90">
    <w:name w:val="Заголовок 9 Знак"/>
    <w:aliases w:val="Legal Level 1.1.1.1. Знак"/>
    <w:basedOn w:val="a1"/>
    <w:link w:val="9"/>
    <w:uiPriority w:val="99"/>
    <w:locked/>
    <w:rsid w:val="004715A1"/>
    <w:rPr>
      <w:rFonts w:ascii="Arial" w:hAnsi="Arial" w:cs="Times New Roman"/>
      <w:i/>
      <w:sz w:val="18"/>
      <w:lang w:val="de-DE"/>
    </w:rPr>
  </w:style>
  <w:style w:type="paragraph" w:customStyle="1" w:styleId="msolistparagraph0">
    <w:name w:val="msolistparagraph"/>
    <w:basedOn w:val="a0"/>
    <w:uiPriority w:val="99"/>
    <w:rsid w:val="00D155A3"/>
    <w:pPr>
      <w:ind w:left="720"/>
    </w:pPr>
  </w:style>
  <w:style w:type="paragraph" w:styleId="a4">
    <w:name w:val="Body Text Indent"/>
    <w:basedOn w:val="a0"/>
    <w:link w:val="a5"/>
    <w:uiPriority w:val="99"/>
    <w:rsid w:val="00C939E5"/>
    <w:pPr>
      <w:ind w:left="1416" w:firstLine="24"/>
      <w:jc w:val="both"/>
    </w:pPr>
    <w:rPr>
      <w:sz w:val="20"/>
    </w:rPr>
  </w:style>
  <w:style w:type="character" w:customStyle="1" w:styleId="a5">
    <w:name w:val="Основной текст с отступом Знак"/>
    <w:basedOn w:val="a1"/>
    <w:link w:val="a4"/>
    <w:uiPriority w:val="99"/>
    <w:locked/>
    <w:rsid w:val="00C939E5"/>
    <w:rPr>
      <w:rFonts w:ascii="Times New Roman" w:hAnsi="Times New Roman" w:cs="Times New Roman"/>
      <w:sz w:val="24"/>
      <w:lang w:eastAsia="ru-RU"/>
    </w:rPr>
  </w:style>
  <w:style w:type="paragraph" w:styleId="a6">
    <w:name w:val="List Paragraph"/>
    <w:basedOn w:val="a0"/>
    <w:uiPriority w:val="99"/>
    <w:qFormat/>
    <w:rsid w:val="00461091"/>
    <w:pPr>
      <w:ind w:left="708"/>
    </w:pPr>
  </w:style>
  <w:style w:type="character" w:styleId="a7">
    <w:name w:val="Hyperlink"/>
    <w:basedOn w:val="a1"/>
    <w:uiPriority w:val="99"/>
    <w:rsid w:val="00CD0EC7"/>
    <w:rPr>
      <w:rFonts w:cs="Times New Roman"/>
      <w:color w:val="0000FF"/>
      <w:u w:val="single"/>
    </w:rPr>
  </w:style>
  <w:style w:type="paragraph" w:styleId="a8">
    <w:name w:val="Plain Text"/>
    <w:basedOn w:val="a0"/>
    <w:link w:val="14"/>
    <w:uiPriority w:val="99"/>
    <w:rsid w:val="00647350"/>
    <w:rPr>
      <w:rFonts w:ascii="Calibri" w:eastAsia="Calibri" w:hAnsi="Calibri"/>
      <w:sz w:val="22"/>
      <w:szCs w:val="21"/>
      <w:lang w:eastAsia="en-US"/>
    </w:rPr>
  </w:style>
  <w:style w:type="character" w:customStyle="1" w:styleId="14">
    <w:name w:val="Текст Знак1"/>
    <w:basedOn w:val="a1"/>
    <w:link w:val="a8"/>
    <w:uiPriority w:val="99"/>
    <w:locked/>
    <w:rsid w:val="00647350"/>
    <w:rPr>
      <w:rFonts w:cs="Times New Roman"/>
      <w:sz w:val="21"/>
      <w:lang w:eastAsia="en-US"/>
    </w:rPr>
  </w:style>
  <w:style w:type="paragraph" w:styleId="a9">
    <w:name w:val="Normal (Web)"/>
    <w:basedOn w:val="a0"/>
    <w:uiPriority w:val="99"/>
    <w:rsid w:val="00AD007E"/>
    <w:pPr>
      <w:spacing w:before="100" w:beforeAutospacing="1" w:after="100" w:afterAutospacing="1"/>
      <w:jc w:val="both"/>
    </w:pPr>
  </w:style>
  <w:style w:type="paragraph" w:customStyle="1" w:styleId="23">
    <w:name w:val="Абзац списка2"/>
    <w:basedOn w:val="a0"/>
    <w:uiPriority w:val="99"/>
    <w:rsid w:val="00AD007E"/>
    <w:pPr>
      <w:autoSpaceDE w:val="0"/>
      <w:autoSpaceDN w:val="0"/>
      <w:ind w:left="708"/>
    </w:pPr>
  </w:style>
  <w:style w:type="paragraph" w:customStyle="1" w:styleId="15">
    <w:name w:val="Абзац списка1"/>
    <w:basedOn w:val="a0"/>
    <w:uiPriority w:val="99"/>
    <w:rsid w:val="00D966D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 + 11 пт"/>
    <w:aliases w:val="По ширине"/>
    <w:basedOn w:val="a0"/>
    <w:uiPriority w:val="99"/>
    <w:rsid w:val="00C44EF2"/>
    <w:pPr>
      <w:numPr>
        <w:ilvl w:val="1"/>
        <w:numId w:val="14"/>
      </w:numPr>
      <w:jc w:val="both"/>
    </w:pPr>
    <w:rPr>
      <w:sz w:val="22"/>
    </w:rPr>
  </w:style>
  <w:style w:type="paragraph" w:styleId="24">
    <w:name w:val="Body Text Indent 2"/>
    <w:basedOn w:val="a0"/>
    <w:link w:val="25"/>
    <w:uiPriority w:val="99"/>
    <w:rsid w:val="00021886"/>
    <w:pPr>
      <w:ind w:firstLine="540"/>
    </w:pPr>
  </w:style>
  <w:style w:type="character" w:customStyle="1" w:styleId="25">
    <w:name w:val="Основной текст с отступом 2 Знак"/>
    <w:basedOn w:val="a1"/>
    <w:link w:val="24"/>
    <w:uiPriority w:val="99"/>
    <w:locked/>
    <w:rsid w:val="00021886"/>
    <w:rPr>
      <w:rFonts w:ascii="Times New Roman" w:hAnsi="Times New Roman" w:cs="Times New Roman"/>
      <w:sz w:val="24"/>
    </w:rPr>
  </w:style>
  <w:style w:type="character" w:styleId="aa">
    <w:name w:val="annotation reference"/>
    <w:basedOn w:val="a1"/>
    <w:uiPriority w:val="99"/>
    <w:rsid w:val="00021886"/>
    <w:rPr>
      <w:rFonts w:cs="Times New Roman"/>
      <w:sz w:val="16"/>
    </w:rPr>
  </w:style>
  <w:style w:type="paragraph" w:styleId="ab">
    <w:name w:val="annotation text"/>
    <w:basedOn w:val="a0"/>
    <w:link w:val="ac"/>
    <w:uiPriority w:val="99"/>
    <w:rsid w:val="00021886"/>
    <w:rPr>
      <w:sz w:val="16"/>
      <w:szCs w:val="20"/>
    </w:rPr>
  </w:style>
  <w:style w:type="character" w:customStyle="1" w:styleId="ac">
    <w:name w:val="Текст примечания Знак"/>
    <w:basedOn w:val="a1"/>
    <w:link w:val="ab"/>
    <w:uiPriority w:val="99"/>
    <w:locked/>
    <w:rsid w:val="00021886"/>
    <w:rPr>
      <w:rFonts w:ascii="Times New Roman" w:hAnsi="Times New Roman" w:cs="Times New Roman"/>
      <w:sz w:val="16"/>
    </w:rPr>
  </w:style>
  <w:style w:type="paragraph" w:styleId="ad">
    <w:name w:val="Balloon Text"/>
    <w:basedOn w:val="a0"/>
    <w:link w:val="ae"/>
    <w:uiPriority w:val="99"/>
    <w:rsid w:val="00021886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locked/>
    <w:rsid w:val="00021886"/>
    <w:rPr>
      <w:rFonts w:ascii="Segoe UI" w:hAnsi="Segoe UI" w:cs="Times New Roman"/>
      <w:sz w:val="18"/>
    </w:rPr>
  </w:style>
  <w:style w:type="paragraph" w:styleId="af">
    <w:name w:val="caption"/>
    <w:basedOn w:val="a0"/>
    <w:uiPriority w:val="99"/>
    <w:qFormat/>
    <w:rsid w:val="00021886"/>
    <w:pPr>
      <w:widowControl w:val="0"/>
      <w:jc w:val="center"/>
    </w:pPr>
    <w:rPr>
      <w:szCs w:val="20"/>
    </w:rPr>
  </w:style>
  <w:style w:type="paragraph" w:customStyle="1" w:styleId="txt">
    <w:name w:val="txt"/>
    <w:basedOn w:val="a0"/>
    <w:uiPriority w:val="99"/>
    <w:rsid w:val="000218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styleId="af0">
    <w:name w:val="footnote text"/>
    <w:basedOn w:val="a0"/>
    <w:link w:val="af1"/>
    <w:uiPriority w:val="99"/>
    <w:rsid w:val="00021886"/>
    <w:rPr>
      <w:sz w:val="16"/>
      <w:szCs w:val="20"/>
    </w:rPr>
  </w:style>
  <w:style w:type="character" w:customStyle="1" w:styleId="af1">
    <w:name w:val="Текст сноски Знак"/>
    <w:basedOn w:val="a1"/>
    <w:link w:val="af0"/>
    <w:uiPriority w:val="99"/>
    <w:locked/>
    <w:rsid w:val="00021886"/>
    <w:rPr>
      <w:rFonts w:ascii="Times New Roman" w:hAnsi="Times New Roman" w:cs="Times New Roman"/>
      <w:sz w:val="16"/>
    </w:rPr>
  </w:style>
  <w:style w:type="character" w:styleId="af2">
    <w:name w:val="footnote reference"/>
    <w:basedOn w:val="a1"/>
    <w:uiPriority w:val="99"/>
    <w:semiHidden/>
    <w:rsid w:val="00021886"/>
    <w:rPr>
      <w:rFonts w:cs="Times New Roman"/>
      <w:vertAlign w:val="superscript"/>
    </w:rPr>
  </w:style>
  <w:style w:type="paragraph" w:styleId="af3">
    <w:name w:val="Title"/>
    <w:basedOn w:val="a0"/>
    <w:link w:val="af4"/>
    <w:uiPriority w:val="99"/>
    <w:qFormat/>
    <w:rsid w:val="004715A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1"/>
    <w:link w:val="af3"/>
    <w:uiPriority w:val="99"/>
    <w:locked/>
    <w:rsid w:val="004715A1"/>
    <w:rPr>
      <w:rFonts w:ascii="Cambria" w:hAnsi="Cambria" w:cs="Times New Roman"/>
      <w:b/>
      <w:kern w:val="28"/>
      <w:sz w:val="32"/>
    </w:rPr>
  </w:style>
  <w:style w:type="paragraph" w:customStyle="1" w:styleId="af5">
    <w:name w:val="Стиль"/>
    <w:basedOn w:val="a0"/>
    <w:uiPriority w:val="99"/>
    <w:rsid w:val="004715A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"/>
    <w:basedOn w:val="a0"/>
    <w:uiPriority w:val="99"/>
    <w:rsid w:val="004715A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7">
    <w:name w:val="Strong"/>
    <w:basedOn w:val="a1"/>
    <w:uiPriority w:val="99"/>
    <w:qFormat/>
    <w:rsid w:val="004715A1"/>
    <w:rPr>
      <w:rFonts w:cs="Times New Roman"/>
      <w:b/>
    </w:rPr>
  </w:style>
  <w:style w:type="paragraph" w:styleId="af8">
    <w:name w:val="header"/>
    <w:basedOn w:val="a0"/>
    <w:link w:val="af9"/>
    <w:uiPriority w:val="99"/>
    <w:rsid w:val="004715A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locked/>
    <w:rsid w:val="004715A1"/>
    <w:rPr>
      <w:rFonts w:ascii="Times New Roman" w:hAnsi="Times New Roman" w:cs="Times New Roman"/>
      <w:sz w:val="24"/>
    </w:rPr>
  </w:style>
  <w:style w:type="paragraph" w:styleId="afa">
    <w:name w:val="Body Text"/>
    <w:aliases w:val="body text"/>
    <w:basedOn w:val="a0"/>
    <w:link w:val="afb"/>
    <w:uiPriority w:val="99"/>
    <w:rsid w:val="004715A1"/>
    <w:pPr>
      <w:spacing w:after="120"/>
    </w:pPr>
  </w:style>
  <w:style w:type="character" w:customStyle="1" w:styleId="afb">
    <w:name w:val="Основной текст Знак"/>
    <w:aliases w:val="body text Знак"/>
    <w:basedOn w:val="a1"/>
    <w:link w:val="afa"/>
    <w:uiPriority w:val="99"/>
    <w:locked/>
    <w:rsid w:val="004715A1"/>
    <w:rPr>
      <w:rFonts w:ascii="Times New Roman" w:hAnsi="Times New Roman" w:cs="Times New Roman"/>
      <w:sz w:val="24"/>
    </w:rPr>
  </w:style>
  <w:style w:type="paragraph" w:customStyle="1" w:styleId="CharChar">
    <w:name w:val="Char Char Знак Знак Знак Знак"/>
    <w:basedOn w:val="a0"/>
    <w:uiPriority w:val="99"/>
    <w:rsid w:val="004715A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footer"/>
    <w:basedOn w:val="a0"/>
    <w:link w:val="afd"/>
    <w:uiPriority w:val="99"/>
    <w:rsid w:val="004715A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1"/>
    <w:link w:val="afc"/>
    <w:uiPriority w:val="99"/>
    <w:locked/>
    <w:rsid w:val="004715A1"/>
    <w:rPr>
      <w:rFonts w:ascii="Times New Roman" w:hAnsi="Times New Roman" w:cs="Times New Roman"/>
      <w:sz w:val="24"/>
    </w:rPr>
  </w:style>
  <w:style w:type="paragraph" w:styleId="2">
    <w:name w:val="List Number 2"/>
    <w:basedOn w:val="a0"/>
    <w:uiPriority w:val="99"/>
    <w:rsid w:val="004715A1"/>
    <w:pPr>
      <w:keepNext/>
      <w:keepLines/>
      <w:numPr>
        <w:numId w:val="1"/>
      </w:numPr>
      <w:tabs>
        <w:tab w:val="clear" w:pos="643"/>
        <w:tab w:val="num" w:pos="1069"/>
        <w:tab w:val="left" w:pos="1260"/>
      </w:tabs>
      <w:spacing w:before="120"/>
      <w:ind w:left="1069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ConsPlusNormal">
    <w:name w:val="ConsPlusNormal"/>
    <w:uiPriority w:val="99"/>
    <w:rsid w:val="004715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6">
    <w:name w:val="Body Text 2"/>
    <w:basedOn w:val="a0"/>
    <w:link w:val="27"/>
    <w:uiPriority w:val="99"/>
    <w:rsid w:val="004715A1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locked/>
    <w:rsid w:val="004715A1"/>
    <w:rPr>
      <w:rFonts w:ascii="Times New Roman" w:hAnsi="Times New Roman" w:cs="Times New Roman"/>
      <w:sz w:val="24"/>
    </w:rPr>
  </w:style>
  <w:style w:type="paragraph" w:customStyle="1" w:styleId="16">
    <w:name w:val="Обычный1"/>
    <w:uiPriority w:val="99"/>
    <w:rsid w:val="004715A1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110">
    <w:name w:val="Обычный11"/>
    <w:uiPriority w:val="99"/>
    <w:rsid w:val="004715A1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TOCTitle">
    <w:name w:val="TOC Title"/>
    <w:basedOn w:val="a0"/>
    <w:uiPriority w:val="99"/>
    <w:rsid w:val="004715A1"/>
    <w:pPr>
      <w:keepLines/>
      <w:spacing w:before="12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32">
    <w:name w:val="Body Text 3"/>
    <w:basedOn w:val="a0"/>
    <w:link w:val="33"/>
    <w:uiPriority w:val="99"/>
    <w:rsid w:val="004715A1"/>
    <w:pPr>
      <w:autoSpaceDE w:val="0"/>
      <w:autoSpaceDN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locked/>
    <w:rsid w:val="004715A1"/>
    <w:rPr>
      <w:rFonts w:ascii="Times New Roman" w:hAnsi="Times New Roman" w:cs="Times New Roman"/>
      <w:sz w:val="16"/>
    </w:rPr>
  </w:style>
  <w:style w:type="paragraph" w:customStyle="1" w:styleId="111">
    <w:name w:val="Абзац списка11"/>
    <w:basedOn w:val="a0"/>
    <w:uiPriority w:val="99"/>
    <w:rsid w:val="004715A1"/>
    <w:pPr>
      <w:ind w:left="720"/>
      <w:contextualSpacing/>
    </w:pPr>
  </w:style>
  <w:style w:type="paragraph" w:customStyle="1" w:styleId="Normal1">
    <w:name w:val="Normal1"/>
    <w:uiPriority w:val="99"/>
    <w:rsid w:val="004715A1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Titel12-Punkt-Demi">
    <w:name w:val="Titel 12-Punkt-Demi"/>
    <w:basedOn w:val="af8"/>
    <w:uiPriority w:val="99"/>
    <w:rsid w:val="004715A1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hAnsi="NewsGoth Dm BT"/>
      <w:szCs w:val="20"/>
      <w:lang w:val="de-DE"/>
    </w:rPr>
  </w:style>
  <w:style w:type="paragraph" w:styleId="afe">
    <w:name w:val="annotation subject"/>
    <w:basedOn w:val="ab"/>
    <w:next w:val="ab"/>
    <w:link w:val="aff"/>
    <w:uiPriority w:val="99"/>
    <w:rsid w:val="004715A1"/>
    <w:rPr>
      <w:b/>
      <w:bCs/>
    </w:rPr>
  </w:style>
  <w:style w:type="character" w:customStyle="1" w:styleId="aff">
    <w:name w:val="Тема примечания Знак"/>
    <w:basedOn w:val="ac"/>
    <w:link w:val="afe"/>
    <w:uiPriority w:val="99"/>
    <w:locked/>
    <w:rsid w:val="004715A1"/>
    <w:rPr>
      <w:rFonts w:ascii="Times New Roman" w:hAnsi="Times New Roman" w:cs="Times New Roman"/>
      <w:b/>
      <w:sz w:val="16"/>
    </w:rPr>
  </w:style>
  <w:style w:type="paragraph" w:styleId="aff0">
    <w:name w:val="Revision"/>
    <w:hidden/>
    <w:uiPriority w:val="99"/>
    <w:semiHidden/>
    <w:rsid w:val="004715A1"/>
    <w:rPr>
      <w:rFonts w:ascii="Times New Roman" w:eastAsia="Times New Roman" w:hAnsi="Times New Roman"/>
      <w:sz w:val="24"/>
      <w:szCs w:val="24"/>
    </w:rPr>
  </w:style>
  <w:style w:type="paragraph" w:styleId="aff1">
    <w:name w:val="Subtitle"/>
    <w:basedOn w:val="a0"/>
    <w:link w:val="aff2"/>
    <w:uiPriority w:val="99"/>
    <w:qFormat/>
    <w:rsid w:val="004715A1"/>
    <w:pPr>
      <w:jc w:val="center"/>
    </w:pPr>
    <w:rPr>
      <w:rFonts w:ascii="Garamond" w:hAnsi="Garamond"/>
      <w:caps/>
      <w:sz w:val="28"/>
      <w:szCs w:val="20"/>
    </w:rPr>
  </w:style>
  <w:style w:type="character" w:customStyle="1" w:styleId="aff2">
    <w:name w:val="Подзаголовок Знак"/>
    <w:basedOn w:val="a1"/>
    <w:link w:val="aff1"/>
    <w:uiPriority w:val="99"/>
    <w:locked/>
    <w:rsid w:val="004715A1"/>
    <w:rPr>
      <w:rFonts w:ascii="Garamond" w:hAnsi="Garamond" w:cs="Times New Roman"/>
      <w:caps/>
      <w:sz w:val="28"/>
    </w:rPr>
  </w:style>
  <w:style w:type="character" w:styleId="aff3">
    <w:name w:val="page number"/>
    <w:basedOn w:val="a1"/>
    <w:uiPriority w:val="99"/>
    <w:rsid w:val="004715A1"/>
    <w:rPr>
      <w:rFonts w:cs="Times New Roman"/>
    </w:rPr>
  </w:style>
  <w:style w:type="paragraph" w:styleId="52">
    <w:name w:val="List Number 5"/>
    <w:basedOn w:val="a0"/>
    <w:uiPriority w:val="99"/>
    <w:rsid w:val="004715A1"/>
    <w:pPr>
      <w:tabs>
        <w:tab w:val="num" w:pos="1492"/>
      </w:tabs>
      <w:ind w:left="1492" w:hanging="360"/>
    </w:pPr>
    <w:rPr>
      <w:rFonts w:eastAsia="SimSun"/>
    </w:rPr>
  </w:style>
  <w:style w:type="character" w:customStyle="1" w:styleId="m1">
    <w:name w:val="m1"/>
    <w:uiPriority w:val="99"/>
    <w:rsid w:val="004715A1"/>
    <w:rPr>
      <w:color w:val="0000FF"/>
    </w:rPr>
  </w:style>
  <w:style w:type="character" w:customStyle="1" w:styleId="pi1">
    <w:name w:val="pi1"/>
    <w:uiPriority w:val="99"/>
    <w:rsid w:val="004715A1"/>
    <w:rPr>
      <w:color w:val="0000FF"/>
    </w:rPr>
  </w:style>
  <w:style w:type="character" w:customStyle="1" w:styleId="t1">
    <w:name w:val="t1"/>
    <w:uiPriority w:val="99"/>
    <w:rsid w:val="004715A1"/>
    <w:rPr>
      <w:color w:val="990000"/>
    </w:rPr>
  </w:style>
  <w:style w:type="character" w:customStyle="1" w:styleId="tx1">
    <w:name w:val="tx1"/>
    <w:uiPriority w:val="99"/>
    <w:rsid w:val="004715A1"/>
    <w:rPr>
      <w:b/>
    </w:rPr>
  </w:style>
  <w:style w:type="character" w:styleId="HTML">
    <w:name w:val="HTML Code"/>
    <w:basedOn w:val="a1"/>
    <w:uiPriority w:val="99"/>
    <w:rsid w:val="004715A1"/>
    <w:rPr>
      <w:rFonts w:ascii="Courier New" w:hAnsi="Courier New" w:cs="Times New Roman"/>
      <w:sz w:val="20"/>
    </w:rPr>
  </w:style>
  <w:style w:type="paragraph" w:customStyle="1" w:styleId="BodyText31">
    <w:name w:val="Body Text 31"/>
    <w:basedOn w:val="a0"/>
    <w:uiPriority w:val="99"/>
    <w:rsid w:val="004715A1"/>
    <w:pPr>
      <w:widowControl w:val="0"/>
      <w:ind w:firstLine="567"/>
      <w:jc w:val="both"/>
    </w:pPr>
    <w:rPr>
      <w:szCs w:val="20"/>
    </w:rPr>
  </w:style>
  <w:style w:type="paragraph" w:customStyle="1" w:styleId="aff4">
    <w:name w:val="Обычный без отступа по центру"/>
    <w:basedOn w:val="a0"/>
    <w:uiPriority w:val="99"/>
    <w:rsid w:val="004715A1"/>
    <w:pPr>
      <w:spacing w:line="360" w:lineRule="auto"/>
      <w:jc w:val="center"/>
    </w:pPr>
    <w:rPr>
      <w:rFonts w:ascii="Arial" w:hAnsi="Arial"/>
      <w:bCs/>
      <w:szCs w:val="36"/>
    </w:rPr>
  </w:style>
  <w:style w:type="paragraph" w:customStyle="1" w:styleId="aff5">
    <w:name w:val="Пункт_нормативн_документа"/>
    <w:basedOn w:val="afa"/>
    <w:uiPriority w:val="99"/>
    <w:rsid w:val="004715A1"/>
    <w:pPr>
      <w:tabs>
        <w:tab w:val="left" w:pos="567"/>
        <w:tab w:val="num" w:pos="1332"/>
      </w:tabs>
      <w:spacing w:before="60" w:after="0"/>
      <w:ind w:left="1332" w:hanging="432"/>
      <w:jc w:val="both"/>
    </w:pPr>
  </w:style>
  <w:style w:type="paragraph" w:customStyle="1" w:styleId="BodyBullet">
    <w:name w:val="Body Bullet"/>
    <w:uiPriority w:val="99"/>
    <w:rsid w:val="004715A1"/>
    <w:pPr>
      <w:spacing w:after="100"/>
      <w:ind w:left="283"/>
    </w:pPr>
    <w:rPr>
      <w:rFonts w:ascii="Cochin" w:hAnsi="Cochin"/>
      <w:color w:val="000000"/>
      <w:sz w:val="24"/>
      <w:szCs w:val="20"/>
      <w:lang w:val="en-US"/>
    </w:rPr>
  </w:style>
  <w:style w:type="paragraph" w:customStyle="1" w:styleId="Body">
    <w:name w:val="Body"/>
    <w:uiPriority w:val="99"/>
    <w:rsid w:val="004715A1"/>
    <w:pPr>
      <w:spacing w:after="100"/>
      <w:jc w:val="both"/>
    </w:pPr>
    <w:rPr>
      <w:rFonts w:ascii="Cochin" w:hAnsi="Cochin"/>
      <w:color w:val="000000"/>
      <w:sz w:val="24"/>
      <w:szCs w:val="20"/>
    </w:rPr>
  </w:style>
  <w:style w:type="paragraph" w:customStyle="1" w:styleId="aff6">
    <w:name w:val="Юристы"/>
    <w:basedOn w:val="34"/>
    <w:uiPriority w:val="99"/>
    <w:rsid w:val="004715A1"/>
    <w:pPr>
      <w:spacing w:before="120" w:after="0"/>
      <w:ind w:left="0"/>
      <w:jc w:val="both"/>
    </w:pPr>
    <w:rPr>
      <w:sz w:val="22"/>
      <w:szCs w:val="24"/>
    </w:rPr>
  </w:style>
  <w:style w:type="paragraph" w:styleId="34">
    <w:name w:val="Body Text Indent 3"/>
    <w:basedOn w:val="a0"/>
    <w:link w:val="35"/>
    <w:uiPriority w:val="99"/>
    <w:rsid w:val="004715A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locked/>
    <w:rsid w:val="004715A1"/>
    <w:rPr>
      <w:rFonts w:ascii="Times New Roman" w:hAnsi="Times New Roman" w:cs="Times New Roman"/>
      <w:sz w:val="16"/>
    </w:rPr>
  </w:style>
  <w:style w:type="paragraph" w:customStyle="1" w:styleId="17">
    <w:name w:val="Стиль1"/>
    <w:basedOn w:val="a0"/>
    <w:uiPriority w:val="99"/>
    <w:rsid w:val="004715A1"/>
    <w:pPr>
      <w:spacing w:before="120"/>
      <w:jc w:val="both"/>
    </w:pPr>
  </w:style>
  <w:style w:type="table" w:styleId="aff7">
    <w:name w:val="Table Grid"/>
    <w:basedOn w:val="a2"/>
    <w:uiPriority w:val="99"/>
    <w:rsid w:val="004715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ue">
    <w:name w:val="blue"/>
    <w:uiPriority w:val="99"/>
    <w:rsid w:val="004715A1"/>
    <w:rPr>
      <w:color w:val="23468B"/>
    </w:rPr>
  </w:style>
  <w:style w:type="character" w:customStyle="1" w:styleId="gray">
    <w:name w:val="gray"/>
    <w:uiPriority w:val="99"/>
    <w:rsid w:val="004715A1"/>
    <w:rPr>
      <w:color w:val="808080"/>
    </w:rPr>
  </w:style>
  <w:style w:type="paragraph" w:customStyle="1" w:styleId="210">
    <w:name w:val="Основной текст с отступом 21"/>
    <w:basedOn w:val="a0"/>
    <w:uiPriority w:val="99"/>
    <w:rsid w:val="004715A1"/>
    <w:pPr>
      <w:suppressAutoHyphens/>
      <w:ind w:firstLine="720"/>
      <w:jc w:val="both"/>
    </w:pPr>
    <w:rPr>
      <w:lang w:eastAsia="ar-SA"/>
    </w:rPr>
  </w:style>
  <w:style w:type="paragraph" w:customStyle="1" w:styleId="211">
    <w:name w:val="Основной текст 21"/>
    <w:basedOn w:val="a0"/>
    <w:uiPriority w:val="99"/>
    <w:rsid w:val="004715A1"/>
    <w:pPr>
      <w:widowControl w:val="0"/>
      <w:suppressAutoHyphens/>
      <w:autoSpaceDE w:val="0"/>
    </w:pPr>
    <w:rPr>
      <w:rFonts w:ascii="Courier New" w:hAnsi="Courier New" w:cs="Courier New"/>
      <w:color w:val="000000"/>
      <w:sz w:val="22"/>
      <w:szCs w:val="22"/>
      <w:lang w:eastAsia="ar-SA"/>
    </w:rPr>
  </w:style>
  <w:style w:type="character" w:customStyle="1" w:styleId="WW8Num29z1">
    <w:name w:val="WW8Num29z1"/>
    <w:uiPriority w:val="99"/>
    <w:rsid w:val="004715A1"/>
    <w:rPr>
      <w:rFonts w:ascii="Symbol" w:hAnsi="Symbol"/>
    </w:rPr>
  </w:style>
  <w:style w:type="character" w:customStyle="1" w:styleId="WW8Num22z1">
    <w:name w:val="WW8Num22z1"/>
    <w:uiPriority w:val="99"/>
    <w:rsid w:val="004715A1"/>
    <w:rPr>
      <w:rFonts w:ascii="Symbol" w:hAnsi="Symbol"/>
    </w:rPr>
  </w:style>
  <w:style w:type="paragraph" w:customStyle="1" w:styleId="Kapitelberschrift">
    <w:name w:val="Kapitelüberschrift"/>
    <w:basedOn w:val="a0"/>
    <w:uiPriority w:val="99"/>
    <w:rsid w:val="004715A1"/>
    <w:pPr>
      <w:suppressAutoHyphens/>
      <w:spacing w:before="120" w:after="200" w:line="270" w:lineRule="atLeast"/>
    </w:pPr>
    <w:rPr>
      <w:rFonts w:ascii="NewsGoth BT" w:hAnsi="NewsGoth BT"/>
      <w:b/>
      <w:sz w:val="22"/>
      <w:szCs w:val="20"/>
      <w:lang w:val="de-DE" w:eastAsia="ar-SA"/>
    </w:rPr>
  </w:style>
  <w:style w:type="paragraph" w:styleId="aff8">
    <w:name w:val="List Bullet"/>
    <w:basedOn w:val="a0"/>
    <w:autoRedefine/>
    <w:uiPriority w:val="99"/>
    <w:rsid w:val="004715A1"/>
    <w:pPr>
      <w:shd w:val="clear" w:color="auto" w:fill="FFFFFF"/>
      <w:tabs>
        <w:tab w:val="num" w:pos="720"/>
      </w:tabs>
      <w:ind w:left="1140" w:hanging="360"/>
      <w:jc w:val="both"/>
    </w:pPr>
    <w:rPr>
      <w:kern w:val="20"/>
      <w:szCs w:val="20"/>
    </w:rPr>
  </w:style>
  <w:style w:type="paragraph" w:customStyle="1" w:styleId="28">
    <w:name w:val="Стиль2"/>
    <w:basedOn w:val="2"/>
    <w:uiPriority w:val="99"/>
    <w:rsid w:val="004715A1"/>
    <w:pPr>
      <w:keepNext w:val="0"/>
      <w:keepLines w:val="0"/>
      <w:numPr>
        <w:numId w:val="0"/>
      </w:numPr>
      <w:tabs>
        <w:tab w:val="clear" w:pos="1260"/>
        <w:tab w:val="num" w:pos="1080"/>
      </w:tabs>
      <w:ind w:left="792" w:hanging="432"/>
    </w:pPr>
    <w:rPr>
      <w:rFonts w:ascii="Times New Roman" w:hAnsi="Times New Roman"/>
      <w:sz w:val="20"/>
      <w:lang w:eastAsia="ru-RU"/>
    </w:rPr>
  </w:style>
  <w:style w:type="paragraph" w:customStyle="1" w:styleId="18">
    <w:name w:val="Текст1"/>
    <w:basedOn w:val="a0"/>
    <w:uiPriority w:val="99"/>
    <w:rsid w:val="004715A1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310">
    <w:name w:val="Основной текст 31"/>
    <w:basedOn w:val="a0"/>
    <w:uiPriority w:val="99"/>
    <w:rsid w:val="004715A1"/>
    <w:pPr>
      <w:widowControl w:val="0"/>
      <w:ind w:firstLine="567"/>
      <w:jc w:val="both"/>
    </w:pPr>
    <w:rPr>
      <w:szCs w:val="20"/>
    </w:rPr>
  </w:style>
  <w:style w:type="character" w:styleId="aff9">
    <w:name w:val="FollowedHyperlink"/>
    <w:basedOn w:val="a1"/>
    <w:uiPriority w:val="99"/>
    <w:rsid w:val="004715A1"/>
    <w:rPr>
      <w:rFonts w:cs="Times New Roman"/>
      <w:color w:val="800080"/>
      <w:u w:val="single"/>
    </w:rPr>
  </w:style>
  <w:style w:type="paragraph" w:customStyle="1" w:styleId="36">
    <w:name w:val="заголовок 3"/>
    <w:basedOn w:val="a0"/>
    <w:next w:val="a0"/>
    <w:uiPriority w:val="99"/>
    <w:rsid w:val="004715A1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10">
    <w:name w:val="Заголовок 1. Предложения"/>
    <w:aliases w:val="связанные"/>
    <w:basedOn w:val="12"/>
    <w:autoRedefine/>
    <w:uiPriority w:val="99"/>
    <w:rsid w:val="004715A1"/>
    <w:pPr>
      <w:numPr>
        <w:numId w:val="18"/>
      </w:numPr>
      <w:tabs>
        <w:tab w:val="clear" w:pos="360"/>
        <w:tab w:val="num" w:pos="432"/>
      </w:tabs>
      <w:spacing w:before="120" w:after="240"/>
      <w:ind w:left="432" w:hanging="432"/>
    </w:pPr>
    <w:rPr>
      <w:rFonts w:ascii="Cambria" w:hAnsi="Cambria"/>
      <w:b w:val="0"/>
      <w:bCs w:val="0"/>
      <w:sz w:val="28"/>
      <w:szCs w:val="28"/>
    </w:rPr>
  </w:style>
  <w:style w:type="paragraph" w:customStyle="1" w:styleId="affa">
    <w:name w:val="Отчет"/>
    <w:basedOn w:val="a0"/>
    <w:uiPriority w:val="99"/>
    <w:rsid w:val="004715A1"/>
    <w:pPr>
      <w:ind w:firstLine="567"/>
      <w:jc w:val="both"/>
    </w:pPr>
    <w:rPr>
      <w:szCs w:val="20"/>
    </w:rPr>
  </w:style>
  <w:style w:type="paragraph" w:styleId="HTML0">
    <w:name w:val="HTML Preformatted"/>
    <w:basedOn w:val="a0"/>
    <w:link w:val="HTML1"/>
    <w:uiPriority w:val="99"/>
    <w:rsid w:val="004715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locked/>
    <w:rsid w:val="004715A1"/>
    <w:rPr>
      <w:rFonts w:ascii="Arial Unicode MS" w:eastAsia="Arial Unicode MS" w:hAnsi="Arial Unicode MS" w:cs="Times New Roman"/>
    </w:rPr>
  </w:style>
  <w:style w:type="character" w:customStyle="1" w:styleId="140">
    <w:name w:val="Знак Знак14"/>
    <w:uiPriority w:val="99"/>
    <w:rsid w:val="004715A1"/>
    <w:rPr>
      <w:sz w:val="24"/>
    </w:rPr>
  </w:style>
  <w:style w:type="paragraph" w:customStyle="1" w:styleId="19">
    <w:name w:val="1"/>
    <w:basedOn w:val="a0"/>
    <w:next w:val="a9"/>
    <w:uiPriority w:val="99"/>
    <w:rsid w:val="004715A1"/>
    <w:pPr>
      <w:spacing w:before="100" w:beforeAutospacing="1" w:after="100" w:afterAutospacing="1"/>
    </w:pPr>
  </w:style>
  <w:style w:type="paragraph" w:customStyle="1" w:styleId="Oaenoauiinee">
    <w:name w:val="Oaeno auiinee"/>
    <w:basedOn w:val="a0"/>
    <w:uiPriority w:val="99"/>
    <w:rsid w:val="004715A1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b">
    <w:name w:val="Юристы Знак"/>
    <w:basedOn w:val="34"/>
    <w:uiPriority w:val="99"/>
    <w:rsid w:val="004715A1"/>
    <w:pPr>
      <w:spacing w:before="120" w:after="0"/>
      <w:ind w:left="0"/>
      <w:jc w:val="both"/>
    </w:pPr>
    <w:rPr>
      <w:sz w:val="22"/>
      <w:szCs w:val="24"/>
    </w:rPr>
  </w:style>
  <w:style w:type="character" w:customStyle="1" w:styleId="affc">
    <w:name w:val="Юристы Знак Знак"/>
    <w:uiPriority w:val="99"/>
    <w:rsid w:val="004715A1"/>
    <w:rPr>
      <w:sz w:val="24"/>
      <w:lang w:val="ru-RU" w:eastAsia="ru-RU"/>
    </w:rPr>
  </w:style>
  <w:style w:type="paragraph" w:styleId="1a">
    <w:name w:val="toc 1"/>
    <w:basedOn w:val="a0"/>
    <w:next w:val="a0"/>
    <w:autoRedefine/>
    <w:uiPriority w:val="99"/>
    <w:rsid w:val="004715A1"/>
    <w:rPr>
      <w:rFonts w:ascii="Garamond" w:hAnsi="Garamond"/>
      <w:b/>
      <w:sz w:val="22"/>
      <w:szCs w:val="22"/>
    </w:rPr>
  </w:style>
  <w:style w:type="character" w:styleId="affd">
    <w:name w:val="Emphasis"/>
    <w:basedOn w:val="a1"/>
    <w:uiPriority w:val="99"/>
    <w:qFormat/>
    <w:rsid w:val="004715A1"/>
    <w:rPr>
      <w:rFonts w:cs="Times New Roman"/>
      <w:i/>
    </w:rPr>
  </w:style>
  <w:style w:type="paragraph" w:customStyle="1" w:styleId="ConsNormal">
    <w:name w:val="ConsNormal"/>
    <w:uiPriority w:val="99"/>
    <w:rsid w:val="004715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FR2">
    <w:name w:val="FR2"/>
    <w:uiPriority w:val="99"/>
    <w:rsid w:val="004715A1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paragraph" w:customStyle="1" w:styleId="affe">
    <w:name w:val="Заг. таб"/>
    <w:basedOn w:val="a0"/>
    <w:autoRedefine/>
    <w:uiPriority w:val="99"/>
    <w:rsid w:val="004715A1"/>
    <w:pPr>
      <w:spacing w:line="300" w:lineRule="exact"/>
      <w:jc w:val="center"/>
    </w:pPr>
    <w:rPr>
      <w:spacing w:val="-2"/>
    </w:rPr>
  </w:style>
  <w:style w:type="paragraph" w:customStyle="1" w:styleId="Heading">
    <w:name w:val="Heading"/>
    <w:uiPriority w:val="99"/>
    <w:rsid w:val="004715A1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b/>
      <w:szCs w:val="20"/>
    </w:rPr>
  </w:style>
  <w:style w:type="paragraph" w:customStyle="1" w:styleId="29">
    <w:name w:val="Обычный2"/>
    <w:uiPriority w:val="99"/>
    <w:rsid w:val="004715A1"/>
    <w:rPr>
      <w:rFonts w:ascii="Times New Roman" w:eastAsia="Times New Roman" w:hAnsi="Times New Roman"/>
      <w:sz w:val="20"/>
      <w:szCs w:val="20"/>
      <w:lang w:eastAsia="en-US"/>
    </w:rPr>
  </w:style>
  <w:style w:type="paragraph" w:styleId="afff">
    <w:name w:val="Document Map"/>
    <w:basedOn w:val="a0"/>
    <w:link w:val="afff0"/>
    <w:uiPriority w:val="99"/>
    <w:semiHidden/>
    <w:rsid w:val="004715A1"/>
    <w:rPr>
      <w:rFonts w:ascii="Tahoma" w:hAnsi="Tahoma"/>
      <w:sz w:val="16"/>
      <w:szCs w:val="16"/>
    </w:rPr>
  </w:style>
  <w:style w:type="character" w:customStyle="1" w:styleId="afff0">
    <w:name w:val="Схема документа Знак"/>
    <w:basedOn w:val="a1"/>
    <w:link w:val="afff"/>
    <w:uiPriority w:val="99"/>
    <w:semiHidden/>
    <w:locked/>
    <w:rsid w:val="004715A1"/>
    <w:rPr>
      <w:rFonts w:ascii="Tahoma" w:hAnsi="Tahoma" w:cs="Times New Roman"/>
      <w:sz w:val="16"/>
    </w:rPr>
  </w:style>
  <w:style w:type="character" w:customStyle="1" w:styleId="112">
    <w:name w:val="Заголовок 1 Знак1"/>
    <w:aliases w:val="Заголовок параграфа (1.) Знак1,111 Знак1,Section Знак1,Section Heading Знак1,level2 hdg Знак1"/>
    <w:uiPriority w:val="99"/>
    <w:rsid w:val="004715A1"/>
    <w:rPr>
      <w:rFonts w:ascii="Cambria" w:hAnsi="Cambria"/>
      <w:b/>
      <w:color w:val="365F91"/>
      <w:sz w:val="28"/>
    </w:rPr>
  </w:style>
  <w:style w:type="character" w:customStyle="1" w:styleId="212">
    <w:name w:val="Заголовок 2 Знак1"/>
    <w:aliases w:val="h2 Знак1,h21 Знак1,5 Знак1,Заголовок пункта (1.1) Знак1"/>
    <w:uiPriority w:val="99"/>
    <w:semiHidden/>
    <w:rsid w:val="004715A1"/>
    <w:rPr>
      <w:rFonts w:ascii="Cambria" w:hAnsi="Cambria"/>
      <w:b/>
      <w:color w:val="4F81BD"/>
      <w:sz w:val="26"/>
    </w:rPr>
  </w:style>
  <w:style w:type="character" w:customStyle="1" w:styleId="311">
    <w:name w:val="Заголовок 3 Знак1"/>
    <w:aliases w:val="H3 Знак1,Заголовок подпукта (1.1.1) Знак1"/>
    <w:uiPriority w:val="99"/>
    <w:semiHidden/>
    <w:rsid w:val="004715A1"/>
    <w:rPr>
      <w:rFonts w:ascii="Cambria" w:hAnsi="Cambria"/>
      <w:b/>
      <w:color w:val="4F81BD"/>
      <w:sz w:val="24"/>
    </w:rPr>
  </w:style>
  <w:style w:type="character" w:customStyle="1" w:styleId="410">
    <w:name w:val="Заголовок 4 Знак1"/>
    <w:aliases w:val="H41 Знак1,Sub-Minor Знак1,Level 2 - a Знак1,H4 Знак1"/>
    <w:uiPriority w:val="99"/>
    <w:semiHidden/>
    <w:rsid w:val="004715A1"/>
    <w:rPr>
      <w:rFonts w:ascii="Cambria" w:hAnsi="Cambria"/>
      <w:b/>
      <w:i/>
      <w:color w:val="4F81BD"/>
      <w:sz w:val="24"/>
    </w:rPr>
  </w:style>
  <w:style w:type="character" w:customStyle="1" w:styleId="510">
    <w:name w:val="Заголовок 5 Знак1"/>
    <w:aliases w:val="h5 Знак1,h51 Знак1,H5 Знак1,H51 Знак1,h52 Знак1,test Знак1,Block Label Знак1,Level 3 - i Знак1"/>
    <w:uiPriority w:val="99"/>
    <w:semiHidden/>
    <w:rsid w:val="004715A1"/>
    <w:rPr>
      <w:rFonts w:ascii="Cambria" w:hAnsi="Cambria"/>
      <w:color w:val="243F60"/>
      <w:sz w:val="24"/>
    </w:rPr>
  </w:style>
  <w:style w:type="character" w:customStyle="1" w:styleId="61">
    <w:name w:val="Заголовок 6 Знак1"/>
    <w:aliases w:val="Legal Level 1. Знак1"/>
    <w:uiPriority w:val="99"/>
    <w:semiHidden/>
    <w:rsid w:val="004715A1"/>
    <w:rPr>
      <w:rFonts w:ascii="Cambria" w:hAnsi="Cambria"/>
      <w:i/>
      <w:color w:val="243F60"/>
      <w:sz w:val="24"/>
    </w:rPr>
  </w:style>
  <w:style w:type="character" w:customStyle="1" w:styleId="71">
    <w:name w:val="Заголовок 7 Знак1"/>
    <w:aliases w:val="Appendix Header Знак1,Legal Level 1.1. Знак1"/>
    <w:uiPriority w:val="99"/>
    <w:semiHidden/>
    <w:rsid w:val="004715A1"/>
    <w:rPr>
      <w:rFonts w:ascii="Cambria" w:hAnsi="Cambria"/>
      <w:i/>
      <w:color w:val="404040"/>
      <w:sz w:val="24"/>
    </w:rPr>
  </w:style>
  <w:style w:type="character" w:customStyle="1" w:styleId="81">
    <w:name w:val="Заголовок 8 Знак1"/>
    <w:aliases w:val="Legal Level 1.1.1. Знак1"/>
    <w:uiPriority w:val="99"/>
    <w:semiHidden/>
    <w:rsid w:val="004715A1"/>
    <w:rPr>
      <w:rFonts w:ascii="Cambria" w:hAnsi="Cambria"/>
      <w:color w:val="404040"/>
    </w:rPr>
  </w:style>
  <w:style w:type="character" w:customStyle="1" w:styleId="91">
    <w:name w:val="Заголовок 9 Знак1"/>
    <w:aliases w:val="Legal Level 1.1.1.1. Знак1"/>
    <w:uiPriority w:val="99"/>
    <w:semiHidden/>
    <w:rsid w:val="004715A1"/>
    <w:rPr>
      <w:rFonts w:ascii="Cambria" w:hAnsi="Cambria"/>
      <w:i/>
      <w:color w:val="404040"/>
    </w:rPr>
  </w:style>
  <w:style w:type="character" w:customStyle="1" w:styleId="1b">
    <w:name w:val="Основной текст Знак1"/>
    <w:aliases w:val="body text Знак1"/>
    <w:uiPriority w:val="99"/>
    <w:semiHidden/>
    <w:rsid w:val="004715A1"/>
    <w:rPr>
      <w:rFonts w:ascii="Times New Roman" w:hAnsi="Times New Roman"/>
      <w:sz w:val="24"/>
    </w:rPr>
  </w:style>
  <w:style w:type="table" w:customStyle="1" w:styleId="TableNormal1">
    <w:name w:val="Table Normal1"/>
    <w:uiPriority w:val="99"/>
    <w:rsid w:val="004715A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1">
    <w:name w:val="По умолчанию"/>
    <w:uiPriority w:val="99"/>
    <w:rsid w:val="004715A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Helvetica" w:cs="Arial Unicode MS"/>
      <w:color w:val="000000"/>
    </w:rPr>
  </w:style>
  <w:style w:type="character" w:customStyle="1" w:styleId="Hyperlink0">
    <w:name w:val="Hyperlink.0"/>
    <w:uiPriority w:val="99"/>
    <w:rsid w:val="004715A1"/>
    <w:rPr>
      <w:rFonts w:ascii="Garamond" w:hAnsi="Garamond"/>
      <w:color w:val="FF0000"/>
      <w:sz w:val="20"/>
      <w:u w:color="FF0000"/>
      <w:lang w:val="ru-RU"/>
    </w:rPr>
  </w:style>
  <w:style w:type="paragraph" w:customStyle="1" w:styleId="subsubclauseindent">
    <w:name w:val="subsubclauseindent"/>
    <w:basedOn w:val="a0"/>
    <w:uiPriority w:val="99"/>
    <w:rsid w:val="004715A1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1">
    <w:name w:val="Нумерованный список 1"/>
    <w:basedOn w:val="a0"/>
    <w:autoRedefine/>
    <w:uiPriority w:val="99"/>
    <w:rsid w:val="004715A1"/>
    <w:pPr>
      <w:numPr>
        <w:numId w:val="96"/>
      </w:numPr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a">
    <w:name w:val="Список_в_таблице_маркированный"/>
    <w:basedOn w:val="a0"/>
    <w:next w:val="a0"/>
    <w:uiPriority w:val="99"/>
    <w:rsid w:val="00AD1533"/>
    <w:pPr>
      <w:numPr>
        <w:numId w:val="100"/>
      </w:numPr>
      <w:tabs>
        <w:tab w:val="left" w:pos="170"/>
      </w:tabs>
    </w:pPr>
    <w:rPr>
      <w:sz w:val="20"/>
      <w:szCs w:val="20"/>
    </w:rPr>
  </w:style>
  <w:style w:type="character" w:customStyle="1" w:styleId="afff2">
    <w:name w:val="Текст Знак"/>
    <w:basedOn w:val="a1"/>
    <w:uiPriority w:val="99"/>
    <w:locked/>
    <w:rsid w:val="00AF3620"/>
    <w:rPr>
      <w:rFonts w:ascii="Consolas" w:hAnsi="Consolas" w:cs="Times New Roman"/>
      <w:sz w:val="21"/>
      <w:szCs w:val="21"/>
      <w:lang w:bidi="ar-SA"/>
    </w:rPr>
  </w:style>
  <w:style w:type="numbering" w:customStyle="1" w:styleId="List77">
    <w:name w:val="List 77"/>
    <w:rsid w:val="0058575E"/>
    <w:pPr>
      <w:numPr>
        <w:numId w:val="95"/>
      </w:numPr>
    </w:pPr>
  </w:style>
  <w:style w:type="numbering" w:customStyle="1" w:styleId="List18">
    <w:name w:val="List 18"/>
    <w:rsid w:val="0058575E"/>
    <w:pPr>
      <w:numPr>
        <w:numId w:val="62"/>
      </w:numPr>
    </w:pPr>
  </w:style>
  <w:style w:type="numbering" w:customStyle="1" w:styleId="List10">
    <w:name w:val="List 10"/>
    <w:rsid w:val="0058575E"/>
    <w:pPr>
      <w:numPr>
        <w:numId w:val="54"/>
      </w:numPr>
    </w:pPr>
  </w:style>
  <w:style w:type="numbering" w:customStyle="1" w:styleId="List73">
    <w:name w:val="List 73"/>
    <w:rsid w:val="0058575E"/>
    <w:pPr>
      <w:numPr>
        <w:numId w:val="91"/>
      </w:numPr>
    </w:pPr>
  </w:style>
  <w:style w:type="numbering" w:customStyle="1" w:styleId="List54">
    <w:name w:val="List 54"/>
    <w:rsid w:val="0058575E"/>
    <w:pPr>
      <w:numPr>
        <w:numId w:val="16"/>
      </w:numPr>
    </w:pPr>
  </w:style>
  <w:style w:type="numbering" w:customStyle="1" w:styleId="List53">
    <w:name w:val="List 53"/>
    <w:rsid w:val="0058575E"/>
    <w:pPr>
      <w:numPr>
        <w:numId w:val="28"/>
      </w:numPr>
    </w:pPr>
  </w:style>
  <w:style w:type="numbering" w:customStyle="1" w:styleId="List14">
    <w:name w:val="List 14"/>
    <w:rsid w:val="0058575E"/>
    <w:pPr>
      <w:numPr>
        <w:numId w:val="58"/>
      </w:numPr>
    </w:pPr>
  </w:style>
  <w:style w:type="numbering" w:customStyle="1" w:styleId="21">
    <w:name w:val="Список 21"/>
    <w:rsid w:val="0058575E"/>
    <w:pPr>
      <w:numPr>
        <w:numId w:val="46"/>
      </w:numPr>
    </w:pPr>
  </w:style>
  <w:style w:type="numbering" w:customStyle="1" w:styleId="List44">
    <w:name w:val="List 44"/>
    <w:rsid w:val="0058575E"/>
    <w:pPr>
      <w:numPr>
        <w:numId w:val="19"/>
      </w:numPr>
    </w:pPr>
  </w:style>
  <w:style w:type="numbering" w:customStyle="1" w:styleId="List35">
    <w:name w:val="List 35"/>
    <w:rsid w:val="0058575E"/>
    <w:pPr>
      <w:numPr>
        <w:numId w:val="79"/>
      </w:numPr>
    </w:pPr>
  </w:style>
  <w:style w:type="numbering" w:customStyle="1" w:styleId="List46">
    <w:name w:val="List 46"/>
    <w:rsid w:val="0058575E"/>
    <w:pPr>
      <w:numPr>
        <w:numId w:val="21"/>
      </w:numPr>
    </w:pPr>
  </w:style>
  <w:style w:type="numbering" w:customStyle="1" w:styleId="List6">
    <w:name w:val="List 6"/>
    <w:rsid w:val="0058575E"/>
    <w:pPr>
      <w:numPr>
        <w:numId w:val="50"/>
      </w:numPr>
    </w:pPr>
  </w:style>
  <w:style w:type="numbering" w:customStyle="1" w:styleId="List23">
    <w:name w:val="List 23"/>
    <w:rsid w:val="0058575E"/>
    <w:pPr>
      <w:numPr>
        <w:numId w:val="67"/>
      </w:numPr>
    </w:pPr>
  </w:style>
  <w:style w:type="numbering" w:customStyle="1" w:styleId="List64">
    <w:name w:val="List 64"/>
    <w:rsid w:val="0058575E"/>
    <w:pPr>
      <w:numPr>
        <w:numId w:val="37"/>
      </w:numPr>
    </w:pPr>
  </w:style>
  <w:style w:type="numbering" w:customStyle="1" w:styleId="List17">
    <w:name w:val="List 17"/>
    <w:rsid w:val="0058575E"/>
    <w:pPr>
      <w:numPr>
        <w:numId w:val="61"/>
      </w:numPr>
    </w:pPr>
  </w:style>
  <w:style w:type="numbering" w:customStyle="1" w:styleId="41">
    <w:name w:val="Список 41"/>
    <w:rsid w:val="0058575E"/>
    <w:pPr>
      <w:numPr>
        <w:numId w:val="48"/>
      </w:numPr>
    </w:pPr>
  </w:style>
  <w:style w:type="numbering" w:customStyle="1" w:styleId="List27">
    <w:name w:val="List 27"/>
    <w:rsid w:val="0058575E"/>
    <w:pPr>
      <w:numPr>
        <w:numId w:val="71"/>
      </w:numPr>
    </w:pPr>
  </w:style>
  <w:style w:type="numbering" w:customStyle="1" w:styleId="List29">
    <w:name w:val="List 29"/>
    <w:rsid w:val="0058575E"/>
    <w:pPr>
      <w:numPr>
        <w:numId w:val="73"/>
      </w:numPr>
    </w:pPr>
  </w:style>
  <w:style w:type="numbering" w:customStyle="1" w:styleId="List32">
    <w:name w:val="List 32"/>
    <w:rsid w:val="0058575E"/>
    <w:pPr>
      <w:numPr>
        <w:numId w:val="76"/>
      </w:numPr>
    </w:pPr>
  </w:style>
  <w:style w:type="numbering" w:customStyle="1" w:styleId="List59">
    <w:name w:val="List 59"/>
    <w:rsid w:val="0058575E"/>
    <w:pPr>
      <w:numPr>
        <w:numId w:val="33"/>
      </w:numPr>
    </w:pPr>
  </w:style>
  <w:style w:type="numbering" w:customStyle="1" w:styleId="List39">
    <w:name w:val="List 39"/>
    <w:rsid w:val="0058575E"/>
    <w:pPr>
      <w:numPr>
        <w:numId w:val="83"/>
      </w:numPr>
    </w:pPr>
  </w:style>
  <w:style w:type="numbering" w:customStyle="1" w:styleId="List71">
    <w:name w:val="List 71"/>
    <w:rsid w:val="0058575E"/>
    <w:pPr>
      <w:numPr>
        <w:numId w:val="89"/>
      </w:numPr>
    </w:pPr>
  </w:style>
  <w:style w:type="numbering" w:customStyle="1" w:styleId="List15">
    <w:name w:val="List 15"/>
    <w:rsid w:val="0058575E"/>
    <w:pPr>
      <w:numPr>
        <w:numId w:val="59"/>
      </w:numPr>
    </w:pPr>
  </w:style>
  <w:style w:type="numbering" w:customStyle="1" w:styleId="List19">
    <w:name w:val="List 19"/>
    <w:rsid w:val="0058575E"/>
    <w:pPr>
      <w:numPr>
        <w:numId w:val="63"/>
      </w:numPr>
    </w:pPr>
  </w:style>
  <w:style w:type="numbering" w:customStyle="1" w:styleId="List16">
    <w:name w:val="List 16"/>
    <w:rsid w:val="0058575E"/>
    <w:pPr>
      <w:numPr>
        <w:numId w:val="60"/>
      </w:numPr>
    </w:pPr>
  </w:style>
  <w:style w:type="numbering" w:customStyle="1" w:styleId="List49">
    <w:name w:val="List 49"/>
    <w:rsid w:val="0058575E"/>
    <w:pPr>
      <w:numPr>
        <w:numId w:val="24"/>
      </w:numPr>
    </w:pPr>
  </w:style>
  <w:style w:type="numbering" w:customStyle="1" w:styleId="List8">
    <w:name w:val="List 8"/>
    <w:rsid w:val="0058575E"/>
    <w:pPr>
      <w:numPr>
        <w:numId w:val="52"/>
      </w:numPr>
    </w:pPr>
  </w:style>
  <w:style w:type="numbering" w:customStyle="1" w:styleId="List34">
    <w:name w:val="List 34"/>
    <w:rsid w:val="0058575E"/>
    <w:pPr>
      <w:numPr>
        <w:numId w:val="78"/>
      </w:numPr>
    </w:pPr>
  </w:style>
  <w:style w:type="numbering" w:customStyle="1" w:styleId="List58">
    <w:name w:val="List 58"/>
    <w:rsid w:val="0058575E"/>
    <w:pPr>
      <w:numPr>
        <w:numId w:val="32"/>
      </w:numPr>
    </w:pPr>
  </w:style>
  <w:style w:type="numbering" w:customStyle="1" w:styleId="List37">
    <w:name w:val="List 37"/>
    <w:rsid w:val="0058575E"/>
    <w:pPr>
      <w:numPr>
        <w:numId w:val="81"/>
      </w:numPr>
    </w:pPr>
  </w:style>
  <w:style w:type="numbering" w:customStyle="1" w:styleId="List67">
    <w:name w:val="List 67"/>
    <w:rsid w:val="0058575E"/>
    <w:pPr>
      <w:numPr>
        <w:numId w:val="40"/>
      </w:numPr>
    </w:pPr>
  </w:style>
  <w:style w:type="numbering" w:customStyle="1" w:styleId="List9">
    <w:name w:val="List 9"/>
    <w:rsid w:val="0058575E"/>
    <w:pPr>
      <w:numPr>
        <w:numId w:val="53"/>
      </w:numPr>
    </w:pPr>
  </w:style>
  <w:style w:type="numbering" w:customStyle="1" w:styleId="List25">
    <w:name w:val="List 25"/>
    <w:rsid w:val="0058575E"/>
    <w:pPr>
      <w:numPr>
        <w:numId w:val="69"/>
      </w:numPr>
    </w:pPr>
  </w:style>
  <w:style w:type="numbering" w:customStyle="1" w:styleId="List76">
    <w:name w:val="List 76"/>
    <w:rsid w:val="0058575E"/>
    <w:pPr>
      <w:numPr>
        <w:numId w:val="94"/>
      </w:numPr>
    </w:pPr>
  </w:style>
  <w:style w:type="numbering" w:customStyle="1" w:styleId="List1">
    <w:name w:val="List 1"/>
    <w:rsid w:val="0058575E"/>
    <w:pPr>
      <w:numPr>
        <w:numId w:val="45"/>
      </w:numPr>
    </w:pPr>
  </w:style>
  <w:style w:type="numbering" w:customStyle="1" w:styleId="List31">
    <w:name w:val="List 31"/>
    <w:rsid w:val="0058575E"/>
    <w:pPr>
      <w:numPr>
        <w:numId w:val="75"/>
      </w:numPr>
    </w:pPr>
  </w:style>
  <w:style w:type="numbering" w:customStyle="1" w:styleId="List72">
    <w:name w:val="List 72"/>
    <w:rsid w:val="0058575E"/>
    <w:pPr>
      <w:numPr>
        <w:numId w:val="90"/>
      </w:numPr>
    </w:pPr>
  </w:style>
  <w:style w:type="numbering" w:customStyle="1" w:styleId="List22">
    <w:name w:val="List 22"/>
    <w:rsid w:val="0058575E"/>
    <w:pPr>
      <w:numPr>
        <w:numId w:val="66"/>
      </w:numPr>
    </w:pPr>
  </w:style>
  <w:style w:type="numbering" w:customStyle="1" w:styleId="List70">
    <w:name w:val="List 70"/>
    <w:rsid w:val="0058575E"/>
    <w:pPr>
      <w:numPr>
        <w:numId w:val="43"/>
      </w:numPr>
    </w:pPr>
  </w:style>
  <w:style w:type="numbering" w:customStyle="1" w:styleId="List36">
    <w:name w:val="List 36"/>
    <w:rsid w:val="0058575E"/>
    <w:pPr>
      <w:numPr>
        <w:numId w:val="80"/>
      </w:numPr>
    </w:pPr>
  </w:style>
  <w:style w:type="numbering" w:customStyle="1" w:styleId="List61">
    <w:name w:val="List 61"/>
    <w:rsid w:val="0058575E"/>
    <w:pPr>
      <w:numPr>
        <w:numId w:val="88"/>
      </w:numPr>
    </w:pPr>
  </w:style>
  <w:style w:type="numbering" w:customStyle="1" w:styleId="51">
    <w:name w:val="Список 51"/>
    <w:rsid w:val="0058575E"/>
    <w:pPr>
      <w:numPr>
        <w:numId w:val="49"/>
      </w:numPr>
    </w:pPr>
  </w:style>
  <w:style w:type="numbering" w:customStyle="1" w:styleId="List0">
    <w:name w:val="List 0"/>
    <w:rsid w:val="0058575E"/>
    <w:pPr>
      <w:numPr>
        <w:numId w:val="121"/>
      </w:numPr>
    </w:pPr>
  </w:style>
  <w:style w:type="numbering" w:customStyle="1" w:styleId="List40">
    <w:name w:val="List 40"/>
    <w:rsid w:val="0058575E"/>
    <w:pPr>
      <w:numPr>
        <w:numId w:val="84"/>
      </w:numPr>
    </w:pPr>
  </w:style>
  <w:style w:type="numbering" w:customStyle="1" w:styleId="List62">
    <w:name w:val="List 62"/>
    <w:rsid w:val="0058575E"/>
    <w:pPr>
      <w:numPr>
        <w:numId w:val="35"/>
      </w:numPr>
    </w:pPr>
  </w:style>
  <w:style w:type="numbering" w:customStyle="1" w:styleId="List68">
    <w:name w:val="List 68"/>
    <w:rsid w:val="0058575E"/>
    <w:pPr>
      <w:numPr>
        <w:numId w:val="41"/>
      </w:numPr>
    </w:pPr>
  </w:style>
  <w:style w:type="numbering" w:customStyle="1" w:styleId="List69">
    <w:name w:val="List 69"/>
    <w:rsid w:val="0058575E"/>
    <w:pPr>
      <w:numPr>
        <w:numId w:val="42"/>
      </w:numPr>
    </w:pPr>
  </w:style>
  <w:style w:type="numbering" w:customStyle="1" w:styleId="List60">
    <w:name w:val="List 60"/>
    <w:rsid w:val="0058575E"/>
    <w:pPr>
      <w:numPr>
        <w:numId w:val="34"/>
      </w:numPr>
    </w:pPr>
  </w:style>
  <w:style w:type="numbering" w:customStyle="1" w:styleId="List42">
    <w:name w:val="List 42"/>
    <w:rsid w:val="0058575E"/>
    <w:pPr>
      <w:numPr>
        <w:numId w:val="86"/>
      </w:numPr>
    </w:pPr>
  </w:style>
  <w:style w:type="numbering" w:customStyle="1" w:styleId="List38">
    <w:name w:val="List 38"/>
    <w:rsid w:val="0058575E"/>
    <w:pPr>
      <w:numPr>
        <w:numId w:val="82"/>
      </w:numPr>
    </w:pPr>
  </w:style>
  <w:style w:type="numbering" w:customStyle="1" w:styleId="List12">
    <w:name w:val="List 12"/>
    <w:rsid w:val="0058575E"/>
    <w:pPr>
      <w:numPr>
        <w:numId w:val="56"/>
      </w:numPr>
    </w:pPr>
  </w:style>
  <w:style w:type="numbering" w:customStyle="1" w:styleId="List75">
    <w:name w:val="List 75"/>
    <w:rsid w:val="0058575E"/>
    <w:pPr>
      <w:numPr>
        <w:numId w:val="93"/>
      </w:numPr>
    </w:pPr>
  </w:style>
  <w:style w:type="numbering" w:customStyle="1" w:styleId="List65">
    <w:name w:val="List 65"/>
    <w:rsid w:val="0058575E"/>
    <w:pPr>
      <w:numPr>
        <w:numId w:val="38"/>
      </w:numPr>
    </w:pPr>
  </w:style>
  <w:style w:type="numbering" w:customStyle="1" w:styleId="List24">
    <w:name w:val="List 24"/>
    <w:rsid w:val="0058575E"/>
    <w:pPr>
      <w:numPr>
        <w:numId w:val="68"/>
      </w:numPr>
    </w:pPr>
  </w:style>
  <w:style w:type="numbering" w:customStyle="1" w:styleId="List48">
    <w:name w:val="List 48"/>
    <w:rsid w:val="0058575E"/>
    <w:pPr>
      <w:numPr>
        <w:numId w:val="23"/>
      </w:numPr>
    </w:pPr>
  </w:style>
  <w:style w:type="numbering" w:customStyle="1" w:styleId="List41">
    <w:name w:val="List 41"/>
    <w:rsid w:val="0058575E"/>
    <w:pPr>
      <w:numPr>
        <w:numId w:val="85"/>
      </w:numPr>
    </w:pPr>
  </w:style>
  <w:style w:type="numbering" w:customStyle="1" w:styleId="List55">
    <w:name w:val="List 55"/>
    <w:rsid w:val="0058575E"/>
    <w:pPr>
      <w:numPr>
        <w:numId w:val="29"/>
      </w:numPr>
    </w:pPr>
  </w:style>
  <w:style w:type="numbering" w:customStyle="1" w:styleId="List45">
    <w:name w:val="List 45"/>
    <w:rsid w:val="0058575E"/>
    <w:pPr>
      <w:numPr>
        <w:numId w:val="20"/>
      </w:numPr>
    </w:pPr>
  </w:style>
  <w:style w:type="numbering" w:customStyle="1" w:styleId="List11">
    <w:name w:val="List 11"/>
    <w:rsid w:val="0058575E"/>
    <w:pPr>
      <w:numPr>
        <w:numId w:val="55"/>
      </w:numPr>
    </w:pPr>
  </w:style>
  <w:style w:type="numbering" w:customStyle="1" w:styleId="List63">
    <w:name w:val="List 63"/>
    <w:rsid w:val="0058575E"/>
    <w:pPr>
      <w:numPr>
        <w:numId w:val="36"/>
      </w:numPr>
    </w:pPr>
  </w:style>
  <w:style w:type="numbering" w:customStyle="1" w:styleId="List20">
    <w:name w:val="List 20"/>
    <w:rsid w:val="0058575E"/>
    <w:pPr>
      <w:numPr>
        <w:numId w:val="64"/>
      </w:numPr>
    </w:pPr>
  </w:style>
  <w:style w:type="numbering" w:customStyle="1" w:styleId="List51">
    <w:name w:val="List 51"/>
    <w:rsid w:val="0058575E"/>
    <w:pPr>
      <w:numPr>
        <w:numId w:val="26"/>
      </w:numPr>
    </w:pPr>
  </w:style>
  <w:style w:type="numbering" w:customStyle="1" w:styleId="List28">
    <w:name w:val="List 28"/>
    <w:rsid w:val="0058575E"/>
    <w:pPr>
      <w:numPr>
        <w:numId w:val="72"/>
      </w:numPr>
    </w:pPr>
  </w:style>
  <w:style w:type="numbering" w:customStyle="1" w:styleId="List66">
    <w:name w:val="List 66"/>
    <w:rsid w:val="0058575E"/>
    <w:pPr>
      <w:numPr>
        <w:numId w:val="39"/>
      </w:numPr>
    </w:pPr>
  </w:style>
  <w:style w:type="numbering" w:customStyle="1" w:styleId="List74">
    <w:name w:val="List 74"/>
    <w:rsid w:val="0058575E"/>
    <w:pPr>
      <w:numPr>
        <w:numId w:val="92"/>
      </w:numPr>
    </w:pPr>
  </w:style>
  <w:style w:type="numbering" w:customStyle="1" w:styleId="List57">
    <w:name w:val="List 57"/>
    <w:rsid w:val="0058575E"/>
    <w:pPr>
      <w:numPr>
        <w:numId w:val="31"/>
      </w:numPr>
    </w:pPr>
  </w:style>
  <w:style w:type="numbering" w:customStyle="1" w:styleId="List30">
    <w:name w:val="List 30"/>
    <w:rsid w:val="0058575E"/>
    <w:pPr>
      <w:numPr>
        <w:numId w:val="74"/>
      </w:numPr>
    </w:pPr>
  </w:style>
  <w:style w:type="numbering" w:customStyle="1" w:styleId="List43">
    <w:name w:val="List 43"/>
    <w:rsid w:val="0058575E"/>
    <w:pPr>
      <w:numPr>
        <w:numId w:val="87"/>
      </w:numPr>
    </w:pPr>
  </w:style>
  <w:style w:type="numbering" w:customStyle="1" w:styleId="List33">
    <w:name w:val="List 33"/>
    <w:rsid w:val="0058575E"/>
    <w:pPr>
      <w:numPr>
        <w:numId w:val="77"/>
      </w:numPr>
    </w:pPr>
  </w:style>
  <w:style w:type="numbering" w:customStyle="1" w:styleId="List21">
    <w:name w:val="List 21"/>
    <w:rsid w:val="0058575E"/>
    <w:pPr>
      <w:numPr>
        <w:numId w:val="65"/>
      </w:numPr>
    </w:pPr>
  </w:style>
  <w:style w:type="numbering" w:customStyle="1" w:styleId="List52">
    <w:name w:val="List 52"/>
    <w:rsid w:val="0058575E"/>
    <w:pPr>
      <w:numPr>
        <w:numId w:val="27"/>
      </w:numPr>
    </w:pPr>
  </w:style>
  <w:style w:type="numbering" w:customStyle="1" w:styleId="List26">
    <w:name w:val="List 26"/>
    <w:rsid w:val="0058575E"/>
    <w:pPr>
      <w:numPr>
        <w:numId w:val="70"/>
      </w:numPr>
    </w:pPr>
  </w:style>
  <w:style w:type="numbering" w:customStyle="1" w:styleId="List56">
    <w:name w:val="List 56"/>
    <w:rsid w:val="0058575E"/>
    <w:pPr>
      <w:numPr>
        <w:numId w:val="30"/>
      </w:numPr>
    </w:pPr>
  </w:style>
  <w:style w:type="numbering" w:customStyle="1" w:styleId="31">
    <w:name w:val="Список 31"/>
    <w:rsid w:val="0058575E"/>
    <w:pPr>
      <w:numPr>
        <w:numId w:val="47"/>
      </w:numPr>
    </w:pPr>
  </w:style>
  <w:style w:type="numbering" w:customStyle="1" w:styleId="List50">
    <w:name w:val="List 50"/>
    <w:rsid w:val="0058575E"/>
    <w:pPr>
      <w:numPr>
        <w:numId w:val="25"/>
      </w:numPr>
    </w:pPr>
  </w:style>
  <w:style w:type="numbering" w:customStyle="1" w:styleId="List7">
    <w:name w:val="List 7"/>
    <w:rsid w:val="0058575E"/>
    <w:pPr>
      <w:numPr>
        <w:numId w:val="51"/>
      </w:numPr>
    </w:pPr>
  </w:style>
  <w:style w:type="numbering" w:customStyle="1" w:styleId="List47">
    <w:name w:val="List 47"/>
    <w:rsid w:val="0058575E"/>
    <w:pPr>
      <w:numPr>
        <w:numId w:val="22"/>
      </w:numPr>
    </w:pPr>
  </w:style>
  <w:style w:type="numbering" w:customStyle="1" w:styleId="List13">
    <w:name w:val="List 13"/>
    <w:rsid w:val="0058575E"/>
    <w:pPr>
      <w:numPr>
        <w:numId w:val="5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00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hyperlink" Target="http://www.np-sr.ru/norem/marketregulation/joining/marketnorem/currentedition/index.htm?ssFolderId=87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image" Target="media/image6.w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126</Pages>
  <Words>43498</Words>
  <Characters>247942</Characters>
  <Application>Microsoft Office Word</Application>
  <DocSecurity>0</DocSecurity>
  <Lines>2066</Lines>
  <Paragraphs>581</Paragraphs>
  <ScaleCrop>false</ScaleCrop>
  <Company>ATS</Company>
  <LinksUpToDate>false</LinksUpToDate>
  <CharactersWithSpaces>290859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</dc:creator>
  <cp:keywords/>
  <dc:description/>
  <cp:lastModifiedBy>Марина Гирина</cp:lastModifiedBy>
  <cp:revision>15</cp:revision>
  <cp:lastPrinted>2016-04-12T14:39:00Z</cp:lastPrinted>
  <dcterms:created xsi:type="dcterms:W3CDTF">2016-04-19T14:05:00Z</dcterms:created>
  <dcterms:modified xsi:type="dcterms:W3CDTF">2016-04-21T10:38:00Z</dcterms:modified>
</cp:coreProperties>
</file>