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2F1" w:rsidRDefault="006972F1" w:rsidP="00B5058D">
      <w:pPr>
        <w:widowControl w:val="0"/>
        <w:ind w:left="180"/>
        <w:rPr>
          <w:b/>
          <w:sz w:val="28"/>
          <w:szCs w:val="28"/>
        </w:rPr>
      </w:pPr>
      <w:r>
        <w:rPr>
          <w:b/>
          <w:sz w:val="28"/>
          <w:szCs w:val="28"/>
          <w:lang w:val="en-US"/>
        </w:rPr>
        <w:t>I</w:t>
      </w:r>
      <w:r w:rsidRPr="008134FD">
        <w:rPr>
          <w:b/>
          <w:sz w:val="28"/>
          <w:szCs w:val="28"/>
        </w:rPr>
        <w:t>.</w:t>
      </w:r>
      <w:r w:rsidRPr="00327ECF">
        <w:rPr>
          <w:b/>
          <w:sz w:val="28"/>
          <w:szCs w:val="28"/>
        </w:rPr>
        <w:t>4</w:t>
      </w:r>
      <w:r>
        <w:rPr>
          <w:b/>
          <w:sz w:val="28"/>
          <w:szCs w:val="28"/>
        </w:rPr>
        <w:t>.</w:t>
      </w:r>
      <w:r w:rsidRPr="008134FD">
        <w:rPr>
          <w:b/>
          <w:sz w:val="28"/>
          <w:szCs w:val="28"/>
        </w:rPr>
        <w:t xml:space="preserve"> </w:t>
      </w:r>
      <w:r>
        <w:rPr>
          <w:b/>
          <w:sz w:val="28"/>
          <w:szCs w:val="28"/>
        </w:rPr>
        <w:t>Изменения, связанные с учетом потерь на оптовом рынке</w:t>
      </w:r>
    </w:p>
    <w:p w:rsidR="006972F1" w:rsidRPr="00117D57" w:rsidRDefault="006972F1" w:rsidP="00990221">
      <w:pPr>
        <w:widowControl w:val="0"/>
        <w:rPr>
          <w:b/>
          <w:sz w:val="24"/>
          <w:szCs w:val="24"/>
        </w:rPr>
      </w:pPr>
    </w:p>
    <w:p w:rsidR="006972F1" w:rsidRPr="004214C2" w:rsidRDefault="006972F1" w:rsidP="00117D57">
      <w:pPr>
        <w:widowControl w:val="0"/>
        <w:ind w:right="111"/>
        <w:jc w:val="right"/>
        <w:rPr>
          <w:b/>
          <w:sz w:val="28"/>
          <w:szCs w:val="28"/>
        </w:rPr>
      </w:pPr>
      <w:r w:rsidRPr="003B6A58">
        <w:rPr>
          <w:b/>
          <w:sz w:val="28"/>
          <w:szCs w:val="28"/>
        </w:rPr>
        <w:t>Приложение №</w:t>
      </w:r>
      <w:r w:rsidRPr="008134FD">
        <w:rPr>
          <w:b/>
          <w:sz w:val="28"/>
          <w:szCs w:val="28"/>
        </w:rPr>
        <w:t xml:space="preserve"> 1.</w:t>
      </w:r>
      <w:r w:rsidRPr="00327ECF">
        <w:rPr>
          <w:b/>
          <w:sz w:val="28"/>
          <w:szCs w:val="28"/>
        </w:rPr>
        <w:t>4</w:t>
      </w:r>
      <w:r>
        <w:rPr>
          <w:b/>
          <w:sz w:val="28"/>
          <w:szCs w:val="28"/>
        </w:rPr>
        <w:t xml:space="preserve">.1 </w:t>
      </w:r>
    </w:p>
    <w:p w:rsidR="006972F1" w:rsidRPr="00117D57" w:rsidRDefault="006972F1" w:rsidP="00117D57">
      <w:pPr>
        <w:widowControl w:val="0"/>
        <w:ind w:right="111"/>
        <w:jc w:val="right"/>
        <w:rPr>
          <w:b/>
          <w:sz w:val="24"/>
          <w:szCs w:val="24"/>
        </w:rPr>
      </w:pP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40"/>
      </w:tblGrid>
      <w:tr w:rsidR="006972F1" w:rsidRPr="00B5058D" w:rsidTr="00B5058D">
        <w:trPr>
          <w:trHeight w:val="1070"/>
        </w:trPr>
        <w:tc>
          <w:tcPr>
            <w:tcW w:w="14940" w:type="dxa"/>
          </w:tcPr>
          <w:p w:rsidR="006972F1" w:rsidRPr="00B5058D" w:rsidRDefault="006972F1" w:rsidP="00CB6102">
            <w:pPr>
              <w:widowControl w:val="0"/>
              <w:tabs>
                <w:tab w:val="left" w:pos="0"/>
                <w:tab w:val="left" w:pos="3420"/>
              </w:tabs>
              <w:ind w:right="34"/>
              <w:jc w:val="both"/>
              <w:rPr>
                <w:sz w:val="24"/>
                <w:szCs w:val="24"/>
              </w:rPr>
            </w:pPr>
            <w:r w:rsidRPr="00B5058D">
              <w:rPr>
                <w:b/>
                <w:sz w:val="24"/>
                <w:szCs w:val="24"/>
              </w:rPr>
              <w:t xml:space="preserve">Инициатор: </w:t>
            </w:r>
            <w:r w:rsidRPr="00B5058D">
              <w:rPr>
                <w:sz w:val="24"/>
                <w:szCs w:val="24"/>
              </w:rPr>
              <w:t>Ассоциация «НП Совет рынка».</w:t>
            </w:r>
          </w:p>
          <w:p w:rsidR="006972F1" w:rsidRPr="00B5058D" w:rsidRDefault="006972F1" w:rsidP="00D25ACA">
            <w:pPr>
              <w:tabs>
                <w:tab w:val="left" w:pos="680"/>
                <w:tab w:val="left" w:pos="2495"/>
                <w:tab w:val="left" w:pos="3742"/>
                <w:tab w:val="left" w:pos="4990"/>
                <w:tab w:val="left" w:pos="6237"/>
                <w:tab w:val="left" w:pos="7484"/>
                <w:tab w:val="left" w:pos="8732"/>
                <w:tab w:val="left" w:pos="9979"/>
              </w:tabs>
              <w:ind w:right="34"/>
              <w:jc w:val="both"/>
              <w:rPr>
                <w:sz w:val="24"/>
                <w:szCs w:val="24"/>
              </w:rPr>
            </w:pPr>
            <w:r w:rsidRPr="00B5058D">
              <w:rPr>
                <w:b/>
                <w:sz w:val="24"/>
                <w:szCs w:val="24"/>
              </w:rPr>
              <w:t xml:space="preserve">Обоснование: </w:t>
            </w:r>
            <w:r w:rsidRPr="00B5058D">
              <w:rPr>
                <w:sz w:val="24"/>
                <w:szCs w:val="24"/>
              </w:rPr>
              <w:t>привести порядок учета нагрузочных потерь электрической энергии на оптовом рынке в соответствие с требованиями проекта постановления Правительства Российской Федерации, предусматривающего изменение порядка</w:t>
            </w:r>
            <w:r w:rsidRPr="00B5058D">
              <w:rPr>
                <w:color w:val="000000"/>
                <w:sz w:val="24"/>
                <w:szCs w:val="24"/>
              </w:rPr>
              <w:t xml:space="preserve"> учета потерь электрической энергии на оптовом и розничных рынках</w:t>
            </w:r>
            <w:r w:rsidRPr="00B5058D">
              <w:rPr>
                <w:sz w:val="24"/>
                <w:szCs w:val="24"/>
              </w:rPr>
              <w:t>.</w:t>
            </w:r>
          </w:p>
          <w:p w:rsidR="006972F1" w:rsidRPr="00B5058D" w:rsidRDefault="006972F1" w:rsidP="00C9318C">
            <w:pPr>
              <w:tabs>
                <w:tab w:val="left" w:pos="680"/>
                <w:tab w:val="left" w:pos="2495"/>
                <w:tab w:val="left" w:pos="3742"/>
                <w:tab w:val="left" w:pos="4990"/>
                <w:tab w:val="left" w:pos="6237"/>
                <w:tab w:val="left" w:pos="7484"/>
                <w:tab w:val="left" w:pos="8732"/>
                <w:tab w:val="left" w:pos="9979"/>
              </w:tabs>
              <w:ind w:right="34"/>
              <w:jc w:val="both"/>
              <w:rPr>
                <w:sz w:val="24"/>
                <w:szCs w:val="24"/>
              </w:rPr>
            </w:pPr>
            <w:r w:rsidRPr="00B5058D">
              <w:rPr>
                <w:b/>
                <w:sz w:val="24"/>
                <w:szCs w:val="24"/>
              </w:rPr>
              <w:t xml:space="preserve">Дата вступления в силу: </w:t>
            </w:r>
            <w:r>
              <w:rPr>
                <w:sz w:val="24"/>
                <w:szCs w:val="24"/>
              </w:rPr>
              <w:t>с</w:t>
            </w:r>
            <w:r w:rsidRPr="00B5058D">
              <w:rPr>
                <w:sz w:val="24"/>
                <w:szCs w:val="24"/>
              </w:rPr>
              <w:t xml:space="preserve"> даты вступления в силу постановления Правительства Российской Федерации, предусматривающего изменение порядка учета потерь электрической энергии на оптовом и розничных рынках. Действия сторон Договора о присоединении к торговой системе оптового рынка в отношении операционных суток, соответствующих дате вступления в силу настоящих изменений, осуществляются в соответствии с настоящими изменени</w:t>
            </w:r>
            <w:r>
              <w:rPr>
                <w:sz w:val="24"/>
                <w:szCs w:val="24"/>
              </w:rPr>
              <w:t>я</w:t>
            </w:r>
            <w:r w:rsidRPr="00B5058D">
              <w:rPr>
                <w:sz w:val="24"/>
                <w:szCs w:val="24"/>
              </w:rPr>
              <w:t>ми.</w:t>
            </w:r>
          </w:p>
        </w:tc>
      </w:tr>
    </w:tbl>
    <w:p w:rsidR="006972F1" w:rsidRPr="00BF7E88" w:rsidRDefault="006972F1" w:rsidP="00F4462A">
      <w:pPr>
        <w:pStyle w:val="Heading2"/>
        <w:keepNext w:val="0"/>
        <w:widowControl w:val="0"/>
        <w:jc w:val="both"/>
        <w:rPr>
          <w:sz w:val="24"/>
          <w:szCs w:val="24"/>
        </w:rPr>
      </w:pPr>
    </w:p>
    <w:p w:rsidR="006972F1" w:rsidRPr="00932603" w:rsidRDefault="006972F1" w:rsidP="00FE49EF">
      <w:pPr>
        <w:rPr>
          <w:b/>
          <w:sz w:val="26"/>
          <w:szCs w:val="26"/>
        </w:rPr>
      </w:pPr>
      <w:r w:rsidRPr="00932603">
        <w:rPr>
          <w:b/>
          <w:sz w:val="26"/>
          <w:szCs w:val="26"/>
        </w:rPr>
        <w:t xml:space="preserve">Предложения по изменениям и дополнениям в РЕГЛАМЕНТ </w:t>
      </w:r>
      <w:r>
        <w:rPr>
          <w:b/>
          <w:sz w:val="26"/>
          <w:szCs w:val="26"/>
        </w:rPr>
        <w:t>ДОПУСКА К ТОРГОВОЙ СИСТЕМЕ ОПТОВОГО РЫНКА (</w:t>
      </w:r>
      <w:r w:rsidRPr="00932603">
        <w:rPr>
          <w:b/>
          <w:sz w:val="26"/>
          <w:szCs w:val="26"/>
        </w:rPr>
        <w:t xml:space="preserve">Приложение № </w:t>
      </w:r>
      <w:r>
        <w:rPr>
          <w:b/>
          <w:sz w:val="26"/>
          <w:szCs w:val="26"/>
        </w:rPr>
        <w:t>1</w:t>
      </w:r>
      <w:r w:rsidRPr="00932603">
        <w:rPr>
          <w:b/>
          <w:sz w:val="26"/>
          <w:szCs w:val="26"/>
        </w:rPr>
        <w:t xml:space="preserve"> к Договору о присоединении к торговой системе оптового рынка)</w:t>
      </w:r>
    </w:p>
    <w:p w:rsidR="006972F1" w:rsidRPr="00C723D3" w:rsidRDefault="006972F1" w:rsidP="00FE49EF">
      <w:pPr>
        <w:widowControl w:val="0"/>
      </w:pPr>
    </w:p>
    <w:tbl>
      <w:tblPr>
        <w:tblW w:w="15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7077"/>
        <w:gridCol w:w="7323"/>
      </w:tblGrid>
      <w:tr w:rsidR="006972F1" w:rsidRPr="00C723D3" w:rsidTr="00B5058D">
        <w:tc>
          <w:tcPr>
            <w:tcW w:w="900" w:type="dxa"/>
            <w:vAlign w:val="center"/>
          </w:tcPr>
          <w:p w:rsidR="006972F1" w:rsidRPr="00BF7E88" w:rsidRDefault="006972F1" w:rsidP="00FE49EF">
            <w:pPr>
              <w:widowControl w:val="0"/>
              <w:jc w:val="center"/>
              <w:rPr>
                <w:b/>
                <w:szCs w:val="22"/>
              </w:rPr>
            </w:pPr>
            <w:r w:rsidRPr="00BF7E88">
              <w:rPr>
                <w:b/>
                <w:szCs w:val="22"/>
              </w:rPr>
              <w:t>№</w:t>
            </w:r>
          </w:p>
          <w:p w:rsidR="006972F1" w:rsidRPr="00BF7E88" w:rsidRDefault="006972F1" w:rsidP="00FE49EF">
            <w:pPr>
              <w:widowControl w:val="0"/>
              <w:jc w:val="center"/>
              <w:rPr>
                <w:b/>
                <w:szCs w:val="22"/>
              </w:rPr>
            </w:pPr>
            <w:r w:rsidRPr="00BF7E88">
              <w:rPr>
                <w:b/>
                <w:szCs w:val="22"/>
              </w:rPr>
              <w:t>пункта</w:t>
            </w:r>
          </w:p>
        </w:tc>
        <w:tc>
          <w:tcPr>
            <w:tcW w:w="7077" w:type="dxa"/>
          </w:tcPr>
          <w:p w:rsidR="006972F1" w:rsidRPr="00BF7E88" w:rsidRDefault="006972F1" w:rsidP="00FE49EF">
            <w:pPr>
              <w:widowControl w:val="0"/>
              <w:jc w:val="center"/>
              <w:rPr>
                <w:rFonts w:cs="Garamond"/>
                <w:b/>
                <w:bCs/>
                <w:szCs w:val="22"/>
              </w:rPr>
            </w:pPr>
            <w:r w:rsidRPr="00BF7E88">
              <w:rPr>
                <w:rFonts w:cs="Garamond"/>
                <w:b/>
                <w:bCs/>
                <w:szCs w:val="22"/>
              </w:rPr>
              <w:t>Редакция, действующая на момент</w:t>
            </w:r>
          </w:p>
          <w:p w:rsidR="006972F1" w:rsidRPr="00BF7E88" w:rsidRDefault="006972F1" w:rsidP="00FE49EF">
            <w:pPr>
              <w:widowControl w:val="0"/>
              <w:tabs>
                <w:tab w:val="center" w:pos="3708"/>
                <w:tab w:val="left" w:pos="5298"/>
              </w:tabs>
              <w:jc w:val="center"/>
              <w:rPr>
                <w:b/>
                <w:szCs w:val="22"/>
              </w:rPr>
            </w:pPr>
            <w:r w:rsidRPr="00BF7E88">
              <w:rPr>
                <w:rFonts w:cs="Garamond"/>
                <w:b/>
                <w:bCs/>
                <w:szCs w:val="22"/>
              </w:rPr>
              <w:t>вступления в силу изменений</w:t>
            </w:r>
          </w:p>
        </w:tc>
        <w:tc>
          <w:tcPr>
            <w:tcW w:w="7323" w:type="dxa"/>
          </w:tcPr>
          <w:p w:rsidR="006972F1" w:rsidRPr="00BF7E88" w:rsidRDefault="006972F1" w:rsidP="00FE49EF">
            <w:pPr>
              <w:widowControl w:val="0"/>
              <w:jc w:val="center"/>
              <w:rPr>
                <w:b/>
                <w:szCs w:val="22"/>
              </w:rPr>
            </w:pPr>
            <w:r w:rsidRPr="00BF7E88">
              <w:rPr>
                <w:b/>
                <w:szCs w:val="22"/>
              </w:rPr>
              <w:t>Предлагаемая редакция</w:t>
            </w:r>
          </w:p>
          <w:p w:rsidR="006972F1" w:rsidRPr="00BF7E88" w:rsidRDefault="006972F1" w:rsidP="00FE49EF">
            <w:pPr>
              <w:widowControl w:val="0"/>
              <w:jc w:val="center"/>
              <w:rPr>
                <w:szCs w:val="22"/>
              </w:rPr>
            </w:pPr>
            <w:r w:rsidRPr="00BF7E88">
              <w:rPr>
                <w:szCs w:val="22"/>
              </w:rPr>
              <w:t>(изменения выделены цветом)</w:t>
            </w:r>
          </w:p>
        </w:tc>
      </w:tr>
      <w:tr w:rsidR="006972F1" w:rsidRPr="00B5058D" w:rsidTr="00B5058D">
        <w:tc>
          <w:tcPr>
            <w:tcW w:w="900" w:type="dxa"/>
            <w:vAlign w:val="center"/>
          </w:tcPr>
          <w:p w:rsidR="006972F1" w:rsidRPr="00B5058D" w:rsidRDefault="006972F1" w:rsidP="00FE49EF">
            <w:pPr>
              <w:widowControl w:val="0"/>
              <w:jc w:val="center"/>
              <w:rPr>
                <w:b/>
                <w:szCs w:val="22"/>
              </w:rPr>
            </w:pPr>
            <w:r w:rsidRPr="00B5058D">
              <w:rPr>
                <w:b/>
                <w:szCs w:val="22"/>
              </w:rPr>
              <w:t>5.7</w:t>
            </w:r>
          </w:p>
        </w:tc>
        <w:tc>
          <w:tcPr>
            <w:tcW w:w="7077" w:type="dxa"/>
          </w:tcPr>
          <w:p w:rsidR="006972F1" w:rsidRPr="00B5058D" w:rsidRDefault="006972F1" w:rsidP="00FE49EF">
            <w:pPr>
              <w:widowControl w:val="0"/>
              <w:tabs>
                <w:tab w:val="left" w:pos="1080"/>
              </w:tabs>
              <w:spacing w:after="120"/>
              <w:ind w:right="72" w:firstLine="540"/>
              <w:jc w:val="both"/>
              <w:rPr>
                <w:szCs w:val="22"/>
              </w:rPr>
            </w:pPr>
            <w:r w:rsidRPr="00B5058D">
              <w:rPr>
                <w:bCs/>
                <w:szCs w:val="22"/>
              </w:rPr>
              <w:t xml:space="preserve">Участник оптового рынка вправе направить КО </w:t>
            </w:r>
            <w:r w:rsidRPr="00B5058D">
              <w:rPr>
                <w:szCs w:val="22"/>
              </w:rPr>
              <w:t xml:space="preserve">сопроводительным письмом, подписанным уполномоченным лицом участника оптового рынка, с приложением оригинала или нотариально заверенной копии соответствующей доверенности, уведомление о наличии заключенного договора оказания услуг по передаче электрической энергии с территориальной сетевой организацией в отношении ГТП потребления поставщика или ГТП потребления ГАЭС по форме 11 приложения 1 к </w:t>
            </w:r>
            <w:r w:rsidRPr="00B5058D">
              <w:rPr>
                <w:i/>
                <w:szCs w:val="22"/>
              </w:rPr>
              <w:t>Регламенту допуска к торговой системе оптового рынка</w:t>
            </w:r>
            <w:r w:rsidRPr="00B5058D">
              <w:rPr>
                <w:szCs w:val="22"/>
              </w:rPr>
              <w:t xml:space="preserve"> (Приложение № 1 к </w:t>
            </w:r>
            <w:r w:rsidRPr="00B5058D">
              <w:rPr>
                <w:i/>
                <w:szCs w:val="22"/>
              </w:rPr>
              <w:t>Договору о присоединении к торговой системе оптового рынка</w:t>
            </w:r>
            <w:r w:rsidRPr="00B5058D">
              <w:rPr>
                <w:szCs w:val="22"/>
              </w:rPr>
              <w:t xml:space="preserve">). Указанная информация должна быть учтена КО при расчете доли планового потребления участника оптового рынка в ГТП потребления, относящегося к сетям РСК, в соответствии с пп. 9.13 </w:t>
            </w:r>
            <w:r w:rsidRPr="00B5058D">
              <w:rPr>
                <w:szCs w:val="22"/>
                <w:highlight w:val="yellow"/>
              </w:rPr>
              <w:t>и 9.14</w:t>
            </w:r>
            <w:r w:rsidRPr="00B5058D">
              <w:rPr>
                <w:szCs w:val="22"/>
              </w:rPr>
              <w:t xml:space="preserve"> </w:t>
            </w:r>
            <w:r w:rsidRPr="00B5058D">
              <w:rPr>
                <w:i/>
                <w:szCs w:val="22"/>
              </w:rPr>
              <w:t>Регламента коммерческого учета электроэнергии и мощности</w:t>
            </w:r>
            <w:r w:rsidRPr="00B5058D">
              <w:rPr>
                <w:szCs w:val="22"/>
              </w:rPr>
              <w:t xml:space="preserve"> (Приложение № 11 к </w:t>
            </w:r>
            <w:r w:rsidRPr="00B5058D">
              <w:rPr>
                <w:i/>
                <w:szCs w:val="22"/>
              </w:rPr>
              <w:t>Договору о присоединении к торговой системе оптового рынка</w:t>
            </w:r>
            <w:r w:rsidRPr="00B5058D">
              <w:rPr>
                <w:szCs w:val="22"/>
              </w:rPr>
              <w:t xml:space="preserve">) начиная с расчетного периода </w:t>
            </w:r>
            <w:r w:rsidRPr="00B5058D">
              <w:rPr>
                <w:i/>
                <w:szCs w:val="22"/>
                <w:lang w:val="en-US"/>
              </w:rPr>
              <w:t>m</w:t>
            </w:r>
            <w:r w:rsidRPr="00B5058D">
              <w:rPr>
                <w:szCs w:val="22"/>
              </w:rPr>
              <w:t xml:space="preserve">+1 (где </w:t>
            </w:r>
            <w:r w:rsidRPr="00B5058D">
              <w:rPr>
                <w:i/>
                <w:szCs w:val="22"/>
                <w:lang w:val="en-US"/>
              </w:rPr>
              <w:t>m</w:t>
            </w:r>
            <w:r w:rsidRPr="00B5058D">
              <w:rPr>
                <w:szCs w:val="22"/>
              </w:rPr>
              <w:t xml:space="preserve"> – наиболее ранний расчетный период, до 1-го (включительно) числа которого получена указанная информация).</w:t>
            </w:r>
          </w:p>
          <w:p w:rsidR="006972F1" w:rsidRPr="00B5058D" w:rsidRDefault="006972F1" w:rsidP="00FE49EF">
            <w:pPr>
              <w:widowControl w:val="0"/>
              <w:tabs>
                <w:tab w:val="left" w:pos="1080"/>
              </w:tabs>
              <w:spacing w:after="120"/>
              <w:ind w:right="72" w:firstLine="540"/>
              <w:jc w:val="both"/>
              <w:rPr>
                <w:rFonts w:cs="Calibri"/>
                <w:szCs w:val="22"/>
                <w:lang w:eastAsia="en-US"/>
              </w:rPr>
            </w:pPr>
            <w:r w:rsidRPr="00B5058D">
              <w:rPr>
                <w:rFonts w:cs="Calibri"/>
                <w:szCs w:val="22"/>
                <w:lang w:eastAsia="en-US"/>
              </w:rPr>
              <w:t>КО в срок не позднее 10 рабочих дней с даты получения указанного уведомления проводит анализ представленных документов и, в случае отсутствия замечаний, уведомляет заявителя о положительных результатах рассмотрения.</w:t>
            </w:r>
          </w:p>
          <w:p w:rsidR="006972F1" w:rsidRPr="00B5058D" w:rsidRDefault="006972F1" w:rsidP="00B5058D">
            <w:pPr>
              <w:pStyle w:val="ConsNormal"/>
              <w:widowControl/>
              <w:tabs>
                <w:tab w:val="left" w:pos="1080"/>
              </w:tabs>
              <w:spacing w:before="120" w:after="120"/>
              <w:ind w:firstLine="540"/>
              <w:jc w:val="both"/>
              <w:rPr>
                <w:rFonts w:ascii="Garamond" w:hAnsi="Garamond"/>
                <w:sz w:val="22"/>
                <w:szCs w:val="22"/>
              </w:rPr>
            </w:pPr>
            <w:r w:rsidRPr="00B5058D">
              <w:rPr>
                <w:rFonts w:ascii="Garamond" w:hAnsi="Garamond"/>
                <w:sz w:val="22"/>
                <w:szCs w:val="22"/>
              </w:rPr>
              <w:t>В случае непредставления участником оптового рынка в КО актуальной информации об изменении указанных обстоятельств или предоставления недостоверной информации ответственность за использование в расчетах КО неактуальной (недостоверной) информации об обстоятельствах, указанных в настоящем подпункте, несет участник оптового рынка.</w:t>
            </w:r>
          </w:p>
        </w:tc>
        <w:tc>
          <w:tcPr>
            <w:tcW w:w="7323" w:type="dxa"/>
          </w:tcPr>
          <w:p w:rsidR="006972F1" w:rsidRPr="00B5058D" w:rsidRDefault="006972F1" w:rsidP="00FE49EF">
            <w:pPr>
              <w:widowControl w:val="0"/>
              <w:tabs>
                <w:tab w:val="left" w:pos="1080"/>
              </w:tabs>
              <w:spacing w:after="120"/>
              <w:ind w:right="72" w:firstLine="540"/>
              <w:jc w:val="both"/>
              <w:rPr>
                <w:szCs w:val="22"/>
              </w:rPr>
            </w:pPr>
            <w:r w:rsidRPr="00B5058D">
              <w:rPr>
                <w:b/>
                <w:szCs w:val="22"/>
              </w:rPr>
              <w:t xml:space="preserve"> </w:t>
            </w:r>
            <w:r w:rsidRPr="00B5058D">
              <w:rPr>
                <w:bCs/>
                <w:szCs w:val="22"/>
              </w:rPr>
              <w:t xml:space="preserve">Участник оптового рынка вправе направить КО </w:t>
            </w:r>
            <w:r w:rsidRPr="00B5058D">
              <w:rPr>
                <w:szCs w:val="22"/>
              </w:rPr>
              <w:t xml:space="preserve">сопроводительным письмом, подписанным уполномоченным лицом участника оптового рынка, с приложением оригинала или нотариально заверенной копии соответствующей доверенности, уведомление о наличии заключенного договора оказания услуг по передаче электрической энергии с территориальной сетевой организацией в отношении ГТП потребления поставщика или ГТП потребления ГАЭС по форме 11 приложения 1 к </w:t>
            </w:r>
            <w:r w:rsidRPr="00B5058D">
              <w:rPr>
                <w:i/>
                <w:szCs w:val="22"/>
              </w:rPr>
              <w:t>Регламенту допуска к торговой системе оптового рынка</w:t>
            </w:r>
            <w:r w:rsidRPr="00B5058D">
              <w:rPr>
                <w:szCs w:val="22"/>
              </w:rPr>
              <w:t xml:space="preserve"> (Приложение № 1 к </w:t>
            </w:r>
            <w:r w:rsidRPr="00B5058D">
              <w:rPr>
                <w:i/>
                <w:szCs w:val="22"/>
              </w:rPr>
              <w:t>Договору о присоединении к торговой системе оптового рынка</w:t>
            </w:r>
            <w:r w:rsidRPr="00B5058D">
              <w:rPr>
                <w:szCs w:val="22"/>
              </w:rPr>
              <w:t xml:space="preserve">). Указанная информация должна быть учтена КО при расчете доли планового потребления участника оптового рынка в ГТП потребления, относящегося к сетям РСК, в соответствии с пп. 9.13 </w:t>
            </w:r>
            <w:r w:rsidRPr="00B5058D">
              <w:rPr>
                <w:i/>
                <w:szCs w:val="22"/>
              </w:rPr>
              <w:t>Регламента коммерческого учета электроэнергии и мощности</w:t>
            </w:r>
            <w:r w:rsidRPr="00B5058D">
              <w:rPr>
                <w:szCs w:val="22"/>
              </w:rPr>
              <w:t xml:space="preserve"> (Приложение № 11 к </w:t>
            </w:r>
            <w:r w:rsidRPr="00B5058D">
              <w:rPr>
                <w:i/>
                <w:szCs w:val="22"/>
              </w:rPr>
              <w:t>Договору о присоединении к торговой системе оптового рынка</w:t>
            </w:r>
            <w:r w:rsidRPr="00B5058D">
              <w:rPr>
                <w:szCs w:val="22"/>
              </w:rPr>
              <w:t xml:space="preserve">) начиная с расчетного периода </w:t>
            </w:r>
            <w:r w:rsidRPr="00B5058D">
              <w:rPr>
                <w:i/>
                <w:szCs w:val="22"/>
                <w:lang w:val="en-US"/>
              </w:rPr>
              <w:t>m</w:t>
            </w:r>
            <w:r w:rsidRPr="00B5058D">
              <w:rPr>
                <w:szCs w:val="22"/>
              </w:rPr>
              <w:t xml:space="preserve">+1 (где </w:t>
            </w:r>
            <w:r w:rsidRPr="00B5058D">
              <w:rPr>
                <w:i/>
                <w:szCs w:val="22"/>
                <w:lang w:val="en-US"/>
              </w:rPr>
              <w:t>m</w:t>
            </w:r>
            <w:r w:rsidRPr="00B5058D">
              <w:rPr>
                <w:szCs w:val="22"/>
              </w:rPr>
              <w:t xml:space="preserve"> – наиболее ранний расчетный период, до 1-го (включительно) числа которого получена указанная информация).</w:t>
            </w:r>
          </w:p>
          <w:p w:rsidR="006972F1" w:rsidRPr="00B5058D" w:rsidRDefault="006972F1" w:rsidP="00FE49EF">
            <w:pPr>
              <w:widowControl w:val="0"/>
              <w:tabs>
                <w:tab w:val="left" w:pos="1080"/>
              </w:tabs>
              <w:spacing w:after="120"/>
              <w:ind w:right="72" w:firstLine="540"/>
              <w:jc w:val="both"/>
              <w:rPr>
                <w:rFonts w:cs="Calibri"/>
                <w:szCs w:val="22"/>
                <w:lang w:eastAsia="en-US"/>
              </w:rPr>
            </w:pPr>
            <w:r w:rsidRPr="00B5058D">
              <w:rPr>
                <w:rFonts w:cs="Calibri"/>
                <w:szCs w:val="22"/>
                <w:lang w:eastAsia="en-US"/>
              </w:rPr>
              <w:t>КО в срок не позднее 10 рабочих дней с даты получения указанного уведомления проводит анализ представленных документов и, в случае отсутствия замечаний, уведомляет заявителя о положительных результатах рассмотрения.</w:t>
            </w:r>
          </w:p>
          <w:p w:rsidR="006972F1" w:rsidRPr="00B5058D" w:rsidRDefault="006972F1" w:rsidP="00B5058D">
            <w:pPr>
              <w:widowControl w:val="0"/>
              <w:ind w:firstLine="555"/>
              <w:jc w:val="both"/>
              <w:rPr>
                <w:b/>
                <w:szCs w:val="22"/>
              </w:rPr>
            </w:pPr>
            <w:r w:rsidRPr="00B5058D">
              <w:rPr>
                <w:szCs w:val="22"/>
              </w:rPr>
              <w:t>В случае непредставления участником оптового рынка в КО актуальной информации об изменении указанных обстоятельств или предоставления недостоверной информации ответственность за использование в расчетах КО неактуальной (недостоверной) информации об обстоятельствах, указанных в настоящем подпункте, несет участник оптового рынка.</w:t>
            </w:r>
          </w:p>
        </w:tc>
      </w:tr>
    </w:tbl>
    <w:p w:rsidR="006972F1" w:rsidRDefault="006972F1" w:rsidP="003C4192">
      <w:pPr>
        <w:rPr>
          <w:b/>
          <w:sz w:val="26"/>
          <w:szCs w:val="26"/>
        </w:rPr>
      </w:pPr>
    </w:p>
    <w:p w:rsidR="006972F1" w:rsidRPr="00B5058D" w:rsidRDefault="006972F1" w:rsidP="005F17F2">
      <w:pPr>
        <w:pStyle w:val="Heading2"/>
        <w:rPr>
          <w:sz w:val="26"/>
          <w:szCs w:val="26"/>
        </w:rPr>
      </w:pPr>
      <w:r w:rsidRPr="00B5058D">
        <w:rPr>
          <w:sz w:val="26"/>
          <w:szCs w:val="26"/>
        </w:rPr>
        <w:t>Предложения по изменениям и дополнениям в РЕГЛАМЕНТ РЕГИСТРАЦИИ РЕГУЛИРУЕМЫХ ДОГОВОРОВ КУПЛИ-ПРОДАЖИ ЭЛЕКТРОЭНЕРГИИ И МОЩНОСТИ (Приложение № 6.2 к Договору о присоединении к торговой системе оптового рынка)</w:t>
      </w:r>
    </w:p>
    <w:p w:rsidR="006972F1" w:rsidRPr="00EA6B5D" w:rsidRDefault="006972F1" w:rsidP="005F17F2">
      <w:pPr>
        <w:rPr>
          <w:b/>
          <w:sz w:val="26"/>
          <w:szCs w:val="26"/>
        </w:rPr>
      </w:pP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6480"/>
        <w:gridCol w:w="7740"/>
      </w:tblGrid>
      <w:tr w:rsidR="006972F1" w:rsidRPr="00BF7E88" w:rsidTr="00B5058D">
        <w:tc>
          <w:tcPr>
            <w:tcW w:w="900" w:type="dxa"/>
            <w:vAlign w:val="center"/>
          </w:tcPr>
          <w:p w:rsidR="006972F1" w:rsidRPr="00BF7E88" w:rsidRDefault="006972F1" w:rsidP="006A2D91">
            <w:pPr>
              <w:widowControl w:val="0"/>
              <w:jc w:val="center"/>
              <w:rPr>
                <w:b/>
                <w:szCs w:val="22"/>
              </w:rPr>
            </w:pPr>
            <w:r w:rsidRPr="00BF7E88">
              <w:rPr>
                <w:b/>
                <w:szCs w:val="22"/>
              </w:rPr>
              <w:t>№</w:t>
            </w:r>
          </w:p>
          <w:p w:rsidR="006972F1" w:rsidRPr="00BF7E88" w:rsidRDefault="006972F1" w:rsidP="006A2D91">
            <w:pPr>
              <w:widowControl w:val="0"/>
              <w:jc w:val="center"/>
              <w:rPr>
                <w:b/>
                <w:szCs w:val="22"/>
              </w:rPr>
            </w:pPr>
            <w:r w:rsidRPr="00BF7E88">
              <w:rPr>
                <w:b/>
                <w:szCs w:val="22"/>
              </w:rPr>
              <w:t>пункта</w:t>
            </w:r>
          </w:p>
        </w:tc>
        <w:tc>
          <w:tcPr>
            <w:tcW w:w="6480" w:type="dxa"/>
          </w:tcPr>
          <w:p w:rsidR="006972F1" w:rsidRPr="00BF7E88" w:rsidRDefault="006972F1" w:rsidP="006A2D91">
            <w:pPr>
              <w:widowControl w:val="0"/>
              <w:jc w:val="center"/>
              <w:rPr>
                <w:rFonts w:cs="Garamond"/>
                <w:b/>
                <w:bCs/>
                <w:szCs w:val="22"/>
              </w:rPr>
            </w:pPr>
            <w:r w:rsidRPr="00BF7E88">
              <w:rPr>
                <w:rFonts w:cs="Garamond"/>
                <w:b/>
                <w:bCs/>
                <w:szCs w:val="22"/>
              </w:rPr>
              <w:t>Редакция, действующая на момент</w:t>
            </w:r>
          </w:p>
          <w:p w:rsidR="006972F1" w:rsidRPr="00BF7E88" w:rsidRDefault="006972F1" w:rsidP="006A2D91">
            <w:pPr>
              <w:widowControl w:val="0"/>
              <w:tabs>
                <w:tab w:val="center" w:pos="3708"/>
                <w:tab w:val="left" w:pos="5298"/>
              </w:tabs>
              <w:jc w:val="center"/>
              <w:rPr>
                <w:b/>
                <w:szCs w:val="22"/>
              </w:rPr>
            </w:pPr>
            <w:r w:rsidRPr="00BF7E88">
              <w:rPr>
                <w:rFonts w:cs="Garamond"/>
                <w:b/>
                <w:bCs/>
                <w:szCs w:val="22"/>
              </w:rPr>
              <w:t>вступления в силу изменений</w:t>
            </w:r>
          </w:p>
        </w:tc>
        <w:tc>
          <w:tcPr>
            <w:tcW w:w="7740" w:type="dxa"/>
          </w:tcPr>
          <w:p w:rsidR="006972F1" w:rsidRPr="00BF7E88" w:rsidRDefault="006972F1" w:rsidP="006A2D91">
            <w:pPr>
              <w:widowControl w:val="0"/>
              <w:jc w:val="center"/>
              <w:rPr>
                <w:b/>
                <w:szCs w:val="22"/>
              </w:rPr>
            </w:pPr>
            <w:r w:rsidRPr="00BF7E88">
              <w:rPr>
                <w:b/>
                <w:szCs w:val="22"/>
              </w:rPr>
              <w:t>Предлагаемая редакция</w:t>
            </w:r>
          </w:p>
          <w:p w:rsidR="006972F1" w:rsidRPr="00BF7E88" w:rsidRDefault="006972F1" w:rsidP="006A2D91">
            <w:pPr>
              <w:widowControl w:val="0"/>
              <w:jc w:val="center"/>
              <w:rPr>
                <w:szCs w:val="22"/>
              </w:rPr>
            </w:pPr>
            <w:r w:rsidRPr="00BF7E88">
              <w:rPr>
                <w:szCs w:val="22"/>
              </w:rPr>
              <w:t>(изменения выделены цветом)</w:t>
            </w:r>
          </w:p>
        </w:tc>
      </w:tr>
      <w:tr w:rsidR="006972F1" w:rsidRPr="00BF7E88" w:rsidTr="00B5058D">
        <w:tc>
          <w:tcPr>
            <w:tcW w:w="900" w:type="dxa"/>
            <w:vAlign w:val="center"/>
          </w:tcPr>
          <w:p w:rsidR="006972F1" w:rsidRPr="00BF7E88" w:rsidRDefault="006972F1" w:rsidP="006A2D91">
            <w:pPr>
              <w:widowControl w:val="0"/>
              <w:jc w:val="center"/>
              <w:rPr>
                <w:b/>
                <w:szCs w:val="22"/>
              </w:rPr>
            </w:pPr>
            <w:r>
              <w:rPr>
                <w:b/>
                <w:szCs w:val="22"/>
              </w:rPr>
              <w:t>5</w:t>
            </w:r>
          </w:p>
        </w:tc>
        <w:tc>
          <w:tcPr>
            <w:tcW w:w="6480" w:type="dxa"/>
          </w:tcPr>
          <w:p w:rsidR="006972F1" w:rsidRPr="00945157" w:rsidRDefault="006972F1" w:rsidP="00B220D8">
            <w:pPr>
              <w:pStyle w:val="Heading2"/>
              <w:spacing w:before="120" w:after="120"/>
              <w:jc w:val="both"/>
              <w:rPr>
                <w:caps/>
                <w:sz w:val="22"/>
                <w:szCs w:val="22"/>
              </w:rPr>
            </w:pPr>
            <w:bookmarkStart w:id="0" w:name="_Toc351976898"/>
            <w:bookmarkStart w:id="1" w:name="_Toc355022098"/>
            <w:bookmarkStart w:id="2" w:name="_Toc357607900"/>
            <w:bookmarkStart w:id="3" w:name="_Toc372717117"/>
            <w:bookmarkStart w:id="4" w:name="_Toc382922356"/>
            <w:r w:rsidRPr="00945157">
              <w:rPr>
                <w:sz w:val="22"/>
                <w:szCs w:val="22"/>
              </w:rPr>
              <w:t>5.</w:t>
            </w:r>
            <w:r w:rsidRPr="00945157">
              <w:rPr>
                <w:b w:val="0"/>
                <w:sz w:val="22"/>
                <w:szCs w:val="22"/>
              </w:rPr>
              <w:tab/>
            </w:r>
            <w:bookmarkStart w:id="5" w:name="_Toc278386651"/>
            <w:bookmarkStart w:id="6" w:name="_Toc278386868"/>
            <w:bookmarkStart w:id="7" w:name="_Toc382922355"/>
            <w:r w:rsidRPr="00945157">
              <w:rPr>
                <w:caps/>
                <w:sz w:val="22"/>
                <w:szCs w:val="22"/>
              </w:rPr>
              <w:t>Порядок внесения изменений В схему прикрепления по регулируемым договорам и в регулируемые договоры купли-продажи электроэнергии и мощности</w:t>
            </w:r>
            <w:bookmarkEnd w:id="5"/>
            <w:bookmarkEnd w:id="6"/>
            <w:bookmarkEnd w:id="7"/>
          </w:p>
          <w:p w:rsidR="006972F1" w:rsidRPr="00945157" w:rsidRDefault="006972F1" w:rsidP="005F17F2">
            <w:pPr>
              <w:pStyle w:val="Heading3"/>
              <w:tabs>
                <w:tab w:val="clear" w:pos="720"/>
              </w:tabs>
              <w:ind w:left="0" w:firstLine="567"/>
              <w:rPr>
                <w:b w:val="0"/>
                <w:sz w:val="22"/>
                <w:szCs w:val="22"/>
              </w:rPr>
            </w:pPr>
            <w:r w:rsidRPr="00945157">
              <w:rPr>
                <w:b w:val="0"/>
                <w:sz w:val="22"/>
                <w:szCs w:val="22"/>
              </w:rPr>
              <w:t>КО вносит изменения в сформированную схему прикрепления по регулируемым договорам, в том числе в следующих случаях:</w:t>
            </w:r>
            <w:bookmarkEnd w:id="0"/>
            <w:bookmarkEnd w:id="1"/>
            <w:bookmarkEnd w:id="2"/>
            <w:bookmarkEnd w:id="3"/>
            <w:bookmarkEnd w:id="4"/>
          </w:p>
          <w:p w:rsidR="006972F1" w:rsidRPr="00945157" w:rsidRDefault="006972F1" w:rsidP="00B520F4">
            <w:pPr>
              <w:pStyle w:val="Heading3"/>
              <w:keepNext w:val="0"/>
              <w:numPr>
                <w:ilvl w:val="3"/>
                <w:numId w:val="56"/>
              </w:numPr>
              <w:tabs>
                <w:tab w:val="clear" w:pos="1110"/>
                <w:tab w:val="num" w:pos="0"/>
              </w:tabs>
              <w:spacing w:before="120" w:after="120"/>
              <w:ind w:left="0" w:firstLine="567"/>
              <w:rPr>
                <w:b w:val="0"/>
                <w:sz w:val="22"/>
                <w:szCs w:val="22"/>
              </w:rPr>
            </w:pPr>
            <w:bookmarkStart w:id="8" w:name="_Toc351976899"/>
            <w:bookmarkStart w:id="9" w:name="_Toc355022099"/>
            <w:bookmarkStart w:id="10" w:name="_Toc357607901"/>
            <w:bookmarkStart w:id="11" w:name="_Toc372717118"/>
            <w:bookmarkStart w:id="12" w:name="_Toc382922357"/>
            <w:r w:rsidRPr="00945157">
              <w:rPr>
                <w:b w:val="0"/>
                <w:sz w:val="22"/>
                <w:szCs w:val="22"/>
              </w:rPr>
              <w:t>получение (лишение) статуса субъекта оптового рынка, равно как и получение (лишение) права торговли электрической энергией и мощностью на оптовом рынке по соответствующим ГТП организациями, указанными в пункте 3.2 настоящего Регламента;</w:t>
            </w:r>
            <w:bookmarkEnd w:id="8"/>
            <w:bookmarkEnd w:id="9"/>
            <w:bookmarkEnd w:id="10"/>
            <w:bookmarkEnd w:id="11"/>
            <w:bookmarkEnd w:id="12"/>
          </w:p>
          <w:p w:rsidR="006972F1" w:rsidRPr="00945157" w:rsidRDefault="006972F1" w:rsidP="00B520F4">
            <w:pPr>
              <w:pStyle w:val="Heading3"/>
              <w:keepNext w:val="0"/>
              <w:numPr>
                <w:ilvl w:val="3"/>
                <w:numId w:val="56"/>
              </w:numPr>
              <w:tabs>
                <w:tab w:val="clear" w:pos="1110"/>
                <w:tab w:val="num" w:pos="0"/>
              </w:tabs>
              <w:spacing w:before="120" w:after="120"/>
              <w:ind w:left="0" w:firstLine="567"/>
              <w:rPr>
                <w:b w:val="0"/>
                <w:sz w:val="22"/>
                <w:szCs w:val="22"/>
              </w:rPr>
            </w:pPr>
            <w:bookmarkStart w:id="13" w:name="_Toc351976900"/>
            <w:bookmarkStart w:id="14" w:name="_Toc355022100"/>
            <w:bookmarkStart w:id="15" w:name="_Toc357607902"/>
            <w:bookmarkStart w:id="16" w:name="_Toc372717119"/>
            <w:bookmarkStart w:id="17" w:name="_Toc382922358"/>
            <w:r w:rsidRPr="00945157">
              <w:rPr>
                <w:b w:val="0"/>
                <w:sz w:val="22"/>
                <w:szCs w:val="22"/>
              </w:rPr>
              <w:t>внесение федеральным органом исполнительной власти в области государственного регулирования тарифов изменений в тарифно-балансовые решения на соответствующий период регулирования</w:t>
            </w:r>
            <w:r w:rsidRPr="00A75C18">
              <w:rPr>
                <w:b w:val="0"/>
                <w:sz w:val="22"/>
                <w:szCs w:val="22"/>
                <w:highlight w:val="yellow"/>
              </w:rPr>
              <w:t>.</w:t>
            </w:r>
            <w:bookmarkEnd w:id="13"/>
            <w:bookmarkEnd w:id="14"/>
            <w:bookmarkEnd w:id="15"/>
            <w:bookmarkEnd w:id="16"/>
            <w:bookmarkEnd w:id="17"/>
          </w:p>
          <w:p w:rsidR="006972F1" w:rsidRPr="00945157" w:rsidRDefault="006972F1">
            <w:pPr>
              <w:pStyle w:val="Heading3"/>
              <w:tabs>
                <w:tab w:val="clear" w:pos="720"/>
              </w:tabs>
              <w:ind w:left="0" w:firstLine="567"/>
              <w:rPr>
                <w:b w:val="0"/>
                <w:sz w:val="22"/>
                <w:szCs w:val="22"/>
              </w:rPr>
            </w:pPr>
            <w:bookmarkStart w:id="18" w:name="_Toc351976901"/>
            <w:bookmarkStart w:id="19" w:name="_Toc355022101"/>
            <w:bookmarkStart w:id="20" w:name="_Toc357607903"/>
            <w:bookmarkStart w:id="21" w:name="_Toc372717120"/>
            <w:bookmarkStart w:id="22" w:name="_Toc382922359"/>
            <w:r w:rsidRPr="00945157">
              <w:rPr>
                <w:b w:val="0"/>
                <w:sz w:val="22"/>
                <w:szCs w:val="22"/>
              </w:rPr>
              <w:t>Изменение схемы прикрепления по регулируемым договорам осуществляется в порядке, установленном для формирования схемы прикрепления по регулируемым договорам, с учетом особенностей, предусмотренных пунктом 7 приложения 3 к настоящему Регламенту.</w:t>
            </w:r>
            <w:bookmarkEnd w:id="18"/>
            <w:bookmarkEnd w:id="19"/>
            <w:bookmarkEnd w:id="20"/>
            <w:bookmarkEnd w:id="21"/>
            <w:bookmarkEnd w:id="22"/>
          </w:p>
          <w:p w:rsidR="006972F1" w:rsidRPr="00945157" w:rsidRDefault="006972F1">
            <w:pPr>
              <w:pStyle w:val="Heading3"/>
              <w:tabs>
                <w:tab w:val="clear" w:pos="720"/>
              </w:tabs>
              <w:ind w:left="0" w:firstLine="567"/>
              <w:rPr>
                <w:b w:val="0"/>
                <w:sz w:val="22"/>
                <w:szCs w:val="22"/>
              </w:rPr>
            </w:pPr>
            <w:bookmarkStart w:id="23" w:name="_Toc351976902"/>
            <w:bookmarkStart w:id="24" w:name="_Toc355022102"/>
            <w:bookmarkStart w:id="25" w:name="_Toc357607904"/>
            <w:bookmarkStart w:id="26" w:name="_Toc372717121"/>
            <w:bookmarkStart w:id="27" w:name="_Toc382922360"/>
            <w:r w:rsidRPr="00945157">
              <w:rPr>
                <w:b w:val="0"/>
                <w:sz w:val="22"/>
                <w:szCs w:val="22"/>
              </w:rPr>
              <w:t>Если при формировании измененной (изменений) схемы прикрепления по регулируемым договорам коэффициенты, задающие допустимые отклонения параметров модели формирования схемы прикрепления по регулируемым договорам (пункт 2.3 приложения 3 к настоящему Регламенту) сохраняются равными аналогичным коэффициентам, утвержденным Наблюдательным советом Совета рынка, то вынесение измененной (изменений) схемы прикрепления по регулируемым договорам на утверждение Наблюдательным советом Совета рынка не требуется.</w:t>
            </w:r>
            <w:bookmarkEnd w:id="23"/>
            <w:bookmarkEnd w:id="24"/>
            <w:bookmarkEnd w:id="25"/>
            <w:bookmarkEnd w:id="26"/>
            <w:bookmarkEnd w:id="27"/>
          </w:p>
          <w:p w:rsidR="006972F1" w:rsidRPr="00945157" w:rsidRDefault="006972F1">
            <w:pPr>
              <w:pStyle w:val="Heading3"/>
              <w:tabs>
                <w:tab w:val="clear" w:pos="720"/>
              </w:tabs>
              <w:ind w:left="0" w:firstLine="567"/>
              <w:rPr>
                <w:b w:val="0"/>
                <w:sz w:val="22"/>
                <w:szCs w:val="22"/>
              </w:rPr>
            </w:pPr>
            <w:bookmarkStart w:id="28" w:name="_Toc351976903"/>
            <w:bookmarkStart w:id="29" w:name="_Toc355022103"/>
            <w:bookmarkStart w:id="30" w:name="_Toc357607905"/>
            <w:bookmarkStart w:id="31" w:name="_Toc372717122"/>
            <w:bookmarkStart w:id="32" w:name="_Toc382922361"/>
            <w:r w:rsidRPr="00945157">
              <w:rPr>
                <w:b w:val="0"/>
                <w:sz w:val="22"/>
                <w:szCs w:val="22"/>
              </w:rPr>
              <w:t>В противном случае измененная (изменения) схема (схемы) прикрепления по регулируемым договорам утверждается (утверждаются) на заседании Наблюдательного совета Совета рынка в установленном порядке.</w:t>
            </w:r>
            <w:bookmarkEnd w:id="28"/>
            <w:bookmarkEnd w:id="29"/>
            <w:bookmarkEnd w:id="30"/>
            <w:bookmarkEnd w:id="31"/>
            <w:bookmarkEnd w:id="32"/>
          </w:p>
          <w:p w:rsidR="006972F1" w:rsidRPr="00945157" w:rsidRDefault="006972F1" w:rsidP="00B220D8">
            <w:pPr>
              <w:widowControl w:val="0"/>
              <w:jc w:val="both"/>
              <w:rPr>
                <w:rFonts w:cs="Garamond"/>
                <w:b/>
                <w:bCs/>
                <w:szCs w:val="22"/>
              </w:rPr>
            </w:pPr>
          </w:p>
        </w:tc>
        <w:tc>
          <w:tcPr>
            <w:tcW w:w="7740" w:type="dxa"/>
          </w:tcPr>
          <w:p w:rsidR="006972F1" w:rsidRPr="00945157" w:rsidRDefault="006972F1" w:rsidP="00B220D8">
            <w:pPr>
              <w:pStyle w:val="Heading2"/>
              <w:spacing w:before="120" w:after="120"/>
              <w:jc w:val="both"/>
              <w:rPr>
                <w:caps/>
                <w:sz w:val="22"/>
                <w:szCs w:val="22"/>
              </w:rPr>
            </w:pPr>
            <w:r w:rsidRPr="00945157">
              <w:rPr>
                <w:sz w:val="22"/>
                <w:szCs w:val="22"/>
              </w:rPr>
              <w:t>5.</w:t>
            </w:r>
            <w:r w:rsidRPr="00945157">
              <w:rPr>
                <w:b w:val="0"/>
                <w:sz w:val="22"/>
                <w:szCs w:val="22"/>
              </w:rPr>
              <w:tab/>
            </w:r>
            <w:r w:rsidRPr="00945157">
              <w:rPr>
                <w:caps/>
                <w:sz w:val="22"/>
                <w:szCs w:val="22"/>
              </w:rPr>
              <w:t>Порядок внесения изменений В схему прикрепления по регулируемым договорам и в регулируемые договоры купли-продажи электроэнергии и мощности</w:t>
            </w:r>
          </w:p>
          <w:p w:rsidR="006972F1" w:rsidRPr="00580690" w:rsidRDefault="006972F1" w:rsidP="005F17F2">
            <w:pPr>
              <w:pStyle w:val="Heading3"/>
              <w:tabs>
                <w:tab w:val="clear" w:pos="720"/>
              </w:tabs>
              <w:ind w:left="0" w:firstLine="567"/>
              <w:rPr>
                <w:b w:val="0"/>
                <w:sz w:val="22"/>
                <w:szCs w:val="22"/>
              </w:rPr>
            </w:pPr>
            <w:r w:rsidRPr="00580690">
              <w:rPr>
                <w:b w:val="0"/>
                <w:sz w:val="22"/>
                <w:szCs w:val="22"/>
              </w:rPr>
              <w:t>КО вносит изменения в сформированную схему прикрепления по регулируемым договорам, в том числе в следующих случаях:</w:t>
            </w:r>
          </w:p>
          <w:p w:rsidR="006972F1" w:rsidRPr="00580690" w:rsidRDefault="006972F1" w:rsidP="00B520F4">
            <w:pPr>
              <w:pStyle w:val="Heading3"/>
              <w:keepNext w:val="0"/>
              <w:numPr>
                <w:ilvl w:val="3"/>
                <w:numId w:val="56"/>
              </w:numPr>
              <w:tabs>
                <w:tab w:val="clear" w:pos="1110"/>
                <w:tab w:val="num" w:pos="0"/>
              </w:tabs>
              <w:spacing w:before="120" w:after="120"/>
              <w:ind w:left="0" w:firstLine="567"/>
              <w:rPr>
                <w:b w:val="0"/>
                <w:sz w:val="22"/>
                <w:szCs w:val="22"/>
              </w:rPr>
            </w:pPr>
            <w:r w:rsidRPr="00580690">
              <w:rPr>
                <w:b w:val="0"/>
                <w:sz w:val="22"/>
                <w:szCs w:val="22"/>
              </w:rPr>
              <w:t>получение (лишение) статуса субъекта оптового рынка, равно как и получение (лишение) права торговли электрической энергией и мощностью на оптовом рынке по соответствующим ГТП организациями, указанными в пункте 3.2 настоящего Регламента;</w:t>
            </w:r>
          </w:p>
          <w:p w:rsidR="006972F1" w:rsidRPr="00580690" w:rsidRDefault="006972F1" w:rsidP="00B520F4">
            <w:pPr>
              <w:pStyle w:val="Heading3"/>
              <w:keepNext w:val="0"/>
              <w:numPr>
                <w:ilvl w:val="3"/>
                <w:numId w:val="56"/>
              </w:numPr>
              <w:tabs>
                <w:tab w:val="clear" w:pos="1110"/>
                <w:tab w:val="num" w:pos="0"/>
              </w:tabs>
              <w:spacing w:before="120" w:after="120"/>
              <w:ind w:left="0" w:firstLine="567"/>
              <w:rPr>
                <w:b w:val="0"/>
                <w:sz w:val="22"/>
                <w:szCs w:val="22"/>
              </w:rPr>
            </w:pPr>
            <w:r w:rsidRPr="00580690">
              <w:rPr>
                <w:b w:val="0"/>
                <w:sz w:val="22"/>
                <w:szCs w:val="22"/>
              </w:rPr>
              <w:t>внесение федеральным органом исполнительной власти в области государственного регулирования тарифов изменений в тарифно-балансовые решения на соответствующий период регулирования</w:t>
            </w:r>
            <w:r w:rsidRPr="00A75C18">
              <w:rPr>
                <w:b w:val="0"/>
                <w:sz w:val="22"/>
                <w:szCs w:val="22"/>
                <w:highlight w:val="yellow"/>
              </w:rPr>
              <w:t>;</w:t>
            </w:r>
          </w:p>
          <w:p w:rsidR="006972F1" w:rsidRPr="00580690" w:rsidRDefault="006972F1" w:rsidP="00B520F4">
            <w:pPr>
              <w:pStyle w:val="Heading3"/>
              <w:keepNext w:val="0"/>
              <w:numPr>
                <w:ilvl w:val="3"/>
                <w:numId w:val="56"/>
              </w:numPr>
              <w:tabs>
                <w:tab w:val="clear" w:pos="1110"/>
                <w:tab w:val="num" w:pos="0"/>
              </w:tabs>
              <w:spacing w:before="120" w:after="120"/>
              <w:ind w:left="0" w:firstLine="567"/>
              <w:rPr>
                <w:b w:val="0"/>
                <w:sz w:val="22"/>
                <w:szCs w:val="22"/>
                <w:highlight w:val="yellow"/>
              </w:rPr>
            </w:pPr>
            <w:r w:rsidRPr="00580690">
              <w:rPr>
                <w:b w:val="0"/>
                <w:sz w:val="22"/>
                <w:szCs w:val="22"/>
                <w:highlight w:val="yellow"/>
              </w:rPr>
              <w:t>вступления в силу постановления Правительства Российской Федерации, предусматривающего изменение порядка учета потерь электрической энергии на оптовом и розничных рынках.</w:t>
            </w:r>
          </w:p>
          <w:p w:rsidR="006972F1" w:rsidRPr="00580690" w:rsidRDefault="006972F1">
            <w:pPr>
              <w:pStyle w:val="Heading3"/>
              <w:tabs>
                <w:tab w:val="clear" w:pos="720"/>
              </w:tabs>
              <w:ind w:left="0" w:firstLine="567"/>
              <w:rPr>
                <w:b w:val="0"/>
                <w:sz w:val="22"/>
                <w:szCs w:val="22"/>
              </w:rPr>
            </w:pPr>
            <w:r w:rsidRPr="00580690">
              <w:rPr>
                <w:b w:val="0"/>
                <w:sz w:val="22"/>
                <w:szCs w:val="22"/>
              </w:rPr>
              <w:t>Изменение схемы прикрепления по регулируемым договорам осуществляется в порядке, установленном для формирования схемы прикрепления по регулируемым договорам, с учетом особенностей, предусмотренных пунктом 7 приложения 3 к настоящему Регламенту.</w:t>
            </w:r>
          </w:p>
          <w:p w:rsidR="006972F1" w:rsidRPr="00580690" w:rsidRDefault="006972F1">
            <w:pPr>
              <w:pStyle w:val="Heading3"/>
              <w:tabs>
                <w:tab w:val="clear" w:pos="720"/>
              </w:tabs>
              <w:ind w:left="0" w:firstLine="567"/>
              <w:rPr>
                <w:b w:val="0"/>
                <w:sz w:val="22"/>
                <w:szCs w:val="22"/>
              </w:rPr>
            </w:pPr>
            <w:r w:rsidRPr="00580690">
              <w:rPr>
                <w:b w:val="0"/>
                <w:sz w:val="22"/>
                <w:szCs w:val="22"/>
              </w:rPr>
              <w:t>Если при формировании измененной (изменений) схемы прикрепления по регулируемым договорам коэффициенты, задающие допустимые отклонения параметров модели формирования схемы прикрепления по регулируемым договорам (пункт 2.3 приложения 3 к настоящему Регламенту) сохраняются равными аналогичным коэффициентам, утвержденным Наблюдательным советом Совета рынка, то вынесение измененной (изменений) схемы прикрепления по регулируемым договорам на утверждение Наблюдательным советом Совета рынка не требуется.</w:t>
            </w:r>
          </w:p>
          <w:p w:rsidR="006972F1" w:rsidRPr="00B5058D" w:rsidRDefault="006972F1" w:rsidP="00B5058D">
            <w:pPr>
              <w:pStyle w:val="Heading3"/>
              <w:tabs>
                <w:tab w:val="clear" w:pos="720"/>
              </w:tabs>
              <w:ind w:left="0" w:firstLine="567"/>
              <w:rPr>
                <w:b w:val="0"/>
                <w:sz w:val="22"/>
                <w:szCs w:val="22"/>
              </w:rPr>
            </w:pPr>
            <w:r w:rsidRPr="00B5058D">
              <w:rPr>
                <w:b w:val="0"/>
                <w:sz w:val="22"/>
                <w:szCs w:val="22"/>
              </w:rPr>
              <w:t>В противном случае измененная (изменения) схема (схемы) прикрепления по регулируемым договорам утверждается (утверждаются) на заседании Наблюдательного совета Совета рынка в установленном порядке.</w:t>
            </w:r>
          </w:p>
        </w:tc>
      </w:tr>
      <w:tr w:rsidR="006972F1" w:rsidRPr="00767B2C" w:rsidTr="00B5058D">
        <w:tc>
          <w:tcPr>
            <w:tcW w:w="900" w:type="dxa"/>
            <w:vAlign w:val="center"/>
          </w:tcPr>
          <w:p w:rsidR="006972F1" w:rsidRPr="006E54E1" w:rsidRDefault="006972F1" w:rsidP="006A2D91">
            <w:pPr>
              <w:widowControl w:val="0"/>
              <w:jc w:val="center"/>
              <w:rPr>
                <w:b/>
                <w:szCs w:val="22"/>
              </w:rPr>
            </w:pPr>
            <w:r w:rsidRPr="006E54E1">
              <w:rPr>
                <w:b/>
                <w:szCs w:val="22"/>
              </w:rPr>
              <w:t>5.4</w:t>
            </w:r>
          </w:p>
        </w:tc>
        <w:tc>
          <w:tcPr>
            <w:tcW w:w="6480" w:type="dxa"/>
          </w:tcPr>
          <w:p w:rsidR="006972F1" w:rsidRPr="00B5058D" w:rsidRDefault="006972F1" w:rsidP="005F17F2">
            <w:pPr>
              <w:spacing w:before="120" w:after="120"/>
              <w:ind w:firstLine="567"/>
              <w:jc w:val="both"/>
              <w:outlineLvl w:val="2"/>
              <w:rPr>
                <w:b/>
                <w:szCs w:val="22"/>
              </w:rPr>
            </w:pPr>
            <w:r w:rsidRPr="00B5058D">
              <w:rPr>
                <w:b/>
                <w:szCs w:val="22"/>
                <w:lang w:eastAsia="en-US"/>
              </w:rPr>
              <w:t>Добавить пункт</w:t>
            </w:r>
          </w:p>
        </w:tc>
        <w:tc>
          <w:tcPr>
            <w:tcW w:w="7740" w:type="dxa"/>
          </w:tcPr>
          <w:p w:rsidR="006972F1" w:rsidRPr="00580690" w:rsidRDefault="006972F1" w:rsidP="00A75C18">
            <w:pPr>
              <w:pStyle w:val="Heading5"/>
              <w:tabs>
                <w:tab w:val="clear" w:pos="1008"/>
                <w:tab w:val="num" w:pos="972"/>
              </w:tabs>
              <w:ind w:left="0" w:firstLine="612"/>
              <w:rPr>
                <w:b/>
                <w:highlight w:val="yellow"/>
              </w:rPr>
            </w:pPr>
            <w:r w:rsidRPr="00580690">
              <w:rPr>
                <w:b/>
                <w:highlight w:val="yellow"/>
              </w:rPr>
              <w:t>5.4 Порядок изменения регулируемых договоров, схемы прикрепления по регулируемым договорам и (или) перечня регулируемых договоров в случае вступления в силу постановления Правительства Российской Федерации, предусматривающего изменение порядка учета потерь электрической энерги</w:t>
            </w:r>
            <w:r>
              <w:rPr>
                <w:b/>
                <w:highlight w:val="yellow"/>
              </w:rPr>
              <w:t>и на оптовом и розничных рынках</w:t>
            </w:r>
          </w:p>
          <w:p w:rsidR="006972F1" w:rsidRPr="00580690" w:rsidRDefault="006972F1" w:rsidP="00A75C18">
            <w:pPr>
              <w:pStyle w:val="Heading5"/>
              <w:tabs>
                <w:tab w:val="clear" w:pos="1008"/>
                <w:tab w:val="num" w:pos="0"/>
              </w:tabs>
              <w:ind w:left="0" w:firstLine="567"/>
              <w:rPr>
                <w:highlight w:val="yellow"/>
              </w:rPr>
            </w:pPr>
            <w:r w:rsidRPr="00580690">
              <w:rPr>
                <w:highlight w:val="yellow"/>
              </w:rPr>
              <w:t>В случае вступления в силу постановления Правительства Российской Федерации, предусматривающего изменение порядка учета потерь электрической энергии на оптовом и розничных рынках КО осуществляет снижение объ</w:t>
            </w:r>
            <w:r>
              <w:rPr>
                <w:highlight w:val="yellow"/>
              </w:rPr>
              <w:t>е</w:t>
            </w:r>
            <w:r w:rsidRPr="00580690">
              <w:rPr>
                <w:highlight w:val="yellow"/>
              </w:rPr>
              <w:t>мов электрической энергии по регулируемым договорам. По каждому регулируемому договору с даты вступления в силу указанного постановления объ</w:t>
            </w:r>
            <w:r>
              <w:rPr>
                <w:highlight w:val="yellow"/>
              </w:rPr>
              <w:t>е</w:t>
            </w:r>
            <w:r w:rsidRPr="00580690">
              <w:rPr>
                <w:highlight w:val="yellow"/>
              </w:rPr>
              <w:t>м электрической энергии уменьшается на величину, соответствующую действующему до момента вступления в силу Постановления значению коэффициента компенсации потерь электрической энергии в электрических сетях (</w:t>
            </w:r>
            <w:r w:rsidRPr="00580690">
              <w:rPr>
                <w:position w:val="-12"/>
                <w:highlight w:val="yellow"/>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7" o:title=""/>
                </v:shape>
                <o:OLEObject Type="Embed" ProgID="Equation.3" ShapeID="_x0000_i1025" DrawAspect="Content" ObjectID="_1543391786" r:id="rId8"/>
              </w:object>
            </w:r>
            <w:r w:rsidRPr="00580690">
              <w:rPr>
                <w:highlight w:val="yellow"/>
              </w:rPr>
              <w:t>=1,03). После снижения объ</w:t>
            </w:r>
            <w:r>
              <w:rPr>
                <w:highlight w:val="yellow"/>
              </w:rPr>
              <w:t>е</w:t>
            </w:r>
            <w:r w:rsidRPr="00580690">
              <w:rPr>
                <w:highlight w:val="yellow"/>
              </w:rPr>
              <w:t xml:space="preserve">мов электрической энергии, производится арифметическое округление почасовых объемов поставки электроэнергии до 1 кВт.  </w:t>
            </w:r>
          </w:p>
          <w:p w:rsidR="006972F1" w:rsidRPr="00580690" w:rsidRDefault="006972F1" w:rsidP="00A75C18">
            <w:pPr>
              <w:pStyle w:val="Heading5"/>
              <w:tabs>
                <w:tab w:val="clear" w:pos="1008"/>
                <w:tab w:val="num" w:pos="0"/>
              </w:tabs>
              <w:ind w:left="0" w:firstLine="567"/>
              <w:rPr>
                <w:highlight w:val="yellow"/>
              </w:rPr>
            </w:pPr>
            <w:r w:rsidRPr="00580690">
              <w:rPr>
                <w:highlight w:val="yellow"/>
              </w:rPr>
              <w:t>Если при формировании измененной (изменений) схемы прикрепления по регулируемым договорам коэффициенты, задающие допустимые отклонения параметров модели формирования схемы прикрепления по регулируемым договорам (пункт 2.3 приложения 3 к настоящему Регламенту), утвержденные Наблюдательным советом Совета рынка, нарушаются, вынесение измененной (изменений) схемы прикрепления по регулируемым договорам на утверждение Наблюдательным советом Совета рынка не требуется.</w:t>
            </w:r>
          </w:p>
          <w:p w:rsidR="006972F1" w:rsidRPr="006E54E1" w:rsidRDefault="006972F1">
            <w:pPr>
              <w:pStyle w:val="Heading5"/>
              <w:ind w:firstLine="567"/>
            </w:pPr>
          </w:p>
        </w:tc>
      </w:tr>
    </w:tbl>
    <w:p w:rsidR="006972F1" w:rsidRDefault="006972F1" w:rsidP="005F17F2"/>
    <w:p w:rsidR="006972F1" w:rsidRPr="00932603" w:rsidRDefault="006972F1" w:rsidP="00B5058D">
      <w:pPr>
        <w:rPr>
          <w:b/>
          <w:sz w:val="26"/>
          <w:szCs w:val="26"/>
        </w:rPr>
      </w:pPr>
      <w:r w:rsidRPr="00932603">
        <w:rPr>
          <w:b/>
          <w:sz w:val="26"/>
          <w:szCs w:val="26"/>
        </w:rPr>
        <w:t>Предложения по изменениям и дополнениям в</w:t>
      </w:r>
      <w:r>
        <w:rPr>
          <w:b/>
          <w:sz w:val="26"/>
          <w:szCs w:val="26"/>
        </w:rPr>
        <w:t xml:space="preserve"> приложение 3 к</w:t>
      </w:r>
      <w:r w:rsidRPr="00932603">
        <w:rPr>
          <w:b/>
          <w:sz w:val="26"/>
          <w:szCs w:val="26"/>
        </w:rPr>
        <w:t xml:space="preserve"> РЕГЛАМЕНТ</w:t>
      </w:r>
      <w:r>
        <w:rPr>
          <w:b/>
          <w:sz w:val="26"/>
          <w:szCs w:val="26"/>
        </w:rPr>
        <w:t>У</w:t>
      </w:r>
      <w:r w:rsidRPr="00932603">
        <w:rPr>
          <w:b/>
          <w:sz w:val="26"/>
          <w:szCs w:val="26"/>
        </w:rPr>
        <w:t xml:space="preserve"> </w:t>
      </w:r>
      <w:r>
        <w:rPr>
          <w:b/>
          <w:sz w:val="26"/>
          <w:szCs w:val="26"/>
        </w:rPr>
        <w:t>РЕГИСТРАЦИИ РЕГУЛИРУЕМЫХ ДОГОВОРОВ КУПЛИ-ПРОДАЖИ ЭЛЕКТРОЭНЕРГИИ И МОЩНОСТИ (</w:t>
      </w:r>
      <w:r w:rsidRPr="00932603">
        <w:rPr>
          <w:b/>
          <w:sz w:val="26"/>
          <w:szCs w:val="26"/>
        </w:rPr>
        <w:t xml:space="preserve">Приложение № </w:t>
      </w:r>
      <w:r>
        <w:rPr>
          <w:b/>
          <w:sz w:val="26"/>
          <w:szCs w:val="26"/>
        </w:rPr>
        <w:t>6.2</w:t>
      </w:r>
      <w:r w:rsidRPr="00932603">
        <w:rPr>
          <w:b/>
          <w:sz w:val="26"/>
          <w:szCs w:val="26"/>
        </w:rPr>
        <w:t xml:space="preserve"> к Договору о присоединении к торговой системе оптового рынка)</w:t>
      </w:r>
    </w:p>
    <w:p w:rsidR="006972F1" w:rsidRPr="00EA6B5D" w:rsidRDefault="006972F1" w:rsidP="004E50BA">
      <w:pPr>
        <w:rPr>
          <w:b/>
          <w:sz w:val="26"/>
          <w:szCs w:val="26"/>
        </w:rPr>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7077"/>
        <w:gridCol w:w="6963"/>
      </w:tblGrid>
      <w:tr w:rsidR="006972F1" w:rsidRPr="00BF7E88" w:rsidTr="00354671">
        <w:tc>
          <w:tcPr>
            <w:tcW w:w="900" w:type="dxa"/>
            <w:vAlign w:val="center"/>
          </w:tcPr>
          <w:p w:rsidR="006972F1" w:rsidRPr="00BF7E88" w:rsidRDefault="006972F1" w:rsidP="00354671">
            <w:pPr>
              <w:widowControl w:val="0"/>
              <w:jc w:val="center"/>
              <w:rPr>
                <w:b/>
                <w:szCs w:val="22"/>
              </w:rPr>
            </w:pPr>
            <w:r w:rsidRPr="00BF7E88">
              <w:rPr>
                <w:b/>
                <w:szCs w:val="22"/>
              </w:rPr>
              <w:t>№</w:t>
            </w:r>
          </w:p>
          <w:p w:rsidR="006972F1" w:rsidRPr="00BF7E88" w:rsidRDefault="006972F1" w:rsidP="00354671">
            <w:pPr>
              <w:widowControl w:val="0"/>
              <w:jc w:val="center"/>
              <w:rPr>
                <w:b/>
                <w:szCs w:val="22"/>
              </w:rPr>
            </w:pPr>
            <w:r w:rsidRPr="00BF7E88">
              <w:rPr>
                <w:b/>
                <w:szCs w:val="22"/>
              </w:rPr>
              <w:t>пункта</w:t>
            </w:r>
          </w:p>
        </w:tc>
        <w:tc>
          <w:tcPr>
            <w:tcW w:w="7077" w:type="dxa"/>
          </w:tcPr>
          <w:p w:rsidR="006972F1" w:rsidRPr="00BF7E88" w:rsidRDefault="006972F1" w:rsidP="00354671">
            <w:pPr>
              <w:widowControl w:val="0"/>
              <w:jc w:val="center"/>
              <w:rPr>
                <w:rFonts w:cs="Garamond"/>
                <w:b/>
                <w:bCs/>
                <w:szCs w:val="22"/>
              </w:rPr>
            </w:pPr>
            <w:r w:rsidRPr="00BF7E88">
              <w:rPr>
                <w:rFonts w:cs="Garamond"/>
                <w:b/>
                <w:bCs/>
                <w:szCs w:val="22"/>
              </w:rPr>
              <w:t>Редакция, действующая на момент</w:t>
            </w:r>
          </w:p>
          <w:p w:rsidR="006972F1" w:rsidRPr="00BF7E88" w:rsidRDefault="006972F1" w:rsidP="00354671">
            <w:pPr>
              <w:widowControl w:val="0"/>
              <w:tabs>
                <w:tab w:val="center" w:pos="3708"/>
                <w:tab w:val="left" w:pos="5298"/>
              </w:tabs>
              <w:jc w:val="center"/>
              <w:rPr>
                <w:b/>
                <w:szCs w:val="22"/>
              </w:rPr>
            </w:pPr>
            <w:r w:rsidRPr="00BF7E88">
              <w:rPr>
                <w:rFonts w:cs="Garamond"/>
                <w:b/>
                <w:bCs/>
                <w:szCs w:val="22"/>
              </w:rPr>
              <w:t>вступления в силу изменений</w:t>
            </w:r>
          </w:p>
        </w:tc>
        <w:tc>
          <w:tcPr>
            <w:tcW w:w="6963" w:type="dxa"/>
          </w:tcPr>
          <w:p w:rsidR="006972F1" w:rsidRPr="00BF7E88" w:rsidRDefault="006972F1" w:rsidP="00354671">
            <w:pPr>
              <w:widowControl w:val="0"/>
              <w:jc w:val="center"/>
              <w:rPr>
                <w:b/>
                <w:szCs w:val="22"/>
              </w:rPr>
            </w:pPr>
            <w:r w:rsidRPr="00BF7E88">
              <w:rPr>
                <w:b/>
                <w:szCs w:val="22"/>
              </w:rPr>
              <w:t>Предлагаемая редакция</w:t>
            </w:r>
          </w:p>
          <w:p w:rsidR="006972F1" w:rsidRPr="00BF7E88" w:rsidRDefault="006972F1" w:rsidP="00354671">
            <w:pPr>
              <w:widowControl w:val="0"/>
              <w:jc w:val="center"/>
              <w:rPr>
                <w:szCs w:val="22"/>
              </w:rPr>
            </w:pPr>
            <w:r w:rsidRPr="00BF7E88">
              <w:rPr>
                <w:szCs w:val="22"/>
              </w:rPr>
              <w:t>(изменения выделены цветом)</w:t>
            </w:r>
          </w:p>
        </w:tc>
      </w:tr>
      <w:tr w:rsidR="006972F1" w:rsidRPr="00BF7E88" w:rsidTr="00354671">
        <w:tc>
          <w:tcPr>
            <w:tcW w:w="900" w:type="dxa"/>
            <w:vAlign w:val="center"/>
          </w:tcPr>
          <w:p w:rsidR="006972F1" w:rsidRPr="00BF7E88" w:rsidRDefault="006972F1" w:rsidP="00354671">
            <w:pPr>
              <w:widowControl w:val="0"/>
              <w:jc w:val="center"/>
              <w:rPr>
                <w:b/>
                <w:szCs w:val="22"/>
              </w:rPr>
            </w:pPr>
            <w:r>
              <w:rPr>
                <w:b/>
                <w:szCs w:val="22"/>
              </w:rPr>
              <w:t>2.4</w:t>
            </w:r>
          </w:p>
        </w:tc>
        <w:tc>
          <w:tcPr>
            <w:tcW w:w="7077" w:type="dxa"/>
          </w:tcPr>
          <w:p w:rsidR="006972F1" w:rsidRPr="004E50BA" w:rsidRDefault="006972F1" w:rsidP="004E50BA">
            <w:pPr>
              <w:pStyle w:val="Heading3"/>
              <w:keepNext w:val="0"/>
              <w:numPr>
                <w:ilvl w:val="2"/>
                <w:numId w:val="0"/>
              </w:numPr>
              <w:tabs>
                <w:tab w:val="num" w:pos="360"/>
              </w:tabs>
              <w:spacing w:before="120" w:after="120"/>
              <w:rPr>
                <w:sz w:val="22"/>
                <w:szCs w:val="22"/>
              </w:rPr>
            </w:pPr>
            <w:bookmarkStart w:id="33" w:name="_Toc274732076"/>
            <w:r w:rsidRPr="004E50BA">
              <w:rPr>
                <w:sz w:val="22"/>
                <w:szCs w:val="22"/>
              </w:rPr>
              <w:t>Прочие параметры модели</w:t>
            </w:r>
            <w:bookmarkEnd w:id="33"/>
          </w:p>
          <w:p w:rsidR="006972F1" w:rsidRPr="004E50BA" w:rsidRDefault="006972F1" w:rsidP="004E50BA">
            <w:pPr>
              <w:pStyle w:val="subclauseindent"/>
              <w:widowControl w:val="0"/>
              <w:ind w:left="0"/>
              <w:rPr>
                <w:szCs w:val="22"/>
              </w:rPr>
            </w:pPr>
            <w:r w:rsidRPr="004E50BA">
              <w:rPr>
                <w:position w:val="-12"/>
                <w:szCs w:val="22"/>
              </w:rPr>
              <w:object w:dxaOrig="440" w:dyaOrig="380">
                <v:shape id="_x0000_i1026" type="#_x0000_t75" style="width:21.75pt;height:21.75pt" o:ole="">
                  <v:imagedata r:id="rId9" o:title=""/>
                </v:shape>
                <o:OLEObject Type="Embed" ProgID="Equation.3" ShapeID="_x0000_i1026" DrawAspect="Content" ObjectID="_1543391787" r:id="rId10"/>
              </w:object>
            </w:r>
            <w:r w:rsidRPr="004E50BA">
              <w:rPr>
                <w:szCs w:val="22"/>
              </w:rPr>
              <w:tab/>
              <w:t xml:space="preserve">− коэффициент резервирования мощности для расчета объемов поставки мощности по регулируемым договорам. Рассчитывается как отношение суммы предварительных месячных объемов поставки мощности для поставщиков за месяц </w:t>
            </w:r>
            <w:r w:rsidRPr="004E50BA">
              <w:rPr>
                <w:i/>
                <w:szCs w:val="22"/>
                <w:lang w:val="en-US"/>
              </w:rPr>
              <w:t>m</w:t>
            </w:r>
            <w:r w:rsidRPr="004E50BA">
              <w:rPr>
                <w:szCs w:val="22"/>
              </w:rPr>
              <w:t xml:space="preserve"> к суммарному объему потребления мощности населением и ненаселением в месяце </w:t>
            </w:r>
            <w:r w:rsidRPr="004E50BA">
              <w:rPr>
                <w:i/>
                <w:szCs w:val="22"/>
                <w:lang w:val="en-US"/>
              </w:rPr>
              <w:t>m</w:t>
            </w:r>
            <w:r w:rsidRPr="004E50BA">
              <w:rPr>
                <w:szCs w:val="22"/>
              </w:rPr>
              <w:t>, определенному на основании Сводного прогнозного баланса, по соответствующей ценовой зоне оптового рынка;</w:t>
            </w:r>
          </w:p>
          <w:p w:rsidR="006972F1" w:rsidRPr="004E50BA" w:rsidRDefault="006972F1" w:rsidP="004E50BA">
            <w:pPr>
              <w:pStyle w:val="subclauseindent"/>
              <w:widowControl w:val="0"/>
              <w:ind w:left="0"/>
              <w:rPr>
                <w:szCs w:val="22"/>
              </w:rPr>
            </w:pPr>
            <w:r w:rsidRPr="004E50BA">
              <w:rPr>
                <w:position w:val="-6"/>
                <w:szCs w:val="22"/>
                <w:highlight w:val="yellow"/>
              </w:rPr>
              <w:object w:dxaOrig="260" w:dyaOrig="279">
                <v:shape id="_x0000_i1027" type="#_x0000_t75" style="width:12.75pt;height:14.25pt" o:ole="">
                  <v:imagedata r:id="rId11" o:title=""/>
                </v:shape>
                <o:OLEObject Type="Embed" ProgID="Equation.3" ShapeID="_x0000_i1027" DrawAspect="Content" ObjectID="_1543391788" r:id="rId12"/>
              </w:object>
            </w:r>
            <w:r w:rsidRPr="004E50BA">
              <w:rPr>
                <w:szCs w:val="22"/>
                <w:highlight w:val="yellow"/>
              </w:rPr>
              <w:t xml:space="preserve"> − коэффициент компенсации потерь электрической энергии в электрических сетях, равный 1,03.</w:t>
            </w:r>
          </w:p>
          <w:p w:rsidR="006972F1" w:rsidRPr="00BF7E88" w:rsidRDefault="006972F1" w:rsidP="00354671">
            <w:pPr>
              <w:widowControl w:val="0"/>
              <w:jc w:val="center"/>
              <w:rPr>
                <w:rFonts w:cs="Garamond"/>
                <w:b/>
                <w:bCs/>
                <w:szCs w:val="22"/>
              </w:rPr>
            </w:pPr>
          </w:p>
        </w:tc>
        <w:tc>
          <w:tcPr>
            <w:tcW w:w="6963" w:type="dxa"/>
          </w:tcPr>
          <w:p w:rsidR="006972F1" w:rsidRPr="004E50BA" w:rsidRDefault="006972F1" w:rsidP="004E50BA">
            <w:pPr>
              <w:pStyle w:val="Heading3"/>
              <w:keepNext w:val="0"/>
              <w:numPr>
                <w:ilvl w:val="2"/>
                <w:numId w:val="0"/>
              </w:numPr>
              <w:tabs>
                <w:tab w:val="num" w:pos="360"/>
              </w:tabs>
              <w:spacing w:before="120" w:after="120"/>
              <w:rPr>
                <w:sz w:val="22"/>
                <w:szCs w:val="22"/>
              </w:rPr>
            </w:pPr>
            <w:r w:rsidRPr="004E50BA">
              <w:rPr>
                <w:sz w:val="22"/>
                <w:szCs w:val="22"/>
              </w:rPr>
              <w:t>Прочие параметры модели</w:t>
            </w:r>
          </w:p>
          <w:p w:rsidR="006972F1" w:rsidRPr="004E50BA" w:rsidRDefault="006972F1" w:rsidP="004E50BA">
            <w:pPr>
              <w:pStyle w:val="subclauseindent"/>
              <w:widowControl w:val="0"/>
              <w:ind w:left="0"/>
              <w:rPr>
                <w:szCs w:val="22"/>
              </w:rPr>
            </w:pPr>
            <w:r w:rsidRPr="004E50BA">
              <w:rPr>
                <w:position w:val="-12"/>
                <w:szCs w:val="22"/>
              </w:rPr>
              <w:object w:dxaOrig="440" w:dyaOrig="380">
                <v:shape id="_x0000_i1028" type="#_x0000_t75" style="width:21.75pt;height:21.75pt" o:ole="">
                  <v:imagedata r:id="rId9" o:title=""/>
                </v:shape>
                <o:OLEObject Type="Embed" ProgID="Equation.3" ShapeID="_x0000_i1028" DrawAspect="Content" ObjectID="_1543391789" r:id="rId13"/>
              </w:object>
            </w:r>
            <w:r w:rsidRPr="004E50BA">
              <w:rPr>
                <w:szCs w:val="22"/>
              </w:rPr>
              <w:tab/>
              <w:t xml:space="preserve">− коэффициент резервирования мощности для расчета объемов поставки мощности по регулируемым договорам. Рассчитывается как отношение суммы предварительных месячных объемов поставки мощности для поставщиков за месяц </w:t>
            </w:r>
            <w:r w:rsidRPr="004E50BA">
              <w:rPr>
                <w:i/>
                <w:szCs w:val="22"/>
                <w:lang w:val="en-US"/>
              </w:rPr>
              <w:t>m</w:t>
            </w:r>
            <w:r w:rsidRPr="004E50BA">
              <w:rPr>
                <w:szCs w:val="22"/>
              </w:rPr>
              <w:t xml:space="preserve"> к суммарному объему потребления мощности населением и ненаселением в месяце </w:t>
            </w:r>
            <w:r w:rsidRPr="004E50BA">
              <w:rPr>
                <w:i/>
                <w:szCs w:val="22"/>
                <w:lang w:val="en-US"/>
              </w:rPr>
              <w:t>m</w:t>
            </w:r>
            <w:r w:rsidRPr="004E50BA">
              <w:rPr>
                <w:szCs w:val="22"/>
              </w:rPr>
              <w:t>, определенному на основании Сводного прогнозного баланса, по соответствующей ценовой зоне оптового рынка;</w:t>
            </w:r>
          </w:p>
          <w:p w:rsidR="006972F1" w:rsidRPr="002223A3" w:rsidRDefault="006972F1" w:rsidP="004E50BA">
            <w:pPr>
              <w:pStyle w:val="subclauseindent"/>
              <w:widowControl w:val="0"/>
              <w:ind w:left="0"/>
              <w:rPr>
                <w:szCs w:val="22"/>
              </w:rPr>
            </w:pPr>
            <w:r w:rsidRPr="007F4EB3">
              <w:rPr>
                <w:position w:val="-12"/>
                <w:szCs w:val="22"/>
                <w:highlight w:val="yellow"/>
              </w:rPr>
              <w:object w:dxaOrig="360" w:dyaOrig="360">
                <v:shape id="_x0000_i1029" type="#_x0000_t75" style="width:18pt;height:18pt" o:ole="">
                  <v:imagedata r:id="rId14" o:title=""/>
                </v:shape>
                <o:OLEObject Type="Embed" ProgID="Equation.3" ShapeID="_x0000_i1029" DrawAspect="Content" ObjectID="_1543391790" r:id="rId15"/>
              </w:object>
            </w:r>
            <w:r w:rsidRPr="004E50BA">
              <w:rPr>
                <w:szCs w:val="22"/>
                <w:highlight w:val="yellow"/>
              </w:rPr>
              <w:t xml:space="preserve"> </w:t>
            </w:r>
            <w:r w:rsidRPr="007F4EB3">
              <w:rPr>
                <w:szCs w:val="22"/>
                <w:highlight w:val="yellow"/>
              </w:rPr>
              <w:t>− коэффициент компенсации потерь электрической энергии в электрических сетях.</w:t>
            </w:r>
            <w:r w:rsidRPr="00B72C5B">
              <w:rPr>
                <w:szCs w:val="22"/>
                <w:highlight w:val="yellow"/>
              </w:rPr>
              <w:t xml:space="preserve"> Данный коэффициент принимается равным 1,03 для месяцев 201</w:t>
            </w:r>
            <w:r>
              <w:rPr>
                <w:szCs w:val="22"/>
                <w:highlight w:val="yellow"/>
              </w:rPr>
              <w:t>7</w:t>
            </w:r>
            <w:r w:rsidRPr="00B72C5B">
              <w:rPr>
                <w:szCs w:val="22"/>
                <w:highlight w:val="yellow"/>
              </w:rPr>
              <w:t xml:space="preserve"> года, предшествующих дате вступления в силу изменений в Правила оптового рынка электрической энергии и мощности, утвержденных постановлением Правительства Российской Федерации от 27 декабря 2010 года № 1172, которые предусматривают исключение увеличения объемов поставки </w:t>
            </w:r>
            <w:r w:rsidRPr="007F4EB3">
              <w:rPr>
                <w:szCs w:val="22"/>
                <w:highlight w:val="yellow"/>
              </w:rPr>
              <w:t xml:space="preserve">электрической энергии </w:t>
            </w:r>
            <w:r w:rsidRPr="00B72C5B">
              <w:rPr>
                <w:szCs w:val="22"/>
                <w:highlight w:val="yellow"/>
              </w:rPr>
              <w:t>по регулиремым договорам на 3 процента для целей компенсации потерь. Для прочих месяцев 201</w:t>
            </w:r>
            <w:r>
              <w:rPr>
                <w:szCs w:val="22"/>
                <w:highlight w:val="yellow"/>
              </w:rPr>
              <w:t>7</w:t>
            </w:r>
            <w:r w:rsidRPr="00B72C5B">
              <w:rPr>
                <w:szCs w:val="22"/>
                <w:highlight w:val="yellow"/>
              </w:rPr>
              <w:t xml:space="preserve"> года указанный коэффициент принимается равным 1.</w:t>
            </w:r>
          </w:p>
        </w:tc>
      </w:tr>
      <w:tr w:rsidR="006972F1" w:rsidRPr="00BF7E88" w:rsidTr="00354671">
        <w:tc>
          <w:tcPr>
            <w:tcW w:w="900" w:type="dxa"/>
            <w:vAlign w:val="center"/>
          </w:tcPr>
          <w:p w:rsidR="006972F1" w:rsidRDefault="006972F1" w:rsidP="00354671">
            <w:pPr>
              <w:widowControl w:val="0"/>
              <w:jc w:val="center"/>
              <w:rPr>
                <w:b/>
                <w:szCs w:val="22"/>
              </w:rPr>
            </w:pPr>
            <w:r>
              <w:rPr>
                <w:b/>
                <w:szCs w:val="22"/>
              </w:rPr>
              <w:t>3.1</w:t>
            </w:r>
          </w:p>
        </w:tc>
        <w:tc>
          <w:tcPr>
            <w:tcW w:w="7077" w:type="dxa"/>
          </w:tcPr>
          <w:p w:rsidR="006972F1" w:rsidRPr="009448E2" w:rsidRDefault="006972F1" w:rsidP="004E50BA">
            <w:pPr>
              <w:pStyle w:val="Heading3"/>
              <w:keepNext w:val="0"/>
              <w:numPr>
                <w:ilvl w:val="2"/>
                <w:numId w:val="0"/>
              </w:numPr>
              <w:tabs>
                <w:tab w:val="num" w:pos="360"/>
              </w:tabs>
              <w:spacing w:before="120" w:after="120"/>
              <w:rPr>
                <w:b w:val="0"/>
                <w:sz w:val="22"/>
                <w:szCs w:val="22"/>
              </w:rPr>
            </w:pPr>
            <w:r w:rsidRPr="009448E2">
              <w:rPr>
                <w:b w:val="0"/>
                <w:sz w:val="22"/>
                <w:szCs w:val="22"/>
              </w:rPr>
              <w:t>…</w:t>
            </w:r>
          </w:p>
          <w:p w:rsidR="006972F1" w:rsidRPr="009448E2" w:rsidRDefault="006972F1" w:rsidP="004E50BA">
            <w:pPr>
              <w:jc w:val="both"/>
              <w:rPr>
                <w:szCs w:val="22"/>
              </w:rPr>
            </w:pPr>
            <w:r w:rsidRPr="009448E2">
              <w:rPr>
                <w:szCs w:val="22"/>
              </w:rPr>
              <w:t>Ограничение почасового объема РД для потребителей:</w:t>
            </w:r>
          </w:p>
          <w:p w:rsidR="006972F1" w:rsidRPr="009448E2" w:rsidRDefault="006972F1" w:rsidP="004E50BA">
            <w:pPr>
              <w:jc w:val="both"/>
              <w:rPr>
                <w:szCs w:val="22"/>
              </w:rPr>
            </w:pPr>
            <w:r w:rsidRPr="009448E2">
              <w:rPr>
                <w:position w:val="-42"/>
                <w:szCs w:val="22"/>
                <w:highlight w:val="yellow"/>
              </w:rPr>
              <w:object w:dxaOrig="3660" w:dyaOrig="960">
                <v:shape id="_x0000_i1030" type="#_x0000_t75" style="width:198pt;height:52.5pt" o:ole="">
                  <v:imagedata r:id="rId16" o:title=""/>
                </v:shape>
                <o:OLEObject Type="Embed" ProgID="Equation.3" ShapeID="_x0000_i1030" DrawAspect="Content" ObjectID="_1543391791" r:id="rId17"/>
              </w:object>
            </w:r>
          </w:p>
          <w:p w:rsidR="006972F1" w:rsidRPr="009448E2" w:rsidRDefault="006972F1" w:rsidP="004E50BA">
            <w:pPr>
              <w:jc w:val="both"/>
              <w:rPr>
                <w:szCs w:val="22"/>
              </w:rPr>
            </w:pPr>
            <w:r w:rsidRPr="009448E2">
              <w:rPr>
                <w:szCs w:val="22"/>
              </w:rPr>
              <w:t xml:space="preserve">Объем электрической энергии по совокупности всех определенных для потребителя </w:t>
            </w:r>
            <w:r w:rsidRPr="009448E2">
              <w:rPr>
                <w:i/>
                <w:szCs w:val="22"/>
                <w:lang w:val="en-US"/>
              </w:rPr>
              <w:t>j</w:t>
            </w:r>
            <w:r w:rsidRPr="009448E2">
              <w:rPr>
                <w:i/>
                <w:szCs w:val="22"/>
              </w:rPr>
              <w:t xml:space="preserve"> </w:t>
            </w:r>
            <w:r w:rsidRPr="009448E2">
              <w:rPr>
                <w:szCs w:val="22"/>
              </w:rPr>
              <w:t xml:space="preserve">регулируемых договоров в период </w:t>
            </w:r>
            <w:r w:rsidRPr="009448E2">
              <w:rPr>
                <w:i/>
                <w:szCs w:val="22"/>
                <w:lang w:val="en-US"/>
              </w:rPr>
              <w:t>h</w:t>
            </w:r>
            <w:r w:rsidRPr="009448E2">
              <w:rPr>
                <w:szCs w:val="22"/>
              </w:rPr>
              <w:t xml:space="preserve"> должен лежать в </w:t>
            </w:r>
            <w:r w:rsidRPr="009448E2">
              <w:t xml:space="preserve">допустимых </w:t>
            </w:r>
            <w:r w:rsidRPr="009448E2">
              <w:rPr>
                <w:szCs w:val="22"/>
              </w:rPr>
              <w:t xml:space="preserve">пределах от типового планового объема потребления электрической энергии в типовом периоде </w:t>
            </w:r>
            <w:r w:rsidRPr="009448E2">
              <w:rPr>
                <w:i/>
                <w:szCs w:val="22"/>
                <w:lang w:val="en-US"/>
              </w:rPr>
              <w:t>h</w:t>
            </w:r>
            <w:r w:rsidRPr="009448E2">
              <w:rPr>
                <w:szCs w:val="22"/>
                <w:highlight w:val="yellow"/>
              </w:rPr>
              <w:t>, увеличенного на коэффициент компенсации потерь электрической энергии в электрических сетях</w:t>
            </w:r>
            <w:r w:rsidRPr="009448E2">
              <w:rPr>
                <w:szCs w:val="22"/>
              </w:rPr>
              <w:t>.</w:t>
            </w:r>
          </w:p>
          <w:p w:rsidR="006972F1" w:rsidRPr="009448E2" w:rsidRDefault="006972F1" w:rsidP="004E50BA">
            <w:pPr>
              <w:jc w:val="both"/>
              <w:rPr>
                <w:szCs w:val="22"/>
              </w:rPr>
            </w:pPr>
          </w:p>
          <w:p w:rsidR="006972F1" w:rsidRPr="009448E2" w:rsidRDefault="006972F1" w:rsidP="004E50BA">
            <w:pPr>
              <w:jc w:val="both"/>
            </w:pPr>
            <w:r w:rsidRPr="009448E2">
              <w:t>Ограничение годовой стоимости покупки ЭЭ:</w:t>
            </w:r>
          </w:p>
          <w:p w:rsidR="006972F1" w:rsidRPr="009448E2" w:rsidRDefault="006972F1" w:rsidP="004E50BA">
            <w:pPr>
              <w:jc w:val="both"/>
              <w:rPr>
                <w:position w:val="-84"/>
              </w:rPr>
            </w:pPr>
            <w:r w:rsidRPr="009448E2">
              <w:rPr>
                <w:position w:val="-84"/>
                <w:highlight w:val="yellow"/>
              </w:rPr>
              <w:object w:dxaOrig="4080" w:dyaOrig="1660">
                <v:shape id="_x0000_i1031" type="#_x0000_t75" style="width:204pt;height:84pt" o:ole="">
                  <v:imagedata r:id="rId18" o:title=""/>
                </v:shape>
                <o:OLEObject Type="Embed" ProgID="Equation.3" ShapeID="_x0000_i1031" DrawAspect="Content" ObjectID="_1543391792" r:id="rId19"/>
              </w:object>
            </w:r>
          </w:p>
          <w:p w:rsidR="006972F1" w:rsidRPr="009448E2" w:rsidRDefault="006972F1" w:rsidP="004E50BA">
            <w:pPr>
              <w:jc w:val="both"/>
            </w:pPr>
            <w:r w:rsidRPr="009448E2">
              <w:t xml:space="preserve">Стоимость электрической энергии по совокупности всех определенных для потребителя </w:t>
            </w:r>
            <w:r w:rsidRPr="009448E2">
              <w:rPr>
                <w:i/>
                <w:lang w:val="en-US"/>
              </w:rPr>
              <w:t>j</w:t>
            </w:r>
            <w:r w:rsidRPr="009448E2">
              <w:t xml:space="preserve"> регулируемых договоров за расчетный период должна лежать в пределах от стоимости объема потребления электрической энергии за расчетный период, определенного в соответствии с принятыми ФСТ России тарифно-балансовыми решениями на расчетный период по индикативной цене на электрическую энергию.</w:t>
            </w:r>
          </w:p>
          <w:p w:rsidR="006972F1" w:rsidRPr="009448E2" w:rsidRDefault="006972F1" w:rsidP="004E50BA">
            <w:pPr>
              <w:jc w:val="both"/>
            </w:pPr>
            <w:r w:rsidRPr="009448E2">
              <w:t>…</w:t>
            </w:r>
          </w:p>
          <w:p w:rsidR="006972F1" w:rsidRPr="009448E2" w:rsidRDefault="006972F1" w:rsidP="004E50BA">
            <w:pPr>
              <w:jc w:val="both"/>
              <w:rPr>
                <w:szCs w:val="22"/>
              </w:rPr>
            </w:pPr>
            <w:r w:rsidRPr="009448E2">
              <w:rPr>
                <w:szCs w:val="22"/>
              </w:rPr>
              <w:t>Ограничение годовой стоимости РД:</w:t>
            </w:r>
          </w:p>
          <w:p w:rsidR="006972F1" w:rsidRPr="009448E2" w:rsidRDefault="006972F1" w:rsidP="004E50BA">
            <w:pPr>
              <w:jc w:val="both"/>
              <w:rPr>
                <w:position w:val="-174"/>
              </w:rPr>
            </w:pPr>
            <w:r w:rsidRPr="009448E2">
              <w:rPr>
                <w:position w:val="-174"/>
                <w:highlight w:val="yellow"/>
              </w:rPr>
              <w:object w:dxaOrig="3760" w:dyaOrig="3300">
                <v:shape id="_x0000_i1032" type="#_x0000_t75" style="width:184.5pt;height:165pt" o:ole="">
                  <v:imagedata r:id="rId20" o:title=""/>
                </v:shape>
                <o:OLEObject Type="Embed" ProgID="Equation.3" ShapeID="_x0000_i1032" DrawAspect="Content" ObjectID="_1543391793" r:id="rId21"/>
              </w:object>
            </w:r>
          </w:p>
          <w:p w:rsidR="006972F1" w:rsidRPr="009448E2" w:rsidRDefault="006972F1" w:rsidP="004E50BA">
            <w:pPr>
              <w:jc w:val="both"/>
              <w:rPr>
                <w:szCs w:val="22"/>
              </w:rPr>
            </w:pPr>
            <w:r w:rsidRPr="009448E2">
              <w:t xml:space="preserve">Стоимость электрической энергии и мощности по совокупности всех определенных для потребителя </w:t>
            </w:r>
            <w:r w:rsidRPr="009448E2">
              <w:rPr>
                <w:i/>
                <w:lang w:val="en-US"/>
              </w:rPr>
              <w:t>j</w:t>
            </w:r>
            <w:r w:rsidRPr="009448E2">
              <w:t xml:space="preserve"> регулируемых договоров за период регулирования должна лежать в допустимых пределах от совокупной стоимости электрической энергии и мощности, определенной в соответствии с тарифно-балансовыми решениями, принятыми федеральным органом исполнительной власти в области государственного регулирования тарифов на период регулирования</w:t>
            </w:r>
            <w:r w:rsidRPr="009448E2">
              <w:rPr>
                <w:szCs w:val="22"/>
              </w:rPr>
              <w:t>.</w:t>
            </w:r>
          </w:p>
          <w:p w:rsidR="006972F1" w:rsidRPr="009448E2" w:rsidRDefault="006972F1" w:rsidP="004E50BA">
            <w:pPr>
              <w:jc w:val="both"/>
              <w:rPr>
                <w:szCs w:val="22"/>
              </w:rPr>
            </w:pPr>
          </w:p>
          <w:p w:rsidR="006972F1" w:rsidRPr="009448E2" w:rsidRDefault="006972F1" w:rsidP="005E1E35">
            <w:pPr>
              <w:jc w:val="both"/>
            </w:pPr>
            <w:r w:rsidRPr="009448E2">
              <w:t>Ограничение помесячной стоимости РД:</w:t>
            </w:r>
          </w:p>
          <w:p w:rsidR="006972F1" w:rsidRPr="009448E2" w:rsidRDefault="006972F1" w:rsidP="004E50BA">
            <w:pPr>
              <w:jc w:val="both"/>
              <w:rPr>
                <w:position w:val="-146"/>
              </w:rPr>
            </w:pPr>
            <w:r w:rsidRPr="009448E2">
              <w:rPr>
                <w:position w:val="-146"/>
                <w:highlight w:val="yellow"/>
              </w:rPr>
              <w:object w:dxaOrig="5220" w:dyaOrig="3040">
                <v:shape id="_x0000_i1033" type="#_x0000_t75" style="width:222pt;height:124.5pt" o:ole="">
                  <v:imagedata r:id="rId22" o:title=""/>
                </v:shape>
                <o:OLEObject Type="Embed" ProgID="Equation.3" ShapeID="_x0000_i1033" DrawAspect="Content" ObjectID="_1543391794" r:id="rId23"/>
              </w:object>
            </w:r>
          </w:p>
          <w:p w:rsidR="006972F1" w:rsidRPr="009448E2" w:rsidRDefault="006972F1" w:rsidP="004E50BA">
            <w:pPr>
              <w:jc w:val="both"/>
            </w:pPr>
            <w:r w:rsidRPr="009448E2">
              <w:t xml:space="preserve">Разница между стоимостью электрической энергии и мощности по совокупности всех определенных для потребителя </w:t>
            </w:r>
            <w:r w:rsidRPr="009448E2">
              <w:rPr>
                <w:i/>
              </w:rPr>
              <w:t>j</w:t>
            </w:r>
            <w:r w:rsidRPr="009448E2">
              <w:t xml:space="preserve"> регулируемых договоров и совокупной стоимостью электрической энергии и мощности, определенной в соответствии с тарифно-балансовыми решениями, за период с начала периода регулирования до месяца </w:t>
            </w:r>
            <w:r w:rsidRPr="009448E2">
              <w:rPr>
                <w:i/>
                <w:lang w:val="en-US"/>
              </w:rPr>
              <w:t>m</w:t>
            </w:r>
            <w:r w:rsidRPr="009448E2">
              <w:rPr>
                <w:i/>
              </w:rPr>
              <w:t>’</w:t>
            </w:r>
            <w:r w:rsidRPr="009448E2">
              <w:t xml:space="preserve"> включительно для любого месяца </w:t>
            </w:r>
            <w:r w:rsidRPr="009448E2">
              <w:rPr>
                <w:i/>
                <w:lang w:val="en-US"/>
              </w:rPr>
              <w:t>m</w:t>
            </w:r>
            <w:r w:rsidRPr="009448E2">
              <w:rPr>
                <w:i/>
              </w:rPr>
              <w:t>’</w:t>
            </w:r>
            <w:r w:rsidRPr="009448E2">
              <w:t>, кроме декабря, должна лежать в допустимых пределах от среднемесячной за период регулирования совокупной стоимости электрической энергии и мощности, определенной в соответствии с тарифно-балансовыми решениями.</w:t>
            </w:r>
          </w:p>
          <w:p w:rsidR="006972F1" w:rsidRPr="004E50BA" w:rsidRDefault="006972F1" w:rsidP="004E50BA">
            <w:pPr>
              <w:jc w:val="both"/>
            </w:pPr>
            <w:r w:rsidRPr="009448E2">
              <w:t>…</w:t>
            </w:r>
          </w:p>
        </w:tc>
        <w:tc>
          <w:tcPr>
            <w:tcW w:w="6963" w:type="dxa"/>
          </w:tcPr>
          <w:p w:rsidR="006972F1" w:rsidRPr="009448E2" w:rsidRDefault="006972F1" w:rsidP="009448E2">
            <w:pPr>
              <w:pStyle w:val="Heading3"/>
              <w:keepNext w:val="0"/>
              <w:numPr>
                <w:ilvl w:val="2"/>
                <w:numId w:val="0"/>
              </w:numPr>
              <w:tabs>
                <w:tab w:val="num" w:pos="360"/>
              </w:tabs>
              <w:spacing w:before="120" w:after="120"/>
              <w:rPr>
                <w:b w:val="0"/>
                <w:sz w:val="22"/>
                <w:szCs w:val="22"/>
              </w:rPr>
            </w:pPr>
            <w:r w:rsidRPr="009448E2">
              <w:rPr>
                <w:b w:val="0"/>
                <w:sz w:val="22"/>
                <w:szCs w:val="22"/>
              </w:rPr>
              <w:t>…</w:t>
            </w:r>
          </w:p>
          <w:p w:rsidR="006972F1" w:rsidRPr="009448E2" w:rsidRDefault="006972F1" w:rsidP="009448E2">
            <w:pPr>
              <w:jc w:val="both"/>
              <w:rPr>
                <w:szCs w:val="22"/>
              </w:rPr>
            </w:pPr>
            <w:r w:rsidRPr="009448E2">
              <w:rPr>
                <w:szCs w:val="22"/>
              </w:rPr>
              <w:t>Ограничение почасового объема РД для потребителей:</w:t>
            </w:r>
          </w:p>
          <w:p w:rsidR="006972F1" w:rsidRPr="009448E2" w:rsidRDefault="006972F1" w:rsidP="009448E2">
            <w:pPr>
              <w:jc w:val="both"/>
              <w:rPr>
                <w:szCs w:val="22"/>
              </w:rPr>
            </w:pPr>
            <w:r w:rsidRPr="009448E2">
              <w:rPr>
                <w:position w:val="-42"/>
                <w:szCs w:val="22"/>
                <w:highlight w:val="yellow"/>
              </w:rPr>
              <w:object w:dxaOrig="3700" w:dyaOrig="960">
                <v:shape id="_x0000_i1034" type="#_x0000_t75" style="width:198pt;height:52.5pt" o:ole="">
                  <v:imagedata r:id="rId24" o:title=""/>
                </v:shape>
                <o:OLEObject Type="Embed" ProgID="Equation.3" ShapeID="_x0000_i1034" DrawAspect="Content" ObjectID="_1543391795" r:id="rId25"/>
              </w:object>
            </w:r>
          </w:p>
          <w:p w:rsidR="006972F1" w:rsidRPr="009448E2" w:rsidRDefault="006972F1" w:rsidP="009448E2">
            <w:pPr>
              <w:jc w:val="both"/>
              <w:rPr>
                <w:szCs w:val="22"/>
              </w:rPr>
            </w:pPr>
            <w:r w:rsidRPr="009448E2">
              <w:rPr>
                <w:szCs w:val="22"/>
              </w:rPr>
              <w:t xml:space="preserve">Объем электрической энергии по совокупности всех определенных для потребителя </w:t>
            </w:r>
            <w:r w:rsidRPr="009448E2">
              <w:rPr>
                <w:i/>
                <w:szCs w:val="22"/>
                <w:lang w:val="en-US"/>
              </w:rPr>
              <w:t>j</w:t>
            </w:r>
            <w:r w:rsidRPr="009448E2">
              <w:rPr>
                <w:i/>
                <w:szCs w:val="22"/>
              </w:rPr>
              <w:t xml:space="preserve"> </w:t>
            </w:r>
            <w:r w:rsidRPr="009448E2">
              <w:rPr>
                <w:szCs w:val="22"/>
              </w:rPr>
              <w:t xml:space="preserve">регулируемых договоров в период </w:t>
            </w:r>
            <w:r w:rsidRPr="009448E2">
              <w:rPr>
                <w:i/>
                <w:szCs w:val="22"/>
                <w:lang w:val="en-US"/>
              </w:rPr>
              <w:t>h</w:t>
            </w:r>
            <w:r w:rsidRPr="009448E2">
              <w:rPr>
                <w:szCs w:val="22"/>
              </w:rPr>
              <w:t xml:space="preserve"> должен лежать в </w:t>
            </w:r>
            <w:r w:rsidRPr="009448E2">
              <w:t xml:space="preserve">допустимых </w:t>
            </w:r>
            <w:r w:rsidRPr="009448E2">
              <w:rPr>
                <w:szCs w:val="22"/>
              </w:rPr>
              <w:t xml:space="preserve">пределах от типового планового объема потребления электрической энергии в типовом периоде </w:t>
            </w:r>
            <w:r w:rsidRPr="009448E2">
              <w:rPr>
                <w:i/>
                <w:szCs w:val="22"/>
                <w:lang w:val="en-US"/>
              </w:rPr>
              <w:t>h</w:t>
            </w:r>
            <w:r w:rsidRPr="009448E2">
              <w:rPr>
                <w:szCs w:val="22"/>
              </w:rPr>
              <w:t>.</w:t>
            </w:r>
          </w:p>
          <w:p w:rsidR="006972F1" w:rsidRPr="009448E2" w:rsidRDefault="006972F1" w:rsidP="009448E2">
            <w:pPr>
              <w:jc w:val="both"/>
              <w:rPr>
                <w:szCs w:val="22"/>
              </w:rPr>
            </w:pPr>
          </w:p>
          <w:p w:rsidR="006972F1" w:rsidRPr="009448E2" w:rsidRDefault="006972F1" w:rsidP="009448E2">
            <w:pPr>
              <w:jc w:val="both"/>
            </w:pPr>
            <w:r w:rsidRPr="009448E2">
              <w:t>Ограничение годовой стоимости покупки ЭЭ:</w:t>
            </w:r>
          </w:p>
          <w:p w:rsidR="006972F1" w:rsidRPr="009448E2" w:rsidRDefault="006972F1" w:rsidP="009448E2">
            <w:pPr>
              <w:jc w:val="both"/>
              <w:rPr>
                <w:position w:val="-84"/>
              </w:rPr>
            </w:pPr>
            <w:r w:rsidRPr="009448E2">
              <w:rPr>
                <w:position w:val="-84"/>
                <w:highlight w:val="yellow"/>
              </w:rPr>
              <w:object w:dxaOrig="4120" w:dyaOrig="1660">
                <v:shape id="_x0000_i1035" type="#_x0000_t75" style="width:206.25pt;height:84pt" o:ole="">
                  <v:imagedata r:id="rId26" o:title=""/>
                </v:shape>
                <o:OLEObject Type="Embed" ProgID="Equation.3" ShapeID="_x0000_i1035" DrawAspect="Content" ObjectID="_1543391796" r:id="rId27"/>
              </w:object>
            </w:r>
          </w:p>
          <w:p w:rsidR="006972F1" w:rsidRPr="009448E2" w:rsidRDefault="006972F1" w:rsidP="009448E2">
            <w:pPr>
              <w:jc w:val="both"/>
            </w:pPr>
            <w:r w:rsidRPr="009448E2">
              <w:t xml:space="preserve">Стоимость электрической энергии по совокупности всех определенных для потребителя </w:t>
            </w:r>
            <w:r w:rsidRPr="009448E2">
              <w:rPr>
                <w:i/>
                <w:lang w:val="en-US"/>
              </w:rPr>
              <w:t>j</w:t>
            </w:r>
            <w:r w:rsidRPr="009448E2">
              <w:t xml:space="preserve"> регулируемых договоров за расчетный период должна лежать в пределах от стоимости объема потребления электрической энергии за расчетный период, определенного в соответствии с принятыми ФСТ России тарифно-балансовыми решениями на расчетный период по индикативной цене на электрическую энергию.</w:t>
            </w:r>
          </w:p>
          <w:p w:rsidR="006972F1" w:rsidRPr="009448E2" w:rsidRDefault="006972F1" w:rsidP="009448E2">
            <w:pPr>
              <w:jc w:val="both"/>
            </w:pPr>
            <w:r w:rsidRPr="009448E2">
              <w:t>…</w:t>
            </w:r>
          </w:p>
          <w:p w:rsidR="006972F1" w:rsidRPr="009448E2" w:rsidRDefault="006972F1" w:rsidP="009448E2">
            <w:pPr>
              <w:jc w:val="both"/>
              <w:rPr>
                <w:szCs w:val="22"/>
              </w:rPr>
            </w:pPr>
            <w:r w:rsidRPr="009448E2">
              <w:rPr>
                <w:szCs w:val="22"/>
              </w:rPr>
              <w:t>Ограничение годовой стоимости РД:</w:t>
            </w:r>
          </w:p>
          <w:p w:rsidR="006972F1" w:rsidRPr="009448E2" w:rsidRDefault="006972F1" w:rsidP="009448E2">
            <w:pPr>
              <w:jc w:val="both"/>
              <w:rPr>
                <w:position w:val="-174"/>
              </w:rPr>
            </w:pPr>
            <w:r w:rsidRPr="009448E2">
              <w:rPr>
                <w:position w:val="-174"/>
                <w:highlight w:val="yellow"/>
              </w:rPr>
              <w:object w:dxaOrig="3800" w:dyaOrig="3280">
                <v:shape id="_x0000_i1036" type="#_x0000_t75" style="width:188.25pt;height:164.25pt" o:ole="">
                  <v:imagedata r:id="rId28" o:title=""/>
                </v:shape>
                <o:OLEObject Type="Embed" ProgID="Equation.3" ShapeID="_x0000_i1036" DrawAspect="Content" ObjectID="_1543391797" r:id="rId29"/>
              </w:object>
            </w:r>
          </w:p>
          <w:p w:rsidR="006972F1" w:rsidRPr="009448E2" w:rsidRDefault="006972F1" w:rsidP="009448E2">
            <w:pPr>
              <w:jc w:val="both"/>
              <w:rPr>
                <w:szCs w:val="22"/>
              </w:rPr>
            </w:pPr>
            <w:r w:rsidRPr="009448E2">
              <w:t xml:space="preserve">Стоимость электрической энергии и мощности по совокупности всех определенных для потребителя </w:t>
            </w:r>
            <w:r w:rsidRPr="009448E2">
              <w:rPr>
                <w:i/>
                <w:lang w:val="en-US"/>
              </w:rPr>
              <w:t>j</w:t>
            </w:r>
            <w:r w:rsidRPr="009448E2">
              <w:t xml:space="preserve"> регулируемых договоров за период регулирования должна лежать в допустимых пределах от совокупной стоимости электрической энергии и мощности, определенной в соответствии с тарифно-балансовыми решениями, принятыми федеральным органом исполнительной власти в области государственного регулирования тарифов на период регулирования</w:t>
            </w:r>
            <w:r w:rsidRPr="009448E2">
              <w:rPr>
                <w:szCs w:val="22"/>
              </w:rPr>
              <w:t>.</w:t>
            </w:r>
          </w:p>
          <w:p w:rsidR="006972F1" w:rsidRPr="009448E2" w:rsidRDefault="006972F1" w:rsidP="009448E2">
            <w:pPr>
              <w:jc w:val="both"/>
              <w:rPr>
                <w:szCs w:val="22"/>
              </w:rPr>
            </w:pPr>
          </w:p>
          <w:p w:rsidR="006972F1" w:rsidRPr="009448E2" w:rsidRDefault="006972F1" w:rsidP="009448E2">
            <w:pPr>
              <w:jc w:val="both"/>
            </w:pPr>
            <w:r w:rsidRPr="009448E2">
              <w:t>Ограничение помесячной стоимости РД:</w:t>
            </w:r>
          </w:p>
          <w:p w:rsidR="006972F1" w:rsidRPr="009448E2" w:rsidRDefault="006972F1" w:rsidP="009448E2">
            <w:pPr>
              <w:jc w:val="both"/>
              <w:rPr>
                <w:position w:val="-146"/>
              </w:rPr>
            </w:pPr>
            <w:r w:rsidRPr="007F4EB3">
              <w:rPr>
                <w:position w:val="-148"/>
                <w:highlight w:val="yellow"/>
              </w:rPr>
              <w:object w:dxaOrig="5500" w:dyaOrig="3060">
                <v:shape id="_x0000_i1037" type="#_x0000_t75" style="width:234pt;height:125.25pt" o:ole="">
                  <v:imagedata r:id="rId30" o:title=""/>
                </v:shape>
                <o:OLEObject Type="Embed" ProgID="Equation.3" ShapeID="_x0000_i1037" DrawAspect="Content" ObjectID="_1543391798" r:id="rId31"/>
              </w:object>
            </w:r>
          </w:p>
          <w:p w:rsidR="006972F1" w:rsidRPr="009448E2" w:rsidRDefault="006972F1" w:rsidP="009448E2">
            <w:pPr>
              <w:jc w:val="both"/>
            </w:pPr>
            <w:r w:rsidRPr="009448E2">
              <w:t xml:space="preserve">Разница между стоимостью электрической энергии и мощности по совокупности всех определенных для потребителя </w:t>
            </w:r>
            <w:r w:rsidRPr="009448E2">
              <w:rPr>
                <w:i/>
              </w:rPr>
              <w:t>j</w:t>
            </w:r>
            <w:r w:rsidRPr="009448E2">
              <w:t xml:space="preserve"> регулируемых договоров и совокупной стоимостью электрической энергии и мощности, определенной в соответствии с тарифно-балансовыми решениями, за период с начала периода регулирования до месяца </w:t>
            </w:r>
            <w:r w:rsidRPr="009448E2">
              <w:rPr>
                <w:i/>
                <w:lang w:val="en-US"/>
              </w:rPr>
              <w:t>m</w:t>
            </w:r>
            <w:r w:rsidRPr="009448E2">
              <w:rPr>
                <w:i/>
              </w:rPr>
              <w:t>’</w:t>
            </w:r>
            <w:r w:rsidRPr="009448E2">
              <w:t xml:space="preserve"> включительно для любого месяца </w:t>
            </w:r>
            <w:r w:rsidRPr="009448E2">
              <w:rPr>
                <w:i/>
                <w:lang w:val="en-US"/>
              </w:rPr>
              <w:t>m</w:t>
            </w:r>
            <w:r w:rsidRPr="009448E2">
              <w:rPr>
                <w:i/>
              </w:rPr>
              <w:t>’</w:t>
            </w:r>
            <w:r w:rsidRPr="009448E2">
              <w:t>, кроме декабря, должна лежать в допустимых пределах от среднемесячной за период регулирования совокупной стоимости электрической энергии и мощности, определенной в соответствии с тарифно-балансовыми решениями.</w:t>
            </w:r>
          </w:p>
          <w:p w:rsidR="006972F1" w:rsidRPr="004E50BA" w:rsidRDefault="006972F1" w:rsidP="009448E2">
            <w:pPr>
              <w:pStyle w:val="Heading3"/>
              <w:keepNext w:val="0"/>
              <w:numPr>
                <w:ilvl w:val="2"/>
                <w:numId w:val="0"/>
              </w:numPr>
              <w:tabs>
                <w:tab w:val="num" w:pos="360"/>
              </w:tabs>
              <w:spacing w:before="120" w:after="120"/>
              <w:rPr>
                <w:sz w:val="22"/>
                <w:szCs w:val="22"/>
              </w:rPr>
            </w:pPr>
            <w:r w:rsidRPr="009448E2">
              <w:rPr>
                <w:b w:val="0"/>
              </w:rPr>
              <w:t>…</w:t>
            </w:r>
          </w:p>
        </w:tc>
      </w:tr>
      <w:tr w:rsidR="006972F1" w:rsidRPr="00BF7E88" w:rsidTr="00354671">
        <w:tc>
          <w:tcPr>
            <w:tcW w:w="900" w:type="dxa"/>
            <w:vAlign w:val="center"/>
          </w:tcPr>
          <w:p w:rsidR="006972F1" w:rsidRDefault="006972F1" w:rsidP="00354671">
            <w:pPr>
              <w:widowControl w:val="0"/>
              <w:jc w:val="center"/>
              <w:rPr>
                <w:b/>
                <w:szCs w:val="22"/>
              </w:rPr>
            </w:pPr>
            <w:r>
              <w:rPr>
                <w:b/>
                <w:szCs w:val="22"/>
              </w:rPr>
              <w:t>3.2</w:t>
            </w:r>
          </w:p>
        </w:tc>
        <w:tc>
          <w:tcPr>
            <w:tcW w:w="7077" w:type="dxa"/>
          </w:tcPr>
          <w:p w:rsidR="006972F1" w:rsidRDefault="006972F1" w:rsidP="004E50BA">
            <w:pPr>
              <w:pStyle w:val="Heading3"/>
              <w:keepNext w:val="0"/>
              <w:numPr>
                <w:ilvl w:val="2"/>
                <w:numId w:val="0"/>
              </w:numPr>
              <w:tabs>
                <w:tab w:val="num" w:pos="360"/>
              </w:tabs>
              <w:spacing w:before="120" w:after="120"/>
              <w:rPr>
                <w:b w:val="0"/>
                <w:sz w:val="22"/>
                <w:szCs w:val="22"/>
              </w:rPr>
            </w:pPr>
            <w:r w:rsidRPr="005E1E35">
              <w:rPr>
                <w:b w:val="0"/>
                <w:sz w:val="22"/>
                <w:szCs w:val="22"/>
              </w:rPr>
              <w:t>…</w:t>
            </w:r>
          </w:p>
          <w:p w:rsidR="006972F1" w:rsidRDefault="006972F1" w:rsidP="005E1E35">
            <w:pPr>
              <w:jc w:val="both"/>
              <w:rPr>
                <w:szCs w:val="22"/>
              </w:rPr>
            </w:pPr>
            <w:r w:rsidRPr="00D203F4">
              <w:rPr>
                <w:szCs w:val="22"/>
              </w:rPr>
              <w:t>Ограничение почасового объема РД для потребителей:</w:t>
            </w:r>
          </w:p>
          <w:p w:rsidR="006972F1" w:rsidRDefault="006972F1" w:rsidP="005E1E35">
            <w:pPr>
              <w:jc w:val="both"/>
              <w:rPr>
                <w:szCs w:val="22"/>
              </w:rPr>
            </w:pPr>
            <w:r w:rsidRPr="005E1E35">
              <w:rPr>
                <w:position w:val="-42"/>
                <w:szCs w:val="22"/>
                <w:highlight w:val="yellow"/>
              </w:rPr>
              <w:object w:dxaOrig="3940" w:dyaOrig="960">
                <v:shape id="_x0000_i1038" type="#_x0000_t75" style="width:203.25pt;height:50.25pt" o:ole="">
                  <v:imagedata r:id="rId32" o:title=""/>
                </v:shape>
                <o:OLEObject Type="Embed" ProgID="Equation.3" ShapeID="_x0000_i1038" DrawAspect="Content" ObjectID="_1543391799" r:id="rId33"/>
              </w:object>
            </w:r>
          </w:p>
          <w:p w:rsidR="006972F1" w:rsidRDefault="006972F1" w:rsidP="005E1E35">
            <w:pPr>
              <w:jc w:val="both"/>
              <w:rPr>
                <w:szCs w:val="22"/>
              </w:rPr>
            </w:pPr>
            <w:r w:rsidRPr="00D203F4">
              <w:rPr>
                <w:szCs w:val="22"/>
              </w:rPr>
              <w:t xml:space="preserve">Объем электрической энергии по совокупности всех определенных для потребителя </w:t>
            </w:r>
            <w:r w:rsidRPr="00D203F4">
              <w:rPr>
                <w:i/>
                <w:szCs w:val="22"/>
                <w:lang w:val="en-US"/>
              </w:rPr>
              <w:t>j</w:t>
            </w:r>
            <w:r w:rsidRPr="00D203F4">
              <w:rPr>
                <w:szCs w:val="22"/>
              </w:rPr>
              <w:t xml:space="preserve"> регулируемых договоров в период </w:t>
            </w:r>
            <w:r w:rsidRPr="00D203F4">
              <w:rPr>
                <w:i/>
                <w:szCs w:val="22"/>
                <w:lang w:val="en-US"/>
              </w:rPr>
              <w:t>h</w:t>
            </w:r>
            <w:r w:rsidRPr="00D203F4">
              <w:rPr>
                <w:szCs w:val="22"/>
              </w:rPr>
              <w:t xml:space="preserve"> должен лежать в </w:t>
            </w:r>
            <w:r w:rsidRPr="00D203F4">
              <w:t>допустимых</w:t>
            </w:r>
            <w:r w:rsidRPr="00D203F4">
              <w:rPr>
                <w:szCs w:val="22"/>
              </w:rPr>
              <w:t xml:space="preserve"> пределах от типового планового объема потребления электрической энергии в типовом периоде </w:t>
            </w:r>
            <w:r w:rsidRPr="00D203F4">
              <w:rPr>
                <w:i/>
                <w:szCs w:val="22"/>
                <w:lang w:val="en-US"/>
              </w:rPr>
              <w:t>h</w:t>
            </w:r>
            <w:r w:rsidRPr="005E1E35">
              <w:rPr>
                <w:szCs w:val="22"/>
                <w:highlight w:val="yellow"/>
              </w:rPr>
              <w:t>, увеличенного на коэффициент компенсации потерь электрической энергии в электрических сетях</w:t>
            </w:r>
            <w:r w:rsidRPr="00D203F4">
              <w:rPr>
                <w:szCs w:val="22"/>
              </w:rPr>
              <w:t>.</w:t>
            </w:r>
          </w:p>
          <w:p w:rsidR="006972F1" w:rsidRDefault="006972F1" w:rsidP="005E1E35">
            <w:pPr>
              <w:jc w:val="both"/>
              <w:rPr>
                <w:szCs w:val="22"/>
              </w:rPr>
            </w:pPr>
          </w:p>
          <w:p w:rsidR="006972F1" w:rsidRDefault="006972F1" w:rsidP="005E1E35">
            <w:pPr>
              <w:jc w:val="both"/>
            </w:pPr>
            <w:r w:rsidRPr="00D203F4">
              <w:t>Ограничение годовой стоимости покупки ЭЭ:</w:t>
            </w:r>
          </w:p>
          <w:p w:rsidR="006972F1" w:rsidRDefault="006972F1" w:rsidP="005E1E35">
            <w:pPr>
              <w:jc w:val="both"/>
              <w:rPr>
                <w:position w:val="-84"/>
              </w:rPr>
            </w:pPr>
            <w:r w:rsidRPr="005E1E35">
              <w:rPr>
                <w:position w:val="-84"/>
                <w:highlight w:val="yellow"/>
              </w:rPr>
              <w:object w:dxaOrig="4459" w:dyaOrig="1660">
                <v:shape id="_x0000_i1039" type="#_x0000_t75" style="width:207pt;height:78pt" o:ole="">
                  <v:imagedata r:id="rId34" o:title=""/>
                </v:shape>
                <o:OLEObject Type="Embed" ProgID="Equation.3" ShapeID="_x0000_i1039" DrawAspect="Content" ObjectID="_1543391800" r:id="rId35"/>
              </w:object>
            </w:r>
          </w:p>
          <w:p w:rsidR="006972F1" w:rsidRDefault="006972F1" w:rsidP="005E1E35">
            <w:pPr>
              <w:jc w:val="both"/>
            </w:pPr>
            <w:r w:rsidRPr="00D203F4">
              <w:t xml:space="preserve">Стоимость электрической энергии по совокупности всех определенных для потребителя </w:t>
            </w:r>
            <w:r w:rsidRPr="00D203F4">
              <w:rPr>
                <w:i/>
                <w:lang w:val="en-US"/>
              </w:rPr>
              <w:t>j</w:t>
            </w:r>
            <w:r w:rsidRPr="00D203F4">
              <w:t xml:space="preserve"> регулируемых договоров за период регулирования должна лежать в допустимых пределах от стоимости электрической энергии, определенной в соответствии с тарифно-балансовыми решениями, принятыми федеральным органом исполнительной власти в области государственного регулирования тарифов на период регулирования.</w:t>
            </w:r>
          </w:p>
          <w:p w:rsidR="006972F1" w:rsidRDefault="006972F1" w:rsidP="005E1E35">
            <w:pPr>
              <w:jc w:val="both"/>
            </w:pPr>
            <w:r>
              <w:t>…</w:t>
            </w:r>
          </w:p>
          <w:p w:rsidR="006972F1" w:rsidRDefault="006972F1" w:rsidP="005E1E35">
            <w:pPr>
              <w:jc w:val="both"/>
              <w:rPr>
                <w:szCs w:val="22"/>
              </w:rPr>
            </w:pPr>
            <w:r w:rsidRPr="00D203F4">
              <w:rPr>
                <w:szCs w:val="22"/>
              </w:rPr>
              <w:t>Ограничение годовой стоимости РД:</w:t>
            </w:r>
          </w:p>
          <w:p w:rsidR="006972F1" w:rsidRDefault="006972F1" w:rsidP="005E1E35">
            <w:pPr>
              <w:jc w:val="both"/>
              <w:rPr>
                <w:position w:val="-174"/>
              </w:rPr>
            </w:pPr>
            <w:r w:rsidRPr="005E1E35">
              <w:rPr>
                <w:position w:val="-174"/>
                <w:highlight w:val="yellow"/>
              </w:rPr>
              <w:object w:dxaOrig="4200" w:dyaOrig="3300">
                <v:shape id="_x0000_i1040" type="#_x0000_t75" style="width:212.25pt;height:165pt" o:ole="">
                  <v:imagedata r:id="rId36" o:title=""/>
                </v:shape>
                <o:OLEObject Type="Embed" ProgID="Equation.3" ShapeID="_x0000_i1040" DrawAspect="Content" ObjectID="_1543391801" r:id="rId37"/>
              </w:object>
            </w:r>
          </w:p>
          <w:p w:rsidR="006972F1" w:rsidRDefault="006972F1" w:rsidP="005E1E35">
            <w:pPr>
              <w:jc w:val="both"/>
              <w:rPr>
                <w:szCs w:val="22"/>
              </w:rPr>
            </w:pPr>
            <w:r w:rsidRPr="00D203F4">
              <w:t xml:space="preserve">Стоимость электрической энергии и мощности по совокупности всех определенных для потребителя </w:t>
            </w:r>
            <w:r w:rsidRPr="00D203F4">
              <w:rPr>
                <w:i/>
                <w:lang w:val="en-US"/>
              </w:rPr>
              <w:t>j</w:t>
            </w:r>
            <w:r w:rsidRPr="00D203F4">
              <w:t xml:space="preserve"> регулируемых договоров за период регулирования должна лежать в допустимых пределах от совокупной стоимости электрической энергии и мощности, определенной в соответствии с тарифно-балансовыми решениями, принятыми федеральным органом исполнительной власти в области государственного регулирования тарифов на период регулирования</w:t>
            </w:r>
            <w:r w:rsidRPr="00D203F4">
              <w:rPr>
                <w:szCs w:val="22"/>
              </w:rPr>
              <w:t>.</w:t>
            </w:r>
          </w:p>
          <w:p w:rsidR="006972F1" w:rsidRDefault="006972F1" w:rsidP="005E1E35">
            <w:pPr>
              <w:jc w:val="both"/>
            </w:pPr>
          </w:p>
          <w:p w:rsidR="006972F1" w:rsidRPr="00D203F4" w:rsidRDefault="006972F1" w:rsidP="005E1E35">
            <w:pPr>
              <w:jc w:val="both"/>
            </w:pPr>
            <w:r w:rsidRPr="00D203F4">
              <w:t>Ограничение помесячной стоимости РД:</w:t>
            </w:r>
          </w:p>
          <w:p w:rsidR="006972F1" w:rsidRDefault="006972F1" w:rsidP="005E1E35">
            <w:pPr>
              <w:jc w:val="both"/>
              <w:rPr>
                <w:position w:val="-148"/>
              </w:rPr>
            </w:pPr>
            <w:r w:rsidRPr="005E1E35">
              <w:rPr>
                <w:position w:val="-148"/>
                <w:highlight w:val="yellow"/>
              </w:rPr>
              <w:object w:dxaOrig="5740" w:dyaOrig="3080">
                <v:shape id="_x0000_i1041" type="#_x0000_t75" style="width:238.5pt;height:123pt" o:ole="">
                  <v:imagedata r:id="rId38" o:title=""/>
                </v:shape>
                <o:OLEObject Type="Embed" ProgID="Equation.3" ShapeID="_x0000_i1041" DrawAspect="Content" ObjectID="_1543391802" r:id="rId39"/>
              </w:object>
            </w:r>
          </w:p>
          <w:p w:rsidR="006972F1" w:rsidRDefault="006972F1" w:rsidP="005E1E35">
            <w:pPr>
              <w:jc w:val="both"/>
            </w:pPr>
            <w:r w:rsidRPr="00D203F4">
              <w:t xml:space="preserve">Разница между стоимостью электрической энергии и мощности по совокупности всех определенных для потребителя </w:t>
            </w:r>
            <w:r w:rsidRPr="00D203F4">
              <w:rPr>
                <w:i/>
              </w:rPr>
              <w:t>j</w:t>
            </w:r>
            <w:r w:rsidRPr="00D203F4">
              <w:t xml:space="preserve"> регулируемых договоров и совокупной стоимостью электрической энергии и мощности, определенной в соответствии с тарифно-балансовыми решениями, за период с начала периода регулирования до месяца </w:t>
            </w:r>
            <w:r w:rsidRPr="00D203F4">
              <w:rPr>
                <w:i/>
                <w:lang w:val="en-US"/>
              </w:rPr>
              <w:t>m</w:t>
            </w:r>
            <w:r w:rsidRPr="00D203F4">
              <w:rPr>
                <w:i/>
              </w:rPr>
              <w:t>’</w:t>
            </w:r>
            <w:r w:rsidRPr="00D203F4">
              <w:t xml:space="preserve"> включительно для любого месяца </w:t>
            </w:r>
            <w:r w:rsidRPr="00D203F4">
              <w:rPr>
                <w:i/>
                <w:lang w:val="en-US"/>
              </w:rPr>
              <w:t>m</w:t>
            </w:r>
            <w:r w:rsidRPr="00D203F4">
              <w:rPr>
                <w:i/>
              </w:rPr>
              <w:t>’</w:t>
            </w:r>
            <w:r w:rsidRPr="00D203F4">
              <w:t>, кроме декабря, должна лежать в допустимых пределах от среднемесячной за период регулирования совокупной стоимости электрической энергии и мощности, определенной в соответствии с тарифно-балансовыми решениями.</w:t>
            </w:r>
          </w:p>
          <w:p w:rsidR="006972F1" w:rsidRPr="005E1E35" w:rsidRDefault="006972F1" w:rsidP="005E1E35">
            <w:pPr>
              <w:jc w:val="both"/>
            </w:pPr>
            <w:r>
              <w:t>…</w:t>
            </w:r>
          </w:p>
        </w:tc>
        <w:tc>
          <w:tcPr>
            <w:tcW w:w="6963" w:type="dxa"/>
          </w:tcPr>
          <w:p w:rsidR="006972F1" w:rsidRDefault="006972F1" w:rsidP="009448E2">
            <w:pPr>
              <w:pStyle w:val="Heading3"/>
              <w:keepNext w:val="0"/>
              <w:numPr>
                <w:ilvl w:val="2"/>
                <w:numId w:val="0"/>
              </w:numPr>
              <w:tabs>
                <w:tab w:val="num" w:pos="360"/>
              </w:tabs>
              <w:spacing w:before="120" w:after="120"/>
              <w:rPr>
                <w:b w:val="0"/>
                <w:sz w:val="22"/>
                <w:szCs w:val="22"/>
              </w:rPr>
            </w:pPr>
            <w:r w:rsidRPr="005E1E35">
              <w:rPr>
                <w:b w:val="0"/>
                <w:sz w:val="22"/>
                <w:szCs w:val="22"/>
              </w:rPr>
              <w:t>…</w:t>
            </w:r>
          </w:p>
          <w:p w:rsidR="006972F1" w:rsidRDefault="006972F1" w:rsidP="009448E2">
            <w:pPr>
              <w:jc w:val="both"/>
              <w:rPr>
                <w:szCs w:val="22"/>
              </w:rPr>
            </w:pPr>
            <w:r w:rsidRPr="00D203F4">
              <w:rPr>
                <w:szCs w:val="22"/>
              </w:rPr>
              <w:t>Ограничение почасового объема РД для потребителей:</w:t>
            </w:r>
          </w:p>
          <w:p w:rsidR="006972F1" w:rsidRDefault="006972F1" w:rsidP="009448E2">
            <w:pPr>
              <w:jc w:val="both"/>
              <w:rPr>
                <w:szCs w:val="22"/>
              </w:rPr>
            </w:pPr>
            <w:r w:rsidRPr="005E1E35">
              <w:rPr>
                <w:position w:val="-42"/>
                <w:szCs w:val="22"/>
                <w:highlight w:val="yellow"/>
              </w:rPr>
              <w:object w:dxaOrig="4099" w:dyaOrig="960">
                <v:shape id="_x0000_i1042" type="#_x0000_t75" style="width:209.25pt;height:50.25pt" o:ole="">
                  <v:imagedata r:id="rId40" o:title=""/>
                </v:shape>
                <o:OLEObject Type="Embed" ProgID="Equation.3" ShapeID="_x0000_i1042" DrawAspect="Content" ObjectID="_1543391803" r:id="rId41"/>
              </w:object>
            </w:r>
          </w:p>
          <w:p w:rsidR="006972F1" w:rsidRDefault="006972F1" w:rsidP="009448E2">
            <w:pPr>
              <w:jc w:val="both"/>
              <w:rPr>
                <w:szCs w:val="22"/>
              </w:rPr>
            </w:pPr>
            <w:r w:rsidRPr="00D203F4">
              <w:rPr>
                <w:szCs w:val="22"/>
              </w:rPr>
              <w:t xml:space="preserve">Объем электрической энергии по совокупности всех определенных для потребителя </w:t>
            </w:r>
            <w:r w:rsidRPr="00D203F4">
              <w:rPr>
                <w:i/>
                <w:szCs w:val="22"/>
                <w:lang w:val="en-US"/>
              </w:rPr>
              <w:t>j</w:t>
            </w:r>
            <w:r w:rsidRPr="00D203F4">
              <w:rPr>
                <w:szCs w:val="22"/>
              </w:rPr>
              <w:t xml:space="preserve"> регулируемых договоров в период </w:t>
            </w:r>
            <w:r w:rsidRPr="00D203F4">
              <w:rPr>
                <w:i/>
                <w:szCs w:val="22"/>
                <w:lang w:val="en-US"/>
              </w:rPr>
              <w:t>h</w:t>
            </w:r>
            <w:r w:rsidRPr="00D203F4">
              <w:rPr>
                <w:szCs w:val="22"/>
              </w:rPr>
              <w:t xml:space="preserve"> должен лежать в </w:t>
            </w:r>
            <w:r w:rsidRPr="00D203F4">
              <w:t>допустимых</w:t>
            </w:r>
            <w:r w:rsidRPr="00D203F4">
              <w:rPr>
                <w:szCs w:val="22"/>
              </w:rPr>
              <w:t xml:space="preserve"> пределах от типового планового объема потребления электрической энергии в типовом периоде </w:t>
            </w:r>
            <w:r w:rsidRPr="00D203F4">
              <w:rPr>
                <w:i/>
                <w:szCs w:val="22"/>
                <w:lang w:val="en-US"/>
              </w:rPr>
              <w:t>h</w:t>
            </w:r>
            <w:r w:rsidRPr="00D203F4">
              <w:rPr>
                <w:szCs w:val="22"/>
              </w:rPr>
              <w:t>.</w:t>
            </w:r>
          </w:p>
          <w:p w:rsidR="006972F1" w:rsidRDefault="006972F1" w:rsidP="009448E2">
            <w:pPr>
              <w:jc w:val="both"/>
              <w:rPr>
                <w:szCs w:val="22"/>
              </w:rPr>
            </w:pPr>
          </w:p>
          <w:p w:rsidR="006972F1" w:rsidRDefault="006972F1" w:rsidP="009448E2">
            <w:pPr>
              <w:jc w:val="both"/>
            </w:pPr>
            <w:r w:rsidRPr="00D203F4">
              <w:t>Ограничение годовой стоимости покупки ЭЭ:</w:t>
            </w:r>
          </w:p>
          <w:p w:rsidR="006972F1" w:rsidRDefault="006972F1" w:rsidP="009448E2">
            <w:pPr>
              <w:jc w:val="both"/>
              <w:rPr>
                <w:position w:val="-84"/>
              </w:rPr>
            </w:pPr>
            <w:r w:rsidRPr="005E1E35">
              <w:rPr>
                <w:position w:val="-84"/>
                <w:highlight w:val="yellow"/>
              </w:rPr>
              <w:object w:dxaOrig="4560" w:dyaOrig="1660">
                <v:shape id="_x0000_i1043" type="#_x0000_t75" style="width:219pt;height:78pt" o:ole="">
                  <v:imagedata r:id="rId42" o:title=""/>
                </v:shape>
                <o:OLEObject Type="Embed" ProgID="Equation.3" ShapeID="_x0000_i1043" DrawAspect="Content" ObjectID="_1543391804" r:id="rId43"/>
              </w:object>
            </w:r>
          </w:p>
          <w:p w:rsidR="006972F1" w:rsidRDefault="006972F1" w:rsidP="009448E2">
            <w:pPr>
              <w:jc w:val="both"/>
            </w:pPr>
            <w:r w:rsidRPr="00D203F4">
              <w:t xml:space="preserve">Стоимость электрической энергии по совокупности всех определенных для потребителя </w:t>
            </w:r>
            <w:r w:rsidRPr="00D203F4">
              <w:rPr>
                <w:i/>
                <w:lang w:val="en-US"/>
              </w:rPr>
              <w:t>j</w:t>
            </w:r>
            <w:r w:rsidRPr="00D203F4">
              <w:t xml:space="preserve"> регулируемых договоров за период регулирования должна лежать в допустимых пределах от стоимости электрической энергии, определенной в соответствии с тарифно-балансовыми решениями, принятыми федеральным органом исполнительной власти в области государственного регулирования тарифов на период регулирования.</w:t>
            </w:r>
          </w:p>
          <w:p w:rsidR="006972F1" w:rsidRDefault="006972F1" w:rsidP="009448E2">
            <w:pPr>
              <w:jc w:val="both"/>
            </w:pPr>
            <w:r>
              <w:t>…</w:t>
            </w:r>
          </w:p>
          <w:p w:rsidR="006972F1" w:rsidRDefault="006972F1" w:rsidP="009448E2">
            <w:pPr>
              <w:jc w:val="both"/>
              <w:rPr>
                <w:szCs w:val="22"/>
              </w:rPr>
            </w:pPr>
            <w:r w:rsidRPr="00D203F4">
              <w:rPr>
                <w:szCs w:val="22"/>
              </w:rPr>
              <w:t>Ограничение годовой стоимости РД:</w:t>
            </w:r>
          </w:p>
          <w:p w:rsidR="006972F1" w:rsidRDefault="006972F1" w:rsidP="009448E2">
            <w:pPr>
              <w:jc w:val="both"/>
              <w:rPr>
                <w:position w:val="-174"/>
              </w:rPr>
            </w:pPr>
            <w:r w:rsidRPr="005E1E35">
              <w:rPr>
                <w:position w:val="-174"/>
                <w:highlight w:val="yellow"/>
              </w:rPr>
              <w:object w:dxaOrig="4160" w:dyaOrig="3300">
                <v:shape id="_x0000_i1044" type="#_x0000_t75" style="width:212.25pt;height:165pt" o:ole="">
                  <v:imagedata r:id="rId44" o:title=""/>
                </v:shape>
                <o:OLEObject Type="Embed" ProgID="Equation.3" ShapeID="_x0000_i1044" DrawAspect="Content" ObjectID="_1543391805" r:id="rId45"/>
              </w:object>
            </w:r>
          </w:p>
          <w:p w:rsidR="006972F1" w:rsidRDefault="006972F1" w:rsidP="009448E2">
            <w:pPr>
              <w:jc w:val="both"/>
              <w:rPr>
                <w:szCs w:val="22"/>
              </w:rPr>
            </w:pPr>
            <w:r w:rsidRPr="00D203F4">
              <w:t xml:space="preserve">Стоимость электрической энергии и мощности по совокупности всех определенных для потребителя </w:t>
            </w:r>
            <w:r w:rsidRPr="00D203F4">
              <w:rPr>
                <w:i/>
                <w:lang w:val="en-US"/>
              </w:rPr>
              <w:t>j</w:t>
            </w:r>
            <w:r w:rsidRPr="00D203F4">
              <w:t xml:space="preserve"> регулируемых договоров за период регулирования должна лежать в допустимых пределах от совокупной стоимости электрической энергии и мощности, определенной в соответствии с тарифно-балансовыми решениями, принятыми федеральным органом исполнительной власти в области государственного регулирования тарифов на период регулирования</w:t>
            </w:r>
            <w:r w:rsidRPr="00D203F4">
              <w:rPr>
                <w:szCs w:val="22"/>
              </w:rPr>
              <w:t>.</w:t>
            </w:r>
          </w:p>
          <w:p w:rsidR="006972F1" w:rsidRDefault="006972F1" w:rsidP="009448E2">
            <w:pPr>
              <w:jc w:val="both"/>
            </w:pPr>
          </w:p>
          <w:p w:rsidR="006972F1" w:rsidRPr="00D203F4" w:rsidRDefault="006972F1" w:rsidP="009448E2">
            <w:pPr>
              <w:jc w:val="both"/>
            </w:pPr>
            <w:r w:rsidRPr="00D203F4">
              <w:t>Ограничение помесячной стоимости РД:</w:t>
            </w:r>
          </w:p>
          <w:p w:rsidR="006972F1" w:rsidRDefault="006972F1" w:rsidP="009448E2">
            <w:pPr>
              <w:jc w:val="both"/>
              <w:rPr>
                <w:position w:val="-148"/>
              </w:rPr>
            </w:pPr>
            <w:r w:rsidRPr="005E1E35">
              <w:rPr>
                <w:position w:val="-148"/>
                <w:highlight w:val="yellow"/>
              </w:rPr>
              <w:object w:dxaOrig="6039" w:dyaOrig="3080">
                <v:shape id="_x0000_i1045" type="#_x0000_t75" style="width:253.5pt;height:123pt" o:ole="">
                  <v:imagedata r:id="rId46" o:title=""/>
                </v:shape>
                <o:OLEObject Type="Embed" ProgID="Equation.3" ShapeID="_x0000_i1045" DrawAspect="Content" ObjectID="_1543391806" r:id="rId47"/>
              </w:object>
            </w:r>
          </w:p>
          <w:p w:rsidR="006972F1" w:rsidRPr="00300FCB" w:rsidRDefault="006972F1" w:rsidP="009448E2">
            <w:pPr>
              <w:jc w:val="both"/>
              <w:rPr>
                <w:szCs w:val="22"/>
              </w:rPr>
            </w:pPr>
            <w:r w:rsidRPr="00300FCB">
              <w:rPr>
                <w:szCs w:val="22"/>
              </w:rPr>
              <w:t xml:space="preserve">Разница между стоимостью электрической энергии и мощности по совокупности всех определенных для потребителя </w:t>
            </w:r>
            <w:r w:rsidRPr="00300FCB">
              <w:rPr>
                <w:i/>
                <w:szCs w:val="22"/>
              </w:rPr>
              <w:t>j</w:t>
            </w:r>
            <w:r w:rsidRPr="00300FCB">
              <w:rPr>
                <w:szCs w:val="22"/>
              </w:rPr>
              <w:t xml:space="preserve"> регулируемых договоров и совокупной стоимостью электрической энергии и мощности, определенной в соответствии с тарифно-балансовыми решениями, за период с начала периода регулирования до месяца </w:t>
            </w:r>
            <w:r w:rsidRPr="00300FCB">
              <w:rPr>
                <w:i/>
                <w:szCs w:val="22"/>
                <w:lang w:val="en-US"/>
              </w:rPr>
              <w:t>m</w:t>
            </w:r>
            <w:r w:rsidRPr="00300FCB">
              <w:rPr>
                <w:i/>
                <w:szCs w:val="22"/>
              </w:rPr>
              <w:t>’</w:t>
            </w:r>
            <w:r w:rsidRPr="00300FCB">
              <w:rPr>
                <w:szCs w:val="22"/>
              </w:rPr>
              <w:t xml:space="preserve"> включительно для любого месяца </w:t>
            </w:r>
            <w:r w:rsidRPr="00300FCB">
              <w:rPr>
                <w:i/>
                <w:szCs w:val="22"/>
                <w:lang w:val="en-US"/>
              </w:rPr>
              <w:t>m</w:t>
            </w:r>
            <w:r w:rsidRPr="00300FCB">
              <w:rPr>
                <w:i/>
                <w:szCs w:val="22"/>
              </w:rPr>
              <w:t>’</w:t>
            </w:r>
            <w:r w:rsidRPr="00300FCB">
              <w:rPr>
                <w:szCs w:val="22"/>
              </w:rPr>
              <w:t>, кроме декабря, должна лежать в допустимых пределах от среднемесячной за период регулирования совокупной стоимости электрической энергии и мощности, определенной в соответствии с тарифно-балансовыми решениями.</w:t>
            </w:r>
          </w:p>
          <w:p w:rsidR="006972F1" w:rsidRPr="00300FCB" w:rsidRDefault="006972F1" w:rsidP="009448E2">
            <w:pPr>
              <w:pStyle w:val="Heading3"/>
              <w:keepNext w:val="0"/>
              <w:numPr>
                <w:ilvl w:val="2"/>
                <w:numId w:val="0"/>
              </w:numPr>
              <w:tabs>
                <w:tab w:val="num" w:pos="360"/>
              </w:tabs>
              <w:spacing w:before="120" w:after="120"/>
              <w:rPr>
                <w:b w:val="0"/>
                <w:sz w:val="22"/>
                <w:szCs w:val="22"/>
              </w:rPr>
            </w:pPr>
            <w:r w:rsidRPr="00300FCB">
              <w:rPr>
                <w:b w:val="0"/>
                <w:sz w:val="22"/>
                <w:szCs w:val="22"/>
              </w:rPr>
              <w:t>…</w:t>
            </w:r>
          </w:p>
        </w:tc>
      </w:tr>
      <w:tr w:rsidR="006972F1" w:rsidRPr="00BF7E88" w:rsidTr="00354671">
        <w:tc>
          <w:tcPr>
            <w:tcW w:w="900" w:type="dxa"/>
            <w:vAlign w:val="center"/>
          </w:tcPr>
          <w:p w:rsidR="006972F1" w:rsidRDefault="006972F1" w:rsidP="00354671">
            <w:pPr>
              <w:widowControl w:val="0"/>
              <w:jc w:val="center"/>
              <w:rPr>
                <w:b/>
                <w:szCs w:val="22"/>
              </w:rPr>
            </w:pPr>
            <w:r>
              <w:rPr>
                <w:b/>
                <w:szCs w:val="22"/>
              </w:rPr>
              <w:t>3.3</w:t>
            </w:r>
          </w:p>
        </w:tc>
        <w:tc>
          <w:tcPr>
            <w:tcW w:w="7077" w:type="dxa"/>
          </w:tcPr>
          <w:p w:rsidR="006972F1" w:rsidRDefault="006972F1" w:rsidP="001A5D4F">
            <w:pPr>
              <w:pStyle w:val="Heading3"/>
              <w:keepNext w:val="0"/>
              <w:numPr>
                <w:ilvl w:val="2"/>
                <w:numId w:val="0"/>
              </w:numPr>
              <w:tabs>
                <w:tab w:val="num" w:pos="360"/>
              </w:tabs>
              <w:spacing w:before="120" w:after="120"/>
              <w:rPr>
                <w:b w:val="0"/>
                <w:sz w:val="22"/>
                <w:szCs w:val="22"/>
              </w:rPr>
            </w:pPr>
            <w:r>
              <w:rPr>
                <w:b w:val="0"/>
                <w:sz w:val="22"/>
                <w:szCs w:val="22"/>
              </w:rPr>
              <w:t>…</w:t>
            </w:r>
          </w:p>
          <w:p w:rsidR="006972F1" w:rsidRDefault="006972F1" w:rsidP="001A5D4F">
            <w:pPr>
              <w:jc w:val="both"/>
              <w:rPr>
                <w:szCs w:val="22"/>
              </w:rPr>
            </w:pPr>
            <w:r w:rsidRPr="00D203F4">
              <w:rPr>
                <w:szCs w:val="22"/>
              </w:rPr>
              <w:t>Ограничение на годовой объем поставки электрической энергии:</w:t>
            </w:r>
          </w:p>
          <w:p w:rsidR="006972F1" w:rsidRDefault="006972F1" w:rsidP="001A5D4F">
            <w:pPr>
              <w:jc w:val="both"/>
              <w:rPr>
                <w:szCs w:val="22"/>
              </w:rPr>
            </w:pPr>
            <w:r w:rsidRPr="001A5D4F">
              <w:rPr>
                <w:position w:val="-70"/>
                <w:szCs w:val="22"/>
                <w:highlight w:val="yellow"/>
              </w:rPr>
              <w:object w:dxaOrig="2960" w:dyaOrig="1359">
                <v:shape id="_x0000_i1046" type="#_x0000_t75" style="width:155.25pt;height:72.75pt" o:ole="">
                  <v:imagedata r:id="rId48" o:title=""/>
                </v:shape>
                <o:OLEObject Type="Embed" ProgID="Equation.3" ShapeID="_x0000_i1046" DrawAspect="Content" ObjectID="_1543391807" r:id="rId49"/>
              </w:object>
            </w:r>
          </w:p>
          <w:p w:rsidR="006972F1" w:rsidRDefault="006972F1" w:rsidP="001A5D4F">
            <w:pPr>
              <w:jc w:val="both"/>
              <w:rPr>
                <w:szCs w:val="22"/>
              </w:rPr>
            </w:pPr>
            <w:r w:rsidRPr="00D203F4">
              <w:t xml:space="preserve">Объем электрической энергии, поставляемой по совокупности всех определенных для поставщика </w:t>
            </w:r>
            <w:r w:rsidRPr="00D203F4">
              <w:rPr>
                <w:i/>
                <w:lang w:val="en-US"/>
              </w:rPr>
              <w:t>i</w:t>
            </w:r>
            <w:r w:rsidRPr="00D203F4">
              <w:t xml:space="preserve"> регулируемых договоров, за период регулирования должен лежать в допустимых пределах от величины объема поставки электрической энергии, указанной в Сводном прогнозном балансе</w:t>
            </w:r>
            <w:r w:rsidRPr="00D203F4">
              <w:rPr>
                <w:szCs w:val="22"/>
              </w:rPr>
              <w:t>.</w:t>
            </w:r>
          </w:p>
          <w:p w:rsidR="006972F1" w:rsidRDefault="006972F1" w:rsidP="001A5D4F">
            <w:pPr>
              <w:jc w:val="both"/>
              <w:rPr>
                <w:szCs w:val="22"/>
              </w:rPr>
            </w:pPr>
          </w:p>
          <w:p w:rsidR="006972F1" w:rsidRPr="00D203F4" w:rsidRDefault="006972F1" w:rsidP="001A5D4F">
            <w:pPr>
              <w:jc w:val="both"/>
            </w:pPr>
            <w:r w:rsidRPr="00D203F4">
              <w:t>Ограничение на объем поставки электрической энергии за первое полугодие:</w:t>
            </w:r>
          </w:p>
          <w:p w:rsidR="006972F1" w:rsidRDefault="006972F1" w:rsidP="001A5D4F">
            <w:pPr>
              <w:jc w:val="both"/>
            </w:pPr>
            <w:r w:rsidRPr="001A5D4F">
              <w:rPr>
                <w:position w:val="-74"/>
                <w:highlight w:val="yellow"/>
              </w:rPr>
              <w:object w:dxaOrig="3060" w:dyaOrig="1420">
                <v:shape id="_x0000_i1047" type="#_x0000_t75" style="width:160.5pt;height:73.5pt" o:ole="">
                  <v:imagedata r:id="rId50" o:title=""/>
                </v:shape>
                <o:OLEObject Type="Embed" ProgID="Equation.3" ShapeID="_x0000_i1047" DrawAspect="Content" ObjectID="_1543391808" r:id="rId51"/>
              </w:object>
            </w:r>
          </w:p>
          <w:p w:rsidR="006972F1" w:rsidRDefault="006972F1" w:rsidP="001A5D4F">
            <w:pPr>
              <w:jc w:val="both"/>
            </w:pPr>
            <w:r w:rsidRPr="00D203F4">
              <w:t xml:space="preserve">Объем электрической энергии, поставляемой по совокупности всех определенных для поставщика </w:t>
            </w:r>
            <w:r w:rsidRPr="00D203F4">
              <w:rPr>
                <w:i/>
                <w:lang w:val="en-US"/>
              </w:rPr>
              <w:t>i</w:t>
            </w:r>
            <w:r w:rsidRPr="00D203F4">
              <w:t xml:space="preserve"> регулируемых договоров, за первое полугодие периода регулирования должен лежать в допустимых пределах от величины объема поставки электрической энергии за первое полугодие, указанной в Сводном прогнозном балансе.</w:t>
            </w:r>
          </w:p>
          <w:p w:rsidR="006972F1" w:rsidRDefault="006972F1" w:rsidP="001A5D4F">
            <w:pPr>
              <w:jc w:val="both"/>
            </w:pPr>
          </w:p>
          <w:p w:rsidR="006972F1" w:rsidRPr="00D203F4" w:rsidRDefault="006972F1" w:rsidP="001A5D4F">
            <w:pPr>
              <w:jc w:val="both"/>
            </w:pPr>
            <w:r w:rsidRPr="00D203F4">
              <w:t>Ограничение на объем поставки электрической энергии за второе полугодие:</w:t>
            </w:r>
          </w:p>
          <w:p w:rsidR="006972F1" w:rsidRDefault="006972F1" w:rsidP="001A5D4F">
            <w:pPr>
              <w:jc w:val="both"/>
            </w:pPr>
            <w:r w:rsidRPr="001A5D4F">
              <w:rPr>
                <w:position w:val="-74"/>
                <w:highlight w:val="yellow"/>
              </w:rPr>
              <w:object w:dxaOrig="3100" w:dyaOrig="1420">
                <v:shape id="_x0000_i1048" type="#_x0000_t75" style="width:164.25pt;height:73.5pt" o:ole="">
                  <v:imagedata r:id="rId52" o:title=""/>
                </v:shape>
                <o:OLEObject Type="Embed" ProgID="Equation.3" ShapeID="_x0000_i1048" DrawAspect="Content" ObjectID="_1543391809" r:id="rId53"/>
              </w:object>
            </w:r>
          </w:p>
          <w:p w:rsidR="006972F1" w:rsidRDefault="006972F1" w:rsidP="001A5D4F">
            <w:pPr>
              <w:jc w:val="both"/>
            </w:pPr>
            <w:r w:rsidRPr="00D203F4">
              <w:t xml:space="preserve">Объем электрической энергии, поставляемой по совокупности всех определенных для поставщика </w:t>
            </w:r>
            <w:r w:rsidRPr="00D203F4">
              <w:rPr>
                <w:i/>
                <w:lang w:val="en-US"/>
              </w:rPr>
              <w:t>i</w:t>
            </w:r>
            <w:r w:rsidRPr="00D203F4">
              <w:t xml:space="preserve"> регулируемых договоров, за второе полугодие периода регулирования должен лежать в допустимых пределах от величины объема поставки электрической энергии за второе полугодие, указанной в Сводном прогнозном балансе.</w:t>
            </w:r>
          </w:p>
          <w:p w:rsidR="006972F1" w:rsidRDefault="006972F1" w:rsidP="001A5D4F">
            <w:pPr>
              <w:jc w:val="both"/>
            </w:pPr>
            <w:r>
              <w:t>…</w:t>
            </w:r>
          </w:p>
          <w:p w:rsidR="006972F1" w:rsidRPr="00D203F4" w:rsidRDefault="006972F1" w:rsidP="001A5D4F">
            <w:pPr>
              <w:widowControl w:val="0"/>
              <w:jc w:val="both"/>
              <w:rPr>
                <w:szCs w:val="22"/>
              </w:rPr>
            </w:pPr>
            <w:r w:rsidRPr="00D203F4">
              <w:rPr>
                <w:szCs w:val="22"/>
              </w:rPr>
              <w:t xml:space="preserve">Ограничение на распределение по генерирующим компаниям РД с потребителями, определенными в п. 6 </w:t>
            </w:r>
            <w:r w:rsidRPr="00D203F4">
              <w:t>настоящего приложения, и потребителями, имеющими по состоянию на 1 января года, в отношении которого формируется схема прикрепления по регулируемым договорам, статус участника – кредитора потребителя РРЭ</w:t>
            </w:r>
            <w:r w:rsidRPr="00D203F4">
              <w:rPr>
                <w:szCs w:val="22"/>
              </w:rPr>
              <w:t>:</w:t>
            </w:r>
          </w:p>
          <w:p w:rsidR="006972F1" w:rsidRDefault="006972F1" w:rsidP="001A5D4F">
            <w:pPr>
              <w:jc w:val="both"/>
              <w:rPr>
                <w:szCs w:val="22"/>
              </w:rPr>
            </w:pPr>
            <w:r w:rsidRPr="001A5D4F">
              <w:rPr>
                <w:position w:val="-86"/>
                <w:szCs w:val="22"/>
                <w:highlight w:val="yellow"/>
              </w:rPr>
              <w:object w:dxaOrig="4140" w:dyaOrig="6960">
                <v:shape id="_x0000_i1049" type="#_x0000_t75" style="width:244.5pt;height:313.5pt" o:ole="">
                  <v:imagedata r:id="rId54" o:title=""/>
                </v:shape>
                <o:OLEObject Type="Embed" ProgID="Equation.3" ShapeID="_x0000_i1049" DrawAspect="Content" ObjectID="_1543391810" r:id="rId55"/>
              </w:object>
            </w:r>
          </w:p>
          <w:p w:rsidR="006972F1" w:rsidRPr="00D203F4" w:rsidRDefault="006972F1" w:rsidP="001A5D4F">
            <w:pPr>
              <w:widowControl w:val="0"/>
              <w:jc w:val="both"/>
              <w:rPr>
                <w:szCs w:val="22"/>
              </w:rPr>
            </w:pPr>
            <w:r w:rsidRPr="00D203F4">
              <w:rPr>
                <w:szCs w:val="22"/>
              </w:rPr>
              <w:t xml:space="preserve">где </w:t>
            </w:r>
            <w:r w:rsidRPr="00D203F4">
              <w:rPr>
                <w:i/>
                <w:szCs w:val="22"/>
                <w:lang w:val="en-US"/>
              </w:rPr>
              <w:t>G</w:t>
            </w:r>
            <w:r w:rsidRPr="00D203F4">
              <w:rPr>
                <w:szCs w:val="22"/>
              </w:rPr>
              <w:t xml:space="preserve"> – генерирующая компания;</w:t>
            </w:r>
          </w:p>
          <w:p w:rsidR="006972F1" w:rsidRPr="00D203F4" w:rsidRDefault="006972F1" w:rsidP="001A5D4F">
            <w:pPr>
              <w:widowControl w:val="0"/>
              <w:jc w:val="both"/>
              <w:rPr>
                <w:szCs w:val="22"/>
              </w:rPr>
            </w:pPr>
            <w:r w:rsidRPr="00D203F4">
              <w:rPr>
                <w:position w:val="-8"/>
                <w:szCs w:val="22"/>
              </w:rPr>
              <w:object w:dxaOrig="200" w:dyaOrig="240">
                <v:shape id="_x0000_i1050" type="#_x0000_t75" style="width:12pt;height:15pt" o:ole="">
                  <v:imagedata r:id="rId56" o:title=""/>
                </v:shape>
                <o:OLEObject Type="Embed" ProgID="Equation.3" ShapeID="_x0000_i1050" DrawAspect="Content" ObjectID="_1543391811" r:id="rId57"/>
              </w:object>
            </w:r>
            <w:r w:rsidRPr="00D203F4">
              <w:rPr>
                <w:szCs w:val="22"/>
              </w:rPr>
              <w:t xml:space="preserve"> – перечень потребителей, определенных в п. 6 </w:t>
            </w:r>
            <w:r w:rsidRPr="00D203F4">
              <w:t>настоящего приложения, и потребители, имеющие по состоянию на 1 января года, в отношении которого формируется схема прикрепления по регулируемым договорам, статус участников – кредиторов потребителя РРЭ</w:t>
            </w:r>
            <w:r w:rsidRPr="00D203F4">
              <w:rPr>
                <w:szCs w:val="22"/>
              </w:rPr>
              <w:t>;</w:t>
            </w:r>
          </w:p>
          <w:p w:rsidR="006972F1" w:rsidRDefault="006972F1" w:rsidP="001A5D4F">
            <w:pPr>
              <w:jc w:val="both"/>
            </w:pPr>
            <w:r w:rsidRPr="001A5D4F">
              <w:rPr>
                <w:position w:val="-168"/>
                <w:highlight w:val="yellow"/>
              </w:rPr>
              <w:object w:dxaOrig="3560" w:dyaOrig="3040">
                <v:shape id="_x0000_i1051" type="#_x0000_t75" style="width:153pt;height:127.5pt" o:ole="">
                  <v:imagedata r:id="rId58" o:title=""/>
                </v:shape>
                <o:OLEObject Type="Embed" ProgID="Equation.3" ShapeID="_x0000_i1051" DrawAspect="Content" ObjectID="_1543391812" r:id="rId59"/>
              </w:object>
            </w:r>
          </w:p>
          <w:p w:rsidR="006972F1" w:rsidRPr="005E1E35" w:rsidRDefault="006972F1" w:rsidP="001A5D4F">
            <w:pPr>
              <w:jc w:val="both"/>
            </w:pPr>
            <w:r w:rsidRPr="00D203F4">
              <w:t xml:space="preserve">Стоимость электрической энергии и мощности по совокупности всех определенных для потребителя </w:t>
            </w:r>
            <w:r w:rsidRPr="00D203F4">
              <w:rPr>
                <w:i/>
                <w:lang w:val="en-US"/>
              </w:rPr>
              <w:t>j</w:t>
            </w:r>
            <w:r w:rsidRPr="00D203F4">
              <w:t xml:space="preserve">, определенного в п. 6 настоящего приложения, и потребителей, имеющих по состоянию на 1 января года, в отношении которого формируется схема прикрепления по регулируемым договорам, статус участников – кредиторов потребителя РРЭ, регулируемых договоров со всеми станциями генерирующей компании </w:t>
            </w:r>
            <w:r w:rsidRPr="00D203F4">
              <w:rPr>
                <w:i/>
                <w:lang w:val="en-US"/>
              </w:rPr>
              <w:t>G</w:t>
            </w:r>
            <w:r w:rsidRPr="00D203F4">
              <w:t xml:space="preserve"> за период регулирования должна лежать в допустимых пределах от величины совокупной стоимости объема потребления электрической энергии, определенной в Сводном прогнозном балансе по индикативной цене на электрическую энергию, и объема оплачиваемого сальдо перетока мощности, определенного в Сводном прогнозном балансе по индикативной цене на мощность, умноженной на долю стоимости поставляемой генерирующей компанией </w:t>
            </w:r>
            <w:r w:rsidRPr="00D203F4">
              <w:rPr>
                <w:i/>
                <w:lang w:val="en-US"/>
              </w:rPr>
              <w:t>G</w:t>
            </w:r>
            <w:r w:rsidRPr="00D203F4">
              <w:t xml:space="preserve"> по РД электрической энергии и мощности, в стоимость поставляемой по ценовой зоне по РД электрической энергии и мощности</w:t>
            </w:r>
            <w:r w:rsidRPr="00D203F4">
              <w:rPr>
                <w:szCs w:val="22"/>
              </w:rPr>
              <w:t>.</w:t>
            </w:r>
          </w:p>
        </w:tc>
        <w:tc>
          <w:tcPr>
            <w:tcW w:w="6963" w:type="dxa"/>
          </w:tcPr>
          <w:p w:rsidR="006972F1" w:rsidRPr="00DF4B1A" w:rsidRDefault="006972F1" w:rsidP="00DF4B1A">
            <w:pPr>
              <w:pStyle w:val="Heading3"/>
              <w:keepNext w:val="0"/>
              <w:numPr>
                <w:ilvl w:val="2"/>
                <w:numId w:val="0"/>
              </w:numPr>
              <w:tabs>
                <w:tab w:val="num" w:pos="360"/>
              </w:tabs>
              <w:spacing w:before="120" w:after="120"/>
              <w:rPr>
                <w:b w:val="0"/>
                <w:sz w:val="22"/>
                <w:szCs w:val="22"/>
              </w:rPr>
            </w:pPr>
            <w:r w:rsidRPr="00DF4B1A">
              <w:rPr>
                <w:b w:val="0"/>
                <w:sz w:val="22"/>
                <w:szCs w:val="22"/>
              </w:rPr>
              <w:t>…</w:t>
            </w:r>
          </w:p>
          <w:p w:rsidR="006972F1" w:rsidRPr="00DF4B1A" w:rsidRDefault="006972F1" w:rsidP="00DF4B1A">
            <w:pPr>
              <w:jc w:val="both"/>
              <w:rPr>
                <w:szCs w:val="22"/>
              </w:rPr>
            </w:pPr>
            <w:r w:rsidRPr="00DF4B1A">
              <w:rPr>
                <w:szCs w:val="22"/>
              </w:rPr>
              <w:t>Ограничение на годовой объем поставки электрической энергии:</w:t>
            </w:r>
          </w:p>
          <w:p w:rsidR="006972F1" w:rsidRPr="00DF4B1A" w:rsidRDefault="006972F1" w:rsidP="00DF4B1A">
            <w:pPr>
              <w:jc w:val="both"/>
              <w:rPr>
                <w:szCs w:val="22"/>
              </w:rPr>
            </w:pPr>
            <w:r w:rsidRPr="001A5D4F">
              <w:rPr>
                <w:position w:val="-70"/>
                <w:szCs w:val="22"/>
                <w:highlight w:val="yellow"/>
              </w:rPr>
              <w:object w:dxaOrig="2960" w:dyaOrig="1359">
                <v:shape id="_x0000_i1052" type="#_x0000_t75" style="width:155.25pt;height:72.75pt" o:ole="">
                  <v:imagedata r:id="rId60" o:title=""/>
                </v:shape>
                <o:OLEObject Type="Embed" ProgID="Equation.3" ShapeID="_x0000_i1052" DrawAspect="Content" ObjectID="_1543391813" r:id="rId61"/>
              </w:object>
            </w:r>
          </w:p>
          <w:p w:rsidR="006972F1" w:rsidRPr="00DF4B1A" w:rsidRDefault="006972F1" w:rsidP="00DF4B1A">
            <w:pPr>
              <w:jc w:val="both"/>
              <w:rPr>
                <w:szCs w:val="22"/>
              </w:rPr>
            </w:pPr>
            <w:r w:rsidRPr="00DF4B1A">
              <w:rPr>
                <w:szCs w:val="22"/>
              </w:rPr>
              <w:t xml:space="preserve">Объем электрической энергии, поставляемой по совокупности всех определенных для поставщика </w:t>
            </w:r>
            <w:r w:rsidRPr="00DF4B1A">
              <w:rPr>
                <w:i/>
                <w:szCs w:val="22"/>
                <w:lang w:val="en-US"/>
              </w:rPr>
              <w:t>i</w:t>
            </w:r>
            <w:r w:rsidRPr="00DF4B1A">
              <w:rPr>
                <w:szCs w:val="22"/>
              </w:rPr>
              <w:t xml:space="preserve"> регулируемых договоров, за период регулирования должен лежать в допустимых пределах от величины объема поставки электрической энергии, указанной в Сводном прогнозном балансе.</w:t>
            </w:r>
          </w:p>
          <w:p w:rsidR="006972F1" w:rsidRPr="00DF4B1A" w:rsidRDefault="006972F1" w:rsidP="00DF4B1A">
            <w:pPr>
              <w:jc w:val="both"/>
              <w:rPr>
                <w:szCs w:val="22"/>
              </w:rPr>
            </w:pPr>
          </w:p>
          <w:p w:rsidR="006972F1" w:rsidRPr="00DF4B1A" w:rsidRDefault="006972F1" w:rsidP="00DF4B1A">
            <w:pPr>
              <w:jc w:val="both"/>
              <w:rPr>
                <w:szCs w:val="22"/>
              </w:rPr>
            </w:pPr>
            <w:r w:rsidRPr="00DF4B1A">
              <w:rPr>
                <w:szCs w:val="22"/>
              </w:rPr>
              <w:t>Ограничение на объем поставки электрической энергии за первое полугодие:</w:t>
            </w:r>
          </w:p>
          <w:p w:rsidR="006972F1" w:rsidRPr="00DF4B1A" w:rsidRDefault="006972F1" w:rsidP="00DF4B1A">
            <w:pPr>
              <w:jc w:val="both"/>
              <w:rPr>
                <w:szCs w:val="22"/>
              </w:rPr>
            </w:pPr>
            <w:r w:rsidRPr="001A5D4F">
              <w:rPr>
                <w:position w:val="-74"/>
                <w:highlight w:val="yellow"/>
              </w:rPr>
              <w:object w:dxaOrig="3120" w:dyaOrig="1420">
                <v:shape id="_x0000_i1053" type="#_x0000_t75" style="width:168.75pt;height:73.5pt" o:ole="">
                  <v:imagedata r:id="rId62" o:title=""/>
                </v:shape>
                <o:OLEObject Type="Embed" ProgID="Equation.3" ShapeID="_x0000_i1053" DrawAspect="Content" ObjectID="_1543391814" r:id="rId63"/>
              </w:object>
            </w:r>
          </w:p>
          <w:p w:rsidR="006972F1" w:rsidRPr="00DF4B1A" w:rsidRDefault="006972F1" w:rsidP="00DF4B1A">
            <w:pPr>
              <w:jc w:val="both"/>
              <w:rPr>
                <w:szCs w:val="22"/>
              </w:rPr>
            </w:pPr>
            <w:r w:rsidRPr="00DF4B1A">
              <w:rPr>
                <w:szCs w:val="22"/>
              </w:rPr>
              <w:t xml:space="preserve">Объем электрической энергии, поставляемой по совокупности всех определенных для поставщика </w:t>
            </w:r>
            <w:r w:rsidRPr="00DF4B1A">
              <w:rPr>
                <w:i/>
                <w:szCs w:val="22"/>
                <w:lang w:val="en-US"/>
              </w:rPr>
              <w:t>i</w:t>
            </w:r>
            <w:r w:rsidRPr="00DF4B1A">
              <w:rPr>
                <w:szCs w:val="22"/>
              </w:rPr>
              <w:t xml:space="preserve"> регулируемых договоров, за первое полугодие периода регулирования должен лежать в допустимых пределах от величины объема поставки электрической энергии за первое полугодие, указанной в Сводном прогнозном балансе.</w:t>
            </w:r>
          </w:p>
          <w:p w:rsidR="006972F1" w:rsidRPr="00DF4B1A" w:rsidRDefault="006972F1" w:rsidP="00DF4B1A">
            <w:pPr>
              <w:jc w:val="both"/>
              <w:rPr>
                <w:szCs w:val="22"/>
              </w:rPr>
            </w:pPr>
          </w:p>
          <w:p w:rsidR="006972F1" w:rsidRPr="00DF4B1A" w:rsidRDefault="006972F1" w:rsidP="00DF4B1A">
            <w:pPr>
              <w:jc w:val="both"/>
              <w:rPr>
                <w:szCs w:val="22"/>
              </w:rPr>
            </w:pPr>
            <w:r w:rsidRPr="00DF4B1A">
              <w:rPr>
                <w:szCs w:val="22"/>
              </w:rPr>
              <w:t>Ограничение на объем поставки электрической энергии за второе полугодие:</w:t>
            </w:r>
          </w:p>
          <w:p w:rsidR="006972F1" w:rsidRPr="00DF4B1A" w:rsidRDefault="006972F1" w:rsidP="00DF4B1A">
            <w:pPr>
              <w:jc w:val="both"/>
              <w:rPr>
                <w:szCs w:val="22"/>
              </w:rPr>
            </w:pPr>
            <w:r w:rsidRPr="001A5D4F">
              <w:rPr>
                <w:position w:val="-74"/>
                <w:highlight w:val="yellow"/>
              </w:rPr>
              <w:object w:dxaOrig="3159" w:dyaOrig="1420">
                <v:shape id="_x0000_i1054" type="#_x0000_t75" style="width:165.75pt;height:73.5pt" o:ole="">
                  <v:imagedata r:id="rId64" o:title=""/>
                </v:shape>
                <o:OLEObject Type="Embed" ProgID="Equation.3" ShapeID="_x0000_i1054" DrawAspect="Content" ObjectID="_1543391815" r:id="rId65"/>
              </w:object>
            </w:r>
          </w:p>
          <w:p w:rsidR="006972F1" w:rsidRPr="00DF4B1A" w:rsidRDefault="006972F1" w:rsidP="00DF4B1A">
            <w:pPr>
              <w:jc w:val="both"/>
              <w:rPr>
                <w:szCs w:val="22"/>
              </w:rPr>
            </w:pPr>
            <w:r w:rsidRPr="00DF4B1A">
              <w:rPr>
                <w:szCs w:val="22"/>
              </w:rPr>
              <w:t xml:space="preserve">Объем электрической энергии, поставляемой по совокупности всех определенных для поставщика </w:t>
            </w:r>
            <w:r w:rsidRPr="00DF4B1A">
              <w:rPr>
                <w:i/>
                <w:szCs w:val="22"/>
                <w:lang w:val="en-US"/>
              </w:rPr>
              <w:t>i</w:t>
            </w:r>
            <w:r w:rsidRPr="00DF4B1A">
              <w:rPr>
                <w:szCs w:val="22"/>
              </w:rPr>
              <w:t xml:space="preserve"> регулируемых договоров, за второе полугодие периода регулирования должен лежать в допустимых пределах от величины объема поставки электрической энергии за второе полугодие, указанной в Сводном прогнозном балансе.</w:t>
            </w:r>
          </w:p>
          <w:p w:rsidR="006972F1" w:rsidRPr="00DF4B1A" w:rsidRDefault="006972F1" w:rsidP="00DF4B1A">
            <w:pPr>
              <w:jc w:val="both"/>
              <w:rPr>
                <w:szCs w:val="22"/>
              </w:rPr>
            </w:pPr>
            <w:r w:rsidRPr="00DF4B1A">
              <w:rPr>
                <w:szCs w:val="22"/>
              </w:rPr>
              <w:t>…</w:t>
            </w:r>
          </w:p>
          <w:p w:rsidR="006972F1" w:rsidRPr="00DF4B1A" w:rsidRDefault="006972F1" w:rsidP="00DF4B1A">
            <w:pPr>
              <w:widowControl w:val="0"/>
              <w:jc w:val="both"/>
              <w:rPr>
                <w:szCs w:val="22"/>
              </w:rPr>
            </w:pPr>
            <w:r w:rsidRPr="00DF4B1A">
              <w:rPr>
                <w:szCs w:val="22"/>
              </w:rPr>
              <w:t>Ограничение на распределение по генерирующим компаниям РД с потребителями, определенными в п. 6 настоящего приложения, и потребителями, имеющими по состоянию на 1 января года, в отношении которого формируется схема прикрепления по регулируемым договорам, статус участника – кредитора потребителя РРЭ:</w:t>
            </w:r>
          </w:p>
          <w:p w:rsidR="006972F1" w:rsidRPr="00DF4B1A" w:rsidRDefault="006972F1" w:rsidP="00DF4B1A">
            <w:pPr>
              <w:jc w:val="both"/>
              <w:rPr>
                <w:szCs w:val="22"/>
              </w:rPr>
            </w:pPr>
            <w:r w:rsidRPr="00D0620D">
              <w:rPr>
                <w:position w:val="-84"/>
                <w:szCs w:val="22"/>
                <w:highlight w:val="yellow"/>
              </w:rPr>
              <w:object w:dxaOrig="4020" w:dyaOrig="6920">
                <v:shape id="_x0000_i1055" type="#_x0000_t75" style="width:235.5pt;height:311.25pt" o:ole="">
                  <v:imagedata r:id="rId66" o:title=""/>
                </v:shape>
                <o:OLEObject Type="Embed" ProgID="Equation.3" ShapeID="_x0000_i1055" DrawAspect="Content" ObjectID="_1543391816" r:id="rId67"/>
              </w:object>
            </w:r>
          </w:p>
          <w:p w:rsidR="006972F1" w:rsidRPr="00DF4B1A" w:rsidRDefault="006972F1" w:rsidP="00DF4B1A">
            <w:pPr>
              <w:widowControl w:val="0"/>
              <w:jc w:val="both"/>
              <w:rPr>
                <w:szCs w:val="22"/>
              </w:rPr>
            </w:pPr>
            <w:r w:rsidRPr="00DF4B1A">
              <w:rPr>
                <w:szCs w:val="22"/>
              </w:rPr>
              <w:t xml:space="preserve">где </w:t>
            </w:r>
            <w:r w:rsidRPr="00DF4B1A">
              <w:rPr>
                <w:i/>
                <w:szCs w:val="22"/>
                <w:lang w:val="en-US"/>
              </w:rPr>
              <w:t>G</w:t>
            </w:r>
            <w:r w:rsidRPr="00DF4B1A">
              <w:rPr>
                <w:szCs w:val="22"/>
              </w:rPr>
              <w:t xml:space="preserve"> – генерирующая компания;</w:t>
            </w:r>
          </w:p>
          <w:p w:rsidR="006972F1" w:rsidRPr="00DF4B1A" w:rsidRDefault="006972F1" w:rsidP="00DF4B1A">
            <w:pPr>
              <w:widowControl w:val="0"/>
              <w:jc w:val="both"/>
              <w:rPr>
                <w:szCs w:val="22"/>
              </w:rPr>
            </w:pPr>
            <w:r w:rsidRPr="00DF4B1A">
              <w:rPr>
                <w:position w:val="-8"/>
                <w:szCs w:val="22"/>
              </w:rPr>
              <w:object w:dxaOrig="200" w:dyaOrig="240">
                <v:shape id="_x0000_i1056" type="#_x0000_t75" style="width:12pt;height:15pt" o:ole="">
                  <v:imagedata r:id="rId56" o:title=""/>
                </v:shape>
                <o:OLEObject Type="Embed" ProgID="Equation.3" ShapeID="_x0000_i1056" DrawAspect="Content" ObjectID="_1543391817" r:id="rId68"/>
              </w:object>
            </w:r>
            <w:r w:rsidRPr="00DF4B1A">
              <w:rPr>
                <w:szCs w:val="22"/>
              </w:rPr>
              <w:t xml:space="preserve"> – перечень потребителей, определенных в п. 6 настоящего приложения, и потребители, имеющие по состоянию на 1 января года, в отношении которого формируется схема прикрепления по регулируемым договорам, статус участников – кредиторов потребителя РРЭ;</w:t>
            </w:r>
          </w:p>
          <w:p w:rsidR="006972F1" w:rsidRPr="00DF4B1A" w:rsidRDefault="006972F1" w:rsidP="00DF4B1A">
            <w:pPr>
              <w:jc w:val="both"/>
              <w:rPr>
                <w:szCs w:val="22"/>
              </w:rPr>
            </w:pPr>
            <w:r w:rsidRPr="00D0620D">
              <w:rPr>
                <w:position w:val="-170"/>
                <w:highlight w:val="yellow"/>
              </w:rPr>
              <w:object w:dxaOrig="3820" w:dyaOrig="3060">
                <v:shape id="_x0000_i1057" type="#_x0000_t75" style="width:164.25pt;height:128.25pt" o:ole="">
                  <v:imagedata r:id="rId69" o:title=""/>
                </v:shape>
                <o:OLEObject Type="Embed" ProgID="Equation.3" ShapeID="_x0000_i1057" DrawAspect="Content" ObjectID="_1543391818" r:id="rId70"/>
              </w:object>
            </w:r>
          </w:p>
          <w:p w:rsidR="006972F1" w:rsidRPr="004E50BA" w:rsidRDefault="006972F1" w:rsidP="00DF4B1A">
            <w:pPr>
              <w:pStyle w:val="Heading3"/>
              <w:keepNext w:val="0"/>
              <w:numPr>
                <w:ilvl w:val="2"/>
                <w:numId w:val="0"/>
              </w:numPr>
              <w:tabs>
                <w:tab w:val="num" w:pos="360"/>
              </w:tabs>
              <w:spacing w:before="120" w:after="120"/>
              <w:rPr>
                <w:sz w:val="22"/>
                <w:szCs w:val="22"/>
              </w:rPr>
            </w:pPr>
            <w:r w:rsidRPr="00DF4B1A">
              <w:rPr>
                <w:b w:val="0"/>
                <w:sz w:val="22"/>
                <w:szCs w:val="22"/>
              </w:rPr>
              <w:t xml:space="preserve">Стоимость электрической энергии и мощности по совокупности всех определенных для потребителя </w:t>
            </w:r>
            <w:r w:rsidRPr="00DF4B1A">
              <w:rPr>
                <w:b w:val="0"/>
                <w:i/>
                <w:sz w:val="22"/>
                <w:szCs w:val="22"/>
                <w:lang w:val="en-US"/>
              </w:rPr>
              <w:t>j</w:t>
            </w:r>
            <w:r w:rsidRPr="00DF4B1A">
              <w:rPr>
                <w:b w:val="0"/>
                <w:sz w:val="22"/>
                <w:szCs w:val="22"/>
              </w:rPr>
              <w:t xml:space="preserve">, определенного в п. 6 настоящего приложения, и потребителей, имеющих по состоянию на 1 января года, в отношении которого формируется схема прикрепления по регулируемым договорам, статус участников – кредиторов потребителя РРЭ, регулируемых договоров со всеми станциями генерирующей компании </w:t>
            </w:r>
            <w:r w:rsidRPr="00DF4B1A">
              <w:rPr>
                <w:b w:val="0"/>
                <w:i/>
                <w:sz w:val="22"/>
                <w:szCs w:val="22"/>
                <w:lang w:val="en-US"/>
              </w:rPr>
              <w:t>G</w:t>
            </w:r>
            <w:r w:rsidRPr="00DF4B1A">
              <w:rPr>
                <w:b w:val="0"/>
                <w:sz w:val="22"/>
                <w:szCs w:val="22"/>
              </w:rPr>
              <w:t xml:space="preserve"> за период регулирования должна лежать в допустимых пределах от величины совокупной стоимости объема потребления электрической энергии, определенной в Сводном прогнозном балансе по индикативной цене на электрическую энергию, и объема оплачиваемого сальдо перетока мощности, определенного в Сводном прогнозном балансе по индикативной цене на мощность, умноженной на долю стоимости поставляемой генерирующей компанией </w:t>
            </w:r>
            <w:r w:rsidRPr="00DF4B1A">
              <w:rPr>
                <w:b w:val="0"/>
                <w:i/>
                <w:sz w:val="22"/>
                <w:szCs w:val="22"/>
                <w:lang w:val="en-US"/>
              </w:rPr>
              <w:t>G</w:t>
            </w:r>
            <w:r w:rsidRPr="00DF4B1A">
              <w:rPr>
                <w:b w:val="0"/>
                <w:sz w:val="22"/>
                <w:szCs w:val="22"/>
              </w:rPr>
              <w:t xml:space="preserve"> по РД электрической энергии и мощности, в стоимость поставляемой по ценовой зоне по РД электрической энергии и мощности.</w:t>
            </w:r>
          </w:p>
        </w:tc>
      </w:tr>
      <w:tr w:rsidR="006972F1" w:rsidRPr="00BF7E88" w:rsidTr="00354671">
        <w:tc>
          <w:tcPr>
            <w:tcW w:w="900" w:type="dxa"/>
            <w:vAlign w:val="center"/>
          </w:tcPr>
          <w:p w:rsidR="006972F1" w:rsidRDefault="006972F1" w:rsidP="00354671">
            <w:pPr>
              <w:widowControl w:val="0"/>
              <w:jc w:val="center"/>
              <w:rPr>
                <w:b/>
                <w:szCs w:val="22"/>
              </w:rPr>
            </w:pPr>
            <w:r>
              <w:rPr>
                <w:b/>
                <w:szCs w:val="22"/>
              </w:rPr>
              <w:t>3.6</w:t>
            </w:r>
          </w:p>
        </w:tc>
        <w:tc>
          <w:tcPr>
            <w:tcW w:w="7077" w:type="dxa"/>
          </w:tcPr>
          <w:p w:rsidR="006972F1" w:rsidRPr="001A5D4F" w:rsidRDefault="006972F1" w:rsidP="001A5D4F">
            <w:pPr>
              <w:pStyle w:val="Heading3"/>
              <w:rPr>
                <w:sz w:val="22"/>
                <w:szCs w:val="22"/>
              </w:rPr>
            </w:pPr>
            <w:r w:rsidRPr="001A5D4F">
              <w:rPr>
                <w:sz w:val="22"/>
                <w:szCs w:val="22"/>
              </w:rPr>
              <w:t>Проверка выполнения ограничения на годовую стоимость РД</w:t>
            </w:r>
          </w:p>
          <w:p w:rsidR="006972F1" w:rsidRPr="001A5D4F" w:rsidRDefault="006972F1" w:rsidP="001A5D4F">
            <w:pPr>
              <w:pStyle w:val="subclauseindent"/>
              <w:ind w:left="0" w:firstLine="567"/>
              <w:rPr>
                <w:szCs w:val="22"/>
              </w:rPr>
            </w:pPr>
            <w:r w:rsidRPr="001A5D4F">
              <w:rPr>
                <w:szCs w:val="22"/>
              </w:rPr>
              <w:t xml:space="preserve">В случае если после операций округления и перераспределения остатков округления для потребителя </w:t>
            </w:r>
            <w:r w:rsidRPr="001A5D4F">
              <w:rPr>
                <w:i/>
                <w:szCs w:val="22"/>
                <w:lang w:val="en-US"/>
              </w:rPr>
              <w:t>j</w:t>
            </w:r>
            <w:r w:rsidRPr="001A5D4F">
              <w:rPr>
                <w:szCs w:val="22"/>
              </w:rPr>
              <w:t xml:space="preserve"> происходит нарушение ограничения годовой стоимости РД для населения, т.е. </w:t>
            </w:r>
            <w:r w:rsidRPr="001A5D4F">
              <w:rPr>
                <w:position w:val="-68"/>
                <w:szCs w:val="22"/>
                <w:highlight w:val="yellow"/>
              </w:rPr>
              <w:object w:dxaOrig="6240" w:dyaOrig="1480">
                <v:shape id="_x0000_i1058" type="#_x0000_t75" style="width:312pt;height:74.25pt" o:ole="">
                  <v:imagedata r:id="rId71" o:title=""/>
                </v:shape>
                <o:OLEObject Type="Embed" ProgID="Equation.3" ShapeID="_x0000_i1058" DrawAspect="Content" ObjectID="_1543391819" r:id="rId72"/>
              </w:object>
            </w:r>
            <w:r w:rsidRPr="001A5D4F">
              <w:rPr>
                <w:szCs w:val="22"/>
              </w:rPr>
              <w:t>, то выполняется операция исправления превышения стоимостного баланса потребителя по следующему алгоритму.</w:t>
            </w:r>
          </w:p>
          <w:p w:rsidR="006972F1" w:rsidRDefault="006972F1" w:rsidP="001A5D4F">
            <w:pPr>
              <w:pStyle w:val="Heading3"/>
              <w:keepNext w:val="0"/>
              <w:numPr>
                <w:ilvl w:val="2"/>
                <w:numId w:val="0"/>
              </w:numPr>
              <w:tabs>
                <w:tab w:val="num" w:pos="360"/>
              </w:tabs>
              <w:spacing w:before="120" w:after="120"/>
              <w:rPr>
                <w:b w:val="0"/>
                <w:sz w:val="22"/>
                <w:szCs w:val="22"/>
              </w:rPr>
            </w:pPr>
            <w:r w:rsidRPr="001A5D4F">
              <w:rPr>
                <w:b w:val="0"/>
                <w:sz w:val="22"/>
                <w:szCs w:val="22"/>
              </w:rPr>
              <w:t>…</w:t>
            </w:r>
          </w:p>
        </w:tc>
        <w:tc>
          <w:tcPr>
            <w:tcW w:w="6963" w:type="dxa"/>
          </w:tcPr>
          <w:p w:rsidR="006972F1" w:rsidRPr="001A5D4F" w:rsidRDefault="006972F1" w:rsidP="00DF4B1A">
            <w:pPr>
              <w:pStyle w:val="Heading3"/>
              <w:rPr>
                <w:sz w:val="22"/>
                <w:szCs w:val="22"/>
              </w:rPr>
            </w:pPr>
            <w:r w:rsidRPr="001A5D4F">
              <w:rPr>
                <w:sz w:val="22"/>
                <w:szCs w:val="22"/>
              </w:rPr>
              <w:t>Проверка выполнения ограничения на годовую стоимость РД</w:t>
            </w:r>
          </w:p>
          <w:p w:rsidR="006972F1" w:rsidRPr="001A5D4F" w:rsidRDefault="006972F1" w:rsidP="00DF4B1A">
            <w:pPr>
              <w:pStyle w:val="subclauseindent"/>
              <w:ind w:left="0" w:firstLine="567"/>
              <w:rPr>
                <w:szCs w:val="22"/>
              </w:rPr>
            </w:pPr>
            <w:r w:rsidRPr="001A5D4F">
              <w:rPr>
                <w:szCs w:val="22"/>
              </w:rPr>
              <w:t xml:space="preserve">В случае если после операций округления и перераспределения остатков округления для потребителя </w:t>
            </w:r>
            <w:r w:rsidRPr="001A5D4F">
              <w:rPr>
                <w:i/>
                <w:szCs w:val="22"/>
                <w:lang w:val="en-US"/>
              </w:rPr>
              <w:t>j</w:t>
            </w:r>
            <w:r w:rsidRPr="001A5D4F">
              <w:rPr>
                <w:szCs w:val="22"/>
              </w:rPr>
              <w:t xml:space="preserve"> происходит нарушение ограничения годовой стоимости РД для населения, т.е. </w:t>
            </w:r>
            <w:r w:rsidRPr="001A5D4F">
              <w:rPr>
                <w:position w:val="-68"/>
                <w:szCs w:val="22"/>
                <w:highlight w:val="yellow"/>
              </w:rPr>
              <w:object w:dxaOrig="6100" w:dyaOrig="1480">
                <v:shape id="_x0000_i1059" type="#_x0000_t75" style="width:305.25pt;height:74.25pt" o:ole="">
                  <v:imagedata r:id="rId73" o:title=""/>
                </v:shape>
                <o:OLEObject Type="Embed" ProgID="Equation.3" ShapeID="_x0000_i1059" DrawAspect="Content" ObjectID="_1543391820" r:id="rId74"/>
              </w:object>
            </w:r>
            <w:r w:rsidRPr="001A5D4F">
              <w:rPr>
                <w:szCs w:val="22"/>
              </w:rPr>
              <w:t>, то выполняется операция исправления превышения стоимостного баланса потребителя по следующему алгоритму.</w:t>
            </w:r>
          </w:p>
          <w:p w:rsidR="006972F1" w:rsidRPr="004E50BA" w:rsidRDefault="006972F1" w:rsidP="00DF4B1A">
            <w:pPr>
              <w:pStyle w:val="Heading3"/>
              <w:keepNext w:val="0"/>
              <w:numPr>
                <w:ilvl w:val="2"/>
                <w:numId w:val="0"/>
              </w:numPr>
              <w:tabs>
                <w:tab w:val="num" w:pos="360"/>
              </w:tabs>
              <w:spacing w:before="120" w:after="120"/>
              <w:rPr>
                <w:sz w:val="22"/>
                <w:szCs w:val="22"/>
              </w:rPr>
            </w:pPr>
            <w:r w:rsidRPr="001A5D4F">
              <w:rPr>
                <w:b w:val="0"/>
                <w:sz w:val="22"/>
                <w:szCs w:val="22"/>
              </w:rPr>
              <w:t>…</w:t>
            </w:r>
          </w:p>
        </w:tc>
      </w:tr>
      <w:tr w:rsidR="006972F1" w:rsidRPr="00BF7E88" w:rsidTr="00354671">
        <w:tc>
          <w:tcPr>
            <w:tcW w:w="900" w:type="dxa"/>
            <w:vAlign w:val="center"/>
          </w:tcPr>
          <w:p w:rsidR="006972F1" w:rsidRDefault="006972F1" w:rsidP="00354671">
            <w:pPr>
              <w:widowControl w:val="0"/>
              <w:jc w:val="center"/>
              <w:rPr>
                <w:b/>
                <w:szCs w:val="22"/>
              </w:rPr>
            </w:pPr>
            <w:r>
              <w:rPr>
                <w:b/>
                <w:szCs w:val="22"/>
              </w:rPr>
              <w:t>7.4</w:t>
            </w:r>
          </w:p>
        </w:tc>
        <w:tc>
          <w:tcPr>
            <w:tcW w:w="7077" w:type="dxa"/>
          </w:tcPr>
          <w:p w:rsidR="006972F1" w:rsidRPr="001A5D4F" w:rsidRDefault="006972F1" w:rsidP="001A5D4F">
            <w:pPr>
              <w:pStyle w:val="Heading3"/>
              <w:rPr>
                <w:b w:val="0"/>
                <w:sz w:val="22"/>
                <w:szCs w:val="22"/>
              </w:rPr>
            </w:pPr>
            <w:r w:rsidRPr="001A5D4F">
              <w:rPr>
                <w:b w:val="0"/>
                <w:sz w:val="22"/>
                <w:szCs w:val="22"/>
              </w:rPr>
              <w:t>…</w:t>
            </w:r>
          </w:p>
          <w:p w:rsidR="006972F1" w:rsidRPr="001A5D4F" w:rsidRDefault="006972F1" w:rsidP="001A5D4F">
            <w:pPr>
              <w:spacing w:before="120" w:after="120"/>
              <w:jc w:val="both"/>
              <w:rPr>
                <w:bCs/>
                <w:iCs/>
                <w:szCs w:val="22"/>
              </w:rPr>
            </w:pPr>
            <w:r w:rsidRPr="001A5D4F">
              <w:rPr>
                <w:bCs/>
                <w:iCs/>
                <w:position w:val="-12"/>
                <w:szCs w:val="22"/>
              </w:rPr>
              <w:object w:dxaOrig="1080" w:dyaOrig="380">
                <v:shape id="_x0000_i1060" type="#_x0000_t75" style="width:54pt;height:18.75pt" o:ole="">
                  <v:imagedata r:id="rId75" o:title=""/>
                </v:shape>
                <o:OLEObject Type="Embed" ProgID="Equation.3" ShapeID="_x0000_i1060" DrawAspect="Content" ObjectID="_1543391821" r:id="rId76"/>
              </w:object>
            </w:r>
            <w:r w:rsidRPr="001A5D4F">
              <w:rPr>
                <w:bCs/>
                <w:iCs/>
                <w:szCs w:val="22"/>
              </w:rPr>
              <w:t xml:space="preserve"> – расчетная стоимость прикрепления по РД генерирующей компании </w:t>
            </w:r>
            <w:r w:rsidRPr="001A5D4F">
              <w:rPr>
                <w:bCs/>
                <w:i/>
                <w:iCs/>
                <w:szCs w:val="22"/>
              </w:rPr>
              <w:t>G</w:t>
            </w:r>
            <w:r w:rsidRPr="001A5D4F">
              <w:rPr>
                <w:bCs/>
                <w:iCs/>
                <w:szCs w:val="22"/>
              </w:rPr>
              <w:t xml:space="preserve"> к потребителю, имеющему статус участника – кредитора потребителя РРЭ, за период с месяца </w:t>
            </w:r>
            <w:r w:rsidRPr="001A5D4F">
              <w:rPr>
                <w:position w:val="-6"/>
                <w:szCs w:val="22"/>
              </w:rPr>
              <w:object w:dxaOrig="300" w:dyaOrig="279">
                <v:shape id="_x0000_i1061" type="#_x0000_t75" style="width:15pt;height:14.25pt" o:ole="">
                  <v:imagedata r:id="rId77" o:title=""/>
                </v:shape>
                <o:OLEObject Type="Embed" ProgID="Equation.3" ShapeID="_x0000_i1061" DrawAspect="Content" ObjectID="_1543391822" r:id="rId78"/>
              </w:object>
            </w:r>
            <w:r w:rsidRPr="001A5D4F">
              <w:rPr>
                <w:szCs w:val="22"/>
              </w:rPr>
              <w:t>по декабрь текущего года</w:t>
            </w:r>
            <w:r w:rsidRPr="001A5D4F">
              <w:rPr>
                <w:bCs/>
                <w:iCs/>
                <w:szCs w:val="22"/>
              </w:rPr>
              <w:t>. Указанная величина является решением следующей системы уравнений, при котором параметр</w:t>
            </w:r>
            <w:r w:rsidRPr="001A5D4F">
              <w:rPr>
                <w:szCs w:val="22"/>
              </w:rPr>
              <w:t xml:space="preserve"> </w:t>
            </w:r>
            <w:r w:rsidRPr="001A5D4F">
              <w:rPr>
                <w:position w:val="-14"/>
                <w:szCs w:val="22"/>
              </w:rPr>
              <w:object w:dxaOrig="700" w:dyaOrig="380">
                <v:shape id="_x0000_i1062" type="#_x0000_t75" style="width:35.25pt;height:18.75pt" o:ole="">
                  <v:imagedata r:id="rId79" o:title=""/>
                </v:shape>
                <o:OLEObject Type="Embed" ProgID="Equation.3" ShapeID="_x0000_i1062" DrawAspect="Content" ObjectID="_1543391823" r:id="rId80"/>
              </w:object>
            </w:r>
            <w:r w:rsidRPr="001A5D4F">
              <w:rPr>
                <w:szCs w:val="22"/>
              </w:rPr>
              <w:t xml:space="preserve"> достигает максимального значения</w:t>
            </w:r>
            <w:r w:rsidRPr="001A5D4F">
              <w:rPr>
                <w:bCs/>
                <w:iCs/>
                <w:szCs w:val="22"/>
              </w:rPr>
              <w:t>:</w:t>
            </w:r>
          </w:p>
          <w:p w:rsidR="006972F1" w:rsidRPr="001A5D4F" w:rsidRDefault="006972F1" w:rsidP="001A5D4F">
            <w:pPr>
              <w:spacing w:before="120" w:after="120"/>
              <w:jc w:val="both"/>
              <w:rPr>
                <w:szCs w:val="22"/>
              </w:rPr>
            </w:pPr>
            <w:r w:rsidRPr="001A5D4F">
              <w:rPr>
                <w:position w:val="-96"/>
                <w:szCs w:val="22"/>
                <w:highlight w:val="yellow"/>
              </w:rPr>
              <w:object w:dxaOrig="6140" w:dyaOrig="2040">
                <v:shape id="_x0000_i1063" type="#_x0000_t75" style="width:300.75pt;height:102pt" o:ole="">
                  <v:imagedata r:id="rId81" o:title=""/>
                </v:shape>
                <o:OLEObject Type="Embed" ProgID="Equation.3" ShapeID="_x0000_i1063" DrawAspect="Content" ObjectID="_1543391824" r:id="rId82"/>
              </w:object>
            </w:r>
            <w:r w:rsidRPr="001A5D4F">
              <w:rPr>
                <w:szCs w:val="22"/>
              </w:rPr>
              <w:t xml:space="preserve">. </w:t>
            </w:r>
          </w:p>
          <w:p w:rsidR="006972F1" w:rsidRPr="001A5D4F" w:rsidRDefault="006972F1" w:rsidP="001A5D4F">
            <w:pPr>
              <w:spacing w:before="120" w:after="120"/>
              <w:ind w:left="459"/>
              <w:jc w:val="both"/>
              <w:rPr>
                <w:szCs w:val="22"/>
              </w:rPr>
            </w:pPr>
            <w:r w:rsidRPr="001A5D4F">
              <w:rPr>
                <w:szCs w:val="22"/>
              </w:rPr>
              <w:t xml:space="preserve">Балансовая выручка поставщика </w:t>
            </w:r>
            <w:r w:rsidRPr="001A5D4F">
              <w:rPr>
                <w:i/>
                <w:szCs w:val="22"/>
              </w:rPr>
              <w:t>i</w:t>
            </w:r>
            <w:r w:rsidRPr="001A5D4F">
              <w:rPr>
                <w:szCs w:val="22"/>
              </w:rPr>
              <w:t xml:space="preserve"> за текущий год рассчитывается как:</w:t>
            </w:r>
          </w:p>
          <w:p w:rsidR="006972F1" w:rsidRPr="001A5D4F" w:rsidRDefault="006972F1" w:rsidP="001A5D4F">
            <w:pPr>
              <w:spacing w:before="120" w:after="120"/>
              <w:jc w:val="both"/>
              <w:rPr>
                <w:szCs w:val="22"/>
              </w:rPr>
            </w:pPr>
            <w:r w:rsidRPr="001A5D4F">
              <w:rPr>
                <w:position w:val="-52"/>
                <w:szCs w:val="22"/>
                <w:highlight w:val="yellow"/>
              </w:rPr>
              <w:object w:dxaOrig="10180" w:dyaOrig="1160">
                <v:shape id="_x0000_i1064" type="#_x0000_t75" style="width:463.5pt;height:54pt" o:ole="">
                  <v:imagedata r:id="rId83" o:title=""/>
                </v:shape>
                <o:OLEObject Type="Embed" ProgID="Equation.3" ShapeID="_x0000_i1064" DrawAspect="Content" ObjectID="_1543391825" r:id="rId84"/>
              </w:object>
            </w:r>
            <w:r w:rsidRPr="001A5D4F">
              <w:rPr>
                <w:szCs w:val="22"/>
              </w:rPr>
              <w:t xml:space="preserve"> </w:t>
            </w:r>
            <w:r w:rsidRPr="001A5D4F">
              <w:rPr>
                <w:bCs/>
                <w:iCs/>
                <w:szCs w:val="22"/>
              </w:rPr>
              <w:t>.</w:t>
            </w:r>
          </w:p>
          <w:p w:rsidR="006972F1" w:rsidRPr="001A5D4F" w:rsidRDefault="006972F1" w:rsidP="001A5D4F">
            <w:pPr>
              <w:spacing w:before="120" w:after="120"/>
              <w:ind w:left="34" w:firstLine="533"/>
              <w:jc w:val="both"/>
              <w:rPr>
                <w:bCs/>
                <w:iCs/>
                <w:szCs w:val="22"/>
              </w:rPr>
            </w:pPr>
            <w:r w:rsidRPr="001A5D4F">
              <w:rPr>
                <w:bCs/>
                <w:iCs/>
                <w:szCs w:val="22"/>
              </w:rPr>
              <w:t xml:space="preserve">Стоимость электрической энергии и мощности по регулируемым договорам между потребителем, имеющим статус участника – кредитора потребителя РРЭ, и генерирующей компанией </w:t>
            </w:r>
            <w:r w:rsidRPr="001A5D4F">
              <w:rPr>
                <w:bCs/>
                <w:i/>
                <w:iCs/>
                <w:szCs w:val="22"/>
              </w:rPr>
              <w:t>G</w:t>
            </w:r>
            <w:r w:rsidRPr="001A5D4F">
              <w:rPr>
                <w:bCs/>
                <w:iCs/>
                <w:szCs w:val="22"/>
              </w:rPr>
              <w:t xml:space="preserve"> за период с 1 января текущего года по последнее число месяца, предшествующего месяцу </w:t>
            </w:r>
            <w:r w:rsidRPr="001A5D4F">
              <w:rPr>
                <w:bCs/>
                <w:iCs/>
                <w:szCs w:val="22"/>
              </w:rPr>
              <w:object w:dxaOrig="300" w:dyaOrig="279">
                <v:shape id="_x0000_i1065" type="#_x0000_t75" style="width:15pt;height:14.25pt" o:ole="">
                  <v:imagedata r:id="rId85" o:title=""/>
                </v:shape>
                <o:OLEObject Type="Embed" ProgID="Equation.3" ShapeID="_x0000_i1065" DrawAspect="Content" ObjectID="_1543391826" r:id="rId86"/>
              </w:object>
            </w:r>
            <w:r w:rsidRPr="001A5D4F">
              <w:rPr>
                <w:bCs/>
                <w:iCs/>
                <w:szCs w:val="22"/>
              </w:rPr>
              <w:t xml:space="preserve"> текущего года, определяется как:</w:t>
            </w:r>
          </w:p>
          <w:p w:rsidR="006972F1" w:rsidRPr="001A5D4F" w:rsidRDefault="006972F1" w:rsidP="001A5D4F">
            <w:pPr>
              <w:spacing w:before="120" w:after="120"/>
              <w:jc w:val="both"/>
              <w:rPr>
                <w:bCs/>
                <w:iCs/>
                <w:szCs w:val="22"/>
              </w:rPr>
            </w:pPr>
            <w:r w:rsidRPr="001A5D4F">
              <w:rPr>
                <w:bCs/>
                <w:iCs/>
                <w:position w:val="-52"/>
                <w:szCs w:val="22"/>
              </w:rPr>
              <w:object w:dxaOrig="4099" w:dyaOrig="1160">
                <v:shape id="_x0000_i1066" type="#_x0000_t75" style="width:225.75pt;height:63pt" o:ole="">
                  <v:imagedata r:id="rId87" o:title=""/>
                </v:shape>
                <o:OLEObject Type="Embed" ProgID="Equation.3" ShapeID="_x0000_i1066" DrawAspect="Content" ObjectID="_1543391827" r:id="rId88"/>
              </w:object>
            </w:r>
            <w:r w:rsidRPr="001A5D4F">
              <w:rPr>
                <w:bCs/>
                <w:iCs/>
                <w:szCs w:val="22"/>
              </w:rPr>
              <w:t>;</w:t>
            </w:r>
          </w:p>
          <w:p w:rsidR="006972F1" w:rsidRPr="001A5D4F" w:rsidRDefault="006972F1" w:rsidP="001A5D4F">
            <w:pPr>
              <w:jc w:val="both"/>
            </w:pPr>
            <w:r w:rsidRPr="001A5D4F">
              <w:rPr>
                <w:bCs/>
                <w:iCs/>
                <w:position w:val="-6"/>
                <w:szCs w:val="22"/>
              </w:rPr>
              <w:object w:dxaOrig="720" w:dyaOrig="320">
                <v:shape id="_x0000_i1067" type="#_x0000_t75" style="width:36pt;height:16.5pt" o:ole="">
                  <v:imagedata r:id="rId89" o:title=""/>
                </v:shape>
                <o:OLEObject Type="Embed" ProgID="Equation.3" ShapeID="_x0000_i1067" DrawAspect="Content" ObjectID="_1543391828" r:id="rId90"/>
              </w:object>
            </w:r>
            <w:r w:rsidRPr="001A5D4F">
              <w:rPr>
                <w:bCs/>
                <w:iCs/>
                <w:szCs w:val="22"/>
              </w:rPr>
              <w:t xml:space="preserve"> – минимальная среди всех генерирующих компаний ценовой зоны доля стоимости поставки по регулируемым договорам генерирующей компании </w:t>
            </w:r>
            <w:r w:rsidRPr="001A5D4F">
              <w:rPr>
                <w:bCs/>
                <w:i/>
                <w:iCs/>
                <w:szCs w:val="22"/>
              </w:rPr>
              <w:t>G</w:t>
            </w:r>
            <w:r w:rsidRPr="001A5D4F">
              <w:rPr>
                <w:bCs/>
                <w:iCs/>
                <w:szCs w:val="22"/>
              </w:rPr>
              <w:t xml:space="preserve"> потребителю, имеющему статус участника – кредитора потребителя РРЭ, в балансовой выручке генерирующей компании </w:t>
            </w:r>
            <w:r w:rsidRPr="001A5D4F">
              <w:rPr>
                <w:bCs/>
                <w:i/>
                <w:iCs/>
                <w:szCs w:val="22"/>
              </w:rPr>
              <w:t>G</w:t>
            </w:r>
            <w:r w:rsidRPr="001A5D4F">
              <w:rPr>
                <w:bCs/>
                <w:iCs/>
                <w:szCs w:val="22"/>
              </w:rPr>
              <w:t xml:space="preserve"> (</w:t>
            </w:r>
            <w:r w:rsidRPr="001A5D4F">
              <w:rPr>
                <w:bCs/>
                <w:iCs/>
                <w:position w:val="-28"/>
                <w:szCs w:val="22"/>
              </w:rPr>
              <w:object w:dxaOrig="1060" w:dyaOrig="540">
                <v:shape id="_x0000_i1068" type="#_x0000_t75" style="width:53.25pt;height:27pt" o:ole="">
                  <v:imagedata r:id="rId91" o:title=""/>
                </v:shape>
                <o:OLEObject Type="Embed" ProgID="Equation.3" ShapeID="_x0000_i1068" DrawAspect="Content" ObjectID="_1543391829" r:id="rId92"/>
              </w:object>
            </w:r>
            <w:r w:rsidRPr="001A5D4F">
              <w:rPr>
                <w:bCs/>
                <w:iCs/>
                <w:szCs w:val="22"/>
              </w:rPr>
              <w:t>).</w:t>
            </w:r>
          </w:p>
        </w:tc>
        <w:tc>
          <w:tcPr>
            <w:tcW w:w="6963" w:type="dxa"/>
          </w:tcPr>
          <w:p w:rsidR="006972F1" w:rsidRPr="001A5D4F" w:rsidRDefault="006972F1" w:rsidP="00DF4B1A">
            <w:pPr>
              <w:pStyle w:val="Heading3"/>
              <w:rPr>
                <w:b w:val="0"/>
                <w:sz w:val="22"/>
                <w:szCs w:val="22"/>
              </w:rPr>
            </w:pPr>
            <w:r w:rsidRPr="001A5D4F">
              <w:rPr>
                <w:b w:val="0"/>
                <w:sz w:val="22"/>
                <w:szCs w:val="22"/>
              </w:rPr>
              <w:t>…</w:t>
            </w:r>
          </w:p>
          <w:p w:rsidR="006972F1" w:rsidRPr="001A5D4F" w:rsidRDefault="006972F1" w:rsidP="00DF4B1A">
            <w:pPr>
              <w:spacing w:before="120" w:after="120"/>
              <w:jc w:val="both"/>
              <w:rPr>
                <w:bCs/>
                <w:iCs/>
                <w:szCs w:val="22"/>
              </w:rPr>
            </w:pPr>
            <w:r w:rsidRPr="001A5D4F">
              <w:rPr>
                <w:bCs/>
                <w:iCs/>
                <w:position w:val="-12"/>
                <w:szCs w:val="22"/>
              </w:rPr>
              <w:object w:dxaOrig="1080" w:dyaOrig="380">
                <v:shape id="_x0000_i1069" type="#_x0000_t75" style="width:54pt;height:18.75pt" o:ole="">
                  <v:imagedata r:id="rId75" o:title=""/>
                </v:shape>
                <o:OLEObject Type="Embed" ProgID="Equation.3" ShapeID="_x0000_i1069" DrawAspect="Content" ObjectID="_1543391830" r:id="rId93"/>
              </w:object>
            </w:r>
            <w:r w:rsidRPr="001A5D4F">
              <w:rPr>
                <w:bCs/>
                <w:iCs/>
                <w:szCs w:val="22"/>
              </w:rPr>
              <w:t xml:space="preserve"> – расчетная стоимость прикрепления по РД генерирующей компании </w:t>
            </w:r>
            <w:r w:rsidRPr="001A5D4F">
              <w:rPr>
                <w:bCs/>
                <w:i/>
                <w:iCs/>
                <w:szCs w:val="22"/>
              </w:rPr>
              <w:t>G</w:t>
            </w:r>
            <w:r w:rsidRPr="001A5D4F">
              <w:rPr>
                <w:bCs/>
                <w:iCs/>
                <w:szCs w:val="22"/>
              </w:rPr>
              <w:t xml:space="preserve"> к потребителю, имеющему статус участника – кредитора потребителя РРЭ, за период с месяца </w:t>
            </w:r>
            <w:r w:rsidRPr="001A5D4F">
              <w:rPr>
                <w:position w:val="-6"/>
                <w:szCs w:val="22"/>
              </w:rPr>
              <w:object w:dxaOrig="300" w:dyaOrig="279">
                <v:shape id="_x0000_i1070" type="#_x0000_t75" style="width:15pt;height:14.25pt" o:ole="">
                  <v:imagedata r:id="rId94" o:title=""/>
                </v:shape>
                <o:OLEObject Type="Embed" ProgID="Equation.3" ShapeID="_x0000_i1070" DrawAspect="Content" ObjectID="_1543391831" r:id="rId95"/>
              </w:object>
            </w:r>
            <w:r w:rsidRPr="001A5D4F">
              <w:rPr>
                <w:szCs w:val="22"/>
              </w:rPr>
              <w:t>по декабрь текущего года</w:t>
            </w:r>
            <w:r w:rsidRPr="001A5D4F">
              <w:rPr>
                <w:bCs/>
                <w:iCs/>
                <w:szCs w:val="22"/>
              </w:rPr>
              <w:t>. Указанная величина является решением следующей системы уравнений, при котором параметр</w:t>
            </w:r>
            <w:r w:rsidRPr="001A5D4F">
              <w:rPr>
                <w:szCs w:val="22"/>
              </w:rPr>
              <w:t xml:space="preserve"> </w:t>
            </w:r>
            <w:r w:rsidRPr="001A5D4F">
              <w:rPr>
                <w:position w:val="-14"/>
                <w:szCs w:val="22"/>
              </w:rPr>
              <w:object w:dxaOrig="700" w:dyaOrig="380">
                <v:shape id="_x0000_i1071" type="#_x0000_t75" style="width:35.25pt;height:18.75pt" o:ole="">
                  <v:imagedata r:id="rId96" o:title=""/>
                </v:shape>
                <o:OLEObject Type="Embed" ProgID="Equation.3" ShapeID="_x0000_i1071" DrawAspect="Content" ObjectID="_1543391832" r:id="rId97"/>
              </w:object>
            </w:r>
            <w:r w:rsidRPr="001A5D4F">
              <w:rPr>
                <w:szCs w:val="22"/>
              </w:rPr>
              <w:t xml:space="preserve"> достигает максимального значения</w:t>
            </w:r>
            <w:r w:rsidRPr="001A5D4F">
              <w:rPr>
                <w:bCs/>
                <w:iCs/>
                <w:szCs w:val="22"/>
              </w:rPr>
              <w:t>:</w:t>
            </w:r>
          </w:p>
          <w:p w:rsidR="006972F1" w:rsidRPr="001A5D4F" w:rsidRDefault="006972F1" w:rsidP="00DF4B1A">
            <w:pPr>
              <w:spacing w:before="120" w:after="120"/>
              <w:jc w:val="both"/>
              <w:rPr>
                <w:szCs w:val="22"/>
              </w:rPr>
            </w:pPr>
            <w:r w:rsidRPr="001A5D4F">
              <w:rPr>
                <w:position w:val="-96"/>
                <w:szCs w:val="22"/>
                <w:highlight w:val="yellow"/>
              </w:rPr>
              <w:object w:dxaOrig="6060" w:dyaOrig="2040">
                <v:shape id="_x0000_i1072" type="#_x0000_t75" style="width:303pt;height:102pt" o:ole="">
                  <v:imagedata r:id="rId98" o:title=""/>
                </v:shape>
                <o:OLEObject Type="Embed" ProgID="Equation.3" ShapeID="_x0000_i1072" DrawAspect="Content" ObjectID="_1543391833" r:id="rId99"/>
              </w:object>
            </w:r>
            <w:r w:rsidRPr="001A5D4F">
              <w:rPr>
                <w:szCs w:val="22"/>
              </w:rPr>
              <w:t xml:space="preserve">. </w:t>
            </w:r>
          </w:p>
          <w:p w:rsidR="006972F1" w:rsidRPr="001A5D4F" w:rsidRDefault="006972F1" w:rsidP="00DF4B1A">
            <w:pPr>
              <w:spacing w:before="120" w:after="120"/>
              <w:ind w:left="459"/>
              <w:jc w:val="both"/>
              <w:rPr>
                <w:szCs w:val="22"/>
              </w:rPr>
            </w:pPr>
            <w:r w:rsidRPr="001A5D4F">
              <w:rPr>
                <w:szCs w:val="22"/>
              </w:rPr>
              <w:t xml:space="preserve">Балансовая выручка поставщика </w:t>
            </w:r>
            <w:r w:rsidRPr="001A5D4F">
              <w:rPr>
                <w:i/>
                <w:szCs w:val="22"/>
              </w:rPr>
              <w:t>i</w:t>
            </w:r>
            <w:r w:rsidRPr="001A5D4F">
              <w:rPr>
                <w:szCs w:val="22"/>
              </w:rPr>
              <w:t xml:space="preserve"> за текущий год рассчитывается как:</w:t>
            </w:r>
          </w:p>
          <w:p w:rsidR="006972F1" w:rsidRPr="001A5D4F" w:rsidRDefault="006972F1" w:rsidP="00DF4B1A">
            <w:pPr>
              <w:spacing w:before="120" w:after="120"/>
              <w:jc w:val="both"/>
              <w:rPr>
                <w:szCs w:val="22"/>
              </w:rPr>
            </w:pPr>
            <w:r w:rsidRPr="001A5D4F">
              <w:rPr>
                <w:position w:val="-52"/>
                <w:szCs w:val="22"/>
                <w:highlight w:val="yellow"/>
              </w:rPr>
              <w:object w:dxaOrig="10520" w:dyaOrig="1160">
                <v:shape id="_x0000_i1073" type="#_x0000_t75" style="width:336.75pt;height:36.75pt" o:ole="">
                  <v:imagedata r:id="rId100" o:title=""/>
                </v:shape>
                <o:OLEObject Type="Embed" ProgID="Equation.3" ShapeID="_x0000_i1073" DrawAspect="Content" ObjectID="_1543391834" r:id="rId101"/>
              </w:object>
            </w:r>
            <w:r w:rsidRPr="001A5D4F">
              <w:rPr>
                <w:szCs w:val="22"/>
              </w:rPr>
              <w:t xml:space="preserve"> </w:t>
            </w:r>
            <w:r w:rsidRPr="001A5D4F">
              <w:rPr>
                <w:bCs/>
                <w:iCs/>
                <w:szCs w:val="22"/>
              </w:rPr>
              <w:t>.</w:t>
            </w:r>
          </w:p>
          <w:p w:rsidR="006972F1" w:rsidRPr="001A5D4F" w:rsidRDefault="006972F1" w:rsidP="00DF4B1A">
            <w:pPr>
              <w:spacing w:before="120" w:after="120"/>
              <w:ind w:left="34" w:firstLine="533"/>
              <w:jc w:val="both"/>
              <w:rPr>
                <w:bCs/>
                <w:iCs/>
                <w:szCs w:val="22"/>
              </w:rPr>
            </w:pPr>
            <w:r w:rsidRPr="001A5D4F">
              <w:rPr>
                <w:bCs/>
                <w:iCs/>
                <w:szCs w:val="22"/>
              </w:rPr>
              <w:t xml:space="preserve">Стоимость электрической энергии и мощности по регулируемым договорам между потребителем, имеющим статус участника – кредитора потребителя РРЭ, и генерирующей компанией </w:t>
            </w:r>
            <w:r w:rsidRPr="001A5D4F">
              <w:rPr>
                <w:bCs/>
                <w:i/>
                <w:iCs/>
                <w:szCs w:val="22"/>
              </w:rPr>
              <w:t>G</w:t>
            </w:r>
            <w:r w:rsidRPr="001A5D4F">
              <w:rPr>
                <w:bCs/>
                <w:iCs/>
                <w:szCs w:val="22"/>
              </w:rPr>
              <w:t xml:space="preserve"> за период с 1 января текущего года по последнее число месяца, предшествующего месяцу </w:t>
            </w:r>
            <w:r w:rsidRPr="00E04D27">
              <w:rPr>
                <w:bCs/>
                <w:iCs/>
                <w:position w:val="-6"/>
                <w:szCs w:val="22"/>
              </w:rPr>
              <w:object w:dxaOrig="300" w:dyaOrig="279">
                <v:shape id="_x0000_i1074" type="#_x0000_t75" style="width:15pt;height:14.25pt" o:ole="">
                  <v:imagedata r:id="rId102" o:title=""/>
                </v:shape>
                <o:OLEObject Type="Embed" ProgID="Equation.3" ShapeID="_x0000_i1074" DrawAspect="Content" ObjectID="_1543391835" r:id="rId103"/>
              </w:object>
            </w:r>
            <w:r w:rsidRPr="001A5D4F">
              <w:rPr>
                <w:bCs/>
                <w:iCs/>
                <w:szCs w:val="22"/>
              </w:rPr>
              <w:t xml:space="preserve"> текущего года, определяется как:</w:t>
            </w:r>
          </w:p>
          <w:p w:rsidR="006972F1" w:rsidRPr="001A5D4F" w:rsidRDefault="006972F1" w:rsidP="00DF4B1A">
            <w:pPr>
              <w:spacing w:before="120" w:after="120"/>
              <w:jc w:val="both"/>
              <w:rPr>
                <w:bCs/>
                <w:iCs/>
                <w:szCs w:val="22"/>
              </w:rPr>
            </w:pPr>
            <w:r w:rsidRPr="001A5D4F">
              <w:rPr>
                <w:bCs/>
                <w:iCs/>
                <w:position w:val="-52"/>
                <w:szCs w:val="22"/>
              </w:rPr>
              <w:object w:dxaOrig="4099" w:dyaOrig="1160">
                <v:shape id="_x0000_i1075" type="#_x0000_t75" style="width:225.75pt;height:63pt" o:ole="">
                  <v:imagedata r:id="rId87" o:title=""/>
                </v:shape>
                <o:OLEObject Type="Embed" ProgID="Equation.3" ShapeID="_x0000_i1075" DrawAspect="Content" ObjectID="_1543391836" r:id="rId104"/>
              </w:object>
            </w:r>
            <w:r w:rsidRPr="001A5D4F">
              <w:rPr>
                <w:bCs/>
                <w:iCs/>
                <w:szCs w:val="22"/>
              </w:rPr>
              <w:t>;</w:t>
            </w:r>
          </w:p>
          <w:p w:rsidR="006972F1" w:rsidRPr="00DF4B1A" w:rsidRDefault="006972F1" w:rsidP="00DF4B1A">
            <w:pPr>
              <w:pStyle w:val="Heading3"/>
              <w:keepNext w:val="0"/>
              <w:numPr>
                <w:ilvl w:val="2"/>
                <w:numId w:val="0"/>
              </w:numPr>
              <w:tabs>
                <w:tab w:val="num" w:pos="360"/>
              </w:tabs>
              <w:spacing w:before="120" w:after="120"/>
              <w:rPr>
                <w:b w:val="0"/>
                <w:sz w:val="22"/>
                <w:szCs w:val="22"/>
              </w:rPr>
            </w:pPr>
            <w:r w:rsidRPr="00DF4B1A">
              <w:rPr>
                <w:b w:val="0"/>
                <w:bCs w:val="0"/>
                <w:iCs w:val="0"/>
                <w:position w:val="-6"/>
                <w:sz w:val="22"/>
                <w:szCs w:val="22"/>
              </w:rPr>
              <w:object w:dxaOrig="720" w:dyaOrig="320">
                <v:shape id="_x0000_i1076" type="#_x0000_t75" style="width:36pt;height:16.5pt" o:ole="">
                  <v:imagedata r:id="rId89" o:title=""/>
                </v:shape>
                <o:OLEObject Type="Embed" ProgID="Equation.3" ShapeID="_x0000_i1076" DrawAspect="Content" ObjectID="_1543391837" r:id="rId105"/>
              </w:object>
            </w:r>
            <w:r w:rsidRPr="00DF4B1A">
              <w:rPr>
                <w:b w:val="0"/>
                <w:bCs w:val="0"/>
                <w:iCs w:val="0"/>
                <w:sz w:val="22"/>
                <w:szCs w:val="22"/>
              </w:rPr>
              <w:t xml:space="preserve"> – минимальная среди всех генерирующих компаний ценовой зоны доля стоимости поставки по регулируемым договорам генерирующей компании </w:t>
            </w:r>
            <w:r w:rsidRPr="00DF4B1A">
              <w:rPr>
                <w:b w:val="0"/>
                <w:bCs w:val="0"/>
                <w:i/>
                <w:iCs w:val="0"/>
                <w:sz w:val="22"/>
                <w:szCs w:val="22"/>
              </w:rPr>
              <w:t>G</w:t>
            </w:r>
            <w:r w:rsidRPr="00DF4B1A">
              <w:rPr>
                <w:b w:val="0"/>
                <w:bCs w:val="0"/>
                <w:iCs w:val="0"/>
                <w:sz w:val="22"/>
                <w:szCs w:val="22"/>
              </w:rPr>
              <w:t xml:space="preserve"> потребителю, имеющему статус участника – кредитора потребителя РРЭ, в балансовой выручке генерирующей компании </w:t>
            </w:r>
            <w:r w:rsidRPr="00DF4B1A">
              <w:rPr>
                <w:b w:val="0"/>
                <w:bCs w:val="0"/>
                <w:i/>
                <w:iCs w:val="0"/>
                <w:sz w:val="22"/>
                <w:szCs w:val="22"/>
              </w:rPr>
              <w:t>G</w:t>
            </w:r>
            <w:r w:rsidRPr="00DF4B1A">
              <w:rPr>
                <w:b w:val="0"/>
                <w:bCs w:val="0"/>
                <w:iCs w:val="0"/>
                <w:sz w:val="22"/>
                <w:szCs w:val="22"/>
              </w:rPr>
              <w:t xml:space="preserve"> (</w:t>
            </w:r>
            <w:r w:rsidRPr="00DF4B1A">
              <w:rPr>
                <w:b w:val="0"/>
                <w:bCs w:val="0"/>
                <w:iCs w:val="0"/>
                <w:position w:val="-28"/>
                <w:sz w:val="22"/>
                <w:szCs w:val="22"/>
              </w:rPr>
              <w:object w:dxaOrig="1060" w:dyaOrig="540">
                <v:shape id="_x0000_i1077" type="#_x0000_t75" style="width:53.25pt;height:27pt" o:ole="">
                  <v:imagedata r:id="rId91" o:title=""/>
                </v:shape>
                <o:OLEObject Type="Embed" ProgID="Equation.3" ShapeID="_x0000_i1077" DrawAspect="Content" ObjectID="_1543391838" r:id="rId106"/>
              </w:object>
            </w:r>
            <w:r w:rsidRPr="00DF4B1A">
              <w:rPr>
                <w:b w:val="0"/>
                <w:bCs w:val="0"/>
                <w:iCs w:val="0"/>
                <w:sz w:val="22"/>
                <w:szCs w:val="22"/>
              </w:rPr>
              <w:t>).</w:t>
            </w:r>
          </w:p>
        </w:tc>
      </w:tr>
    </w:tbl>
    <w:p w:rsidR="006972F1" w:rsidRPr="00E33F33" w:rsidRDefault="006972F1" w:rsidP="003C4192">
      <w:pPr>
        <w:rPr>
          <w:b/>
          <w:sz w:val="26"/>
          <w:szCs w:val="26"/>
        </w:rPr>
      </w:pPr>
    </w:p>
    <w:p w:rsidR="006972F1" w:rsidRPr="00932603" w:rsidRDefault="006972F1" w:rsidP="00EA6B5D">
      <w:pPr>
        <w:rPr>
          <w:b/>
          <w:sz w:val="26"/>
          <w:szCs w:val="26"/>
        </w:rPr>
      </w:pPr>
      <w:r w:rsidRPr="00932603">
        <w:rPr>
          <w:b/>
          <w:sz w:val="26"/>
          <w:szCs w:val="26"/>
        </w:rPr>
        <w:t xml:space="preserve">Предложения по изменениям и дополнениям в РЕГЛАМЕНТ </w:t>
      </w:r>
      <w:r>
        <w:rPr>
          <w:b/>
          <w:sz w:val="26"/>
          <w:szCs w:val="26"/>
        </w:rPr>
        <w:t>ПРОВЕДЕНИЯ КОНКУРЕНТНОГО ОТБОРА ЦЕНОВЫХ ЗАЯВОК НА СУТКИ ВПЕРЕД (</w:t>
      </w:r>
      <w:r w:rsidRPr="00932603">
        <w:rPr>
          <w:b/>
          <w:sz w:val="26"/>
          <w:szCs w:val="26"/>
        </w:rPr>
        <w:t xml:space="preserve">Приложение № </w:t>
      </w:r>
      <w:r w:rsidRPr="00EA6B5D">
        <w:rPr>
          <w:b/>
          <w:sz w:val="26"/>
          <w:szCs w:val="26"/>
        </w:rPr>
        <w:t>7</w:t>
      </w:r>
      <w:r w:rsidRPr="00932603">
        <w:rPr>
          <w:b/>
          <w:sz w:val="26"/>
          <w:szCs w:val="26"/>
        </w:rPr>
        <w:t xml:space="preserve"> к Договору о присоединении к торговой системе оптового рынка)</w:t>
      </w:r>
    </w:p>
    <w:p w:rsidR="006972F1" w:rsidRPr="00EA6B5D" w:rsidRDefault="006972F1" w:rsidP="003C4192">
      <w:pPr>
        <w:rPr>
          <w:b/>
          <w:sz w:val="26"/>
          <w:szCs w:val="26"/>
        </w:rPr>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7077"/>
        <w:gridCol w:w="6963"/>
      </w:tblGrid>
      <w:tr w:rsidR="006972F1" w:rsidRPr="00BF7E88" w:rsidTr="00093CE1">
        <w:tc>
          <w:tcPr>
            <w:tcW w:w="900" w:type="dxa"/>
            <w:vAlign w:val="center"/>
          </w:tcPr>
          <w:p w:rsidR="006972F1" w:rsidRPr="00BF7E88" w:rsidRDefault="006972F1" w:rsidP="00093CE1">
            <w:pPr>
              <w:widowControl w:val="0"/>
              <w:jc w:val="center"/>
              <w:rPr>
                <w:b/>
                <w:szCs w:val="22"/>
              </w:rPr>
            </w:pPr>
            <w:r w:rsidRPr="00BF7E88">
              <w:rPr>
                <w:b/>
                <w:szCs w:val="22"/>
              </w:rPr>
              <w:t>№</w:t>
            </w:r>
          </w:p>
          <w:p w:rsidR="006972F1" w:rsidRPr="00BF7E88" w:rsidRDefault="006972F1" w:rsidP="00093CE1">
            <w:pPr>
              <w:widowControl w:val="0"/>
              <w:jc w:val="center"/>
              <w:rPr>
                <w:b/>
                <w:szCs w:val="22"/>
              </w:rPr>
            </w:pPr>
            <w:r w:rsidRPr="00BF7E88">
              <w:rPr>
                <w:b/>
                <w:szCs w:val="22"/>
              </w:rPr>
              <w:t>пункта</w:t>
            </w:r>
          </w:p>
        </w:tc>
        <w:tc>
          <w:tcPr>
            <w:tcW w:w="7077" w:type="dxa"/>
          </w:tcPr>
          <w:p w:rsidR="006972F1" w:rsidRPr="00BF7E88" w:rsidRDefault="006972F1" w:rsidP="00093CE1">
            <w:pPr>
              <w:widowControl w:val="0"/>
              <w:jc w:val="center"/>
              <w:rPr>
                <w:rFonts w:cs="Garamond"/>
                <w:b/>
                <w:bCs/>
                <w:szCs w:val="22"/>
              </w:rPr>
            </w:pPr>
            <w:r w:rsidRPr="00BF7E88">
              <w:rPr>
                <w:rFonts w:cs="Garamond"/>
                <w:b/>
                <w:bCs/>
                <w:szCs w:val="22"/>
              </w:rPr>
              <w:t>Редакция, действующая на момент</w:t>
            </w:r>
          </w:p>
          <w:p w:rsidR="006972F1" w:rsidRPr="00BF7E88" w:rsidRDefault="006972F1" w:rsidP="00093CE1">
            <w:pPr>
              <w:widowControl w:val="0"/>
              <w:tabs>
                <w:tab w:val="center" w:pos="3708"/>
                <w:tab w:val="left" w:pos="5298"/>
              </w:tabs>
              <w:jc w:val="center"/>
              <w:rPr>
                <w:b/>
                <w:szCs w:val="22"/>
              </w:rPr>
            </w:pPr>
            <w:r w:rsidRPr="00BF7E88">
              <w:rPr>
                <w:rFonts w:cs="Garamond"/>
                <w:b/>
                <w:bCs/>
                <w:szCs w:val="22"/>
              </w:rPr>
              <w:t>вступления в силу изменений</w:t>
            </w:r>
          </w:p>
        </w:tc>
        <w:tc>
          <w:tcPr>
            <w:tcW w:w="6963" w:type="dxa"/>
          </w:tcPr>
          <w:p w:rsidR="006972F1" w:rsidRPr="00BF7E88" w:rsidRDefault="006972F1" w:rsidP="00093CE1">
            <w:pPr>
              <w:widowControl w:val="0"/>
              <w:jc w:val="center"/>
              <w:rPr>
                <w:b/>
                <w:szCs w:val="22"/>
              </w:rPr>
            </w:pPr>
            <w:r w:rsidRPr="00BF7E88">
              <w:rPr>
                <w:b/>
                <w:szCs w:val="22"/>
              </w:rPr>
              <w:t>Предлагаемая редакция</w:t>
            </w:r>
          </w:p>
          <w:p w:rsidR="006972F1" w:rsidRPr="00BF7E88" w:rsidRDefault="006972F1" w:rsidP="00093CE1">
            <w:pPr>
              <w:widowControl w:val="0"/>
              <w:jc w:val="center"/>
              <w:rPr>
                <w:szCs w:val="22"/>
              </w:rPr>
            </w:pPr>
            <w:r w:rsidRPr="00BF7E88">
              <w:rPr>
                <w:szCs w:val="22"/>
              </w:rPr>
              <w:t>(изменения выделены цветом)</w:t>
            </w:r>
          </w:p>
        </w:tc>
      </w:tr>
      <w:tr w:rsidR="006972F1" w:rsidRPr="00BF7E88" w:rsidTr="00093CE1">
        <w:tc>
          <w:tcPr>
            <w:tcW w:w="900" w:type="dxa"/>
            <w:vAlign w:val="center"/>
          </w:tcPr>
          <w:p w:rsidR="006972F1" w:rsidRPr="007F5E28" w:rsidRDefault="006972F1" w:rsidP="007F5E28">
            <w:pPr>
              <w:widowControl w:val="0"/>
              <w:jc w:val="center"/>
              <w:rPr>
                <w:b/>
                <w:szCs w:val="22"/>
              </w:rPr>
            </w:pPr>
            <w:r>
              <w:rPr>
                <w:b/>
                <w:szCs w:val="22"/>
              </w:rPr>
              <w:t>2</w:t>
            </w:r>
          </w:p>
        </w:tc>
        <w:tc>
          <w:tcPr>
            <w:tcW w:w="7077" w:type="dxa"/>
          </w:tcPr>
          <w:p w:rsidR="006972F1" w:rsidRPr="007F5E28" w:rsidRDefault="006972F1" w:rsidP="007F5E28">
            <w:pPr>
              <w:pStyle w:val="Heading2"/>
              <w:numPr>
                <w:ilvl w:val="1"/>
                <w:numId w:val="0"/>
              </w:numPr>
              <w:tabs>
                <w:tab w:val="num" w:pos="360"/>
              </w:tabs>
              <w:spacing w:before="180" w:after="180"/>
              <w:jc w:val="both"/>
              <w:rPr>
                <w:color w:val="000000"/>
                <w:sz w:val="22"/>
                <w:szCs w:val="22"/>
              </w:rPr>
            </w:pPr>
            <w:bookmarkStart w:id="34" w:name="_Toc399249538"/>
            <w:r w:rsidRPr="007F5E28">
              <w:rPr>
                <w:color w:val="000000"/>
                <w:sz w:val="22"/>
                <w:szCs w:val="22"/>
              </w:rPr>
              <w:t>Цели проведения конкурентного отбора и определения планового почасового производства и потребления участников оптового рынка</w:t>
            </w:r>
            <w:bookmarkEnd w:id="34"/>
          </w:p>
          <w:p w:rsidR="006972F1" w:rsidRPr="007F5E28" w:rsidRDefault="006972F1" w:rsidP="007F5E28">
            <w:pPr>
              <w:pStyle w:val="Heading3"/>
              <w:tabs>
                <w:tab w:val="clear" w:pos="720"/>
              </w:tabs>
              <w:ind w:left="0" w:firstLine="426"/>
              <w:rPr>
                <w:b w:val="0"/>
                <w:color w:val="000000"/>
                <w:sz w:val="22"/>
                <w:szCs w:val="22"/>
              </w:rPr>
            </w:pPr>
            <w:bookmarkStart w:id="35" w:name="_Toc168803481"/>
            <w:bookmarkStart w:id="36" w:name="_Toc168803752"/>
            <w:bookmarkStart w:id="37" w:name="_Toc247096316"/>
            <w:bookmarkStart w:id="38" w:name="_Toc248124296"/>
            <w:bookmarkStart w:id="39" w:name="_Toc260750988"/>
            <w:bookmarkStart w:id="40" w:name="_Toc399249539"/>
            <w:r w:rsidRPr="007F5E28">
              <w:rPr>
                <w:b w:val="0"/>
                <w:color w:val="000000"/>
                <w:sz w:val="22"/>
                <w:szCs w:val="22"/>
              </w:rPr>
              <w:t>В ходе конкурентного отбора и определения планового почасового производства и потребления участников оптового рынка КО в соответствии с требованиями настоящего Регламента должен определить:</w:t>
            </w:r>
            <w:bookmarkEnd w:id="35"/>
            <w:bookmarkEnd w:id="36"/>
            <w:bookmarkEnd w:id="37"/>
            <w:bookmarkEnd w:id="38"/>
            <w:bookmarkEnd w:id="39"/>
            <w:bookmarkEnd w:id="40"/>
          </w:p>
          <w:p w:rsidR="006972F1" w:rsidRPr="007F5E28" w:rsidRDefault="006972F1" w:rsidP="00BE3755">
            <w:pPr>
              <w:pStyle w:val="Heading3"/>
              <w:keepNext w:val="0"/>
              <w:numPr>
                <w:ilvl w:val="0"/>
                <w:numId w:val="53"/>
              </w:numPr>
              <w:spacing w:before="120" w:after="120"/>
              <w:rPr>
                <w:b w:val="0"/>
                <w:color w:val="000000"/>
                <w:sz w:val="22"/>
                <w:szCs w:val="22"/>
              </w:rPr>
            </w:pPr>
            <w:bookmarkStart w:id="41" w:name="_Toc168803482"/>
            <w:bookmarkStart w:id="42" w:name="_Toc168803753"/>
            <w:bookmarkStart w:id="43" w:name="_Toc247096317"/>
            <w:bookmarkStart w:id="44" w:name="_Toc248124297"/>
            <w:bookmarkStart w:id="45" w:name="_Toc260750989"/>
            <w:bookmarkStart w:id="46" w:name="_Toc399249540"/>
            <w:r w:rsidRPr="003C0131">
              <w:rPr>
                <w:b w:val="0"/>
                <w:color w:val="000000"/>
                <w:sz w:val="22"/>
                <w:szCs w:val="22"/>
                <w:highlight w:val="yellow"/>
              </w:rPr>
              <w:t>о</w:t>
            </w:r>
            <w:r w:rsidRPr="007F5E28">
              <w:rPr>
                <w:b w:val="0"/>
                <w:color w:val="000000"/>
                <w:sz w:val="22"/>
                <w:szCs w:val="22"/>
              </w:rPr>
              <w:t>бъемы планового почасового производства и потребления, разделенные на объемы, проданные (купленные) по регулируемым и свободным двусторонним договорам (в том числе по свободным договорам купли-продажи электроэнергии и мощности), и на объемы, проданные (купленные) по равновесным ценам, для каждого часа операционных суток и для:</w:t>
            </w:r>
            <w:bookmarkEnd w:id="41"/>
            <w:bookmarkEnd w:id="42"/>
            <w:bookmarkEnd w:id="43"/>
            <w:bookmarkEnd w:id="44"/>
            <w:bookmarkEnd w:id="45"/>
            <w:bookmarkEnd w:id="46"/>
          </w:p>
          <w:p w:rsidR="006972F1" w:rsidRPr="007F5E28" w:rsidRDefault="006972F1" w:rsidP="00B520F4">
            <w:pPr>
              <w:pStyle w:val="a3"/>
              <w:numPr>
                <w:ilvl w:val="0"/>
                <w:numId w:val="52"/>
              </w:numPr>
              <w:ind w:left="1530" w:hanging="338"/>
              <w:jc w:val="both"/>
              <w:rPr>
                <w:color w:val="000000"/>
                <w:szCs w:val="22"/>
              </w:rPr>
            </w:pPr>
            <w:r w:rsidRPr="007F5E28">
              <w:rPr>
                <w:color w:val="000000"/>
                <w:szCs w:val="22"/>
              </w:rPr>
              <w:t xml:space="preserve">каждого узла расчетной модели и каждого сечения поставки экспортно-импортных операций; </w:t>
            </w:r>
          </w:p>
          <w:p w:rsidR="006972F1" w:rsidRPr="007F5E28" w:rsidRDefault="006972F1" w:rsidP="00B520F4">
            <w:pPr>
              <w:pStyle w:val="a3"/>
              <w:numPr>
                <w:ilvl w:val="0"/>
                <w:numId w:val="52"/>
              </w:numPr>
              <w:ind w:left="1530" w:hanging="338"/>
              <w:jc w:val="both"/>
              <w:rPr>
                <w:color w:val="000000"/>
                <w:szCs w:val="22"/>
              </w:rPr>
            </w:pPr>
            <w:r w:rsidRPr="007F5E28">
              <w:rPr>
                <w:color w:val="000000"/>
                <w:szCs w:val="22"/>
              </w:rPr>
              <w:t>каждой группы точек поставки. В случае если группа точек поставки относится к нескольким узлам расчетной модели, в указанном объеме по отдельности определяются проданные (купленные) объемы электрической энергии, относимые к каждому узлу расчетной модели</w:t>
            </w:r>
            <w:r w:rsidRPr="003C0131">
              <w:rPr>
                <w:color w:val="000000"/>
                <w:szCs w:val="22"/>
                <w:highlight w:val="yellow"/>
              </w:rPr>
              <w:t>;</w:t>
            </w:r>
          </w:p>
          <w:p w:rsidR="006972F1" w:rsidRPr="007F5E28" w:rsidRDefault="006972F1" w:rsidP="00BE3755">
            <w:pPr>
              <w:pStyle w:val="Heading3"/>
              <w:keepNext w:val="0"/>
              <w:numPr>
                <w:ilvl w:val="0"/>
                <w:numId w:val="53"/>
              </w:numPr>
              <w:spacing w:before="120" w:after="120"/>
              <w:rPr>
                <w:b w:val="0"/>
                <w:color w:val="000000"/>
                <w:sz w:val="22"/>
                <w:szCs w:val="22"/>
              </w:rPr>
            </w:pPr>
            <w:bookmarkStart w:id="47" w:name="_Toc168803483"/>
            <w:bookmarkStart w:id="48" w:name="_Toc168803754"/>
            <w:bookmarkStart w:id="49" w:name="_Toc247096318"/>
            <w:bookmarkStart w:id="50" w:name="_Toc248124298"/>
            <w:bookmarkStart w:id="51" w:name="_Toc260750990"/>
            <w:bookmarkStart w:id="52" w:name="_Toc399249541"/>
            <w:r w:rsidRPr="003C0131">
              <w:rPr>
                <w:b w:val="0"/>
                <w:color w:val="000000"/>
                <w:sz w:val="22"/>
                <w:szCs w:val="22"/>
                <w:highlight w:val="yellow"/>
              </w:rPr>
              <w:t>р</w:t>
            </w:r>
            <w:r w:rsidRPr="007F5E28">
              <w:rPr>
                <w:b w:val="0"/>
                <w:color w:val="000000"/>
                <w:sz w:val="22"/>
                <w:szCs w:val="22"/>
              </w:rPr>
              <w:t>авновесные цены для каждого часа и для каждого узла расчетной модели, а также для каждого сечения поставки экспортно-импортных операций;</w:t>
            </w:r>
            <w:bookmarkEnd w:id="47"/>
            <w:bookmarkEnd w:id="48"/>
            <w:bookmarkEnd w:id="49"/>
            <w:bookmarkEnd w:id="50"/>
            <w:bookmarkEnd w:id="51"/>
            <w:bookmarkEnd w:id="52"/>
          </w:p>
          <w:p w:rsidR="006972F1" w:rsidRPr="007F5E28" w:rsidRDefault="006972F1" w:rsidP="00BE3755">
            <w:pPr>
              <w:pStyle w:val="Heading3"/>
              <w:keepNext w:val="0"/>
              <w:numPr>
                <w:ilvl w:val="0"/>
                <w:numId w:val="53"/>
              </w:numPr>
              <w:spacing w:before="120" w:after="120"/>
              <w:rPr>
                <w:b w:val="0"/>
                <w:color w:val="000000"/>
                <w:sz w:val="22"/>
                <w:szCs w:val="22"/>
              </w:rPr>
            </w:pPr>
            <w:bookmarkStart w:id="53" w:name="_Toc168803484"/>
            <w:bookmarkStart w:id="54" w:name="_Toc168803755"/>
            <w:bookmarkStart w:id="55" w:name="_Toc247096319"/>
            <w:bookmarkStart w:id="56" w:name="_Toc248124299"/>
            <w:bookmarkStart w:id="57" w:name="_Toc260750991"/>
            <w:bookmarkStart w:id="58" w:name="_Toc399249542"/>
            <w:r w:rsidRPr="003C0131">
              <w:rPr>
                <w:b w:val="0"/>
                <w:color w:val="000000"/>
                <w:sz w:val="22"/>
                <w:szCs w:val="22"/>
                <w:highlight w:val="yellow"/>
              </w:rPr>
              <w:t>п</w:t>
            </w:r>
            <w:r w:rsidRPr="007F5E28">
              <w:rPr>
                <w:b w:val="0"/>
                <w:color w:val="000000"/>
                <w:sz w:val="22"/>
                <w:szCs w:val="22"/>
              </w:rPr>
              <w:t>лановое почасовое производство и потребление (торговый график) для:</w:t>
            </w:r>
            <w:bookmarkEnd w:id="53"/>
            <w:bookmarkEnd w:id="54"/>
            <w:bookmarkEnd w:id="55"/>
            <w:bookmarkEnd w:id="56"/>
            <w:bookmarkEnd w:id="57"/>
            <w:bookmarkEnd w:id="58"/>
          </w:p>
          <w:p w:rsidR="006972F1" w:rsidRPr="007F5E28" w:rsidRDefault="006972F1" w:rsidP="00BE3755">
            <w:pPr>
              <w:pStyle w:val="a3"/>
              <w:numPr>
                <w:ilvl w:val="0"/>
                <w:numId w:val="52"/>
              </w:numPr>
              <w:jc w:val="both"/>
              <w:rPr>
                <w:color w:val="000000"/>
                <w:szCs w:val="22"/>
              </w:rPr>
            </w:pPr>
            <w:r w:rsidRPr="007F5E28">
              <w:rPr>
                <w:color w:val="000000"/>
                <w:szCs w:val="22"/>
              </w:rPr>
              <w:t>каждого узла расчетной модели и каждого сечения поставки экспортно-импортных операций;</w:t>
            </w:r>
          </w:p>
          <w:p w:rsidR="006972F1" w:rsidRPr="007F5E28" w:rsidRDefault="006972F1" w:rsidP="00BE3755">
            <w:pPr>
              <w:pStyle w:val="a3"/>
              <w:numPr>
                <w:ilvl w:val="0"/>
                <w:numId w:val="52"/>
              </w:numPr>
              <w:rPr>
                <w:color w:val="000000"/>
                <w:szCs w:val="22"/>
              </w:rPr>
            </w:pPr>
            <w:r w:rsidRPr="007F5E28">
              <w:rPr>
                <w:color w:val="000000"/>
                <w:szCs w:val="22"/>
              </w:rPr>
              <w:t>каждой группы точек поставки</w:t>
            </w:r>
            <w:r w:rsidRPr="003C0131">
              <w:rPr>
                <w:color w:val="000000"/>
                <w:szCs w:val="22"/>
                <w:highlight w:val="yellow"/>
              </w:rPr>
              <w:t>;</w:t>
            </w:r>
          </w:p>
          <w:p w:rsidR="006972F1" w:rsidRPr="007F5E28" w:rsidRDefault="006972F1" w:rsidP="00B520F4">
            <w:pPr>
              <w:pStyle w:val="Heading3"/>
              <w:keepNext w:val="0"/>
              <w:numPr>
                <w:ilvl w:val="0"/>
                <w:numId w:val="53"/>
              </w:numPr>
              <w:spacing w:before="120" w:after="120"/>
              <w:ind w:left="0" w:firstLine="360"/>
              <w:rPr>
                <w:b w:val="0"/>
                <w:color w:val="000000"/>
                <w:sz w:val="22"/>
                <w:szCs w:val="22"/>
              </w:rPr>
            </w:pPr>
            <w:bookmarkStart w:id="59" w:name="_Toc168803485"/>
            <w:bookmarkStart w:id="60" w:name="_Toc168803756"/>
            <w:bookmarkStart w:id="61" w:name="_Toc247096320"/>
            <w:bookmarkStart w:id="62" w:name="_Toc248124300"/>
            <w:bookmarkStart w:id="63" w:name="_Toc260750992"/>
            <w:bookmarkStart w:id="64" w:name="_Toc399249543"/>
            <w:r w:rsidRPr="003C0131">
              <w:rPr>
                <w:b w:val="0"/>
                <w:color w:val="000000"/>
                <w:sz w:val="22"/>
                <w:szCs w:val="22"/>
                <w:highlight w:val="yellow"/>
              </w:rPr>
              <w:t>в</w:t>
            </w:r>
            <w:r w:rsidRPr="007F5E28">
              <w:rPr>
                <w:b w:val="0"/>
                <w:color w:val="000000"/>
                <w:sz w:val="22"/>
                <w:szCs w:val="22"/>
              </w:rPr>
              <w:t>еличину плановых почасовых нагрузочных потерь электроэнергии (мощности) в сетях, представленных в расчетной модели;</w:t>
            </w:r>
            <w:r w:rsidRPr="007F5E28">
              <w:rPr>
                <w:rStyle w:val="FootnoteReference"/>
                <w:b w:val="0"/>
                <w:color w:val="000000"/>
                <w:sz w:val="22"/>
                <w:szCs w:val="22"/>
                <w:highlight w:val="yellow"/>
              </w:rPr>
              <w:footnoteReference w:id="1"/>
            </w:r>
            <w:bookmarkEnd w:id="59"/>
            <w:bookmarkEnd w:id="60"/>
            <w:bookmarkEnd w:id="61"/>
            <w:bookmarkEnd w:id="62"/>
            <w:bookmarkEnd w:id="63"/>
            <w:bookmarkEnd w:id="64"/>
          </w:p>
          <w:p w:rsidR="006972F1" w:rsidRPr="00860DFA" w:rsidRDefault="006972F1" w:rsidP="00BE3755">
            <w:pPr>
              <w:pStyle w:val="Heading3"/>
              <w:keepNext w:val="0"/>
              <w:numPr>
                <w:ilvl w:val="0"/>
                <w:numId w:val="53"/>
              </w:numPr>
              <w:spacing w:before="120" w:after="120"/>
              <w:rPr>
                <w:b w:val="0"/>
                <w:color w:val="000000"/>
              </w:rPr>
            </w:pPr>
            <w:bookmarkStart w:id="65" w:name="_Toc168803486"/>
            <w:bookmarkStart w:id="66" w:name="_Toc168803757"/>
            <w:bookmarkStart w:id="67" w:name="_Toc247096321"/>
            <w:bookmarkStart w:id="68" w:name="_Toc248124301"/>
            <w:bookmarkStart w:id="69" w:name="_Toc260750993"/>
            <w:bookmarkStart w:id="70" w:name="_Toc399249544"/>
            <w:r w:rsidRPr="003C0131">
              <w:rPr>
                <w:b w:val="0"/>
                <w:color w:val="000000"/>
                <w:sz w:val="22"/>
                <w:szCs w:val="22"/>
                <w:highlight w:val="yellow"/>
              </w:rPr>
              <w:t>в</w:t>
            </w:r>
            <w:r w:rsidRPr="007F5E28">
              <w:rPr>
                <w:b w:val="0"/>
                <w:color w:val="000000"/>
                <w:sz w:val="22"/>
                <w:szCs w:val="22"/>
              </w:rPr>
              <w:t>еличину плановых почасовых нагрузочных потерь электроэнергии (мощности) в сетях ФСК, представленных в расчетной модели, с разделением по тарифным зонам.</w:t>
            </w:r>
            <w:bookmarkEnd w:id="65"/>
            <w:bookmarkEnd w:id="66"/>
            <w:bookmarkEnd w:id="67"/>
            <w:bookmarkEnd w:id="68"/>
            <w:bookmarkEnd w:id="69"/>
            <w:bookmarkEnd w:id="70"/>
          </w:p>
          <w:p w:rsidR="006972F1" w:rsidRPr="00BF7E88" w:rsidRDefault="006972F1" w:rsidP="00093CE1">
            <w:pPr>
              <w:widowControl w:val="0"/>
              <w:jc w:val="center"/>
              <w:rPr>
                <w:rFonts w:cs="Garamond"/>
                <w:b/>
                <w:bCs/>
                <w:szCs w:val="22"/>
              </w:rPr>
            </w:pPr>
          </w:p>
        </w:tc>
        <w:tc>
          <w:tcPr>
            <w:tcW w:w="6963" w:type="dxa"/>
          </w:tcPr>
          <w:p w:rsidR="006972F1" w:rsidRPr="007F5E28" w:rsidRDefault="006972F1" w:rsidP="007F5E28">
            <w:pPr>
              <w:pStyle w:val="Heading2"/>
              <w:numPr>
                <w:ilvl w:val="1"/>
                <w:numId w:val="0"/>
              </w:numPr>
              <w:tabs>
                <w:tab w:val="num" w:pos="360"/>
              </w:tabs>
              <w:spacing w:before="180" w:after="180"/>
              <w:jc w:val="both"/>
              <w:rPr>
                <w:color w:val="000000"/>
                <w:sz w:val="22"/>
                <w:szCs w:val="22"/>
              </w:rPr>
            </w:pPr>
            <w:r w:rsidRPr="007F5E28">
              <w:rPr>
                <w:color w:val="000000"/>
                <w:sz w:val="22"/>
                <w:szCs w:val="22"/>
              </w:rPr>
              <w:t>Цели проведения конкурентного отбора и определения планового почасового производства и потребления участников оптового рынка</w:t>
            </w:r>
          </w:p>
          <w:p w:rsidR="006972F1" w:rsidRPr="007F5E28" w:rsidRDefault="006972F1" w:rsidP="007F5E28">
            <w:pPr>
              <w:pStyle w:val="Heading3"/>
              <w:tabs>
                <w:tab w:val="clear" w:pos="720"/>
              </w:tabs>
              <w:ind w:left="0" w:firstLine="426"/>
              <w:rPr>
                <w:b w:val="0"/>
                <w:color w:val="000000"/>
                <w:sz w:val="22"/>
                <w:szCs w:val="22"/>
              </w:rPr>
            </w:pPr>
            <w:r w:rsidRPr="007F5E28">
              <w:rPr>
                <w:b w:val="0"/>
                <w:color w:val="000000"/>
                <w:sz w:val="22"/>
                <w:szCs w:val="22"/>
              </w:rPr>
              <w:t>В ходе конкурентного отбора и определения планового почасового производства и потребления участников оптового рынка КО в соответствии с требованиями настоящего Регламента должен определить:</w:t>
            </w:r>
          </w:p>
          <w:p w:rsidR="006972F1" w:rsidRPr="007F5E28" w:rsidRDefault="006972F1" w:rsidP="00BE3755">
            <w:pPr>
              <w:pStyle w:val="Heading3"/>
              <w:keepNext w:val="0"/>
              <w:numPr>
                <w:ilvl w:val="0"/>
                <w:numId w:val="54"/>
              </w:numPr>
              <w:spacing w:before="120" w:after="120"/>
              <w:rPr>
                <w:b w:val="0"/>
                <w:color w:val="000000"/>
                <w:sz w:val="22"/>
                <w:szCs w:val="22"/>
              </w:rPr>
            </w:pPr>
            <w:r w:rsidRPr="003C0131">
              <w:rPr>
                <w:b w:val="0"/>
                <w:color w:val="000000"/>
                <w:sz w:val="22"/>
                <w:szCs w:val="22"/>
                <w:highlight w:val="yellow"/>
              </w:rPr>
              <w:t>О</w:t>
            </w:r>
            <w:r w:rsidRPr="007F5E28">
              <w:rPr>
                <w:b w:val="0"/>
                <w:color w:val="000000"/>
                <w:sz w:val="22"/>
                <w:szCs w:val="22"/>
              </w:rPr>
              <w:t>бъемы планового почасового производства и потребления, разделенные на объемы, проданные (купленные) по регулируемым и свободным двусторонним договорам (в том числе по свободным договорам купли-продажи электроэнергии и мощности), и на объемы, проданные (купленные) по равновесным ценам, для каждого часа операционных суток и для:</w:t>
            </w:r>
          </w:p>
          <w:p w:rsidR="006972F1" w:rsidRPr="007F5E28" w:rsidRDefault="006972F1" w:rsidP="00B520F4">
            <w:pPr>
              <w:pStyle w:val="a3"/>
              <w:numPr>
                <w:ilvl w:val="0"/>
                <w:numId w:val="52"/>
              </w:numPr>
              <w:ind w:left="1530" w:hanging="338"/>
              <w:jc w:val="both"/>
              <w:rPr>
                <w:color w:val="000000"/>
                <w:szCs w:val="22"/>
              </w:rPr>
            </w:pPr>
            <w:r w:rsidRPr="007F5E28">
              <w:rPr>
                <w:color w:val="000000"/>
                <w:szCs w:val="22"/>
              </w:rPr>
              <w:t xml:space="preserve">каждого узла расчетной модели и каждого сечения поставки экспортно-импортных операций; </w:t>
            </w:r>
          </w:p>
          <w:p w:rsidR="006972F1" w:rsidRPr="007F5E28" w:rsidRDefault="006972F1" w:rsidP="00B520F4">
            <w:pPr>
              <w:pStyle w:val="a3"/>
              <w:numPr>
                <w:ilvl w:val="0"/>
                <w:numId w:val="52"/>
              </w:numPr>
              <w:ind w:left="1530" w:hanging="338"/>
              <w:jc w:val="both"/>
              <w:rPr>
                <w:color w:val="000000"/>
                <w:szCs w:val="22"/>
              </w:rPr>
            </w:pPr>
            <w:r w:rsidRPr="007F5E28">
              <w:rPr>
                <w:color w:val="000000"/>
                <w:szCs w:val="22"/>
              </w:rPr>
              <w:t xml:space="preserve">каждой группы точек поставки. В случае если группа точек поставки относится к нескольким узлам расчетной модели, в указанном объеме по отдельности определяются проданные (купленные) объемы электрической энергии, относимые </w:t>
            </w:r>
            <w:r>
              <w:rPr>
                <w:color w:val="000000"/>
                <w:szCs w:val="22"/>
              </w:rPr>
              <w:t>к каждому узлу расчетной модели</w:t>
            </w:r>
            <w:r w:rsidRPr="003C0131">
              <w:rPr>
                <w:color w:val="000000"/>
                <w:szCs w:val="22"/>
                <w:highlight w:val="yellow"/>
              </w:rPr>
              <w:t>.</w:t>
            </w:r>
          </w:p>
          <w:p w:rsidR="006972F1" w:rsidRPr="007F5E28" w:rsidRDefault="006972F1" w:rsidP="00BE3755">
            <w:pPr>
              <w:pStyle w:val="Heading3"/>
              <w:keepNext w:val="0"/>
              <w:numPr>
                <w:ilvl w:val="0"/>
                <w:numId w:val="54"/>
              </w:numPr>
              <w:spacing w:before="120" w:after="120"/>
              <w:rPr>
                <w:b w:val="0"/>
                <w:color w:val="000000"/>
                <w:sz w:val="22"/>
                <w:szCs w:val="22"/>
              </w:rPr>
            </w:pPr>
            <w:r w:rsidRPr="003C0131">
              <w:rPr>
                <w:b w:val="0"/>
                <w:color w:val="000000"/>
                <w:sz w:val="22"/>
                <w:szCs w:val="22"/>
                <w:highlight w:val="yellow"/>
              </w:rPr>
              <w:t>Р</w:t>
            </w:r>
            <w:r w:rsidRPr="007F5E28">
              <w:rPr>
                <w:b w:val="0"/>
                <w:color w:val="000000"/>
                <w:sz w:val="22"/>
                <w:szCs w:val="22"/>
              </w:rPr>
              <w:t>авновесные цены для каждого часа и для каждого узла расчетной модели, а также для каждого сечения поставки экспортно-импортных операций;</w:t>
            </w:r>
          </w:p>
          <w:p w:rsidR="006972F1" w:rsidRPr="007F5E28" w:rsidRDefault="006972F1" w:rsidP="00BE3755">
            <w:pPr>
              <w:pStyle w:val="Heading3"/>
              <w:keepNext w:val="0"/>
              <w:numPr>
                <w:ilvl w:val="0"/>
                <w:numId w:val="54"/>
              </w:numPr>
              <w:spacing w:before="120" w:after="120"/>
              <w:rPr>
                <w:b w:val="0"/>
                <w:color w:val="000000"/>
                <w:sz w:val="22"/>
                <w:szCs w:val="22"/>
              </w:rPr>
            </w:pPr>
            <w:r w:rsidRPr="003C0131">
              <w:rPr>
                <w:b w:val="0"/>
                <w:color w:val="000000"/>
                <w:sz w:val="22"/>
                <w:szCs w:val="22"/>
                <w:highlight w:val="yellow"/>
              </w:rPr>
              <w:t>П</w:t>
            </w:r>
            <w:r w:rsidRPr="007F5E28">
              <w:rPr>
                <w:b w:val="0"/>
                <w:color w:val="000000"/>
                <w:sz w:val="22"/>
                <w:szCs w:val="22"/>
              </w:rPr>
              <w:t>лановое почасовое производство и потребление (торговый график) для:</w:t>
            </w:r>
          </w:p>
          <w:p w:rsidR="006972F1" w:rsidRPr="007F5E28" w:rsidRDefault="006972F1" w:rsidP="00BE3755">
            <w:pPr>
              <w:pStyle w:val="a3"/>
              <w:numPr>
                <w:ilvl w:val="0"/>
                <w:numId w:val="52"/>
              </w:numPr>
              <w:jc w:val="both"/>
              <w:rPr>
                <w:color w:val="000000"/>
                <w:szCs w:val="22"/>
              </w:rPr>
            </w:pPr>
            <w:r w:rsidRPr="007F5E28">
              <w:rPr>
                <w:color w:val="000000"/>
                <w:szCs w:val="22"/>
              </w:rPr>
              <w:t>каждого узла расчетной модели и каждого сечения поставки экспортно-импортных операций;</w:t>
            </w:r>
          </w:p>
          <w:p w:rsidR="006972F1" w:rsidRPr="007F5E28" w:rsidRDefault="006972F1" w:rsidP="00BE3755">
            <w:pPr>
              <w:pStyle w:val="a3"/>
              <w:numPr>
                <w:ilvl w:val="0"/>
                <w:numId w:val="52"/>
              </w:numPr>
              <w:rPr>
                <w:color w:val="000000"/>
                <w:szCs w:val="22"/>
              </w:rPr>
            </w:pPr>
            <w:r w:rsidRPr="007F5E28">
              <w:rPr>
                <w:color w:val="000000"/>
                <w:szCs w:val="22"/>
              </w:rPr>
              <w:t>каждой группы точек поставки</w:t>
            </w:r>
            <w:r w:rsidRPr="003C0131">
              <w:rPr>
                <w:color w:val="000000"/>
                <w:szCs w:val="22"/>
                <w:highlight w:val="yellow"/>
              </w:rPr>
              <w:t>.</w:t>
            </w:r>
          </w:p>
          <w:p w:rsidR="006972F1" w:rsidRPr="007F5E28" w:rsidRDefault="006972F1" w:rsidP="00B520F4">
            <w:pPr>
              <w:pStyle w:val="Heading3"/>
              <w:keepNext w:val="0"/>
              <w:numPr>
                <w:ilvl w:val="0"/>
                <w:numId w:val="54"/>
              </w:numPr>
              <w:spacing w:before="120" w:after="120"/>
              <w:ind w:left="0" w:firstLine="360"/>
              <w:rPr>
                <w:b w:val="0"/>
                <w:color w:val="000000"/>
                <w:sz w:val="22"/>
                <w:szCs w:val="22"/>
              </w:rPr>
            </w:pPr>
            <w:r w:rsidRPr="003C0131">
              <w:rPr>
                <w:b w:val="0"/>
                <w:color w:val="000000"/>
                <w:sz w:val="22"/>
                <w:szCs w:val="22"/>
                <w:highlight w:val="yellow"/>
              </w:rPr>
              <w:t>В</w:t>
            </w:r>
            <w:r w:rsidRPr="007F5E28">
              <w:rPr>
                <w:b w:val="0"/>
                <w:color w:val="000000"/>
                <w:sz w:val="22"/>
                <w:szCs w:val="22"/>
              </w:rPr>
              <w:t>еличину плановых почасовых нагрузочных потерь электроэнергии (мощности) в сетях, представленных в расчетной модели;</w:t>
            </w:r>
          </w:p>
          <w:p w:rsidR="006972F1" w:rsidRPr="00860DFA" w:rsidRDefault="006972F1" w:rsidP="00BE3755">
            <w:pPr>
              <w:pStyle w:val="Heading3"/>
              <w:keepNext w:val="0"/>
              <w:numPr>
                <w:ilvl w:val="0"/>
                <w:numId w:val="54"/>
              </w:numPr>
              <w:spacing w:before="120" w:after="120"/>
              <w:rPr>
                <w:b w:val="0"/>
                <w:color w:val="000000"/>
              </w:rPr>
            </w:pPr>
            <w:r w:rsidRPr="003C0131">
              <w:rPr>
                <w:b w:val="0"/>
                <w:color w:val="000000"/>
                <w:sz w:val="22"/>
                <w:szCs w:val="22"/>
                <w:highlight w:val="yellow"/>
              </w:rPr>
              <w:t>В</w:t>
            </w:r>
            <w:r w:rsidRPr="007F5E28">
              <w:rPr>
                <w:b w:val="0"/>
                <w:color w:val="000000"/>
                <w:sz w:val="22"/>
                <w:szCs w:val="22"/>
              </w:rPr>
              <w:t>еличину плановых почасовых нагрузочных потерь электроэнергии (мощности) в сетях ФСК, представленных в расчетной модели, с разделением по тарифным зонам.</w:t>
            </w:r>
          </w:p>
          <w:p w:rsidR="006972F1" w:rsidRPr="00BF7E88" w:rsidRDefault="006972F1" w:rsidP="00093CE1">
            <w:pPr>
              <w:widowControl w:val="0"/>
              <w:jc w:val="center"/>
              <w:rPr>
                <w:b/>
                <w:szCs w:val="22"/>
              </w:rPr>
            </w:pPr>
          </w:p>
        </w:tc>
      </w:tr>
      <w:tr w:rsidR="006972F1" w:rsidRPr="00BF7E88" w:rsidTr="00093CE1">
        <w:tc>
          <w:tcPr>
            <w:tcW w:w="900" w:type="dxa"/>
            <w:vAlign w:val="center"/>
          </w:tcPr>
          <w:p w:rsidR="006972F1" w:rsidRPr="00BF7E88" w:rsidRDefault="006972F1" w:rsidP="00093CE1">
            <w:pPr>
              <w:widowControl w:val="0"/>
              <w:jc w:val="center"/>
              <w:rPr>
                <w:b/>
                <w:szCs w:val="22"/>
              </w:rPr>
            </w:pPr>
            <w:r>
              <w:rPr>
                <w:b/>
                <w:szCs w:val="22"/>
              </w:rPr>
              <w:t>Раздел 4, п. 3.2</w:t>
            </w:r>
          </w:p>
        </w:tc>
        <w:tc>
          <w:tcPr>
            <w:tcW w:w="7077" w:type="dxa"/>
          </w:tcPr>
          <w:p w:rsidR="006972F1" w:rsidRPr="00860DFA" w:rsidRDefault="006972F1" w:rsidP="008F0C0E">
            <w:pPr>
              <w:pStyle w:val="subclauseindent"/>
              <w:ind w:left="0" w:firstLine="619"/>
              <w:rPr>
                <w:color w:val="000000"/>
                <w:szCs w:val="22"/>
              </w:rPr>
            </w:pPr>
            <w:r w:rsidRPr="000012A1">
              <w:rPr>
                <w:color w:val="000000"/>
                <w:szCs w:val="22"/>
              </w:rPr>
              <w:t xml:space="preserve">Для </w:t>
            </w:r>
            <w:r w:rsidRPr="00695890">
              <w:rPr>
                <w:color w:val="000000"/>
                <w:szCs w:val="22"/>
              </w:rPr>
              <w:t xml:space="preserve">каждой ГТП потребления типа «Система», отнесенной к субъекту Российской Федерации </w:t>
            </w:r>
            <w:r w:rsidRPr="00695890">
              <w:rPr>
                <w:i/>
                <w:color w:val="000000"/>
                <w:szCs w:val="22"/>
              </w:rPr>
              <w:t xml:space="preserve">F </w:t>
            </w:r>
            <w:r w:rsidRPr="00695890">
              <w:rPr>
                <w:color w:val="000000"/>
                <w:szCs w:val="22"/>
              </w:rPr>
              <w:t xml:space="preserve">в пределах соответствующей ценовой зоны, </w:t>
            </w:r>
            <w:r w:rsidRPr="00695890">
              <w:rPr>
                <w:szCs w:val="22"/>
              </w:rPr>
              <w:t xml:space="preserve">по которой в отношении соответствующего </w:t>
            </w:r>
            <w:r w:rsidRPr="003C0131">
              <w:rPr>
                <w:szCs w:val="22"/>
                <w:highlight w:val="yellow"/>
              </w:rPr>
              <w:t>У</w:t>
            </w:r>
            <w:r w:rsidRPr="00695890">
              <w:rPr>
                <w:szCs w:val="22"/>
              </w:rPr>
              <w:t xml:space="preserve">частника оптового рынка </w:t>
            </w:r>
            <w:r w:rsidRPr="00695890">
              <w:rPr>
                <w:b/>
                <w:szCs w:val="22"/>
              </w:rPr>
              <w:t>не</w:t>
            </w:r>
            <w:r w:rsidRPr="00695890">
              <w:rPr>
                <w:szCs w:val="22"/>
              </w:rPr>
              <w:t xml:space="preserve"> применена</w:t>
            </w:r>
            <w:r w:rsidRPr="000012A1">
              <w:rPr>
                <w:szCs w:val="22"/>
              </w:rPr>
              <w:t xml:space="preserve"> мера оперативного воздействия на данные операционные сутки согласно Методике применения мер оперативного воздействия, являющейся приложением к </w:t>
            </w:r>
            <w:r w:rsidRPr="000012A1">
              <w:rPr>
                <w:i/>
                <w:szCs w:val="22"/>
              </w:rPr>
              <w:t xml:space="preserve">Регламенту подачи ценовых заявок </w:t>
            </w:r>
            <w:r w:rsidRPr="003C0131">
              <w:rPr>
                <w:i/>
                <w:szCs w:val="22"/>
                <w:highlight w:val="yellow"/>
              </w:rPr>
              <w:t>У</w:t>
            </w:r>
            <w:r w:rsidRPr="000012A1">
              <w:rPr>
                <w:i/>
                <w:szCs w:val="22"/>
              </w:rPr>
              <w:t xml:space="preserve">частниками оптового рынка </w:t>
            </w:r>
            <w:r w:rsidRPr="000012A1">
              <w:rPr>
                <w:szCs w:val="22"/>
              </w:rPr>
              <w:t>(Приложение № 5 к</w:t>
            </w:r>
            <w:r w:rsidRPr="000012A1">
              <w:rPr>
                <w:i/>
                <w:szCs w:val="22"/>
              </w:rPr>
              <w:t xml:space="preserve"> Договору о присоединении к торговой системе оптового рынка), </w:t>
            </w:r>
            <w:r w:rsidRPr="000012A1">
              <w:rPr>
                <w:color w:val="000000"/>
                <w:szCs w:val="22"/>
              </w:rPr>
              <w:t>КО:</w:t>
            </w:r>
          </w:p>
          <w:p w:rsidR="006972F1" w:rsidRPr="00860DFA" w:rsidRDefault="006972F1" w:rsidP="00093CE1">
            <w:pPr>
              <w:pStyle w:val="subclauseindent"/>
              <w:ind w:left="0"/>
              <w:rPr>
                <w:color w:val="000000"/>
                <w:szCs w:val="22"/>
              </w:rPr>
            </w:pPr>
            <w:r w:rsidRPr="00860DFA">
              <w:rPr>
                <w:color w:val="000000"/>
                <w:szCs w:val="22"/>
              </w:rPr>
              <w:t xml:space="preserve">а) определяет объем потребления, равный минимальному из </w:t>
            </w:r>
          </w:p>
          <w:p w:rsidR="006972F1" w:rsidRPr="00860DFA" w:rsidRDefault="006972F1" w:rsidP="00B520F4">
            <w:pPr>
              <w:pStyle w:val="subclauseindent"/>
              <w:numPr>
                <w:ilvl w:val="0"/>
                <w:numId w:val="46"/>
              </w:numPr>
              <w:tabs>
                <w:tab w:val="clear" w:pos="2280"/>
                <w:tab w:val="num" w:pos="1701"/>
              </w:tabs>
              <w:ind w:left="1701" w:firstLine="0"/>
              <w:rPr>
                <w:color w:val="000000"/>
                <w:szCs w:val="22"/>
              </w:rPr>
            </w:pPr>
            <w:r w:rsidRPr="00860DFA">
              <w:rPr>
                <w:color w:val="000000"/>
                <w:szCs w:val="22"/>
              </w:rPr>
              <w:t>величины объема потребления, заявленного Участником оптового рынка в составе Уведомления о максимальном почасовом потреблении в отношении данной ГТП потребления;</w:t>
            </w:r>
          </w:p>
          <w:p w:rsidR="006972F1" w:rsidRPr="00860DFA" w:rsidRDefault="006972F1" w:rsidP="00B520F4">
            <w:pPr>
              <w:pStyle w:val="subclauseindent"/>
              <w:numPr>
                <w:ilvl w:val="0"/>
                <w:numId w:val="46"/>
              </w:numPr>
              <w:tabs>
                <w:tab w:val="clear" w:pos="2280"/>
                <w:tab w:val="num" w:pos="1701"/>
              </w:tabs>
              <w:ind w:left="1701" w:firstLine="0"/>
              <w:rPr>
                <w:color w:val="000000"/>
                <w:szCs w:val="22"/>
              </w:rPr>
            </w:pPr>
            <w:r w:rsidRPr="00860DFA">
              <w:rPr>
                <w:color w:val="000000"/>
                <w:szCs w:val="22"/>
              </w:rPr>
              <w:t xml:space="preserve">величины </w:t>
            </w:r>
            <w:r w:rsidRPr="00860DFA">
              <w:rPr>
                <w:szCs w:val="22"/>
              </w:rPr>
              <w:t xml:space="preserve">максимального значения &lt;количество&gt; в парах &lt;цена – количество&gt;, включенных в ценовую заявку </w:t>
            </w:r>
            <w:r w:rsidRPr="003C0131">
              <w:rPr>
                <w:szCs w:val="22"/>
                <w:highlight w:val="yellow"/>
              </w:rPr>
              <w:t>У</w:t>
            </w:r>
            <w:r w:rsidRPr="00860DFA">
              <w:rPr>
                <w:szCs w:val="22"/>
              </w:rPr>
              <w:t xml:space="preserve">частника оптового рынка в отношении данной ГТП потребления, принятой для участия в конкурентном отборе ценовых заявок на сутки вперед согласно </w:t>
            </w:r>
            <w:r w:rsidRPr="00860DFA">
              <w:rPr>
                <w:i/>
                <w:szCs w:val="22"/>
              </w:rPr>
              <w:t xml:space="preserve">Регламенту подачи ценовых заявок </w:t>
            </w:r>
            <w:r w:rsidRPr="003C0131">
              <w:rPr>
                <w:i/>
                <w:caps/>
                <w:szCs w:val="22"/>
                <w:highlight w:val="yellow"/>
              </w:rPr>
              <w:t>у</w:t>
            </w:r>
            <w:r w:rsidRPr="00860DFA">
              <w:rPr>
                <w:i/>
                <w:szCs w:val="22"/>
              </w:rPr>
              <w:t>частниками оптового рынка</w:t>
            </w:r>
            <w:r w:rsidRPr="00860DFA">
              <w:rPr>
                <w:szCs w:val="22"/>
              </w:rPr>
              <w:t xml:space="preserve"> (Приложение № 5 к </w:t>
            </w:r>
            <w:r w:rsidRPr="00860DFA">
              <w:rPr>
                <w:i/>
                <w:szCs w:val="22"/>
              </w:rPr>
              <w:t>Договору о присоединении к торговой системе оптового рынка</w:t>
            </w:r>
            <w:r w:rsidRPr="00860DFA">
              <w:rPr>
                <w:szCs w:val="22"/>
              </w:rPr>
              <w:t>).</w:t>
            </w:r>
          </w:p>
          <w:p w:rsidR="006972F1" w:rsidRPr="00327ECF" w:rsidRDefault="006972F1" w:rsidP="00093CE1">
            <w:pPr>
              <w:pStyle w:val="subclauseindent"/>
              <w:ind w:left="0"/>
              <w:rPr>
                <w:color w:val="000000"/>
                <w:szCs w:val="22"/>
              </w:rPr>
            </w:pPr>
            <w:r w:rsidRPr="00860DFA">
              <w:rPr>
                <w:color w:val="000000"/>
                <w:szCs w:val="22"/>
              </w:rPr>
              <w:t>b) рассчитанный в подпункте «</w:t>
            </w:r>
            <w:r w:rsidRPr="00860DFA">
              <w:rPr>
                <w:color w:val="000000"/>
                <w:szCs w:val="22"/>
                <w:lang w:val="en-US"/>
              </w:rPr>
              <w:t>a</w:t>
            </w:r>
            <w:r w:rsidRPr="00860DFA">
              <w:rPr>
                <w:color w:val="000000"/>
                <w:szCs w:val="22"/>
              </w:rPr>
              <w:t>» данного подпункта настоящего Регламента объем потребления уменьшается на величину</w:t>
            </w:r>
            <w:r w:rsidRPr="002F40EE">
              <w:rPr>
                <w:color w:val="000000"/>
                <w:szCs w:val="22"/>
                <w:highlight w:val="yellow"/>
              </w:rPr>
              <w:t>, указанную в подпункте 14 п. 4 настоящего Регламента</w:t>
            </w:r>
            <w:r w:rsidRPr="00860DFA">
              <w:rPr>
                <w:color w:val="000000"/>
                <w:szCs w:val="22"/>
              </w:rPr>
              <w:t>.</w:t>
            </w:r>
          </w:p>
          <w:p w:rsidR="006972F1" w:rsidRPr="00716F8C" w:rsidRDefault="006972F1" w:rsidP="00327ECF">
            <w:pPr>
              <w:tabs>
                <w:tab w:val="left" w:pos="1623"/>
              </w:tabs>
              <w:spacing w:before="120" w:after="120"/>
              <w:jc w:val="both"/>
              <w:rPr>
                <w:color w:val="000000"/>
                <w:lang w:eastAsia="en-US"/>
              </w:rPr>
            </w:pPr>
            <w:r w:rsidRPr="00327ECF">
              <w:rPr>
                <w:color w:val="000000"/>
                <w:szCs w:val="22"/>
                <w:lang w:val="en-US" w:eastAsia="en-US"/>
              </w:rPr>
              <w:t>c</w:t>
            </w:r>
            <w:r w:rsidRPr="00327ECF">
              <w:rPr>
                <w:color w:val="000000"/>
                <w:szCs w:val="22"/>
                <w:lang w:eastAsia="en-US"/>
              </w:rPr>
              <w:t>) для ГТП потребления энергосбытовой организации, указанной в решении Правительства Российской Федерации, расположенных в местах, определенных в соответствии с указанным решением Правительства Российской Федерации, применяется прогнозный объем почасового потребления, определенный в соответствии с п. 2.8 настоящего Регламента</w:t>
            </w:r>
            <w:r w:rsidRPr="005258A0">
              <w:rPr>
                <w:color w:val="000000"/>
                <w:szCs w:val="22"/>
                <w:lang w:eastAsia="en-US"/>
              </w:rPr>
              <w:t>.</w:t>
            </w:r>
          </w:p>
          <w:p w:rsidR="006972F1" w:rsidRPr="00BF7E88" w:rsidRDefault="006972F1" w:rsidP="008F0C0E">
            <w:pPr>
              <w:widowControl w:val="0"/>
              <w:ind w:firstLine="477"/>
              <w:jc w:val="both"/>
              <w:rPr>
                <w:rFonts w:cs="Garamond"/>
                <w:b/>
                <w:bCs/>
                <w:szCs w:val="22"/>
              </w:rPr>
            </w:pPr>
            <w:r w:rsidRPr="00860DFA">
              <w:rPr>
                <w:color w:val="000000"/>
                <w:szCs w:val="22"/>
              </w:rPr>
              <w:t>При этом в случае если полученный таким образом объем потребления оказался меньше нуля, то для дальнейших расчетов он принимается равным нулю.</w:t>
            </w:r>
          </w:p>
        </w:tc>
        <w:tc>
          <w:tcPr>
            <w:tcW w:w="6963" w:type="dxa"/>
          </w:tcPr>
          <w:p w:rsidR="006972F1" w:rsidRPr="00860DFA" w:rsidRDefault="006972F1" w:rsidP="008F0C0E">
            <w:pPr>
              <w:pStyle w:val="subclauseindent"/>
              <w:ind w:left="0" w:firstLine="629"/>
              <w:rPr>
                <w:color w:val="000000"/>
                <w:szCs w:val="22"/>
              </w:rPr>
            </w:pPr>
            <w:r w:rsidRPr="000012A1">
              <w:rPr>
                <w:color w:val="000000"/>
                <w:szCs w:val="22"/>
              </w:rPr>
              <w:t xml:space="preserve">Для </w:t>
            </w:r>
            <w:r w:rsidRPr="00695890">
              <w:rPr>
                <w:color w:val="000000"/>
                <w:szCs w:val="22"/>
              </w:rPr>
              <w:t xml:space="preserve">каждой ГТП потребления типа «Система», отнесенной к субъекту Российской Федерации </w:t>
            </w:r>
            <w:r w:rsidRPr="00695890">
              <w:rPr>
                <w:i/>
                <w:color w:val="000000"/>
                <w:szCs w:val="22"/>
              </w:rPr>
              <w:t xml:space="preserve">F </w:t>
            </w:r>
            <w:r w:rsidRPr="00695890">
              <w:rPr>
                <w:color w:val="000000"/>
                <w:szCs w:val="22"/>
              </w:rPr>
              <w:t xml:space="preserve">в пределах соответствующей ценовой зоны, </w:t>
            </w:r>
            <w:r w:rsidRPr="00695890">
              <w:rPr>
                <w:szCs w:val="22"/>
              </w:rPr>
              <w:t>по которо</w:t>
            </w:r>
            <w:r>
              <w:rPr>
                <w:szCs w:val="22"/>
              </w:rPr>
              <w:t xml:space="preserve">й в отношении соответствующего </w:t>
            </w:r>
            <w:r w:rsidRPr="003C0131">
              <w:rPr>
                <w:szCs w:val="22"/>
                <w:highlight w:val="yellow"/>
              </w:rPr>
              <w:t>у</w:t>
            </w:r>
            <w:r w:rsidRPr="00695890">
              <w:rPr>
                <w:szCs w:val="22"/>
              </w:rPr>
              <w:t xml:space="preserve">частника оптового рынка </w:t>
            </w:r>
            <w:r w:rsidRPr="00695890">
              <w:rPr>
                <w:b/>
                <w:szCs w:val="22"/>
              </w:rPr>
              <w:t>не</w:t>
            </w:r>
            <w:r w:rsidRPr="00695890">
              <w:rPr>
                <w:szCs w:val="22"/>
              </w:rPr>
              <w:t xml:space="preserve"> применена</w:t>
            </w:r>
            <w:r w:rsidRPr="000012A1">
              <w:rPr>
                <w:szCs w:val="22"/>
              </w:rPr>
              <w:t xml:space="preserve"> мера оперативного воздействия на данные операционные сутки согласно Методике применения мер оперативного воздействия, являющейся приложением к </w:t>
            </w:r>
            <w:r w:rsidRPr="000012A1">
              <w:rPr>
                <w:i/>
                <w:szCs w:val="22"/>
              </w:rPr>
              <w:t>Ре</w:t>
            </w:r>
            <w:r>
              <w:rPr>
                <w:i/>
                <w:szCs w:val="22"/>
              </w:rPr>
              <w:t xml:space="preserve">гламенту подачи ценовых заявок </w:t>
            </w:r>
            <w:r w:rsidRPr="003C0131">
              <w:rPr>
                <w:i/>
                <w:szCs w:val="22"/>
                <w:highlight w:val="yellow"/>
              </w:rPr>
              <w:t>у</w:t>
            </w:r>
            <w:r w:rsidRPr="000012A1">
              <w:rPr>
                <w:i/>
                <w:szCs w:val="22"/>
              </w:rPr>
              <w:t xml:space="preserve">частниками оптового рынка </w:t>
            </w:r>
            <w:r w:rsidRPr="000012A1">
              <w:rPr>
                <w:szCs w:val="22"/>
              </w:rPr>
              <w:t>(Приложение № 5 к</w:t>
            </w:r>
            <w:r w:rsidRPr="000012A1">
              <w:rPr>
                <w:i/>
                <w:szCs w:val="22"/>
              </w:rPr>
              <w:t xml:space="preserve"> Договору о присоединении к торговой системе оптового рынка), </w:t>
            </w:r>
            <w:r w:rsidRPr="000012A1">
              <w:rPr>
                <w:color w:val="000000"/>
                <w:szCs w:val="22"/>
              </w:rPr>
              <w:t>КО:</w:t>
            </w:r>
          </w:p>
          <w:p w:rsidR="006972F1" w:rsidRPr="00860DFA" w:rsidRDefault="006972F1" w:rsidP="002F40EE">
            <w:pPr>
              <w:pStyle w:val="subclauseindent"/>
              <w:ind w:left="0"/>
              <w:rPr>
                <w:color w:val="000000"/>
                <w:szCs w:val="22"/>
              </w:rPr>
            </w:pPr>
            <w:r w:rsidRPr="00860DFA">
              <w:rPr>
                <w:color w:val="000000"/>
                <w:szCs w:val="22"/>
              </w:rPr>
              <w:t xml:space="preserve">а) определяет объем потребления, равный минимальному из </w:t>
            </w:r>
          </w:p>
          <w:p w:rsidR="006972F1" w:rsidRPr="00860DFA" w:rsidRDefault="006972F1" w:rsidP="00B520F4">
            <w:pPr>
              <w:pStyle w:val="subclauseindent"/>
              <w:numPr>
                <w:ilvl w:val="0"/>
                <w:numId w:val="46"/>
              </w:numPr>
              <w:tabs>
                <w:tab w:val="clear" w:pos="2280"/>
                <w:tab w:val="num" w:pos="1701"/>
              </w:tabs>
              <w:ind w:left="1701" w:firstLine="0"/>
              <w:rPr>
                <w:color w:val="000000"/>
                <w:szCs w:val="22"/>
              </w:rPr>
            </w:pPr>
            <w:r w:rsidRPr="00860DFA">
              <w:rPr>
                <w:color w:val="000000"/>
                <w:szCs w:val="22"/>
              </w:rPr>
              <w:t>величины объема потребления, заявленного Участником оптового рынка в составе Уведомления о максимальном почасовом потреблении в отношении данной ГТП потребления;</w:t>
            </w:r>
          </w:p>
          <w:p w:rsidR="006972F1" w:rsidRPr="00860DFA" w:rsidRDefault="006972F1" w:rsidP="00B520F4">
            <w:pPr>
              <w:pStyle w:val="subclauseindent"/>
              <w:numPr>
                <w:ilvl w:val="0"/>
                <w:numId w:val="46"/>
              </w:numPr>
              <w:tabs>
                <w:tab w:val="clear" w:pos="2280"/>
                <w:tab w:val="num" w:pos="1701"/>
              </w:tabs>
              <w:ind w:left="1701" w:firstLine="0"/>
              <w:rPr>
                <w:color w:val="000000"/>
                <w:szCs w:val="22"/>
              </w:rPr>
            </w:pPr>
            <w:r w:rsidRPr="00860DFA">
              <w:rPr>
                <w:color w:val="000000"/>
                <w:szCs w:val="22"/>
              </w:rPr>
              <w:t xml:space="preserve">величины </w:t>
            </w:r>
            <w:r w:rsidRPr="00860DFA">
              <w:rPr>
                <w:szCs w:val="22"/>
              </w:rPr>
              <w:t>максимального значения &lt;количество&gt; в парах &lt;цена – количество</w:t>
            </w:r>
            <w:r>
              <w:rPr>
                <w:szCs w:val="22"/>
              </w:rPr>
              <w:t xml:space="preserve">&gt;, включенных в ценовую заявку </w:t>
            </w:r>
            <w:r w:rsidRPr="003C0131">
              <w:rPr>
                <w:szCs w:val="22"/>
                <w:highlight w:val="yellow"/>
              </w:rPr>
              <w:t>у</w:t>
            </w:r>
            <w:r w:rsidRPr="00860DFA">
              <w:rPr>
                <w:szCs w:val="22"/>
              </w:rPr>
              <w:t xml:space="preserve">частника оптового рынка в отношении данной ГТП потребления, принятой для участия в конкурентном отборе ценовых заявок на сутки вперед согласно </w:t>
            </w:r>
            <w:r w:rsidRPr="00860DFA">
              <w:rPr>
                <w:i/>
                <w:szCs w:val="22"/>
              </w:rPr>
              <w:t xml:space="preserve">Регламенту подачи ценовых заявок </w:t>
            </w:r>
            <w:r w:rsidRPr="003C0131">
              <w:rPr>
                <w:i/>
                <w:szCs w:val="22"/>
                <w:highlight w:val="yellow"/>
              </w:rPr>
              <w:t>у</w:t>
            </w:r>
            <w:r w:rsidRPr="00860DFA">
              <w:rPr>
                <w:i/>
                <w:szCs w:val="22"/>
              </w:rPr>
              <w:t>частниками оптового рынка</w:t>
            </w:r>
            <w:r w:rsidRPr="00860DFA">
              <w:rPr>
                <w:szCs w:val="22"/>
              </w:rPr>
              <w:t xml:space="preserve"> (Приложение № 5 к </w:t>
            </w:r>
            <w:r w:rsidRPr="00860DFA">
              <w:rPr>
                <w:i/>
                <w:szCs w:val="22"/>
              </w:rPr>
              <w:t>Договору о присоединении к торговой системе оптового рынка</w:t>
            </w:r>
            <w:r w:rsidRPr="00860DFA">
              <w:rPr>
                <w:szCs w:val="22"/>
              </w:rPr>
              <w:t>).</w:t>
            </w:r>
          </w:p>
          <w:p w:rsidR="006972F1" w:rsidRDefault="006972F1" w:rsidP="002F40EE">
            <w:pPr>
              <w:pStyle w:val="subclauseindent"/>
              <w:ind w:left="0"/>
              <w:rPr>
                <w:color w:val="000000"/>
                <w:highlight w:val="yellow"/>
              </w:rPr>
            </w:pPr>
            <w:r w:rsidRPr="00860DFA">
              <w:rPr>
                <w:color w:val="000000"/>
                <w:szCs w:val="22"/>
              </w:rPr>
              <w:t>b) рассчитанный в подпункте «</w:t>
            </w:r>
            <w:r w:rsidRPr="00860DFA">
              <w:rPr>
                <w:color w:val="000000"/>
                <w:szCs w:val="22"/>
                <w:lang w:val="en-US"/>
              </w:rPr>
              <w:t>a</w:t>
            </w:r>
            <w:r w:rsidRPr="00860DFA">
              <w:rPr>
                <w:color w:val="000000"/>
                <w:szCs w:val="22"/>
              </w:rPr>
              <w:t xml:space="preserve">» данного подпункта настоящего Регламента объем потребления уменьшается на величину </w:t>
            </w:r>
            <w:r w:rsidRPr="002F40EE">
              <w:rPr>
                <w:color w:val="000000"/>
                <w:szCs w:val="22"/>
                <w:highlight w:val="yellow"/>
              </w:rPr>
              <w:t>объема прогнозных</w:t>
            </w:r>
            <w:r w:rsidRPr="002F40EE">
              <w:rPr>
                <w:color w:val="000000"/>
                <w:highlight w:val="yellow"/>
              </w:rPr>
              <w:t xml:space="preserve"> нагрузочных потерь в сетях, </w:t>
            </w:r>
            <w:r w:rsidRPr="002F40EE">
              <w:rPr>
                <w:color w:val="000000"/>
                <w:szCs w:val="22"/>
                <w:highlight w:val="yellow"/>
              </w:rPr>
              <w:t>включенных в данную ГТП потребления (</w:t>
            </w:r>
            <w:r w:rsidRPr="002F40EE">
              <w:rPr>
                <w:position w:val="-14"/>
                <w:szCs w:val="22"/>
                <w:highlight w:val="yellow"/>
              </w:rPr>
              <w:object w:dxaOrig="1380" w:dyaOrig="400">
                <v:shape id="_x0000_i1104" type="#_x0000_t75" style="width:87pt;height:25.5pt" o:ole="">
                  <v:imagedata r:id="rId107" o:title=""/>
                </v:shape>
                <o:OLEObject Type="Embed" ProgID="Equation.3" ShapeID="_x0000_i1104" DrawAspect="Content" ObjectID="_1543391839" r:id="rId108"/>
              </w:object>
            </w:r>
            <w:r w:rsidRPr="002F40EE">
              <w:rPr>
                <w:color w:val="000000"/>
                <w:szCs w:val="22"/>
                <w:highlight w:val="yellow"/>
              </w:rPr>
              <w:t>),</w:t>
            </w:r>
            <w:r w:rsidRPr="002F40EE">
              <w:rPr>
                <w:color w:val="000000"/>
                <w:highlight w:val="yellow"/>
              </w:rPr>
              <w:t xml:space="preserve"> </w:t>
            </w:r>
            <w:r>
              <w:rPr>
                <w:color w:val="000000"/>
                <w:highlight w:val="yellow"/>
              </w:rPr>
              <w:t>определенный как:</w:t>
            </w:r>
          </w:p>
          <w:p w:rsidR="006972F1" w:rsidRPr="003C0131" w:rsidRDefault="006972F1" w:rsidP="002F40EE">
            <w:pPr>
              <w:pStyle w:val="subclauseindent"/>
              <w:ind w:left="0"/>
              <w:rPr>
                <w:position w:val="-30"/>
                <w:szCs w:val="22"/>
                <w:highlight w:val="yellow"/>
              </w:rPr>
            </w:pPr>
            <w:r w:rsidRPr="00414491">
              <w:rPr>
                <w:position w:val="-30"/>
                <w:szCs w:val="22"/>
                <w:highlight w:val="yellow"/>
              </w:rPr>
              <w:object w:dxaOrig="4320" w:dyaOrig="560">
                <v:shape id="_x0000_i1105" type="#_x0000_t75" style="width:272.25pt;height:36pt" o:ole="">
                  <v:imagedata r:id="rId109" o:title=""/>
                </v:shape>
                <o:OLEObject Type="Embed" ProgID="Equation.3" ShapeID="_x0000_i1105" DrawAspect="Content" ObjectID="_1543391840" r:id="rId110"/>
              </w:object>
            </w:r>
            <w:r>
              <w:rPr>
                <w:szCs w:val="22"/>
                <w:highlight w:val="yellow"/>
              </w:rPr>
              <w:t>;</w:t>
            </w:r>
          </w:p>
          <w:p w:rsidR="006972F1" w:rsidRPr="005258A0" w:rsidRDefault="006972F1" w:rsidP="002F40EE">
            <w:pPr>
              <w:pStyle w:val="subclauseindent"/>
              <w:ind w:left="0"/>
              <w:rPr>
                <w:position w:val="-14"/>
                <w:szCs w:val="22"/>
                <w:highlight w:val="yellow"/>
              </w:rPr>
            </w:pPr>
            <w:r w:rsidRPr="0057227C">
              <w:rPr>
                <w:color w:val="000000"/>
                <w:szCs w:val="22"/>
                <w:lang w:val="en-US"/>
              </w:rPr>
              <w:t>c</w:t>
            </w:r>
            <w:r w:rsidRPr="0057227C">
              <w:rPr>
                <w:color w:val="000000"/>
                <w:szCs w:val="22"/>
              </w:rPr>
              <w:t>) для ГТП потребления энергосбытовой организации, указанной в решении Правительства Российской Федерации, расположенных в местах, определенных в соответствии с указанным решением Правительства Российской Федерации, применяется прогнозный объем почасового потребления, определенный в соответствии с п. 2.8 настоящего Регламента</w:t>
            </w:r>
            <w:r>
              <w:rPr>
                <w:color w:val="000000"/>
                <w:szCs w:val="22"/>
              </w:rPr>
              <w:t>,</w:t>
            </w:r>
          </w:p>
          <w:p w:rsidR="006972F1" w:rsidRPr="008F706D" w:rsidRDefault="006972F1" w:rsidP="00414491">
            <w:pPr>
              <w:pStyle w:val="subsubclauseindent"/>
              <w:spacing w:after="0"/>
              <w:ind w:left="0"/>
              <w:rPr>
                <w:szCs w:val="22"/>
                <w:highlight w:val="yellow"/>
                <w:lang w:val="ru-RU"/>
              </w:rPr>
            </w:pPr>
            <w:r w:rsidRPr="008F706D">
              <w:rPr>
                <w:szCs w:val="22"/>
                <w:highlight w:val="yellow"/>
                <w:lang w:val="ru-RU"/>
              </w:rPr>
              <w:t xml:space="preserve">где </w:t>
            </w:r>
          </w:p>
          <w:p w:rsidR="006972F1" w:rsidRPr="00B220D8" w:rsidRDefault="006972F1" w:rsidP="00414491">
            <w:pPr>
              <w:pStyle w:val="subsubclauseindent"/>
              <w:spacing w:after="0"/>
              <w:ind w:left="23"/>
              <w:rPr>
                <w:szCs w:val="22"/>
                <w:highlight w:val="yellow"/>
                <w:lang w:val="ru-RU"/>
              </w:rPr>
            </w:pPr>
            <w:r w:rsidRPr="00414491">
              <w:rPr>
                <w:position w:val="-12"/>
                <w:highlight w:val="yellow"/>
              </w:rPr>
              <w:object w:dxaOrig="720" w:dyaOrig="380">
                <v:shape id="_x0000_i1106" type="#_x0000_t75" style="width:46.5pt;height:24.75pt" o:ole="">
                  <v:imagedata r:id="rId111" o:title=""/>
                </v:shape>
                <o:OLEObject Type="Embed" ProgID="Equation.3" ShapeID="_x0000_i1106" DrawAspect="Content" ObjectID="_1543391841" r:id="rId112"/>
              </w:object>
            </w:r>
            <w:r>
              <w:rPr>
                <w:highlight w:val="yellow"/>
                <w:lang w:val="ru-RU"/>
              </w:rPr>
              <w:t xml:space="preserve"> </w:t>
            </w:r>
            <w:r>
              <w:rPr>
                <w:rFonts w:ascii="Courier New" w:hAnsi="Courier New" w:cs="Courier New"/>
                <w:highlight w:val="yellow"/>
                <w:lang w:val="ru-RU"/>
              </w:rPr>
              <w:t>-</w:t>
            </w:r>
            <w:r w:rsidRPr="006C3B09">
              <w:rPr>
                <w:highlight w:val="yellow"/>
                <w:lang w:val="ru-RU"/>
              </w:rPr>
              <w:t xml:space="preserve"> </w:t>
            </w:r>
            <w:r>
              <w:rPr>
                <w:highlight w:val="yellow"/>
                <w:lang w:val="ru-RU"/>
              </w:rPr>
              <w:t xml:space="preserve">прогнозный </w:t>
            </w:r>
            <w:r w:rsidRPr="006C3B09">
              <w:rPr>
                <w:highlight w:val="yellow"/>
                <w:lang w:val="ru-RU"/>
              </w:rPr>
              <w:t xml:space="preserve">«среднечасовой» поток активной мощности, втекающий в узел расчетной модели </w:t>
            </w:r>
            <w:r w:rsidRPr="006C3B09">
              <w:rPr>
                <w:i/>
                <w:highlight w:val="yellow"/>
                <w:lang w:val="en-US"/>
              </w:rPr>
              <w:t>m</w:t>
            </w:r>
            <w:r w:rsidRPr="006C3B09">
              <w:rPr>
                <w:highlight w:val="yellow"/>
                <w:lang w:val="ru-RU"/>
              </w:rPr>
              <w:t xml:space="preserve"> из узла расчетной модели </w:t>
            </w:r>
            <w:r w:rsidRPr="006C3B09">
              <w:rPr>
                <w:i/>
                <w:highlight w:val="yellow"/>
                <w:lang w:val="en-US"/>
              </w:rPr>
              <w:t>n</w:t>
            </w:r>
            <w:r w:rsidRPr="006C3B09">
              <w:rPr>
                <w:highlight w:val="yellow"/>
                <w:lang w:val="ru-RU"/>
              </w:rPr>
              <w:t xml:space="preserve"> в час операционных суток </w:t>
            </w:r>
            <w:r w:rsidRPr="006C3B09">
              <w:rPr>
                <w:i/>
                <w:highlight w:val="yellow"/>
                <w:lang w:val="en-US"/>
              </w:rPr>
              <w:t>h</w:t>
            </w:r>
            <w:r w:rsidRPr="006C3B09">
              <w:rPr>
                <w:highlight w:val="yellow"/>
                <w:lang w:val="ru-RU"/>
              </w:rPr>
              <w:t xml:space="preserve">, </w:t>
            </w:r>
            <w:r w:rsidRPr="00414491">
              <w:rPr>
                <w:color w:val="000000"/>
                <w:highlight w:val="yellow"/>
                <w:lang w:val="ru-RU"/>
              </w:rPr>
              <w:t>переданн</w:t>
            </w:r>
            <w:r>
              <w:rPr>
                <w:color w:val="000000"/>
                <w:highlight w:val="yellow"/>
                <w:lang w:val="ru-RU"/>
              </w:rPr>
              <w:t>ый</w:t>
            </w:r>
            <w:r w:rsidRPr="00414491">
              <w:rPr>
                <w:color w:val="000000"/>
                <w:highlight w:val="yellow"/>
                <w:lang w:val="ru-RU"/>
              </w:rPr>
              <w:t xml:space="preserve"> СО в КО в актуализированной расчетной модели в соответствии с </w:t>
            </w:r>
            <w:r w:rsidRPr="00414491">
              <w:rPr>
                <w:i/>
                <w:color w:val="000000"/>
                <w:highlight w:val="yellow"/>
                <w:lang w:val="ru-RU"/>
              </w:rPr>
              <w:t xml:space="preserve">Регламентом актуализации расчетной модели </w:t>
            </w:r>
            <w:r w:rsidRPr="00414491">
              <w:rPr>
                <w:color w:val="000000"/>
                <w:highlight w:val="yellow"/>
                <w:lang w:val="ru-RU"/>
              </w:rPr>
              <w:t>(Приложение № 3 к</w:t>
            </w:r>
            <w:r w:rsidRPr="00414491">
              <w:rPr>
                <w:i/>
                <w:color w:val="000000"/>
                <w:highlight w:val="yellow"/>
                <w:lang w:val="ru-RU"/>
              </w:rPr>
              <w:t xml:space="preserve"> Договору о присоединении к торговой системе оптового рынка)</w:t>
            </w:r>
            <w:r w:rsidRPr="006C3B09">
              <w:rPr>
                <w:szCs w:val="22"/>
                <w:highlight w:val="yellow"/>
                <w:lang w:val="ru-RU"/>
              </w:rPr>
              <w:t>;</w:t>
            </w:r>
          </w:p>
          <w:p w:rsidR="006972F1" w:rsidRPr="006C3B09" w:rsidRDefault="006972F1" w:rsidP="004D33CE">
            <w:pPr>
              <w:pStyle w:val="subsubclauseindent"/>
              <w:spacing w:after="0"/>
              <w:ind w:left="23"/>
              <w:rPr>
                <w:szCs w:val="22"/>
                <w:highlight w:val="yellow"/>
                <w:lang w:val="ru-RU"/>
              </w:rPr>
            </w:pPr>
            <w:r w:rsidRPr="00414491">
              <w:rPr>
                <w:position w:val="-12"/>
                <w:highlight w:val="yellow"/>
              </w:rPr>
              <w:object w:dxaOrig="740" w:dyaOrig="380">
                <v:shape id="_x0000_i1107" type="#_x0000_t75" style="width:47.25pt;height:24.75pt" o:ole="">
                  <v:imagedata r:id="rId113" o:title=""/>
                </v:shape>
                <o:OLEObject Type="Embed" ProgID="Equation.3" ShapeID="_x0000_i1107" DrawAspect="Content" ObjectID="_1543391842" r:id="rId114"/>
              </w:object>
            </w:r>
            <w:r>
              <w:rPr>
                <w:highlight w:val="yellow"/>
                <w:lang w:val="ru-RU"/>
              </w:rPr>
              <w:t xml:space="preserve"> </w:t>
            </w:r>
            <w:r>
              <w:rPr>
                <w:rFonts w:ascii="Courier New" w:hAnsi="Courier New" w:cs="Courier New"/>
                <w:highlight w:val="yellow"/>
                <w:lang w:val="ru-RU"/>
              </w:rPr>
              <w:t>-</w:t>
            </w:r>
            <w:r w:rsidRPr="006C3B09">
              <w:rPr>
                <w:highlight w:val="yellow"/>
                <w:lang w:val="ru-RU"/>
              </w:rPr>
              <w:t xml:space="preserve"> </w:t>
            </w:r>
            <w:r>
              <w:rPr>
                <w:highlight w:val="yellow"/>
                <w:lang w:val="ru-RU"/>
              </w:rPr>
              <w:t xml:space="preserve">прогнозный </w:t>
            </w:r>
            <w:r w:rsidRPr="006C3B09">
              <w:rPr>
                <w:highlight w:val="yellow"/>
                <w:lang w:val="ru-RU"/>
              </w:rPr>
              <w:t xml:space="preserve">«среднечасовой» поток активной мощности, втекающий в узел расчетной модели </w:t>
            </w:r>
            <w:r>
              <w:rPr>
                <w:i/>
                <w:highlight w:val="yellow"/>
                <w:lang w:val="en-US"/>
              </w:rPr>
              <w:t>n</w:t>
            </w:r>
            <w:r w:rsidRPr="006C3B09">
              <w:rPr>
                <w:highlight w:val="yellow"/>
                <w:lang w:val="ru-RU"/>
              </w:rPr>
              <w:t xml:space="preserve"> из узла расчетной модели </w:t>
            </w:r>
            <w:r>
              <w:rPr>
                <w:i/>
                <w:highlight w:val="yellow"/>
                <w:lang w:val="en-US"/>
              </w:rPr>
              <w:t>m</w:t>
            </w:r>
            <w:r w:rsidRPr="006C3B09">
              <w:rPr>
                <w:highlight w:val="yellow"/>
                <w:lang w:val="ru-RU"/>
              </w:rPr>
              <w:t xml:space="preserve"> в час операционных суток </w:t>
            </w:r>
            <w:r w:rsidRPr="006C3B09">
              <w:rPr>
                <w:i/>
                <w:highlight w:val="yellow"/>
                <w:lang w:val="en-US"/>
              </w:rPr>
              <w:t>h</w:t>
            </w:r>
            <w:r w:rsidRPr="006C3B09">
              <w:rPr>
                <w:highlight w:val="yellow"/>
                <w:lang w:val="ru-RU"/>
              </w:rPr>
              <w:t xml:space="preserve">, </w:t>
            </w:r>
            <w:r w:rsidRPr="00414491">
              <w:rPr>
                <w:color w:val="000000"/>
                <w:highlight w:val="yellow"/>
                <w:lang w:val="ru-RU"/>
              </w:rPr>
              <w:t>переданн</w:t>
            </w:r>
            <w:r>
              <w:rPr>
                <w:color w:val="000000"/>
                <w:highlight w:val="yellow"/>
                <w:lang w:val="ru-RU"/>
              </w:rPr>
              <w:t>ый</w:t>
            </w:r>
            <w:r w:rsidRPr="00414491">
              <w:rPr>
                <w:color w:val="000000"/>
                <w:highlight w:val="yellow"/>
                <w:lang w:val="ru-RU"/>
              </w:rPr>
              <w:t xml:space="preserve"> СО в КО в актуализированной расчетной модели в соответствии с </w:t>
            </w:r>
            <w:r w:rsidRPr="00414491">
              <w:rPr>
                <w:i/>
                <w:color w:val="000000"/>
                <w:highlight w:val="yellow"/>
                <w:lang w:val="ru-RU"/>
              </w:rPr>
              <w:t xml:space="preserve">Регламентом актуализации расчетной модели </w:t>
            </w:r>
            <w:r w:rsidRPr="00414491">
              <w:rPr>
                <w:color w:val="000000"/>
                <w:highlight w:val="yellow"/>
                <w:lang w:val="ru-RU"/>
              </w:rPr>
              <w:t>(Приложение № 3 к</w:t>
            </w:r>
            <w:r w:rsidRPr="00414491">
              <w:rPr>
                <w:i/>
                <w:color w:val="000000"/>
                <w:highlight w:val="yellow"/>
                <w:lang w:val="ru-RU"/>
              </w:rPr>
              <w:t xml:space="preserve"> Договору о присоединении к торговой системе оптового рынка)</w:t>
            </w:r>
            <w:r w:rsidRPr="006C3B09">
              <w:rPr>
                <w:szCs w:val="22"/>
                <w:highlight w:val="yellow"/>
                <w:lang w:val="ru-RU"/>
              </w:rPr>
              <w:t>;</w:t>
            </w:r>
          </w:p>
          <w:p w:rsidR="006972F1" w:rsidRPr="007743C1" w:rsidRDefault="006972F1" w:rsidP="00414491">
            <w:pPr>
              <w:pStyle w:val="subsubclauseindent"/>
              <w:spacing w:after="0"/>
              <w:ind w:left="23"/>
              <w:rPr>
                <w:szCs w:val="22"/>
                <w:highlight w:val="yellow"/>
                <w:lang w:val="ru-RU"/>
              </w:rPr>
            </w:pPr>
            <w:r w:rsidRPr="00453186">
              <w:rPr>
                <w:szCs w:val="22"/>
                <w:highlight w:val="yellow"/>
                <w:lang w:val="ru-RU"/>
              </w:rPr>
              <w:t>[</w:t>
            </w:r>
            <w:r>
              <w:rPr>
                <w:i/>
                <w:szCs w:val="22"/>
                <w:highlight w:val="yellow"/>
                <w:lang w:val="en-US"/>
              </w:rPr>
              <w:t>nm</w:t>
            </w:r>
            <w:r w:rsidRPr="00453186">
              <w:rPr>
                <w:szCs w:val="22"/>
                <w:highlight w:val="yellow"/>
                <w:lang w:val="ru-RU"/>
              </w:rPr>
              <w:t>]</w:t>
            </w:r>
            <w:r w:rsidRPr="00453186">
              <w:rPr>
                <w:i/>
                <w:szCs w:val="22"/>
                <w:highlight w:val="yellow"/>
                <w:lang w:val="ru-RU"/>
              </w:rPr>
              <w:t xml:space="preserve"> </w:t>
            </w:r>
            <w:r w:rsidRPr="00453186">
              <w:rPr>
                <w:szCs w:val="22"/>
                <w:highlight w:val="yellow"/>
                <w:lang w:val="ru-RU"/>
              </w:rPr>
              <w:t xml:space="preserve">– </w:t>
            </w:r>
            <w:r>
              <w:rPr>
                <w:szCs w:val="22"/>
                <w:highlight w:val="yellow"/>
                <w:lang w:val="ru-RU"/>
              </w:rPr>
              <w:t>ветвь расчетной модели;</w:t>
            </w:r>
          </w:p>
          <w:p w:rsidR="006972F1" w:rsidRPr="006C3B09" w:rsidRDefault="006972F1" w:rsidP="00414491">
            <w:pPr>
              <w:pStyle w:val="subsubclauseindent"/>
              <w:spacing w:after="0"/>
              <w:ind w:left="23"/>
              <w:rPr>
                <w:szCs w:val="22"/>
                <w:highlight w:val="yellow"/>
                <w:lang w:val="ru-RU"/>
              </w:rPr>
            </w:pPr>
            <w:r w:rsidRPr="006C3B09">
              <w:rPr>
                <w:i/>
                <w:szCs w:val="22"/>
                <w:highlight w:val="yellow"/>
                <w:lang w:val="en-US"/>
              </w:rPr>
              <w:t>n</w:t>
            </w:r>
            <w:r w:rsidRPr="006C3B09">
              <w:rPr>
                <w:szCs w:val="22"/>
                <w:highlight w:val="yellow"/>
                <w:lang w:val="ru-RU"/>
              </w:rPr>
              <w:t xml:space="preserve">, </w:t>
            </w:r>
            <w:r w:rsidRPr="006C3B09">
              <w:rPr>
                <w:i/>
                <w:szCs w:val="22"/>
                <w:highlight w:val="yellow"/>
                <w:lang w:val="en-US"/>
              </w:rPr>
              <w:t>m</w:t>
            </w:r>
            <w:r w:rsidRPr="006C3B09">
              <w:rPr>
                <w:szCs w:val="22"/>
                <w:highlight w:val="yellow"/>
                <w:lang w:val="ru-RU"/>
              </w:rPr>
              <w:t xml:space="preserve"> – узел расчетной модели;</w:t>
            </w:r>
          </w:p>
          <w:p w:rsidR="006972F1" w:rsidRDefault="006972F1" w:rsidP="00414491">
            <w:pPr>
              <w:pStyle w:val="subsubclauseindent"/>
              <w:spacing w:after="0"/>
              <w:ind w:left="23"/>
              <w:rPr>
                <w:highlight w:val="yellow"/>
                <w:lang w:val="ru-RU"/>
              </w:rPr>
            </w:pPr>
            <w:r w:rsidRPr="006C3B09">
              <w:rPr>
                <w:position w:val="-6"/>
                <w:highlight w:val="yellow"/>
              </w:rPr>
              <w:object w:dxaOrig="300" w:dyaOrig="279">
                <v:shape id="_x0000_i1108" type="#_x0000_t75" style="width:15pt;height:14.25pt" o:ole="">
                  <v:imagedata r:id="rId115" o:title=""/>
                </v:shape>
                <o:OLEObject Type="Embed" ProgID="Equation.3" ShapeID="_x0000_i1108" DrawAspect="Content" ObjectID="_1543391843" r:id="rId116"/>
              </w:object>
            </w:r>
            <w:r w:rsidRPr="006C3B09">
              <w:rPr>
                <w:highlight w:val="yellow"/>
                <w:lang w:val="ru-RU"/>
              </w:rPr>
              <w:t xml:space="preserve"> - период времени, равный одному часу;</w:t>
            </w:r>
          </w:p>
          <w:p w:rsidR="006972F1" w:rsidRDefault="006972F1" w:rsidP="00414491">
            <w:pPr>
              <w:pStyle w:val="subsubclauseindent"/>
              <w:spacing w:after="0"/>
              <w:ind w:left="23"/>
              <w:rPr>
                <w:highlight w:val="yellow"/>
                <w:lang w:val="ru-RU"/>
              </w:rPr>
            </w:pPr>
            <w:r w:rsidRPr="00414491">
              <w:rPr>
                <w:i/>
                <w:highlight w:val="yellow"/>
                <w:lang w:val="en-US"/>
              </w:rPr>
              <w:t>R</w:t>
            </w:r>
            <w:r>
              <w:rPr>
                <w:highlight w:val="yellow"/>
                <w:lang w:val="ru-RU"/>
              </w:rPr>
              <w:t xml:space="preserve"> – энергорайон ГТП потребления</w:t>
            </w:r>
            <w:r w:rsidRPr="00414491">
              <w:rPr>
                <w:highlight w:val="yellow"/>
                <w:lang w:val="ru-RU"/>
              </w:rPr>
              <w:t xml:space="preserve"> </w:t>
            </w:r>
            <w:r w:rsidRPr="00414491">
              <w:rPr>
                <w:i/>
                <w:highlight w:val="yellow"/>
                <w:lang w:val="en-US"/>
              </w:rPr>
              <w:t>p</w:t>
            </w:r>
            <w:r>
              <w:rPr>
                <w:highlight w:val="yellow"/>
                <w:lang w:val="ru-RU"/>
              </w:rPr>
              <w:t>;</w:t>
            </w:r>
          </w:p>
          <w:p w:rsidR="006972F1" w:rsidRPr="00414491" w:rsidRDefault="006972F1" w:rsidP="00414491">
            <w:pPr>
              <w:pStyle w:val="subsubclauseindent"/>
              <w:spacing w:after="0"/>
              <w:ind w:left="23"/>
              <w:rPr>
                <w:i/>
                <w:szCs w:val="22"/>
                <w:highlight w:val="yellow"/>
                <w:lang w:val="ru-RU"/>
              </w:rPr>
            </w:pPr>
            <w:r w:rsidRPr="00414491">
              <w:rPr>
                <w:i/>
                <w:highlight w:val="yellow"/>
                <w:lang w:val="en-US"/>
              </w:rPr>
              <w:t>p</w:t>
            </w:r>
            <w:r w:rsidRPr="007C5C7B">
              <w:rPr>
                <w:highlight w:val="yellow"/>
                <w:lang w:val="ru-RU"/>
              </w:rPr>
              <w:t xml:space="preserve"> – </w:t>
            </w:r>
            <w:r>
              <w:rPr>
                <w:highlight w:val="yellow"/>
                <w:lang w:val="ru-RU"/>
              </w:rPr>
              <w:t xml:space="preserve">ГТП потребления; </w:t>
            </w:r>
          </w:p>
          <w:p w:rsidR="006972F1" w:rsidRPr="003C0131" w:rsidRDefault="006972F1" w:rsidP="003C0131">
            <w:pPr>
              <w:pStyle w:val="subsubclauseindent"/>
              <w:spacing w:after="0"/>
              <w:ind w:left="23"/>
              <w:rPr>
                <w:szCs w:val="22"/>
                <w:lang w:val="ru-RU"/>
              </w:rPr>
            </w:pPr>
            <w:r w:rsidRPr="006C3B09">
              <w:rPr>
                <w:i/>
                <w:szCs w:val="22"/>
                <w:highlight w:val="yellow"/>
                <w:lang w:val="en-US"/>
              </w:rPr>
              <w:t>h</w:t>
            </w:r>
            <w:r w:rsidRPr="006C3B09">
              <w:rPr>
                <w:i/>
                <w:szCs w:val="22"/>
                <w:highlight w:val="yellow"/>
                <w:lang w:val="ru-RU"/>
              </w:rPr>
              <w:t xml:space="preserve"> – </w:t>
            </w:r>
            <w:r w:rsidRPr="006C3B09">
              <w:rPr>
                <w:szCs w:val="22"/>
                <w:highlight w:val="yellow"/>
                <w:lang w:val="ru-RU"/>
              </w:rPr>
              <w:t>час операционных суток.</w:t>
            </w:r>
          </w:p>
          <w:p w:rsidR="006972F1" w:rsidRPr="00BF7E88" w:rsidRDefault="006972F1" w:rsidP="008F0C0E">
            <w:pPr>
              <w:widowControl w:val="0"/>
              <w:ind w:firstLine="487"/>
              <w:jc w:val="both"/>
              <w:rPr>
                <w:b/>
                <w:szCs w:val="22"/>
              </w:rPr>
            </w:pPr>
            <w:r w:rsidRPr="00860DFA">
              <w:rPr>
                <w:color w:val="000000"/>
                <w:szCs w:val="22"/>
              </w:rPr>
              <w:t>При этом в случае если полученный таким образом объем потребления оказался меньше нуля, то для дальнейших расчетов он принимается равным нулю.</w:t>
            </w:r>
          </w:p>
        </w:tc>
      </w:tr>
      <w:tr w:rsidR="006972F1" w:rsidRPr="00BF7E88" w:rsidTr="00093CE1">
        <w:tc>
          <w:tcPr>
            <w:tcW w:w="900" w:type="dxa"/>
            <w:vAlign w:val="center"/>
          </w:tcPr>
          <w:p w:rsidR="006972F1" w:rsidRDefault="006972F1" w:rsidP="00093CE1">
            <w:pPr>
              <w:widowControl w:val="0"/>
              <w:jc w:val="center"/>
              <w:rPr>
                <w:b/>
                <w:szCs w:val="22"/>
              </w:rPr>
            </w:pPr>
            <w:r>
              <w:rPr>
                <w:b/>
                <w:szCs w:val="22"/>
              </w:rPr>
              <w:t>Раздел 4, п. 3.5</w:t>
            </w:r>
          </w:p>
        </w:tc>
        <w:tc>
          <w:tcPr>
            <w:tcW w:w="7077" w:type="dxa"/>
          </w:tcPr>
          <w:p w:rsidR="006972F1" w:rsidRPr="00860DFA" w:rsidRDefault="006972F1" w:rsidP="008F0C0E">
            <w:pPr>
              <w:pStyle w:val="subclauseindent"/>
              <w:ind w:left="0" w:firstLine="760"/>
              <w:rPr>
                <w:color w:val="000000"/>
                <w:szCs w:val="22"/>
              </w:rPr>
            </w:pPr>
            <w:r w:rsidRPr="00695890">
              <w:rPr>
                <w:color w:val="000000"/>
                <w:szCs w:val="22"/>
              </w:rPr>
              <w:t xml:space="preserve">КО рассчитывает разницу между суммарным поузловым прогнозом потребления по территории субъекта Российской Федерации </w:t>
            </w:r>
            <w:r w:rsidRPr="00695890">
              <w:rPr>
                <w:i/>
                <w:color w:val="000000"/>
                <w:szCs w:val="22"/>
              </w:rPr>
              <w:t xml:space="preserve">F </w:t>
            </w:r>
            <w:r w:rsidRPr="00695890">
              <w:rPr>
                <w:color w:val="000000"/>
                <w:szCs w:val="22"/>
              </w:rPr>
              <w:t xml:space="preserve">в пределах соответствующей ценовой зоны (в случае если более одного субъекта РФ отнесены к одному энергорайону, то </w:t>
            </w:r>
            <w:r w:rsidRPr="00695890">
              <w:rPr>
                <w:i/>
                <w:color w:val="000000"/>
                <w:szCs w:val="22"/>
                <w:lang w:val="en-US"/>
              </w:rPr>
              <w:t>F</w:t>
            </w:r>
            <w:r w:rsidRPr="00695890">
              <w:rPr>
                <w:color w:val="000000"/>
                <w:szCs w:val="22"/>
              </w:rPr>
              <w:t xml:space="preserve"> является объединением указанных субъектов РФ), определенным в соответствии с п. 3.1 настоящего раздела данного Регламента (за вычетом потребления в энергорайоне ФСК), и суммой объема потребления, определенного в отношении данного субъекта РФ в пределах соответствующей ценовой зоны в соответствии с п. 3.4 настоящего раздела данного Регламента, и суммарного по отнесенным к данному субъекту РФ в пределах соответствующей ценовой зоны узлам расчетной модели прогнозного почасового объема производства электрической энергии</w:t>
            </w:r>
            <w:r w:rsidRPr="00695890">
              <w:rPr>
                <w:szCs w:val="22"/>
              </w:rPr>
              <w:t xml:space="preserve"> отнесенными к соответствующему узлу расчетной модели блок-станциями, определенного в соответствии с п. 2.3 настоящего раздела.</w:t>
            </w:r>
          </w:p>
          <w:p w:rsidR="006972F1" w:rsidRPr="00860DFA" w:rsidRDefault="006972F1" w:rsidP="00093CE1">
            <w:pPr>
              <w:pStyle w:val="subclauseindent"/>
              <w:ind w:left="0"/>
              <w:rPr>
                <w:color w:val="000000"/>
                <w:szCs w:val="22"/>
              </w:rPr>
            </w:pPr>
            <w:r w:rsidRPr="00860DFA">
              <w:rPr>
                <w:color w:val="000000"/>
                <w:szCs w:val="22"/>
                <w:lang w:val="en-US"/>
              </w:rPr>
              <w:t>a</w:t>
            </w:r>
            <w:r w:rsidRPr="00860DFA">
              <w:rPr>
                <w:color w:val="000000"/>
                <w:szCs w:val="22"/>
              </w:rPr>
              <w:t xml:space="preserve">. </w:t>
            </w:r>
            <w:r w:rsidRPr="00860DFA">
              <w:rPr>
                <w:caps/>
                <w:color w:val="000000"/>
                <w:szCs w:val="22"/>
              </w:rPr>
              <w:t>в</w:t>
            </w:r>
            <w:r w:rsidRPr="00860DFA">
              <w:rPr>
                <w:color w:val="000000"/>
                <w:szCs w:val="22"/>
              </w:rPr>
              <w:t xml:space="preserve"> случае если абсолютная величина полученной разницы </w:t>
            </w:r>
            <w:r w:rsidRPr="00860DFA">
              <w:rPr>
                <w:b/>
                <w:color w:val="000000"/>
                <w:szCs w:val="22"/>
              </w:rPr>
              <w:t>не</w:t>
            </w:r>
            <w:r w:rsidRPr="00860DFA">
              <w:rPr>
                <w:color w:val="000000"/>
                <w:szCs w:val="22"/>
              </w:rPr>
              <w:t xml:space="preserve"> превышает максимальную из </w:t>
            </w:r>
          </w:p>
          <w:p w:rsidR="006972F1" w:rsidRPr="00860DFA" w:rsidRDefault="006972F1" w:rsidP="00B520F4">
            <w:pPr>
              <w:pStyle w:val="subclauseindent"/>
              <w:numPr>
                <w:ilvl w:val="0"/>
                <w:numId w:val="47"/>
              </w:numPr>
              <w:tabs>
                <w:tab w:val="clear" w:pos="1866"/>
                <w:tab w:val="num" w:pos="1560"/>
              </w:tabs>
              <w:ind w:left="1560" w:firstLine="0"/>
              <w:rPr>
                <w:szCs w:val="22"/>
              </w:rPr>
            </w:pPr>
            <w:r w:rsidRPr="00860DFA">
              <w:rPr>
                <w:color w:val="000000"/>
                <w:szCs w:val="22"/>
              </w:rPr>
              <w:t xml:space="preserve">110 МВт∙ч, </w:t>
            </w:r>
          </w:p>
          <w:p w:rsidR="006972F1" w:rsidRPr="00860DFA" w:rsidRDefault="006972F1" w:rsidP="00B520F4">
            <w:pPr>
              <w:pStyle w:val="subclauseindent"/>
              <w:numPr>
                <w:ilvl w:val="0"/>
                <w:numId w:val="47"/>
              </w:numPr>
              <w:tabs>
                <w:tab w:val="clear" w:pos="1866"/>
                <w:tab w:val="num" w:pos="1560"/>
              </w:tabs>
              <w:ind w:left="1560" w:firstLine="0"/>
              <w:rPr>
                <w:szCs w:val="22"/>
              </w:rPr>
            </w:pPr>
            <w:r w:rsidRPr="000012A1">
              <w:rPr>
                <w:color w:val="000000"/>
                <w:szCs w:val="22"/>
              </w:rPr>
              <w:t xml:space="preserve">25 % от величины прогноза потребления СО по территории субъекта Российской Федерации </w:t>
            </w:r>
            <w:r w:rsidRPr="00695890">
              <w:rPr>
                <w:i/>
                <w:color w:val="000000"/>
                <w:szCs w:val="22"/>
              </w:rPr>
              <w:t xml:space="preserve">F </w:t>
            </w:r>
            <w:r w:rsidRPr="00695890">
              <w:rPr>
                <w:color w:val="000000"/>
                <w:szCs w:val="22"/>
              </w:rPr>
              <w:t>в пределах соответствующей ценовой зоны</w:t>
            </w:r>
            <w:r w:rsidRPr="000012A1">
              <w:rPr>
                <w:color w:val="000000"/>
                <w:szCs w:val="22"/>
              </w:rPr>
              <w:t xml:space="preserve"> (за вычетом потребления в энергорайоне ФСК), определенной в соответствии с п. 3.1 настоящего раздела,</w:t>
            </w:r>
          </w:p>
          <w:p w:rsidR="006972F1" w:rsidRPr="00860DFA" w:rsidRDefault="006972F1" w:rsidP="00093CE1">
            <w:pPr>
              <w:pStyle w:val="subclauseindent"/>
              <w:ind w:left="0"/>
              <w:rPr>
                <w:szCs w:val="22"/>
              </w:rPr>
            </w:pPr>
            <w:r w:rsidRPr="000012A1">
              <w:rPr>
                <w:color w:val="000000"/>
                <w:szCs w:val="22"/>
              </w:rPr>
              <w:t xml:space="preserve">то КО </w:t>
            </w:r>
            <w:r w:rsidRPr="000012A1">
              <w:rPr>
                <w:b/>
                <w:color w:val="000000"/>
                <w:szCs w:val="22"/>
              </w:rPr>
              <w:t>не</w:t>
            </w:r>
            <w:r w:rsidRPr="000012A1">
              <w:rPr>
                <w:color w:val="000000"/>
                <w:szCs w:val="22"/>
              </w:rPr>
              <w:t xml:space="preserve"> осуществляет корректировку величин объемов потребления, указанных </w:t>
            </w:r>
            <w:r w:rsidRPr="003C0131">
              <w:rPr>
                <w:color w:val="000000"/>
                <w:szCs w:val="22"/>
                <w:highlight w:val="yellow"/>
              </w:rPr>
              <w:t>У</w:t>
            </w:r>
            <w:r w:rsidRPr="00695890">
              <w:rPr>
                <w:color w:val="000000"/>
                <w:szCs w:val="22"/>
              </w:rPr>
              <w:t xml:space="preserve">частниками оптового рынка в уведомлении о максимальном почасовом потреблении в отношении </w:t>
            </w:r>
            <w:r w:rsidRPr="00695890">
              <w:rPr>
                <w:szCs w:val="22"/>
              </w:rPr>
              <w:t xml:space="preserve">ГТП потребления, отнесенных к данному субъекту </w:t>
            </w:r>
            <w:r w:rsidRPr="00695890">
              <w:rPr>
                <w:color w:val="000000"/>
                <w:szCs w:val="22"/>
              </w:rPr>
              <w:t xml:space="preserve">Российской Федерации в пределах соответствующей ценовой зоны, </w:t>
            </w:r>
            <w:r w:rsidRPr="00695890">
              <w:rPr>
                <w:szCs w:val="22"/>
              </w:rPr>
              <w:t xml:space="preserve">по которым в отношении соответствующих </w:t>
            </w:r>
            <w:r w:rsidRPr="003C0131">
              <w:rPr>
                <w:szCs w:val="22"/>
                <w:highlight w:val="yellow"/>
              </w:rPr>
              <w:t>У</w:t>
            </w:r>
            <w:r w:rsidRPr="00695890">
              <w:rPr>
                <w:szCs w:val="22"/>
              </w:rPr>
              <w:t xml:space="preserve">частников оптового рынка </w:t>
            </w:r>
            <w:r w:rsidRPr="00695890">
              <w:rPr>
                <w:b/>
                <w:szCs w:val="22"/>
              </w:rPr>
              <w:t>не</w:t>
            </w:r>
            <w:r w:rsidRPr="00695890">
              <w:rPr>
                <w:szCs w:val="22"/>
              </w:rPr>
              <w:t xml:space="preserve"> применены меры оперативного воздействия на данные операционные сутки согласно Методике применения мер оперативного воздействия, являющейся приложением к </w:t>
            </w:r>
            <w:r w:rsidRPr="00695890">
              <w:rPr>
                <w:i/>
                <w:szCs w:val="22"/>
              </w:rPr>
              <w:t xml:space="preserve">Регламенту подачи ценовых заявок </w:t>
            </w:r>
            <w:r w:rsidRPr="003C0131">
              <w:rPr>
                <w:i/>
                <w:szCs w:val="22"/>
                <w:highlight w:val="yellow"/>
              </w:rPr>
              <w:t>У</w:t>
            </w:r>
            <w:r w:rsidRPr="00695890">
              <w:rPr>
                <w:i/>
                <w:szCs w:val="22"/>
              </w:rPr>
              <w:t xml:space="preserve">частниками оптового рынка </w:t>
            </w:r>
            <w:r w:rsidRPr="00695890">
              <w:rPr>
                <w:szCs w:val="22"/>
              </w:rPr>
              <w:t xml:space="preserve">(Приложение № 5 к </w:t>
            </w:r>
            <w:r w:rsidRPr="00695890">
              <w:rPr>
                <w:i/>
                <w:szCs w:val="22"/>
              </w:rPr>
              <w:t>Договору о присоединении</w:t>
            </w:r>
            <w:r w:rsidRPr="000012A1">
              <w:rPr>
                <w:i/>
                <w:szCs w:val="22"/>
              </w:rPr>
              <w:t xml:space="preserve"> к торговой системе оптового рынка)</w:t>
            </w:r>
            <w:r w:rsidRPr="000012A1">
              <w:rPr>
                <w:szCs w:val="22"/>
              </w:rPr>
              <w:t xml:space="preserve">, и </w:t>
            </w:r>
            <w:r w:rsidRPr="000012A1">
              <w:rPr>
                <w:color w:val="000000"/>
                <w:szCs w:val="22"/>
              </w:rPr>
              <w:t xml:space="preserve">в качестве скорректированного максимального планового почасового потребления по каждой из указанных ГТП принимается величина объема потребления, заявленная участником оптового рынка в составе уведомления о максимальном почасовом потреблении в отношении данной ГТП потребления, уменьшенная на </w:t>
            </w:r>
            <w:r w:rsidRPr="002F40EE">
              <w:rPr>
                <w:szCs w:val="22"/>
                <w:highlight w:val="yellow"/>
              </w:rPr>
              <w:t>указанный СО в актуализированной расчетной модели</w:t>
            </w:r>
            <w:r w:rsidRPr="002F40EE">
              <w:rPr>
                <w:color w:val="000000"/>
                <w:szCs w:val="22"/>
                <w:highlight w:val="yellow"/>
              </w:rPr>
              <w:t xml:space="preserve"> объем </w:t>
            </w:r>
            <w:r w:rsidRPr="002F40EE">
              <w:rPr>
                <w:szCs w:val="22"/>
                <w:highlight w:val="yellow"/>
              </w:rPr>
              <w:t>нагрузочных потерь электроэнергии в сетях, включенных в данную ГТП потребления</w:t>
            </w:r>
            <w:r w:rsidRPr="000012A1">
              <w:rPr>
                <w:color w:val="000000"/>
                <w:szCs w:val="22"/>
              </w:rPr>
              <w:t>.</w:t>
            </w:r>
          </w:p>
          <w:p w:rsidR="006972F1" w:rsidRDefault="006972F1" w:rsidP="00093CE1">
            <w:pPr>
              <w:pStyle w:val="subclauseindent"/>
              <w:ind w:left="0"/>
              <w:rPr>
                <w:color w:val="000000"/>
              </w:rPr>
            </w:pPr>
            <w:r w:rsidRPr="00860DFA">
              <w:rPr>
                <w:lang w:val="en-US"/>
              </w:rPr>
              <w:t>b</w:t>
            </w:r>
            <w:r w:rsidRPr="00860DFA">
              <w:t xml:space="preserve">. </w:t>
            </w:r>
            <w:r w:rsidRPr="000012A1">
              <w:rPr>
                <w:caps/>
                <w:szCs w:val="22"/>
              </w:rPr>
              <w:t>в</w:t>
            </w:r>
            <w:r w:rsidRPr="000012A1">
              <w:rPr>
                <w:szCs w:val="22"/>
              </w:rPr>
              <w:t xml:space="preserve"> </w:t>
            </w:r>
            <w:r w:rsidRPr="00AF2BD1">
              <w:rPr>
                <w:szCs w:val="22"/>
              </w:rPr>
              <w:t>случае несоблюдения условия, указанного в подпункте «</w:t>
            </w:r>
            <w:r w:rsidRPr="00AF2BD1">
              <w:rPr>
                <w:szCs w:val="22"/>
                <w:lang w:val="en-US"/>
              </w:rPr>
              <w:t>a</w:t>
            </w:r>
            <w:r w:rsidRPr="00AF2BD1">
              <w:rPr>
                <w:szCs w:val="22"/>
              </w:rPr>
              <w:t xml:space="preserve">» данного пункта, КО осуществляет корректировку величин объемов потребления, указанных </w:t>
            </w:r>
            <w:r w:rsidRPr="003C0131">
              <w:rPr>
                <w:szCs w:val="22"/>
                <w:highlight w:val="yellow"/>
              </w:rPr>
              <w:t>У</w:t>
            </w:r>
            <w:r w:rsidRPr="00AF2BD1">
              <w:rPr>
                <w:szCs w:val="22"/>
              </w:rPr>
              <w:t xml:space="preserve">частниками оптового рынка в уведомлении о максимальном почасовом потреблении в отношении ГТП потребления, отнесенных к данному субъекту Российской Федерации </w:t>
            </w:r>
            <w:r w:rsidRPr="00AF2BD1">
              <w:rPr>
                <w:color w:val="000000"/>
                <w:szCs w:val="22"/>
              </w:rPr>
              <w:t>в пределах соответствующей ценовой зоны</w:t>
            </w:r>
            <w:r w:rsidRPr="00AF2BD1">
              <w:rPr>
                <w:szCs w:val="22"/>
              </w:rPr>
              <w:t>, по которым в отношении</w:t>
            </w:r>
            <w:r w:rsidRPr="000012A1">
              <w:rPr>
                <w:szCs w:val="22"/>
              </w:rPr>
              <w:t xml:space="preserve"> соответствующих </w:t>
            </w:r>
            <w:r w:rsidRPr="003C0131">
              <w:rPr>
                <w:szCs w:val="22"/>
                <w:highlight w:val="yellow"/>
              </w:rPr>
              <w:t>У</w:t>
            </w:r>
            <w:r w:rsidRPr="000012A1">
              <w:rPr>
                <w:szCs w:val="22"/>
              </w:rPr>
              <w:t xml:space="preserve">частников оптового рынка </w:t>
            </w:r>
            <w:r w:rsidRPr="000012A1">
              <w:rPr>
                <w:b/>
                <w:szCs w:val="22"/>
              </w:rPr>
              <w:t>не</w:t>
            </w:r>
            <w:r w:rsidRPr="000012A1">
              <w:rPr>
                <w:szCs w:val="22"/>
              </w:rPr>
              <w:t xml:space="preserve"> применены меры оперативного воздействия на данные операционные сутки согласно Методике применения мер оперативного воздействия, являющейся приложением к </w:t>
            </w:r>
            <w:r w:rsidRPr="000012A1">
              <w:rPr>
                <w:i/>
                <w:szCs w:val="22"/>
              </w:rPr>
              <w:t xml:space="preserve">Регламенту подачи ценовых заявок </w:t>
            </w:r>
            <w:r w:rsidRPr="003C0131">
              <w:rPr>
                <w:i/>
                <w:szCs w:val="22"/>
                <w:highlight w:val="yellow"/>
              </w:rPr>
              <w:t>У</w:t>
            </w:r>
            <w:r w:rsidRPr="000012A1">
              <w:rPr>
                <w:i/>
                <w:szCs w:val="22"/>
              </w:rPr>
              <w:t xml:space="preserve">частниками оптового рынка </w:t>
            </w:r>
            <w:r w:rsidRPr="000012A1">
              <w:rPr>
                <w:szCs w:val="22"/>
              </w:rPr>
              <w:t>(Приложение № 5 к</w:t>
            </w:r>
            <w:r w:rsidRPr="000012A1">
              <w:rPr>
                <w:i/>
                <w:szCs w:val="22"/>
              </w:rPr>
              <w:t xml:space="preserve"> Договору о присоединении к торговой системе оптового рынка), </w:t>
            </w:r>
            <w:r w:rsidRPr="000012A1">
              <w:rPr>
                <w:szCs w:val="22"/>
              </w:rPr>
              <w:t>следующим образом:</w:t>
            </w:r>
          </w:p>
          <w:p w:rsidR="006972F1" w:rsidRPr="006A33A5" w:rsidRDefault="006972F1" w:rsidP="00B520F4">
            <w:pPr>
              <w:pStyle w:val="ListParagraph"/>
              <w:numPr>
                <w:ilvl w:val="0"/>
                <w:numId w:val="48"/>
              </w:numPr>
              <w:ind w:left="1418" w:hanging="284"/>
              <w:jc w:val="both"/>
              <w:rPr>
                <w:rFonts w:ascii="Garamond" w:hAnsi="Garamond"/>
                <w:color w:val="000000"/>
              </w:rPr>
            </w:pPr>
            <w:r w:rsidRPr="006A33A5">
              <w:rPr>
                <w:rFonts w:ascii="Garamond" w:hAnsi="Garamond"/>
                <w:color w:val="000000"/>
              </w:rPr>
              <w:t>для ГТП потребления гарантирующего поставщика:</w:t>
            </w:r>
          </w:p>
          <w:p w:rsidR="006972F1" w:rsidRPr="006A33A5" w:rsidRDefault="006972F1" w:rsidP="00093CE1">
            <w:pPr>
              <w:jc w:val="both"/>
              <w:rPr>
                <w:color w:val="000000"/>
                <w:szCs w:val="22"/>
              </w:rPr>
            </w:pPr>
            <w:r w:rsidRPr="006A33A5">
              <w:rPr>
                <w:color w:val="000000"/>
                <w:szCs w:val="22"/>
              </w:rPr>
              <w:t>– если</w:t>
            </w:r>
          </w:p>
          <w:p w:rsidR="006972F1" w:rsidRPr="006A33A5" w:rsidRDefault="006972F1" w:rsidP="00093CE1">
            <w:pPr>
              <w:jc w:val="both"/>
              <w:rPr>
                <w:szCs w:val="22"/>
              </w:rPr>
            </w:pPr>
            <w:r w:rsidRPr="002F40EE">
              <w:rPr>
                <w:position w:val="-38"/>
                <w:szCs w:val="22"/>
                <w:highlight w:val="yellow"/>
              </w:rPr>
              <w:object w:dxaOrig="6180" w:dyaOrig="880">
                <v:shape id="_x0000_i1109" type="#_x0000_t75" style="width:312pt;height:46.5pt" o:ole="">
                  <v:imagedata r:id="rId117" o:title=""/>
                </v:shape>
                <o:OLEObject Type="Embed" ProgID="Equation.3" ShapeID="_x0000_i1109" DrawAspect="Content" ObjectID="_1543391844" r:id="rId118"/>
              </w:object>
            </w:r>
            <w:r w:rsidRPr="006A33A5">
              <w:rPr>
                <w:szCs w:val="22"/>
              </w:rPr>
              <w:t xml:space="preserve"> </w:t>
            </w:r>
          </w:p>
          <w:p w:rsidR="006972F1" w:rsidRPr="006A33A5" w:rsidRDefault="006972F1" w:rsidP="00093CE1">
            <w:pPr>
              <w:jc w:val="both"/>
              <w:rPr>
                <w:szCs w:val="22"/>
              </w:rPr>
            </w:pPr>
            <w:r w:rsidRPr="006A33A5">
              <w:rPr>
                <w:szCs w:val="22"/>
              </w:rPr>
              <w:t>и</w:t>
            </w:r>
          </w:p>
          <w:p w:rsidR="006972F1" w:rsidRPr="006A33A5" w:rsidRDefault="006972F1" w:rsidP="00093CE1">
            <w:pPr>
              <w:jc w:val="both"/>
              <w:rPr>
                <w:szCs w:val="22"/>
              </w:rPr>
            </w:pPr>
            <w:r w:rsidRPr="002F40EE">
              <w:rPr>
                <w:position w:val="-14"/>
                <w:szCs w:val="22"/>
                <w:highlight w:val="yellow"/>
              </w:rPr>
              <w:object w:dxaOrig="6080" w:dyaOrig="400">
                <v:shape id="_x0000_i1110" type="#_x0000_t75" style="width:303.75pt;height:21pt" o:ole="">
                  <v:imagedata r:id="rId119" o:title=""/>
                </v:shape>
                <o:OLEObject Type="Embed" ProgID="Equation.3" ShapeID="_x0000_i1110" DrawAspect="Content" ObjectID="_1543391845" r:id="rId120"/>
              </w:object>
            </w:r>
            <w:r w:rsidRPr="006A33A5">
              <w:rPr>
                <w:szCs w:val="22"/>
              </w:rPr>
              <w:t>,</w:t>
            </w:r>
          </w:p>
          <w:p w:rsidR="006972F1" w:rsidRPr="006A33A5" w:rsidRDefault="006972F1" w:rsidP="00093CE1">
            <w:pPr>
              <w:jc w:val="both"/>
              <w:rPr>
                <w:szCs w:val="22"/>
              </w:rPr>
            </w:pPr>
            <w:r w:rsidRPr="006A33A5">
              <w:rPr>
                <w:szCs w:val="22"/>
              </w:rPr>
              <w:t xml:space="preserve">то </w:t>
            </w:r>
            <w:r w:rsidRPr="002F40EE">
              <w:rPr>
                <w:position w:val="-14"/>
                <w:szCs w:val="22"/>
                <w:highlight w:val="yellow"/>
              </w:rPr>
              <w:object w:dxaOrig="3019" w:dyaOrig="400">
                <v:shape id="_x0000_i1111" type="#_x0000_t75" style="width:184.5pt;height:24pt" o:ole="">
                  <v:imagedata r:id="rId121" o:title=""/>
                </v:shape>
                <o:OLEObject Type="Embed" ProgID="Equation.3" ShapeID="_x0000_i1111" DrawAspect="Content" ObjectID="_1543391846" r:id="rId122"/>
              </w:object>
            </w:r>
            <w:r w:rsidRPr="006A33A5">
              <w:rPr>
                <w:szCs w:val="22"/>
              </w:rPr>
              <w:t>,</w:t>
            </w:r>
          </w:p>
          <w:p w:rsidR="006972F1" w:rsidRPr="006A33A5" w:rsidRDefault="006972F1" w:rsidP="00093CE1">
            <w:pPr>
              <w:jc w:val="both"/>
              <w:rPr>
                <w:szCs w:val="22"/>
              </w:rPr>
            </w:pPr>
            <w:r w:rsidRPr="006A33A5">
              <w:rPr>
                <w:szCs w:val="22"/>
              </w:rPr>
              <w:t xml:space="preserve">– иначе </w:t>
            </w:r>
            <w:r w:rsidRPr="006A33A5">
              <w:rPr>
                <w:position w:val="-14"/>
                <w:szCs w:val="22"/>
              </w:rPr>
              <w:object w:dxaOrig="2900" w:dyaOrig="400">
                <v:shape id="_x0000_i1112" type="#_x0000_t75" style="width:181.5pt;height:24.75pt" o:ole="">
                  <v:imagedata r:id="rId123" o:title=""/>
                </v:shape>
                <o:OLEObject Type="Embed" ProgID="Equation.3" ShapeID="_x0000_i1112" DrawAspect="Content" ObjectID="_1543391847" r:id="rId124"/>
              </w:object>
            </w:r>
            <w:r w:rsidRPr="006A33A5">
              <w:rPr>
                <w:szCs w:val="22"/>
              </w:rPr>
              <w:t>;</w:t>
            </w:r>
          </w:p>
          <w:p w:rsidR="006972F1" w:rsidRPr="006A33A5" w:rsidRDefault="006972F1" w:rsidP="00093CE1">
            <w:pPr>
              <w:pStyle w:val="ListParagraph"/>
              <w:ind w:left="1418" w:hanging="284"/>
              <w:jc w:val="both"/>
              <w:rPr>
                <w:rFonts w:ascii="Garamond" w:hAnsi="Garamond"/>
                <w:color w:val="000000"/>
              </w:rPr>
            </w:pPr>
          </w:p>
          <w:p w:rsidR="006972F1" w:rsidRPr="006A33A5" w:rsidRDefault="006972F1" w:rsidP="00B520F4">
            <w:pPr>
              <w:pStyle w:val="ListParagraph"/>
              <w:numPr>
                <w:ilvl w:val="0"/>
                <w:numId w:val="48"/>
              </w:numPr>
              <w:ind w:left="1418" w:hanging="284"/>
              <w:jc w:val="both"/>
              <w:rPr>
                <w:rFonts w:ascii="Garamond" w:hAnsi="Garamond"/>
                <w:color w:val="000000"/>
              </w:rPr>
            </w:pPr>
            <w:r w:rsidRPr="006A33A5">
              <w:rPr>
                <w:rFonts w:ascii="Garamond" w:hAnsi="Garamond"/>
                <w:color w:val="000000"/>
              </w:rPr>
              <w:t>для прочих ГТП потребления:</w:t>
            </w:r>
          </w:p>
          <w:p w:rsidR="006972F1" w:rsidRPr="006A33A5" w:rsidRDefault="006972F1" w:rsidP="00093CE1">
            <w:pPr>
              <w:jc w:val="both"/>
              <w:rPr>
                <w:color w:val="000000"/>
                <w:szCs w:val="22"/>
              </w:rPr>
            </w:pPr>
            <w:r w:rsidRPr="006A33A5">
              <w:rPr>
                <w:color w:val="000000"/>
                <w:szCs w:val="22"/>
              </w:rPr>
              <w:t>– если</w:t>
            </w:r>
          </w:p>
          <w:p w:rsidR="006972F1" w:rsidRPr="006A33A5" w:rsidRDefault="006972F1" w:rsidP="00093CE1">
            <w:pPr>
              <w:jc w:val="both"/>
              <w:rPr>
                <w:szCs w:val="22"/>
              </w:rPr>
            </w:pPr>
            <w:r w:rsidRPr="002F40EE">
              <w:rPr>
                <w:position w:val="-38"/>
                <w:szCs w:val="22"/>
                <w:highlight w:val="yellow"/>
              </w:rPr>
              <w:object w:dxaOrig="6180" w:dyaOrig="880">
                <v:shape id="_x0000_i1113" type="#_x0000_t75" style="width:312pt;height:46.5pt" o:ole="">
                  <v:imagedata r:id="rId125" o:title=""/>
                </v:shape>
                <o:OLEObject Type="Embed" ProgID="Equation.3" ShapeID="_x0000_i1113" DrawAspect="Content" ObjectID="_1543391848" r:id="rId126"/>
              </w:object>
            </w:r>
            <w:r w:rsidRPr="006A33A5">
              <w:rPr>
                <w:szCs w:val="22"/>
              </w:rPr>
              <w:t xml:space="preserve"> </w:t>
            </w:r>
          </w:p>
          <w:p w:rsidR="006972F1" w:rsidRPr="006A33A5" w:rsidRDefault="006972F1" w:rsidP="00093CE1">
            <w:pPr>
              <w:jc w:val="both"/>
              <w:rPr>
                <w:szCs w:val="22"/>
              </w:rPr>
            </w:pPr>
            <w:r w:rsidRPr="006A33A5">
              <w:rPr>
                <w:szCs w:val="22"/>
              </w:rPr>
              <w:t>и</w:t>
            </w:r>
          </w:p>
          <w:p w:rsidR="006972F1" w:rsidRPr="006A33A5" w:rsidRDefault="006972F1" w:rsidP="00093CE1">
            <w:pPr>
              <w:jc w:val="both"/>
              <w:rPr>
                <w:szCs w:val="22"/>
              </w:rPr>
            </w:pPr>
            <w:r w:rsidRPr="002F40EE">
              <w:rPr>
                <w:position w:val="-14"/>
                <w:szCs w:val="22"/>
                <w:highlight w:val="yellow"/>
              </w:rPr>
              <w:object w:dxaOrig="6039" w:dyaOrig="400">
                <v:shape id="_x0000_i1114" type="#_x0000_t75" style="width:308.25pt;height:21pt" o:ole="">
                  <v:imagedata r:id="rId127" o:title=""/>
                </v:shape>
                <o:OLEObject Type="Embed" ProgID="Equation.3" ShapeID="_x0000_i1114" DrawAspect="Content" ObjectID="_1543391849" r:id="rId128"/>
              </w:object>
            </w:r>
            <w:r w:rsidRPr="006A33A5">
              <w:rPr>
                <w:szCs w:val="22"/>
              </w:rPr>
              <w:t>,</w:t>
            </w:r>
          </w:p>
          <w:p w:rsidR="006972F1" w:rsidRPr="006A33A5" w:rsidRDefault="006972F1" w:rsidP="00093CE1">
            <w:pPr>
              <w:jc w:val="both"/>
              <w:rPr>
                <w:szCs w:val="22"/>
              </w:rPr>
            </w:pPr>
            <w:r w:rsidRPr="006A33A5">
              <w:rPr>
                <w:szCs w:val="22"/>
              </w:rPr>
              <w:t xml:space="preserve">то </w:t>
            </w:r>
            <w:r w:rsidRPr="002F40EE">
              <w:rPr>
                <w:position w:val="-14"/>
                <w:szCs w:val="22"/>
                <w:highlight w:val="yellow"/>
              </w:rPr>
              <w:object w:dxaOrig="3019" w:dyaOrig="400">
                <v:shape id="_x0000_i1115" type="#_x0000_t75" style="width:184.5pt;height:24pt" o:ole="">
                  <v:imagedata r:id="rId121" o:title=""/>
                </v:shape>
                <o:OLEObject Type="Embed" ProgID="Equation.3" ShapeID="_x0000_i1115" DrawAspect="Content" ObjectID="_1543391850" r:id="rId129"/>
              </w:object>
            </w:r>
            <w:r w:rsidRPr="006A33A5">
              <w:rPr>
                <w:szCs w:val="22"/>
              </w:rPr>
              <w:t>,</w:t>
            </w:r>
          </w:p>
          <w:p w:rsidR="006972F1" w:rsidRPr="006A33A5" w:rsidRDefault="006972F1" w:rsidP="00093CE1">
            <w:pPr>
              <w:jc w:val="both"/>
              <w:rPr>
                <w:szCs w:val="22"/>
              </w:rPr>
            </w:pPr>
            <w:r w:rsidRPr="006A33A5">
              <w:rPr>
                <w:szCs w:val="22"/>
              </w:rPr>
              <w:t xml:space="preserve">– иначе </w:t>
            </w:r>
            <w:r w:rsidRPr="006A33A5">
              <w:rPr>
                <w:position w:val="-14"/>
                <w:szCs w:val="22"/>
              </w:rPr>
              <w:object w:dxaOrig="2900" w:dyaOrig="400">
                <v:shape id="_x0000_i1116" type="#_x0000_t75" style="width:181.5pt;height:24.75pt" o:ole="">
                  <v:imagedata r:id="rId123" o:title=""/>
                </v:shape>
                <o:OLEObject Type="Embed" ProgID="Equation.3" ShapeID="_x0000_i1116" DrawAspect="Content" ObjectID="_1543391851" r:id="rId130"/>
              </w:object>
            </w:r>
            <w:r w:rsidRPr="006A33A5">
              <w:rPr>
                <w:szCs w:val="22"/>
              </w:rPr>
              <w:t>,</w:t>
            </w:r>
          </w:p>
          <w:p w:rsidR="006972F1" w:rsidRPr="006A33A5" w:rsidRDefault="006972F1" w:rsidP="00093CE1">
            <w:pPr>
              <w:jc w:val="both"/>
              <w:rPr>
                <w:szCs w:val="22"/>
              </w:rPr>
            </w:pPr>
            <w:r w:rsidRPr="006A33A5">
              <w:rPr>
                <w:szCs w:val="22"/>
              </w:rPr>
              <w:t xml:space="preserve">где </w:t>
            </w:r>
            <w:r w:rsidRPr="006A33A5">
              <w:rPr>
                <w:position w:val="-14"/>
                <w:szCs w:val="22"/>
              </w:rPr>
              <w:object w:dxaOrig="1219" w:dyaOrig="400">
                <v:shape id="_x0000_i1117" type="#_x0000_t75" style="width:73.5pt;height:24pt" o:ole="">
                  <v:imagedata r:id="rId131" o:title=""/>
                </v:shape>
                <o:OLEObject Type="Embed" ProgID="Equation.3" ShapeID="_x0000_i1117" DrawAspect="Content" ObjectID="_1543391852" r:id="rId132"/>
              </w:object>
            </w:r>
            <w:r w:rsidRPr="006A33A5">
              <w:rPr>
                <w:szCs w:val="22"/>
              </w:rPr>
              <w:t xml:space="preserve"> [МВт∙ч] – объем максимального почасового потребления электрической энергии в ГТП потребления </w:t>
            </w:r>
            <w:r w:rsidRPr="006A33A5">
              <w:rPr>
                <w:i/>
                <w:szCs w:val="22"/>
                <w:lang w:val="en-US"/>
              </w:rPr>
              <w:t>p</w:t>
            </w:r>
            <w:r w:rsidRPr="006A33A5">
              <w:rPr>
                <w:szCs w:val="22"/>
              </w:rPr>
              <w:t xml:space="preserve"> в час операционных суток </w:t>
            </w:r>
            <w:r w:rsidRPr="006A33A5">
              <w:rPr>
                <w:i/>
                <w:szCs w:val="22"/>
                <w:lang w:val="en-US"/>
              </w:rPr>
              <w:t>h</w:t>
            </w:r>
            <w:r w:rsidRPr="006A33A5">
              <w:rPr>
                <w:szCs w:val="22"/>
              </w:rPr>
              <w:t xml:space="preserve">, указанный участником оптового рынка </w:t>
            </w:r>
            <w:r w:rsidRPr="006A33A5">
              <w:rPr>
                <w:i/>
                <w:szCs w:val="22"/>
                <w:lang w:val="en-US"/>
              </w:rPr>
              <w:t>i</w:t>
            </w:r>
            <w:r w:rsidRPr="006A33A5">
              <w:rPr>
                <w:szCs w:val="22"/>
              </w:rPr>
              <w:t xml:space="preserve"> в поданном в соответствии с </w:t>
            </w:r>
            <w:r w:rsidRPr="006A33A5">
              <w:rPr>
                <w:i/>
                <w:szCs w:val="22"/>
              </w:rPr>
              <w:t>Регламентом подачи уведомлений участниками оптового рынка</w:t>
            </w:r>
            <w:r w:rsidRPr="006A33A5">
              <w:rPr>
                <w:szCs w:val="22"/>
              </w:rPr>
              <w:t xml:space="preserve"> (Приложение № 4 к </w:t>
            </w:r>
            <w:r w:rsidRPr="006A33A5">
              <w:rPr>
                <w:i/>
                <w:szCs w:val="22"/>
              </w:rPr>
              <w:t>Договору о присоединении к торговой системе оптового рынка</w:t>
            </w:r>
            <w:r w:rsidRPr="006A33A5">
              <w:rPr>
                <w:szCs w:val="22"/>
              </w:rPr>
              <w:t>) уведомлении о максимальном почасовом объеме потребления электроэнергии</w:t>
            </w:r>
            <w:r w:rsidRPr="002F40EE">
              <w:rPr>
                <w:szCs w:val="22"/>
                <w:highlight w:val="yellow"/>
              </w:rPr>
              <w:t>, за вычетом указанного СО в актуализированной расчетной модели объема нагрузочных потерь электроэнергии в сетях, включенных в данную ГТП потребления</w:t>
            </w:r>
            <w:r w:rsidRPr="006A33A5">
              <w:rPr>
                <w:szCs w:val="22"/>
              </w:rPr>
              <w:t>;</w:t>
            </w:r>
          </w:p>
          <w:p w:rsidR="006972F1" w:rsidRPr="006A33A5" w:rsidRDefault="006972F1" w:rsidP="00093CE1">
            <w:pPr>
              <w:jc w:val="both"/>
              <w:rPr>
                <w:szCs w:val="22"/>
              </w:rPr>
            </w:pPr>
            <w:r w:rsidRPr="006A33A5">
              <w:rPr>
                <w:position w:val="-14"/>
                <w:szCs w:val="22"/>
              </w:rPr>
              <w:object w:dxaOrig="1080" w:dyaOrig="400">
                <v:shape id="_x0000_i1118" type="#_x0000_t75" style="width:68.25pt;height:24.75pt" o:ole="">
                  <v:imagedata r:id="rId133" o:title=""/>
                </v:shape>
                <o:OLEObject Type="Embed" ProgID="Equation.3" ShapeID="_x0000_i1118" DrawAspect="Content" ObjectID="_1543391853" r:id="rId134"/>
              </w:object>
            </w:r>
            <w:r w:rsidRPr="006A33A5">
              <w:rPr>
                <w:szCs w:val="22"/>
              </w:rPr>
              <w:t xml:space="preserve"> [МВт∙ч] – объем прогнозного почасового потребления электрической энергии в ГТП потребления </w:t>
            </w:r>
            <w:r w:rsidRPr="006A33A5">
              <w:rPr>
                <w:i/>
                <w:szCs w:val="22"/>
                <w:lang w:val="en-US"/>
              </w:rPr>
              <w:t>p</w:t>
            </w:r>
            <w:r w:rsidRPr="006A33A5">
              <w:rPr>
                <w:szCs w:val="22"/>
              </w:rPr>
              <w:t xml:space="preserve"> участника оптового рынка </w:t>
            </w:r>
            <w:r w:rsidRPr="006A33A5">
              <w:rPr>
                <w:i/>
                <w:szCs w:val="22"/>
                <w:lang w:val="en-US"/>
              </w:rPr>
              <w:t>i</w:t>
            </w:r>
            <w:r w:rsidRPr="006A33A5">
              <w:rPr>
                <w:szCs w:val="22"/>
              </w:rPr>
              <w:t xml:space="preserve"> в час операционных суток </w:t>
            </w:r>
            <w:r w:rsidRPr="006A33A5">
              <w:rPr>
                <w:i/>
                <w:szCs w:val="22"/>
                <w:lang w:val="en-US"/>
              </w:rPr>
              <w:t>h</w:t>
            </w:r>
            <w:r w:rsidRPr="006A33A5">
              <w:rPr>
                <w:szCs w:val="22"/>
              </w:rPr>
              <w:t xml:space="preserve">, определенный в соответствии с п. 2 раздела настоящего Регламента; </w:t>
            </w:r>
          </w:p>
          <w:p w:rsidR="006972F1" w:rsidRPr="006A33A5" w:rsidRDefault="006972F1" w:rsidP="00093CE1">
            <w:pPr>
              <w:jc w:val="both"/>
              <w:rPr>
                <w:szCs w:val="22"/>
              </w:rPr>
            </w:pPr>
            <w:r w:rsidRPr="006A33A5">
              <w:rPr>
                <w:position w:val="-14"/>
                <w:szCs w:val="22"/>
              </w:rPr>
              <w:object w:dxaOrig="1040" w:dyaOrig="400">
                <v:shape id="_x0000_i1119" type="#_x0000_t75" style="width:66.75pt;height:25.5pt" o:ole="">
                  <v:imagedata r:id="rId135" o:title=""/>
                </v:shape>
                <o:OLEObject Type="Embed" ProgID="Equation.3" ShapeID="_x0000_i1119" DrawAspect="Content" ObjectID="_1543391854" r:id="rId136"/>
              </w:object>
            </w:r>
            <w:r w:rsidRPr="006A33A5">
              <w:rPr>
                <w:szCs w:val="22"/>
              </w:rPr>
              <w:t xml:space="preserve"> [МВт∙ч] – объем </w:t>
            </w:r>
            <w:r>
              <w:rPr>
                <w:color w:val="000000"/>
                <w:szCs w:val="22"/>
              </w:rPr>
              <w:t>максимального</w:t>
            </w:r>
            <w:r w:rsidRPr="006A33A5">
              <w:rPr>
                <w:color w:val="000000"/>
                <w:szCs w:val="22"/>
              </w:rPr>
              <w:t xml:space="preserve"> фактического почасового потребления в ГТП потребления </w:t>
            </w:r>
            <w:r w:rsidRPr="006A33A5">
              <w:rPr>
                <w:i/>
                <w:color w:val="000000"/>
                <w:szCs w:val="22"/>
                <w:lang w:val="en-US"/>
              </w:rPr>
              <w:t>p</w:t>
            </w:r>
            <w:r w:rsidRPr="006A33A5">
              <w:rPr>
                <w:i/>
                <w:color w:val="000000"/>
                <w:szCs w:val="22"/>
              </w:rPr>
              <w:t xml:space="preserve"> </w:t>
            </w:r>
            <w:r w:rsidRPr="006A33A5">
              <w:rPr>
                <w:szCs w:val="22"/>
              </w:rPr>
              <w:t xml:space="preserve">участника оптового рынка </w:t>
            </w:r>
            <w:r w:rsidRPr="006A33A5">
              <w:rPr>
                <w:i/>
                <w:szCs w:val="22"/>
                <w:lang w:val="en-US"/>
              </w:rPr>
              <w:t>i</w:t>
            </w:r>
            <w:r w:rsidRPr="006A33A5">
              <w:rPr>
                <w:color w:val="000000"/>
                <w:szCs w:val="22"/>
              </w:rPr>
              <w:t xml:space="preserve">, определенный в соответствии с приложением 6 к </w:t>
            </w:r>
            <w:r w:rsidRPr="006A33A5">
              <w:rPr>
                <w:i/>
                <w:szCs w:val="22"/>
              </w:rPr>
              <w:t xml:space="preserve">Регламенту коммерческого учета электроэнергии и мощности </w:t>
            </w:r>
            <w:r w:rsidRPr="006A33A5">
              <w:rPr>
                <w:szCs w:val="22"/>
              </w:rPr>
              <w:t>(Приложение № 11 к</w:t>
            </w:r>
            <w:r w:rsidRPr="006A33A5">
              <w:rPr>
                <w:i/>
                <w:szCs w:val="22"/>
              </w:rPr>
              <w:t xml:space="preserve"> Договору о присоединении к торговой системе оптового рынка</w:t>
            </w:r>
            <w:r w:rsidRPr="006A33A5">
              <w:rPr>
                <w:szCs w:val="22"/>
              </w:rPr>
              <w:t xml:space="preserve">) для целей применения в отношении месяца </w:t>
            </w:r>
            <w:r w:rsidRPr="006A33A5">
              <w:rPr>
                <w:i/>
                <w:szCs w:val="22"/>
                <w:lang w:val="en-US"/>
              </w:rPr>
              <w:t>m</w:t>
            </w:r>
            <w:r w:rsidRPr="006A33A5">
              <w:rPr>
                <w:szCs w:val="22"/>
              </w:rPr>
              <w:t>;</w:t>
            </w:r>
          </w:p>
          <w:p w:rsidR="006972F1" w:rsidRPr="006A33A5" w:rsidRDefault="006972F1" w:rsidP="00093CE1">
            <w:pPr>
              <w:pStyle w:val="subclauseindent"/>
              <w:ind w:left="0"/>
              <w:rPr>
                <w:i/>
                <w:color w:val="000000"/>
                <w:szCs w:val="22"/>
              </w:rPr>
            </w:pPr>
            <w:r w:rsidRPr="006A33A5">
              <w:rPr>
                <w:i/>
                <w:color w:val="000000"/>
                <w:szCs w:val="22"/>
                <w:lang w:val="en-US"/>
              </w:rPr>
              <w:t>i</w:t>
            </w:r>
            <w:r w:rsidRPr="006A33A5">
              <w:rPr>
                <w:i/>
                <w:color w:val="000000"/>
                <w:szCs w:val="22"/>
              </w:rPr>
              <w:t xml:space="preserve"> </w:t>
            </w:r>
            <w:r w:rsidRPr="006A33A5">
              <w:rPr>
                <w:color w:val="000000"/>
                <w:szCs w:val="22"/>
              </w:rPr>
              <w:t>– участник оптового рынка;</w:t>
            </w:r>
          </w:p>
          <w:p w:rsidR="006972F1" w:rsidRPr="006A33A5" w:rsidRDefault="006972F1" w:rsidP="00093CE1">
            <w:pPr>
              <w:pStyle w:val="subclauseindent"/>
              <w:ind w:left="0"/>
              <w:rPr>
                <w:color w:val="000000"/>
                <w:szCs w:val="22"/>
              </w:rPr>
            </w:pPr>
            <w:r w:rsidRPr="006A33A5">
              <w:rPr>
                <w:i/>
                <w:color w:val="000000"/>
                <w:szCs w:val="22"/>
                <w:lang w:val="en-US"/>
              </w:rPr>
              <w:t>p</w:t>
            </w:r>
            <w:r w:rsidRPr="006A33A5">
              <w:rPr>
                <w:i/>
                <w:color w:val="000000"/>
                <w:szCs w:val="22"/>
              </w:rPr>
              <w:t xml:space="preserve"> </w:t>
            </w:r>
            <w:r w:rsidRPr="006A33A5">
              <w:rPr>
                <w:color w:val="000000"/>
                <w:szCs w:val="22"/>
              </w:rPr>
              <w:t>– ГТП потребления;</w:t>
            </w:r>
          </w:p>
          <w:p w:rsidR="006972F1" w:rsidRPr="006A33A5" w:rsidRDefault="006972F1" w:rsidP="00093CE1">
            <w:pPr>
              <w:spacing w:after="120"/>
              <w:jc w:val="both"/>
              <w:rPr>
                <w:szCs w:val="22"/>
              </w:rPr>
            </w:pPr>
            <w:r w:rsidRPr="006A33A5">
              <w:rPr>
                <w:i/>
                <w:szCs w:val="22"/>
                <w:lang w:val="en-US"/>
              </w:rPr>
              <w:t>m</w:t>
            </w:r>
            <w:r w:rsidRPr="006A33A5">
              <w:rPr>
                <w:szCs w:val="22"/>
              </w:rPr>
              <w:t xml:space="preserve"> – месяц, к которому отнесен час </w:t>
            </w:r>
            <w:r w:rsidRPr="006A33A5">
              <w:rPr>
                <w:i/>
                <w:szCs w:val="22"/>
                <w:lang w:val="en-US"/>
              </w:rPr>
              <w:t>h</w:t>
            </w:r>
            <w:r w:rsidRPr="006A33A5">
              <w:rPr>
                <w:szCs w:val="22"/>
              </w:rPr>
              <w:t>;</w:t>
            </w:r>
          </w:p>
          <w:p w:rsidR="006972F1" w:rsidRPr="00257DD1" w:rsidRDefault="006972F1" w:rsidP="00093CE1">
            <w:pPr>
              <w:pStyle w:val="subclauseindent"/>
              <w:ind w:left="0"/>
              <w:rPr>
                <w:color w:val="000000"/>
              </w:rPr>
            </w:pPr>
            <w:r w:rsidRPr="006A33A5">
              <w:rPr>
                <w:i/>
                <w:szCs w:val="22"/>
                <w:lang w:val="en-US"/>
              </w:rPr>
              <w:t>h</w:t>
            </w:r>
            <w:r w:rsidRPr="006A33A5">
              <w:rPr>
                <w:i/>
                <w:szCs w:val="22"/>
              </w:rPr>
              <w:t xml:space="preserve"> </w:t>
            </w:r>
            <w:r w:rsidRPr="006A33A5">
              <w:rPr>
                <w:szCs w:val="22"/>
              </w:rPr>
              <w:t>– час операционных суток.</w:t>
            </w:r>
          </w:p>
        </w:tc>
        <w:tc>
          <w:tcPr>
            <w:tcW w:w="6963" w:type="dxa"/>
          </w:tcPr>
          <w:p w:rsidR="006972F1" w:rsidRPr="00860DFA" w:rsidRDefault="006972F1" w:rsidP="008F0C0E">
            <w:pPr>
              <w:pStyle w:val="subclauseindent"/>
              <w:ind w:left="0" w:firstLine="487"/>
              <w:rPr>
                <w:color w:val="000000"/>
                <w:szCs w:val="22"/>
              </w:rPr>
            </w:pPr>
            <w:r w:rsidRPr="00695890">
              <w:rPr>
                <w:color w:val="000000"/>
                <w:szCs w:val="22"/>
              </w:rPr>
              <w:t xml:space="preserve">КО рассчитывает разницу между суммарным поузловым прогнозом потребления по территории субъекта Российской Федерации </w:t>
            </w:r>
            <w:r w:rsidRPr="00695890">
              <w:rPr>
                <w:i/>
                <w:color w:val="000000"/>
                <w:szCs w:val="22"/>
              </w:rPr>
              <w:t xml:space="preserve">F </w:t>
            </w:r>
            <w:r w:rsidRPr="00695890">
              <w:rPr>
                <w:color w:val="000000"/>
                <w:szCs w:val="22"/>
              </w:rPr>
              <w:t xml:space="preserve">в пределах соответствующей ценовой зоны (в случае если более одного субъекта РФ отнесены к одному энергорайону, то </w:t>
            </w:r>
            <w:r w:rsidRPr="00695890">
              <w:rPr>
                <w:i/>
                <w:color w:val="000000"/>
                <w:szCs w:val="22"/>
                <w:lang w:val="en-US"/>
              </w:rPr>
              <w:t>F</w:t>
            </w:r>
            <w:r w:rsidRPr="00695890">
              <w:rPr>
                <w:color w:val="000000"/>
                <w:szCs w:val="22"/>
              </w:rPr>
              <w:t xml:space="preserve"> является объединением указанных субъектов РФ), определенным в соответствии с п. 3.1 настоящего раздела данного Регламента (за вычетом потребления в энергорайоне ФСК), и суммой объема потребления, определенного в отношении данного субъекта РФ в пределах соответствующей ценовой зоны в соответствии с п. 3.4 настоящего раздела данного Регламента, и суммарного по отнесенным к данному субъекту РФ в пределах соответствующей ценовой зоны узлам расчетной модели прогнозного почасового объема производства электрической энергии</w:t>
            </w:r>
            <w:r w:rsidRPr="00695890">
              <w:rPr>
                <w:szCs w:val="22"/>
              </w:rPr>
              <w:t xml:space="preserve"> отнесенными к соответствующему узлу расчетной модели блок-станциями, определенного в соответствии с п. 2.3 настоящего раздела.</w:t>
            </w:r>
          </w:p>
          <w:p w:rsidR="006972F1" w:rsidRPr="00860DFA" w:rsidRDefault="006972F1" w:rsidP="002F40EE">
            <w:pPr>
              <w:pStyle w:val="subclauseindent"/>
              <w:ind w:left="0"/>
              <w:rPr>
                <w:color w:val="000000"/>
                <w:szCs w:val="22"/>
              </w:rPr>
            </w:pPr>
            <w:r w:rsidRPr="00860DFA">
              <w:rPr>
                <w:color w:val="000000"/>
                <w:szCs w:val="22"/>
                <w:lang w:val="en-US"/>
              </w:rPr>
              <w:t>a</w:t>
            </w:r>
            <w:r w:rsidRPr="00860DFA">
              <w:rPr>
                <w:color w:val="000000"/>
                <w:szCs w:val="22"/>
              </w:rPr>
              <w:t xml:space="preserve">. </w:t>
            </w:r>
            <w:r w:rsidRPr="00860DFA">
              <w:rPr>
                <w:caps/>
                <w:color w:val="000000"/>
                <w:szCs w:val="22"/>
              </w:rPr>
              <w:t>в</w:t>
            </w:r>
            <w:r w:rsidRPr="00860DFA">
              <w:rPr>
                <w:color w:val="000000"/>
                <w:szCs w:val="22"/>
              </w:rPr>
              <w:t xml:space="preserve"> случае если абсолютная величина полученной разницы </w:t>
            </w:r>
            <w:r w:rsidRPr="00860DFA">
              <w:rPr>
                <w:b/>
                <w:color w:val="000000"/>
                <w:szCs w:val="22"/>
              </w:rPr>
              <w:t>не</w:t>
            </w:r>
            <w:r w:rsidRPr="00860DFA">
              <w:rPr>
                <w:color w:val="000000"/>
                <w:szCs w:val="22"/>
              </w:rPr>
              <w:t xml:space="preserve"> превышает максимальную из </w:t>
            </w:r>
          </w:p>
          <w:p w:rsidR="006972F1" w:rsidRPr="00860DFA" w:rsidRDefault="006972F1" w:rsidP="00B520F4">
            <w:pPr>
              <w:pStyle w:val="subclauseindent"/>
              <w:numPr>
                <w:ilvl w:val="0"/>
                <w:numId w:val="47"/>
              </w:numPr>
              <w:tabs>
                <w:tab w:val="clear" w:pos="1866"/>
                <w:tab w:val="num" w:pos="1560"/>
              </w:tabs>
              <w:ind w:left="1560" w:firstLine="0"/>
              <w:rPr>
                <w:szCs w:val="22"/>
              </w:rPr>
            </w:pPr>
            <w:r w:rsidRPr="00860DFA">
              <w:rPr>
                <w:color w:val="000000"/>
                <w:szCs w:val="22"/>
              </w:rPr>
              <w:t xml:space="preserve">110 МВт∙ч, </w:t>
            </w:r>
          </w:p>
          <w:p w:rsidR="006972F1" w:rsidRPr="00860DFA" w:rsidRDefault="006972F1" w:rsidP="00B520F4">
            <w:pPr>
              <w:pStyle w:val="subclauseindent"/>
              <w:numPr>
                <w:ilvl w:val="0"/>
                <w:numId w:val="47"/>
              </w:numPr>
              <w:tabs>
                <w:tab w:val="clear" w:pos="1866"/>
                <w:tab w:val="num" w:pos="1560"/>
              </w:tabs>
              <w:ind w:left="1560" w:firstLine="0"/>
              <w:rPr>
                <w:szCs w:val="22"/>
              </w:rPr>
            </w:pPr>
            <w:r w:rsidRPr="000012A1">
              <w:rPr>
                <w:color w:val="000000"/>
                <w:szCs w:val="22"/>
              </w:rPr>
              <w:t xml:space="preserve">25 % от величины прогноза потребления СО по территории субъекта Российской Федерации </w:t>
            </w:r>
            <w:r w:rsidRPr="00695890">
              <w:rPr>
                <w:i/>
                <w:color w:val="000000"/>
                <w:szCs w:val="22"/>
              </w:rPr>
              <w:t xml:space="preserve">F </w:t>
            </w:r>
            <w:r w:rsidRPr="00695890">
              <w:rPr>
                <w:color w:val="000000"/>
                <w:szCs w:val="22"/>
              </w:rPr>
              <w:t>в пределах соответствующей ценовой зоны</w:t>
            </w:r>
            <w:r w:rsidRPr="000012A1">
              <w:rPr>
                <w:color w:val="000000"/>
                <w:szCs w:val="22"/>
              </w:rPr>
              <w:t xml:space="preserve"> (за вычетом потребления в энергорайоне ФСК), определенной в соответствии с п. 3.1 настоящего раздела,</w:t>
            </w:r>
          </w:p>
          <w:p w:rsidR="006972F1" w:rsidRPr="00860DFA" w:rsidRDefault="006972F1" w:rsidP="002F40EE">
            <w:pPr>
              <w:pStyle w:val="subclauseindent"/>
              <w:ind w:left="0"/>
              <w:rPr>
                <w:szCs w:val="22"/>
              </w:rPr>
            </w:pPr>
            <w:r w:rsidRPr="000012A1">
              <w:rPr>
                <w:color w:val="000000"/>
                <w:szCs w:val="22"/>
              </w:rPr>
              <w:t xml:space="preserve">то КО </w:t>
            </w:r>
            <w:r w:rsidRPr="000012A1">
              <w:rPr>
                <w:b/>
                <w:color w:val="000000"/>
                <w:szCs w:val="22"/>
              </w:rPr>
              <w:t>не</w:t>
            </w:r>
            <w:r w:rsidRPr="000012A1">
              <w:rPr>
                <w:color w:val="000000"/>
                <w:szCs w:val="22"/>
              </w:rPr>
              <w:t xml:space="preserve"> осуществляет корректировку величин объемов потребления, указанных </w:t>
            </w:r>
            <w:r w:rsidRPr="003C0131">
              <w:rPr>
                <w:color w:val="000000"/>
                <w:szCs w:val="22"/>
                <w:highlight w:val="yellow"/>
              </w:rPr>
              <w:t>у</w:t>
            </w:r>
            <w:r w:rsidRPr="00695890">
              <w:rPr>
                <w:color w:val="000000"/>
                <w:szCs w:val="22"/>
              </w:rPr>
              <w:t xml:space="preserve">частниками оптового рынка в уведомлении о максимальном почасовом потреблении в отношении </w:t>
            </w:r>
            <w:r w:rsidRPr="00695890">
              <w:rPr>
                <w:szCs w:val="22"/>
              </w:rPr>
              <w:t xml:space="preserve">ГТП потребления, отнесенных к данному субъекту </w:t>
            </w:r>
            <w:r w:rsidRPr="00695890">
              <w:rPr>
                <w:color w:val="000000"/>
                <w:szCs w:val="22"/>
              </w:rPr>
              <w:t xml:space="preserve">Российской Федерации в пределах соответствующей ценовой зоны, </w:t>
            </w:r>
            <w:r w:rsidRPr="00695890">
              <w:rPr>
                <w:szCs w:val="22"/>
              </w:rPr>
              <w:t>по которы</w:t>
            </w:r>
            <w:r>
              <w:rPr>
                <w:szCs w:val="22"/>
              </w:rPr>
              <w:t xml:space="preserve">м в отношении соответствующих </w:t>
            </w:r>
            <w:r w:rsidRPr="003C0131">
              <w:rPr>
                <w:szCs w:val="22"/>
                <w:highlight w:val="yellow"/>
              </w:rPr>
              <w:t>у</w:t>
            </w:r>
            <w:r w:rsidRPr="00695890">
              <w:rPr>
                <w:szCs w:val="22"/>
              </w:rPr>
              <w:t xml:space="preserve">частников оптового рынка </w:t>
            </w:r>
            <w:r w:rsidRPr="00695890">
              <w:rPr>
                <w:b/>
                <w:szCs w:val="22"/>
              </w:rPr>
              <w:t>не</w:t>
            </w:r>
            <w:r w:rsidRPr="00695890">
              <w:rPr>
                <w:szCs w:val="22"/>
              </w:rPr>
              <w:t xml:space="preserve"> применены меры оперативного воздействия на данные операционные сутки согласно Методике применения мер оперативного воздействия, являющейся приложением к </w:t>
            </w:r>
            <w:r w:rsidRPr="00695890">
              <w:rPr>
                <w:i/>
                <w:szCs w:val="22"/>
              </w:rPr>
              <w:t>Ре</w:t>
            </w:r>
            <w:r>
              <w:rPr>
                <w:i/>
                <w:szCs w:val="22"/>
              </w:rPr>
              <w:t xml:space="preserve">гламенту подачи ценовых заявок </w:t>
            </w:r>
            <w:r w:rsidRPr="003C0131">
              <w:rPr>
                <w:i/>
                <w:szCs w:val="22"/>
                <w:highlight w:val="yellow"/>
              </w:rPr>
              <w:t>у</w:t>
            </w:r>
            <w:r w:rsidRPr="00695890">
              <w:rPr>
                <w:i/>
                <w:szCs w:val="22"/>
              </w:rPr>
              <w:t xml:space="preserve">частниками оптового рынка </w:t>
            </w:r>
            <w:r w:rsidRPr="00695890">
              <w:rPr>
                <w:szCs w:val="22"/>
              </w:rPr>
              <w:t xml:space="preserve">(Приложение № 5 к </w:t>
            </w:r>
            <w:r w:rsidRPr="00695890">
              <w:rPr>
                <w:i/>
                <w:szCs w:val="22"/>
              </w:rPr>
              <w:t>Договору о присоединении</w:t>
            </w:r>
            <w:r w:rsidRPr="000012A1">
              <w:rPr>
                <w:i/>
                <w:szCs w:val="22"/>
              </w:rPr>
              <w:t xml:space="preserve"> к торговой системе оптового рынка)</w:t>
            </w:r>
            <w:r w:rsidRPr="000012A1">
              <w:rPr>
                <w:szCs w:val="22"/>
              </w:rPr>
              <w:t xml:space="preserve">, и </w:t>
            </w:r>
            <w:r w:rsidRPr="000012A1">
              <w:rPr>
                <w:color w:val="000000"/>
                <w:szCs w:val="22"/>
              </w:rPr>
              <w:t xml:space="preserve">в качестве скорректированного максимального планового почасового потребления по каждой из указанных ГТП принимается величина объема потребления, заявленная участником оптового рынка в составе уведомления о максимальном почасовом потреблении в отношении данной ГТП потребления, уменьшенная </w:t>
            </w:r>
            <w:r>
              <w:rPr>
                <w:color w:val="000000"/>
                <w:szCs w:val="22"/>
              </w:rPr>
              <w:t xml:space="preserve">на </w:t>
            </w:r>
            <w:r w:rsidRPr="002F40EE">
              <w:rPr>
                <w:color w:val="000000"/>
                <w:szCs w:val="22"/>
                <w:highlight w:val="yellow"/>
              </w:rPr>
              <w:t>величину объема прогнозных</w:t>
            </w:r>
            <w:r w:rsidRPr="002F40EE">
              <w:rPr>
                <w:color w:val="000000"/>
                <w:highlight w:val="yellow"/>
              </w:rPr>
              <w:t xml:space="preserve"> нагрузочных потерь в сетях, </w:t>
            </w:r>
            <w:r w:rsidRPr="002F40EE">
              <w:rPr>
                <w:color w:val="000000"/>
                <w:szCs w:val="22"/>
                <w:highlight w:val="yellow"/>
              </w:rPr>
              <w:t>включенных в данную ГТП потребления (</w:t>
            </w:r>
            <w:r w:rsidRPr="002F40EE">
              <w:rPr>
                <w:position w:val="-14"/>
                <w:szCs w:val="22"/>
                <w:highlight w:val="yellow"/>
              </w:rPr>
              <w:object w:dxaOrig="1380" w:dyaOrig="400">
                <v:shape id="_x0000_i1120" type="#_x0000_t75" style="width:87pt;height:25.5pt" o:ole="">
                  <v:imagedata r:id="rId137" o:title=""/>
                </v:shape>
                <o:OLEObject Type="Embed" ProgID="Equation.3" ShapeID="_x0000_i1120" DrawAspect="Content" ObjectID="_1543391855" r:id="rId138"/>
              </w:object>
            </w:r>
            <w:r w:rsidRPr="002F40EE">
              <w:rPr>
                <w:color w:val="000000"/>
                <w:szCs w:val="22"/>
                <w:highlight w:val="yellow"/>
              </w:rPr>
              <w:t>),</w:t>
            </w:r>
            <w:r w:rsidRPr="002F40EE">
              <w:rPr>
                <w:color w:val="000000"/>
                <w:highlight w:val="yellow"/>
              </w:rPr>
              <w:t xml:space="preserve"> </w:t>
            </w:r>
            <w:r>
              <w:rPr>
                <w:color w:val="000000"/>
                <w:highlight w:val="yellow"/>
              </w:rPr>
              <w:t>определенного в соответствии с п. 3.2 настоящего раздела</w:t>
            </w:r>
            <w:r w:rsidRPr="000012A1">
              <w:rPr>
                <w:color w:val="000000"/>
                <w:szCs w:val="22"/>
              </w:rPr>
              <w:t>.</w:t>
            </w:r>
          </w:p>
          <w:p w:rsidR="006972F1" w:rsidRDefault="006972F1" w:rsidP="002F40EE">
            <w:pPr>
              <w:pStyle w:val="subclauseindent"/>
              <w:ind w:left="0"/>
              <w:rPr>
                <w:color w:val="000000"/>
              </w:rPr>
            </w:pPr>
            <w:r w:rsidRPr="00860DFA">
              <w:rPr>
                <w:lang w:val="en-US"/>
              </w:rPr>
              <w:t>b</w:t>
            </w:r>
            <w:r w:rsidRPr="00860DFA">
              <w:t xml:space="preserve">. </w:t>
            </w:r>
            <w:r w:rsidRPr="000012A1">
              <w:rPr>
                <w:caps/>
                <w:szCs w:val="22"/>
              </w:rPr>
              <w:t>в</w:t>
            </w:r>
            <w:r w:rsidRPr="000012A1">
              <w:rPr>
                <w:szCs w:val="22"/>
              </w:rPr>
              <w:t xml:space="preserve"> </w:t>
            </w:r>
            <w:r w:rsidRPr="00AF2BD1">
              <w:rPr>
                <w:szCs w:val="22"/>
              </w:rPr>
              <w:t>случае несоблюдения условия, указанного в подпункте «</w:t>
            </w:r>
            <w:r w:rsidRPr="00AF2BD1">
              <w:rPr>
                <w:szCs w:val="22"/>
                <w:lang w:val="en-US"/>
              </w:rPr>
              <w:t>a</w:t>
            </w:r>
            <w:r w:rsidRPr="00AF2BD1">
              <w:rPr>
                <w:szCs w:val="22"/>
              </w:rPr>
              <w:t xml:space="preserve">» данного пункта, КО осуществляет корректировку величин </w:t>
            </w:r>
            <w:r>
              <w:rPr>
                <w:szCs w:val="22"/>
              </w:rPr>
              <w:t xml:space="preserve">объемов потребления, указанных </w:t>
            </w:r>
            <w:r w:rsidRPr="003C0131">
              <w:rPr>
                <w:szCs w:val="22"/>
                <w:highlight w:val="yellow"/>
              </w:rPr>
              <w:t>у</w:t>
            </w:r>
            <w:r w:rsidRPr="00AF2BD1">
              <w:rPr>
                <w:szCs w:val="22"/>
              </w:rPr>
              <w:t xml:space="preserve">частниками оптового рынка в уведомлении о максимальном почасовом потреблении в отношении ГТП потребления, отнесенных к данному субъекту Российской Федерации </w:t>
            </w:r>
            <w:r w:rsidRPr="00AF2BD1">
              <w:rPr>
                <w:color w:val="000000"/>
                <w:szCs w:val="22"/>
              </w:rPr>
              <w:t>в пределах соответствующей ценовой зоны</w:t>
            </w:r>
            <w:r w:rsidRPr="00AF2BD1">
              <w:rPr>
                <w:szCs w:val="22"/>
              </w:rPr>
              <w:t>, по которым в отношении</w:t>
            </w:r>
            <w:r>
              <w:rPr>
                <w:szCs w:val="22"/>
              </w:rPr>
              <w:t xml:space="preserve"> соответствующих </w:t>
            </w:r>
            <w:r w:rsidRPr="003C0131">
              <w:rPr>
                <w:szCs w:val="22"/>
                <w:highlight w:val="yellow"/>
              </w:rPr>
              <w:t>у</w:t>
            </w:r>
            <w:r w:rsidRPr="000012A1">
              <w:rPr>
                <w:szCs w:val="22"/>
              </w:rPr>
              <w:t xml:space="preserve">частников оптового рынка </w:t>
            </w:r>
            <w:r w:rsidRPr="000012A1">
              <w:rPr>
                <w:b/>
                <w:szCs w:val="22"/>
              </w:rPr>
              <w:t>не</w:t>
            </w:r>
            <w:r w:rsidRPr="000012A1">
              <w:rPr>
                <w:szCs w:val="22"/>
              </w:rPr>
              <w:t xml:space="preserve"> применены меры оперативного воздействия на данные операционные сутки согласно Методике применения мер оперативного воздействия, являющейся приложением к </w:t>
            </w:r>
            <w:r w:rsidRPr="000012A1">
              <w:rPr>
                <w:i/>
                <w:szCs w:val="22"/>
              </w:rPr>
              <w:t>Ре</w:t>
            </w:r>
            <w:r>
              <w:rPr>
                <w:i/>
                <w:szCs w:val="22"/>
              </w:rPr>
              <w:t xml:space="preserve">гламенту подачи ценовых заявок </w:t>
            </w:r>
            <w:r w:rsidRPr="00257DD1">
              <w:rPr>
                <w:i/>
                <w:szCs w:val="22"/>
                <w:highlight w:val="yellow"/>
              </w:rPr>
              <w:t>у</w:t>
            </w:r>
            <w:r w:rsidRPr="000012A1">
              <w:rPr>
                <w:i/>
                <w:szCs w:val="22"/>
              </w:rPr>
              <w:t xml:space="preserve">частниками оптового рынка </w:t>
            </w:r>
            <w:r w:rsidRPr="000012A1">
              <w:rPr>
                <w:szCs w:val="22"/>
              </w:rPr>
              <w:t>(Приложение № 5 к</w:t>
            </w:r>
            <w:r w:rsidRPr="000012A1">
              <w:rPr>
                <w:i/>
                <w:szCs w:val="22"/>
              </w:rPr>
              <w:t xml:space="preserve"> Договору о присоединении к торговой системе оптового рынка), </w:t>
            </w:r>
            <w:r w:rsidRPr="000012A1">
              <w:rPr>
                <w:szCs w:val="22"/>
              </w:rPr>
              <w:t>следующим образом:</w:t>
            </w:r>
          </w:p>
          <w:p w:rsidR="006972F1" w:rsidRPr="006A33A5" w:rsidRDefault="006972F1" w:rsidP="00B520F4">
            <w:pPr>
              <w:pStyle w:val="ListParagraph"/>
              <w:numPr>
                <w:ilvl w:val="0"/>
                <w:numId w:val="48"/>
              </w:numPr>
              <w:ind w:left="1418" w:hanging="284"/>
              <w:jc w:val="both"/>
              <w:rPr>
                <w:rFonts w:ascii="Garamond" w:hAnsi="Garamond"/>
                <w:color w:val="000000"/>
              </w:rPr>
            </w:pPr>
            <w:r w:rsidRPr="006A33A5">
              <w:rPr>
                <w:rFonts w:ascii="Garamond" w:hAnsi="Garamond"/>
                <w:color w:val="000000"/>
              </w:rPr>
              <w:t>для ГТП потребления гарантирующего поставщика:</w:t>
            </w:r>
          </w:p>
          <w:p w:rsidR="006972F1" w:rsidRPr="006A33A5" w:rsidRDefault="006972F1" w:rsidP="002F40EE">
            <w:pPr>
              <w:jc w:val="both"/>
              <w:rPr>
                <w:color w:val="000000"/>
                <w:szCs w:val="22"/>
              </w:rPr>
            </w:pPr>
            <w:r w:rsidRPr="006A33A5">
              <w:rPr>
                <w:color w:val="000000"/>
                <w:szCs w:val="22"/>
              </w:rPr>
              <w:t>– если</w:t>
            </w:r>
          </w:p>
          <w:p w:rsidR="006972F1" w:rsidRPr="006A33A5" w:rsidRDefault="006972F1" w:rsidP="002F40EE">
            <w:pPr>
              <w:jc w:val="both"/>
              <w:rPr>
                <w:szCs w:val="22"/>
              </w:rPr>
            </w:pPr>
            <w:r w:rsidRPr="002F40EE">
              <w:rPr>
                <w:position w:val="-38"/>
                <w:szCs w:val="22"/>
                <w:highlight w:val="yellow"/>
              </w:rPr>
              <w:object w:dxaOrig="8520" w:dyaOrig="880">
                <v:shape id="_x0000_i1121" type="#_x0000_t75" style="width:336.75pt;height:36pt" o:ole="">
                  <v:imagedata r:id="rId139" o:title=""/>
                </v:shape>
                <o:OLEObject Type="Embed" ProgID="Equation.3" ShapeID="_x0000_i1121" DrawAspect="Content" ObjectID="_1543391856" r:id="rId140"/>
              </w:object>
            </w:r>
            <w:r w:rsidRPr="006A33A5">
              <w:rPr>
                <w:szCs w:val="22"/>
              </w:rPr>
              <w:t xml:space="preserve"> </w:t>
            </w:r>
          </w:p>
          <w:p w:rsidR="006972F1" w:rsidRPr="006A33A5" w:rsidRDefault="006972F1" w:rsidP="002F40EE">
            <w:pPr>
              <w:jc w:val="both"/>
              <w:rPr>
                <w:szCs w:val="22"/>
              </w:rPr>
            </w:pPr>
            <w:r w:rsidRPr="006A33A5">
              <w:rPr>
                <w:szCs w:val="22"/>
              </w:rPr>
              <w:t>и</w:t>
            </w:r>
          </w:p>
          <w:p w:rsidR="006972F1" w:rsidRPr="006A33A5" w:rsidRDefault="006972F1" w:rsidP="002F40EE">
            <w:pPr>
              <w:jc w:val="both"/>
              <w:rPr>
                <w:szCs w:val="22"/>
              </w:rPr>
            </w:pPr>
            <w:r w:rsidRPr="002F40EE">
              <w:rPr>
                <w:position w:val="-14"/>
                <w:szCs w:val="22"/>
                <w:highlight w:val="yellow"/>
              </w:rPr>
              <w:object w:dxaOrig="8419" w:dyaOrig="400">
                <v:shape id="_x0000_i1122" type="#_x0000_t75" style="width:315.75pt;height:15.75pt" o:ole="">
                  <v:imagedata r:id="rId141" o:title=""/>
                </v:shape>
                <o:OLEObject Type="Embed" ProgID="Equation.3" ShapeID="_x0000_i1122" DrawAspect="Content" ObjectID="_1543391857" r:id="rId142"/>
              </w:object>
            </w:r>
            <w:r w:rsidRPr="006A33A5">
              <w:rPr>
                <w:szCs w:val="22"/>
              </w:rPr>
              <w:t>,</w:t>
            </w:r>
          </w:p>
          <w:p w:rsidR="006972F1" w:rsidRPr="006A33A5" w:rsidRDefault="006972F1" w:rsidP="002F40EE">
            <w:pPr>
              <w:jc w:val="both"/>
              <w:rPr>
                <w:szCs w:val="22"/>
              </w:rPr>
            </w:pPr>
            <w:r w:rsidRPr="006A33A5">
              <w:rPr>
                <w:szCs w:val="22"/>
              </w:rPr>
              <w:t xml:space="preserve">то </w:t>
            </w:r>
            <w:r w:rsidRPr="002F40EE">
              <w:rPr>
                <w:position w:val="-14"/>
                <w:szCs w:val="22"/>
                <w:highlight w:val="yellow"/>
              </w:rPr>
              <w:object w:dxaOrig="5340" w:dyaOrig="400">
                <v:shape id="_x0000_i1123" type="#_x0000_t75" style="width:323.25pt;height:24pt" o:ole="">
                  <v:imagedata r:id="rId143" o:title=""/>
                </v:shape>
                <o:OLEObject Type="Embed" ProgID="Equation.3" ShapeID="_x0000_i1123" DrawAspect="Content" ObjectID="_1543391858" r:id="rId144"/>
              </w:object>
            </w:r>
            <w:r w:rsidRPr="006A33A5">
              <w:rPr>
                <w:szCs w:val="22"/>
              </w:rPr>
              <w:t>,</w:t>
            </w:r>
          </w:p>
          <w:p w:rsidR="006972F1" w:rsidRPr="006A33A5" w:rsidRDefault="006972F1" w:rsidP="002F40EE">
            <w:pPr>
              <w:jc w:val="both"/>
              <w:rPr>
                <w:szCs w:val="22"/>
              </w:rPr>
            </w:pPr>
            <w:r w:rsidRPr="006A33A5">
              <w:rPr>
                <w:szCs w:val="22"/>
              </w:rPr>
              <w:t xml:space="preserve">– иначе </w:t>
            </w:r>
            <w:r w:rsidRPr="006A33A5">
              <w:rPr>
                <w:position w:val="-14"/>
                <w:szCs w:val="22"/>
              </w:rPr>
              <w:object w:dxaOrig="2900" w:dyaOrig="400">
                <v:shape id="_x0000_i1124" type="#_x0000_t75" style="width:181.5pt;height:24.75pt" o:ole="">
                  <v:imagedata r:id="rId123" o:title=""/>
                </v:shape>
                <o:OLEObject Type="Embed" ProgID="Equation.3" ShapeID="_x0000_i1124" DrawAspect="Content" ObjectID="_1543391859" r:id="rId145"/>
              </w:object>
            </w:r>
            <w:r w:rsidRPr="006A33A5">
              <w:rPr>
                <w:szCs w:val="22"/>
              </w:rPr>
              <w:t>;</w:t>
            </w:r>
          </w:p>
          <w:p w:rsidR="006972F1" w:rsidRPr="006A33A5" w:rsidRDefault="006972F1" w:rsidP="002F40EE">
            <w:pPr>
              <w:pStyle w:val="ListParagraph"/>
              <w:ind w:left="1418" w:hanging="284"/>
              <w:jc w:val="both"/>
              <w:rPr>
                <w:rFonts w:ascii="Garamond" w:hAnsi="Garamond"/>
                <w:color w:val="000000"/>
              </w:rPr>
            </w:pPr>
          </w:p>
          <w:p w:rsidR="006972F1" w:rsidRPr="006A33A5" w:rsidRDefault="006972F1" w:rsidP="00B520F4">
            <w:pPr>
              <w:pStyle w:val="ListParagraph"/>
              <w:numPr>
                <w:ilvl w:val="0"/>
                <w:numId w:val="48"/>
              </w:numPr>
              <w:ind w:left="1418" w:hanging="284"/>
              <w:jc w:val="both"/>
              <w:rPr>
                <w:rFonts w:ascii="Garamond" w:hAnsi="Garamond"/>
                <w:color w:val="000000"/>
              </w:rPr>
            </w:pPr>
            <w:r w:rsidRPr="006A33A5">
              <w:rPr>
                <w:rFonts w:ascii="Garamond" w:hAnsi="Garamond"/>
                <w:color w:val="000000"/>
              </w:rPr>
              <w:t>для прочих ГТП потребления:</w:t>
            </w:r>
          </w:p>
          <w:p w:rsidR="006972F1" w:rsidRPr="006A33A5" w:rsidRDefault="006972F1" w:rsidP="002F40EE">
            <w:pPr>
              <w:jc w:val="both"/>
              <w:rPr>
                <w:color w:val="000000"/>
                <w:szCs w:val="22"/>
              </w:rPr>
            </w:pPr>
            <w:r w:rsidRPr="006A33A5">
              <w:rPr>
                <w:color w:val="000000"/>
                <w:szCs w:val="22"/>
              </w:rPr>
              <w:t>– если</w:t>
            </w:r>
          </w:p>
          <w:p w:rsidR="006972F1" w:rsidRPr="006A33A5" w:rsidRDefault="006972F1" w:rsidP="002F40EE">
            <w:pPr>
              <w:jc w:val="both"/>
              <w:rPr>
                <w:szCs w:val="22"/>
              </w:rPr>
            </w:pPr>
            <w:r w:rsidRPr="002F40EE">
              <w:rPr>
                <w:position w:val="-38"/>
                <w:szCs w:val="22"/>
                <w:highlight w:val="yellow"/>
              </w:rPr>
              <w:object w:dxaOrig="8520" w:dyaOrig="880">
                <v:shape id="_x0000_i1125" type="#_x0000_t75" style="width:332.25pt;height:35.25pt" o:ole="">
                  <v:imagedata r:id="rId146" o:title=""/>
                </v:shape>
                <o:OLEObject Type="Embed" ProgID="Equation.3" ShapeID="_x0000_i1125" DrawAspect="Content" ObjectID="_1543391860" r:id="rId147"/>
              </w:object>
            </w:r>
            <w:r w:rsidRPr="006A33A5">
              <w:rPr>
                <w:szCs w:val="22"/>
              </w:rPr>
              <w:t xml:space="preserve"> </w:t>
            </w:r>
          </w:p>
          <w:p w:rsidR="006972F1" w:rsidRPr="006A33A5" w:rsidRDefault="006972F1" w:rsidP="002F40EE">
            <w:pPr>
              <w:jc w:val="both"/>
              <w:rPr>
                <w:szCs w:val="22"/>
              </w:rPr>
            </w:pPr>
            <w:r w:rsidRPr="006A33A5">
              <w:rPr>
                <w:szCs w:val="22"/>
              </w:rPr>
              <w:t>и</w:t>
            </w:r>
          </w:p>
          <w:p w:rsidR="006972F1" w:rsidRPr="006A33A5" w:rsidRDefault="006972F1" w:rsidP="002F40EE">
            <w:pPr>
              <w:jc w:val="both"/>
              <w:rPr>
                <w:szCs w:val="22"/>
              </w:rPr>
            </w:pPr>
            <w:r w:rsidRPr="002F40EE">
              <w:rPr>
                <w:position w:val="-14"/>
                <w:szCs w:val="22"/>
                <w:highlight w:val="yellow"/>
              </w:rPr>
              <w:object w:dxaOrig="8440" w:dyaOrig="400">
                <v:shape id="_x0000_i1126" type="#_x0000_t75" style="width:291pt;height:14.25pt" o:ole="">
                  <v:imagedata r:id="rId148" o:title=""/>
                </v:shape>
                <o:OLEObject Type="Embed" ProgID="Equation.3" ShapeID="_x0000_i1126" DrawAspect="Content" ObjectID="_1543391861" r:id="rId149"/>
              </w:object>
            </w:r>
            <w:r w:rsidRPr="006A33A5">
              <w:rPr>
                <w:szCs w:val="22"/>
              </w:rPr>
              <w:t>,</w:t>
            </w:r>
          </w:p>
          <w:p w:rsidR="006972F1" w:rsidRPr="006A33A5" w:rsidRDefault="006972F1" w:rsidP="002F40EE">
            <w:pPr>
              <w:jc w:val="both"/>
              <w:rPr>
                <w:szCs w:val="22"/>
              </w:rPr>
            </w:pPr>
            <w:r w:rsidRPr="006A33A5">
              <w:rPr>
                <w:szCs w:val="22"/>
              </w:rPr>
              <w:t xml:space="preserve">то </w:t>
            </w:r>
            <w:r w:rsidRPr="002F40EE">
              <w:rPr>
                <w:position w:val="-14"/>
                <w:szCs w:val="22"/>
                <w:highlight w:val="yellow"/>
              </w:rPr>
              <w:object w:dxaOrig="5340" w:dyaOrig="400">
                <v:shape id="_x0000_i1127" type="#_x0000_t75" style="width:323.25pt;height:24pt" o:ole="">
                  <v:imagedata r:id="rId150" o:title=""/>
                </v:shape>
                <o:OLEObject Type="Embed" ProgID="Equation.3" ShapeID="_x0000_i1127" DrawAspect="Content" ObjectID="_1543391862" r:id="rId151"/>
              </w:object>
            </w:r>
            <w:r w:rsidRPr="006A33A5">
              <w:rPr>
                <w:szCs w:val="22"/>
              </w:rPr>
              <w:t>,</w:t>
            </w:r>
          </w:p>
          <w:p w:rsidR="006972F1" w:rsidRPr="006A33A5" w:rsidRDefault="006972F1" w:rsidP="002F40EE">
            <w:pPr>
              <w:jc w:val="both"/>
              <w:rPr>
                <w:szCs w:val="22"/>
              </w:rPr>
            </w:pPr>
            <w:r w:rsidRPr="006A33A5">
              <w:rPr>
                <w:szCs w:val="22"/>
              </w:rPr>
              <w:t xml:space="preserve">– иначе </w:t>
            </w:r>
            <w:r w:rsidRPr="006A33A5">
              <w:rPr>
                <w:position w:val="-14"/>
                <w:szCs w:val="22"/>
              </w:rPr>
              <w:object w:dxaOrig="2900" w:dyaOrig="400">
                <v:shape id="_x0000_i1128" type="#_x0000_t75" style="width:181.5pt;height:24.75pt" o:ole="">
                  <v:imagedata r:id="rId123" o:title=""/>
                </v:shape>
                <o:OLEObject Type="Embed" ProgID="Equation.3" ShapeID="_x0000_i1128" DrawAspect="Content" ObjectID="_1543391863" r:id="rId152"/>
              </w:object>
            </w:r>
            <w:r w:rsidRPr="006A33A5">
              <w:rPr>
                <w:szCs w:val="22"/>
              </w:rPr>
              <w:t>,</w:t>
            </w:r>
          </w:p>
          <w:p w:rsidR="006972F1" w:rsidRDefault="006972F1" w:rsidP="002F40EE">
            <w:pPr>
              <w:jc w:val="both"/>
              <w:rPr>
                <w:szCs w:val="22"/>
              </w:rPr>
            </w:pPr>
            <w:r w:rsidRPr="006A33A5">
              <w:rPr>
                <w:szCs w:val="22"/>
              </w:rPr>
              <w:t xml:space="preserve">где </w:t>
            </w:r>
            <w:r w:rsidRPr="006A33A5">
              <w:rPr>
                <w:position w:val="-14"/>
                <w:szCs w:val="22"/>
              </w:rPr>
              <w:object w:dxaOrig="1219" w:dyaOrig="400">
                <v:shape id="_x0000_i1129" type="#_x0000_t75" style="width:73.5pt;height:24pt" o:ole="">
                  <v:imagedata r:id="rId131" o:title=""/>
                </v:shape>
                <o:OLEObject Type="Embed" ProgID="Equation.3" ShapeID="_x0000_i1129" DrawAspect="Content" ObjectID="_1543391864" r:id="rId153"/>
              </w:object>
            </w:r>
            <w:r w:rsidRPr="006A33A5">
              <w:rPr>
                <w:szCs w:val="22"/>
              </w:rPr>
              <w:t xml:space="preserve"> [МВт∙ч] – объем максимального почасового потребления электрической энергии в ГТП потребления </w:t>
            </w:r>
            <w:r w:rsidRPr="006A33A5">
              <w:rPr>
                <w:i/>
                <w:szCs w:val="22"/>
                <w:lang w:val="en-US"/>
              </w:rPr>
              <w:t>p</w:t>
            </w:r>
            <w:r w:rsidRPr="006A33A5">
              <w:rPr>
                <w:szCs w:val="22"/>
              </w:rPr>
              <w:t xml:space="preserve"> в час операционных суток </w:t>
            </w:r>
            <w:r w:rsidRPr="006A33A5">
              <w:rPr>
                <w:i/>
                <w:szCs w:val="22"/>
                <w:lang w:val="en-US"/>
              </w:rPr>
              <w:t>h</w:t>
            </w:r>
            <w:r w:rsidRPr="006A33A5">
              <w:rPr>
                <w:szCs w:val="22"/>
              </w:rPr>
              <w:t xml:space="preserve">, указанный участником оптового рынка </w:t>
            </w:r>
            <w:r w:rsidRPr="006A33A5">
              <w:rPr>
                <w:i/>
                <w:szCs w:val="22"/>
                <w:lang w:val="en-US"/>
              </w:rPr>
              <w:t>i</w:t>
            </w:r>
            <w:r w:rsidRPr="006A33A5">
              <w:rPr>
                <w:szCs w:val="22"/>
              </w:rPr>
              <w:t xml:space="preserve"> в поданном в соответствии с </w:t>
            </w:r>
            <w:r w:rsidRPr="006A33A5">
              <w:rPr>
                <w:i/>
                <w:szCs w:val="22"/>
              </w:rPr>
              <w:t>Регламентом подачи уведомлений участниками оптового рынка</w:t>
            </w:r>
            <w:r w:rsidRPr="006A33A5">
              <w:rPr>
                <w:szCs w:val="22"/>
              </w:rPr>
              <w:t xml:space="preserve"> (Приложение № 4 к </w:t>
            </w:r>
            <w:r w:rsidRPr="006A33A5">
              <w:rPr>
                <w:i/>
                <w:szCs w:val="22"/>
              </w:rPr>
              <w:t>Договору о присоединении к торговой системе оптового рынка</w:t>
            </w:r>
            <w:r w:rsidRPr="006A33A5">
              <w:rPr>
                <w:szCs w:val="22"/>
              </w:rPr>
              <w:t>) уведомлении о максимальном почасовом объеме потребления электроэнергии;</w:t>
            </w:r>
          </w:p>
          <w:p w:rsidR="006972F1" w:rsidRPr="00211B08" w:rsidRDefault="006972F1" w:rsidP="002F40EE">
            <w:pPr>
              <w:jc w:val="both"/>
              <w:rPr>
                <w:szCs w:val="22"/>
                <w:highlight w:val="yellow"/>
              </w:rPr>
            </w:pPr>
            <w:r w:rsidRPr="002F40EE">
              <w:rPr>
                <w:position w:val="-14"/>
                <w:szCs w:val="22"/>
                <w:highlight w:val="yellow"/>
              </w:rPr>
              <w:object w:dxaOrig="1380" w:dyaOrig="400">
                <v:shape id="_x0000_i1130" type="#_x0000_t75" style="width:87pt;height:25.5pt" o:ole="">
                  <v:imagedata r:id="rId107" o:title=""/>
                </v:shape>
                <o:OLEObject Type="Embed" ProgID="Equation.3" ShapeID="_x0000_i1130" DrawAspect="Content" ObjectID="_1543391865" r:id="rId154"/>
              </w:object>
            </w:r>
            <w:r w:rsidRPr="00211B08">
              <w:rPr>
                <w:szCs w:val="22"/>
                <w:highlight w:val="yellow"/>
              </w:rPr>
              <w:t xml:space="preserve"> [МВт*ч] </w:t>
            </w:r>
            <w:r>
              <w:rPr>
                <w:szCs w:val="22"/>
                <w:highlight w:val="yellow"/>
              </w:rPr>
              <w:t>–</w:t>
            </w:r>
            <w:r w:rsidRPr="00211B08">
              <w:rPr>
                <w:szCs w:val="22"/>
                <w:highlight w:val="yellow"/>
              </w:rPr>
              <w:t xml:space="preserve"> объем</w:t>
            </w:r>
            <w:r>
              <w:rPr>
                <w:szCs w:val="22"/>
                <w:highlight w:val="yellow"/>
              </w:rPr>
              <w:t xml:space="preserve"> прогнозных</w:t>
            </w:r>
            <w:r w:rsidRPr="00211B08">
              <w:rPr>
                <w:szCs w:val="22"/>
                <w:highlight w:val="yellow"/>
              </w:rPr>
              <w:t xml:space="preserve"> нагрузочных потерь электрической энергии в сетях, включенных в ГТП потребления </w:t>
            </w:r>
            <w:r w:rsidRPr="00211B08">
              <w:rPr>
                <w:i/>
                <w:szCs w:val="22"/>
                <w:highlight w:val="yellow"/>
                <w:lang w:val="en-US"/>
              </w:rPr>
              <w:t>p</w:t>
            </w:r>
            <w:r w:rsidRPr="00211B08">
              <w:rPr>
                <w:i/>
                <w:szCs w:val="22"/>
                <w:highlight w:val="yellow"/>
              </w:rPr>
              <w:t xml:space="preserve"> </w:t>
            </w:r>
            <w:r w:rsidRPr="00211B08">
              <w:rPr>
                <w:szCs w:val="22"/>
                <w:highlight w:val="yellow"/>
              </w:rPr>
              <w:t xml:space="preserve">участника оптового рынка </w:t>
            </w:r>
            <w:r w:rsidRPr="00211B08">
              <w:rPr>
                <w:i/>
                <w:szCs w:val="22"/>
                <w:highlight w:val="yellow"/>
                <w:lang w:val="en-US"/>
              </w:rPr>
              <w:t>i</w:t>
            </w:r>
            <w:r w:rsidRPr="00211B08">
              <w:rPr>
                <w:szCs w:val="22"/>
                <w:highlight w:val="yellow"/>
              </w:rPr>
              <w:t xml:space="preserve">, в час операционных суток </w:t>
            </w:r>
            <w:r w:rsidRPr="00211B08">
              <w:rPr>
                <w:i/>
                <w:szCs w:val="22"/>
                <w:highlight w:val="yellow"/>
                <w:lang w:val="en-US"/>
              </w:rPr>
              <w:t>h</w:t>
            </w:r>
            <w:r>
              <w:rPr>
                <w:szCs w:val="22"/>
                <w:highlight w:val="yellow"/>
              </w:rPr>
              <w:t xml:space="preserve">, </w:t>
            </w:r>
            <w:r>
              <w:rPr>
                <w:color w:val="000000"/>
                <w:highlight w:val="yellow"/>
              </w:rPr>
              <w:t>определенный в соответствии с п. 3.2 настоящего раздела</w:t>
            </w:r>
            <w:r>
              <w:rPr>
                <w:szCs w:val="22"/>
                <w:highlight w:val="yellow"/>
              </w:rPr>
              <w:t>;</w:t>
            </w:r>
          </w:p>
          <w:p w:rsidR="006972F1" w:rsidRPr="006A33A5" w:rsidRDefault="006972F1" w:rsidP="002F40EE">
            <w:pPr>
              <w:jc w:val="both"/>
              <w:rPr>
                <w:szCs w:val="22"/>
              </w:rPr>
            </w:pPr>
            <w:r w:rsidRPr="006A33A5">
              <w:rPr>
                <w:position w:val="-14"/>
                <w:szCs w:val="22"/>
              </w:rPr>
              <w:object w:dxaOrig="1080" w:dyaOrig="400">
                <v:shape id="_x0000_i1131" type="#_x0000_t75" style="width:68.25pt;height:24.75pt" o:ole="">
                  <v:imagedata r:id="rId133" o:title=""/>
                </v:shape>
                <o:OLEObject Type="Embed" ProgID="Equation.3" ShapeID="_x0000_i1131" DrawAspect="Content" ObjectID="_1543391866" r:id="rId155"/>
              </w:object>
            </w:r>
            <w:r w:rsidRPr="006A33A5">
              <w:rPr>
                <w:szCs w:val="22"/>
              </w:rPr>
              <w:t xml:space="preserve"> [МВт∙ч] – объем прогнозного почасового потребления электрической энергии в ГТП потребления </w:t>
            </w:r>
            <w:r w:rsidRPr="006A33A5">
              <w:rPr>
                <w:i/>
                <w:szCs w:val="22"/>
                <w:lang w:val="en-US"/>
              </w:rPr>
              <w:t>p</w:t>
            </w:r>
            <w:r w:rsidRPr="006A33A5">
              <w:rPr>
                <w:szCs w:val="22"/>
              </w:rPr>
              <w:t xml:space="preserve"> участника оптового рынка </w:t>
            </w:r>
            <w:r w:rsidRPr="006A33A5">
              <w:rPr>
                <w:i/>
                <w:szCs w:val="22"/>
                <w:lang w:val="en-US"/>
              </w:rPr>
              <w:t>i</w:t>
            </w:r>
            <w:r w:rsidRPr="006A33A5">
              <w:rPr>
                <w:szCs w:val="22"/>
              </w:rPr>
              <w:t xml:space="preserve"> в час операционных суток </w:t>
            </w:r>
            <w:r w:rsidRPr="006A33A5">
              <w:rPr>
                <w:i/>
                <w:szCs w:val="22"/>
                <w:lang w:val="en-US"/>
              </w:rPr>
              <w:t>h</w:t>
            </w:r>
            <w:r w:rsidRPr="006A33A5">
              <w:rPr>
                <w:szCs w:val="22"/>
              </w:rPr>
              <w:t>, определенный в соответствии с п. 2</w:t>
            </w:r>
            <w:r>
              <w:rPr>
                <w:szCs w:val="22"/>
              </w:rPr>
              <w:t xml:space="preserve"> раздела настоящего Регламента;</w:t>
            </w:r>
          </w:p>
          <w:p w:rsidR="006972F1" w:rsidRPr="006A33A5" w:rsidRDefault="006972F1" w:rsidP="002F40EE">
            <w:pPr>
              <w:jc w:val="both"/>
              <w:rPr>
                <w:szCs w:val="22"/>
              </w:rPr>
            </w:pPr>
            <w:r w:rsidRPr="006A33A5">
              <w:rPr>
                <w:position w:val="-14"/>
                <w:szCs w:val="22"/>
              </w:rPr>
              <w:object w:dxaOrig="1040" w:dyaOrig="400">
                <v:shape id="_x0000_i1132" type="#_x0000_t75" style="width:66.75pt;height:25.5pt" o:ole="">
                  <v:imagedata r:id="rId135" o:title=""/>
                </v:shape>
                <o:OLEObject Type="Embed" ProgID="Equation.3" ShapeID="_x0000_i1132" DrawAspect="Content" ObjectID="_1543391867" r:id="rId156"/>
              </w:object>
            </w:r>
            <w:r w:rsidRPr="006A33A5">
              <w:rPr>
                <w:szCs w:val="22"/>
              </w:rPr>
              <w:t xml:space="preserve"> [МВт∙ч] – объем </w:t>
            </w:r>
            <w:r>
              <w:rPr>
                <w:color w:val="000000"/>
                <w:szCs w:val="22"/>
              </w:rPr>
              <w:t>максимального</w:t>
            </w:r>
            <w:r w:rsidRPr="006A33A5">
              <w:rPr>
                <w:color w:val="000000"/>
                <w:szCs w:val="22"/>
              </w:rPr>
              <w:t xml:space="preserve"> фактического почасового потребления в ГТП потребления </w:t>
            </w:r>
            <w:r w:rsidRPr="006A33A5">
              <w:rPr>
                <w:i/>
                <w:color w:val="000000"/>
                <w:szCs w:val="22"/>
                <w:lang w:val="en-US"/>
              </w:rPr>
              <w:t>p</w:t>
            </w:r>
            <w:r w:rsidRPr="006A33A5">
              <w:rPr>
                <w:i/>
                <w:color w:val="000000"/>
                <w:szCs w:val="22"/>
              </w:rPr>
              <w:t xml:space="preserve"> </w:t>
            </w:r>
            <w:r w:rsidRPr="006A33A5">
              <w:rPr>
                <w:szCs w:val="22"/>
              </w:rPr>
              <w:t xml:space="preserve">участника оптового рынка </w:t>
            </w:r>
            <w:r w:rsidRPr="006A33A5">
              <w:rPr>
                <w:i/>
                <w:szCs w:val="22"/>
                <w:lang w:val="en-US"/>
              </w:rPr>
              <w:t>i</w:t>
            </w:r>
            <w:r w:rsidRPr="006A33A5">
              <w:rPr>
                <w:color w:val="000000"/>
                <w:szCs w:val="22"/>
              </w:rPr>
              <w:t xml:space="preserve">, определенный в соответствии с приложением 6 к </w:t>
            </w:r>
            <w:r w:rsidRPr="006A33A5">
              <w:rPr>
                <w:i/>
                <w:szCs w:val="22"/>
              </w:rPr>
              <w:t xml:space="preserve">Регламенту коммерческого учета электроэнергии и мощности </w:t>
            </w:r>
            <w:r w:rsidRPr="006A33A5">
              <w:rPr>
                <w:szCs w:val="22"/>
              </w:rPr>
              <w:t>(Приложение № 11 к</w:t>
            </w:r>
            <w:r w:rsidRPr="006A33A5">
              <w:rPr>
                <w:i/>
                <w:szCs w:val="22"/>
              </w:rPr>
              <w:t xml:space="preserve"> Договору о присоединении к торговой системе оптового рынка</w:t>
            </w:r>
            <w:r w:rsidRPr="006A33A5">
              <w:rPr>
                <w:szCs w:val="22"/>
              </w:rPr>
              <w:t xml:space="preserve">) для целей применения в отношении месяца </w:t>
            </w:r>
            <w:r w:rsidRPr="006A33A5">
              <w:rPr>
                <w:i/>
                <w:szCs w:val="22"/>
                <w:lang w:val="en-US"/>
              </w:rPr>
              <w:t>m</w:t>
            </w:r>
            <w:r w:rsidRPr="006A33A5">
              <w:rPr>
                <w:szCs w:val="22"/>
              </w:rPr>
              <w:t>;</w:t>
            </w:r>
          </w:p>
          <w:p w:rsidR="006972F1" w:rsidRPr="006A33A5" w:rsidRDefault="006972F1" w:rsidP="002F40EE">
            <w:pPr>
              <w:pStyle w:val="subclauseindent"/>
              <w:ind w:left="0"/>
              <w:rPr>
                <w:i/>
                <w:color w:val="000000"/>
                <w:szCs w:val="22"/>
              </w:rPr>
            </w:pPr>
            <w:r w:rsidRPr="006A33A5">
              <w:rPr>
                <w:i/>
                <w:color w:val="000000"/>
                <w:szCs w:val="22"/>
                <w:lang w:val="en-US"/>
              </w:rPr>
              <w:t>i</w:t>
            </w:r>
            <w:r w:rsidRPr="006A33A5">
              <w:rPr>
                <w:i/>
                <w:color w:val="000000"/>
                <w:szCs w:val="22"/>
              </w:rPr>
              <w:t xml:space="preserve"> </w:t>
            </w:r>
            <w:r w:rsidRPr="006A33A5">
              <w:rPr>
                <w:color w:val="000000"/>
                <w:szCs w:val="22"/>
              </w:rPr>
              <w:t>– участник оптового рынка;</w:t>
            </w:r>
          </w:p>
          <w:p w:rsidR="006972F1" w:rsidRPr="006A33A5" w:rsidRDefault="006972F1" w:rsidP="002F40EE">
            <w:pPr>
              <w:pStyle w:val="subclauseindent"/>
              <w:ind w:left="0"/>
              <w:rPr>
                <w:color w:val="000000"/>
                <w:szCs w:val="22"/>
              </w:rPr>
            </w:pPr>
            <w:r w:rsidRPr="006A33A5">
              <w:rPr>
                <w:i/>
                <w:color w:val="000000"/>
                <w:szCs w:val="22"/>
                <w:lang w:val="en-US"/>
              </w:rPr>
              <w:t>p</w:t>
            </w:r>
            <w:r w:rsidRPr="006A33A5">
              <w:rPr>
                <w:i/>
                <w:color w:val="000000"/>
                <w:szCs w:val="22"/>
              </w:rPr>
              <w:t xml:space="preserve"> </w:t>
            </w:r>
            <w:r w:rsidRPr="006A33A5">
              <w:rPr>
                <w:color w:val="000000"/>
                <w:szCs w:val="22"/>
              </w:rPr>
              <w:t>– ГТП потребления;</w:t>
            </w:r>
          </w:p>
          <w:p w:rsidR="006972F1" w:rsidRPr="006A33A5" w:rsidRDefault="006972F1" w:rsidP="002F40EE">
            <w:pPr>
              <w:spacing w:after="120"/>
              <w:jc w:val="both"/>
              <w:rPr>
                <w:szCs w:val="22"/>
              </w:rPr>
            </w:pPr>
            <w:r w:rsidRPr="006A33A5">
              <w:rPr>
                <w:i/>
                <w:szCs w:val="22"/>
                <w:lang w:val="en-US"/>
              </w:rPr>
              <w:t>m</w:t>
            </w:r>
            <w:r w:rsidRPr="006A33A5">
              <w:rPr>
                <w:szCs w:val="22"/>
              </w:rPr>
              <w:t xml:space="preserve"> – месяц, к которому отнесен час </w:t>
            </w:r>
            <w:r w:rsidRPr="006A33A5">
              <w:rPr>
                <w:i/>
                <w:szCs w:val="22"/>
                <w:lang w:val="en-US"/>
              </w:rPr>
              <w:t>h</w:t>
            </w:r>
            <w:r w:rsidRPr="006A33A5">
              <w:rPr>
                <w:szCs w:val="22"/>
              </w:rPr>
              <w:t>;</w:t>
            </w:r>
          </w:p>
          <w:p w:rsidR="006972F1" w:rsidRPr="00257DD1" w:rsidRDefault="006972F1" w:rsidP="00257DD1">
            <w:pPr>
              <w:pStyle w:val="subclauseindent"/>
              <w:ind w:left="0"/>
              <w:rPr>
                <w:color w:val="000000"/>
              </w:rPr>
            </w:pPr>
            <w:r w:rsidRPr="006A33A5">
              <w:rPr>
                <w:i/>
                <w:szCs w:val="22"/>
                <w:lang w:val="en-US"/>
              </w:rPr>
              <w:t>h</w:t>
            </w:r>
            <w:r w:rsidRPr="006A33A5">
              <w:rPr>
                <w:i/>
                <w:szCs w:val="22"/>
              </w:rPr>
              <w:t xml:space="preserve"> </w:t>
            </w:r>
            <w:r w:rsidRPr="006A33A5">
              <w:rPr>
                <w:szCs w:val="22"/>
              </w:rPr>
              <w:t>– час операционных суток.</w:t>
            </w:r>
          </w:p>
        </w:tc>
      </w:tr>
      <w:tr w:rsidR="006972F1" w:rsidRPr="00BF7E88" w:rsidTr="00093CE1">
        <w:tc>
          <w:tcPr>
            <w:tcW w:w="900" w:type="dxa"/>
            <w:vAlign w:val="center"/>
          </w:tcPr>
          <w:p w:rsidR="006972F1" w:rsidRDefault="006972F1" w:rsidP="00093CE1">
            <w:pPr>
              <w:widowControl w:val="0"/>
              <w:jc w:val="center"/>
              <w:rPr>
                <w:b/>
                <w:szCs w:val="22"/>
              </w:rPr>
            </w:pPr>
            <w:r>
              <w:rPr>
                <w:b/>
                <w:szCs w:val="22"/>
              </w:rPr>
              <w:t>раздел 4, п. 14</w:t>
            </w:r>
          </w:p>
        </w:tc>
        <w:tc>
          <w:tcPr>
            <w:tcW w:w="7077" w:type="dxa"/>
          </w:tcPr>
          <w:p w:rsidR="006972F1" w:rsidRPr="00860DFA" w:rsidRDefault="006972F1" w:rsidP="00093CE1">
            <w:pPr>
              <w:pStyle w:val="subclauseindent"/>
              <w:ind w:left="0"/>
              <w:rPr>
                <w:color w:val="000000"/>
              </w:rPr>
            </w:pPr>
            <w:r w:rsidRPr="00860DFA">
              <w:rPr>
                <w:color w:val="000000"/>
              </w:rPr>
              <w:t xml:space="preserve">уменьшает </w:t>
            </w:r>
            <w:r w:rsidRPr="00860DFA">
              <w:rPr>
                <w:color w:val="000000"/>
                <w:szCs w:val="22"/>
              </w:rPr>
              <w:t xml:space="preserve">последовательно, начиная с максимального объема, содержащегося в ценовой заявке, </w:t>
            </w:r>
            <w:r w:rsidRPr="00860DFA">
              <w:rPr>
                <w:color w:val="000000"/>
              </w:rPr>
              <w:t>значение количества в скорректированной в соответстви</w:t>
            </w:r>
            <w:r>
              <w:rPr>
                <w:color w:val="000000"/>
              </w:rPr>
              <w:t>и</w:t>
            </w:r>
            <w:r w:rsidRPr="00860DFA">
              <w:rPr>
                <w:color w:val="000000"/>
              </w:rPr>
              <w:t xml:space="preserve"> с подпунктом 4 п. 4 настоящего Регламента ценовой заявке в отношении ГТП потребления типа</w:t>
            </w:r>
            <w:r w:rsidRPr="005D2D9E">
              <w:rPr>
                <w:color w:val="000000"/>
                <w:szCs w:val="22"/>
              </w:rPr>
              <w:t xml:space="preserve"> </w:t>
            </w:r>
            <w:r w:rsidRPr="00860DFA">
              <w:rPr>
                <w:color w:val="000000"/>
              </w:rPr>
              <w:t xml:space="preserve">«Система» на величину </w:t>
            </w:r>
            <w:r w:rsidRPr="00860DFA">
              <w:rPr>
                <w:color w:val="000000"/>
                <w:szCs w:val="22"/>
              </w:rPr>
              <w:t>объема прогнозных</w:t>
            </w:r>
            <w:r w:rsidRPr="00860DFA">
              <w:rPr>
                <w:color w:val="000000"/>
              </w:rPr>
              <w:t xml:space="preserve"> нагрузочных потерь в сетях, </w:t>
            </w:r>
            <w:r w:rsidRPr="00860DFA">
              <w:rPr>
                <w:color w:val="000000"/>
                <w:szCs w:val="22"/>
              </w:rPr>
              <w:t>включенных в данную ГТП потребления,</w:t>
            </w:r>
            <w:r w:rsidRPr="00860DFA">
              <w:rPr>
                <w:color w:val="000000"/>
              </w:rPr>
              <w:t xml:space="preserve"> </w:t>
            </w:r>
            <w:r w:rsidRPr="007B2435">
              <w:rPr>
                <w:color w:val="000000"/>
                <w:highlight w:val="yellow"/>
              </w:rPr>
              <w:t xml:space="preserve">переданную СО в КО в актуализированной расчетной модели в соответствии с </w:t>
            </w:r>
            <w:r w:rsidRPr="007B2435">
              <w:rPr>
                <w:i/>
                <w:color w:val="000000"/>
                <w:highlight w:val="yellow"/>
              </w:rPr>
              <w:t xml:space="preserve">Регламентом актуализации расчетной модели </w:t>
            </w:r>
            <w:r w:rsidRPr="007B2435">
              <w:rPr>
                <w:color w:val="000000"/>
                <w:highlight w:val="yellow"/>
              </w:rPr>
              <w:t>(Приложение № 3 к</w:t>
            </w:r>
            <w:r w:rsidRPr="007B2435">
              <w:rPr>
                <w:i/>
                <w:color w:val="000000"/>
                <w:highlight w:val="yellow"/>
              </w:rPr>
              <w:t xml:space="preserve"> Договору о присоединении к торговой системе оптового рынка)</w:t>
            </w:r>
            <w:r w:rsidRPr="00860DFA">
              <w:rPr>
                <w:i/>
                <w:color w:val="000000"/>
              </w:rPr>
              <w:t>.</w:t>
            </w:r>
          </w:p>
          <w:p w:rsidR="006972F1" w:rsidRPr="00257DD1" w:rsidRDefault="006972F1" w:rsidP="00093CE1">
            <w:pPr>
              <w:pStyle w:val="subclauseindent"/>
              <w:ind w:left="0"/>
              <w:rPr>
                <w:color w:val="000000"/>
              </w:rPr>
            </w:pPr>
            <w:r w:rsidRPr="00860DFA">
              <w:rPr>
                <w:color w:val="000000"/>
                <w:szCs w:val="22"/>
              </w:rPr>
              <w:t>При этом в случае если полученный таким образом объем потребления оказался меньше нуля, то для дальнейших расчетов он принимается равным нулю.</w:t>
            </w:r>
          </w:p>
        </w:tc>
        <w:tc>
          <w:tcPr>
            <w:tcW w:w="6963" w:type="dxa"/>
          </w:tcPr>
          <w:p w:rsidR="006972F1" w:rsidRPr="00860DFA" w:rsidRDefault="006972F1" w:rsidP="00093CE1">
            <w:pPr>
              <w:pStyle w:val="subclauseindent"/>
              <w:ind w:left="0"/>
              <w:rPr>
                <w:color w:val="000000"/>
              </w:rPr>
            </w:pPr>
            <w:r w:rsidRPr="00860DFA">
              <w:rPr>
                <w:color w:val="000000"/>
              </w:rPr>
              <w:t xml:space="preserve">уменьшает </w:t>
            </w:r>
            <w:r w:rsidRPr="00860DFA">
              <w:rPr>
                <w:color w:val="000000"/>
                <w:szCs w:val="22"/>
              </w:rPr>
              <w:t xml:space="preserve">последовательно, начиная с максимального объема, содержащегося в ценовой заявке, </w:t>
            </w:r>
            <w:r w:rsidRPr="00860DFA">
              <w:rPr>
                <w:color w:val="000000"/>
              </w:rPr>
              <w:t>значение количества в скорректированной в соответстви</w:t>
            </w:r>
            <w:r>
              <w:rPr>
                <w:color w:val="000000"/>
              </w:rPr>
              <w:t>и</w:t>
            </w:r>
            <w:r w:rsidRPr="00860DFA">
              <w:rPr>
                <w:color w:val="000000"/>
              </w:rPr>
              <w:t xml:space="preserve"> с подпунктом 4 п. 4 настоящего Регламента ценовой заявке в отношении ГТП потребления типа</w:t>
            </w:r>
            <w:r w:rsidRPr="005D2D9E">
              <w:rPr>
                <w:color w:val="000000"/>
                <w:szCs w:val="22"/>
              </w:rPr>
              <w:t xml:space="preserve"> </w:t>
            </w:r>
            <w:r w:rsidRPr="00860DFA">
              <w:rPr>
                <w:color w:val="000000"/>
              </w:rPr>
              <w:t xml:space="preserve">«Система» на величину </w:t>
            </w:r>
            <w:r w:rsidRPr="00860DFA">
              <w:rPr>
                <w:color w:val="000000"/>
                <w:szCs w:val="22"/>
              </w:rPr>
              <w:t>объема прогнозных</w:t>
            </w:r>
            <w:r w:rsidRPr="00860DFA">
              <w:rPr>
                <w:color w:val="000000"/>
              </w:rPr>
              <w:t xml:space="preserve"> нагрузочных потерь в сетях, </w:t>
            </w:r>
            <w:r w:rsidRPr="00860DFA">
              <w:rPr>
                <w:color w:val="000000"/>
                <w:szCs w:val="22"/>
              </w:rPr>
              <w:t>включенных в данную ГТП потребления</w:t>
            </w:r>
            <w:r>
              <w:rPr>
                <w:color w:val="000000"/>
                <w:szCs w:val="22"/>
              </w:rPr>
              <w:t xml:space="preserve"> </w:t>
            </w:r>
            <w:r w:rsidRPr="00093CE1">
              <w:rPr>
                <w:color w:val="000000"/>
                <w:szCs w:val="22"/>
                <w:highlight w:val="yellow"/>
              </w:rPr>
              <w:t>(</w:t>
            </w:r>
            <w:r w:rsidRPr="00093CE1">
              <w:rPr>
                <w:position w:val="-14"/>
                <w:szCs w:val="22"/>
                <w:highlight w:val="yellow"/>
              </w:rPr>
              <w:object w:dxaOrig="1380" w:dyaOrig="400">
                <v:shape id="_x0000_i1133" type="#_x0000_t75" style="width:87pt;height:25.5pt" o:ole="">
                  <v:imagedata r:id="rId107" o:title=""/>
                </v:shape>
                <o:OLEObject Type="Embed" ProgID="Equation.3" ShapeID="_x0000_i1133" DrawAspect="Content" ObjectID="_1543391868" r:id="rId157"/>
              </w:object>
            </w:r>
            <w:r w:rsidRPr="00093CE1">
              <w:rPr>
                <w:color w:val="000000"/>
                <w:szCs w:val="22"/>
                <w:highlight w:val="yellow"/>
              </w:rPr>
              <w:t>)</w:t>
            </w:r>
            <w:r w:rsidRPr="00860DFA">
              <w:rPr>
                <w:color w:val="000000"/>
                <w:szCs w:val="22"/>
              </w:rPr>
              <w:t>,</w:t>
            </w:r>
            <w:r w:rsidRPr="00860DFA">
              <w:rPr>
                <w:color w:val="000000"/>
              </w:rPr>
              <w:t xml:space="preserve"> </w:t>
            </w:r>
            <w:r w:rsidRPr="007B2435">
              <w:rPr>
                <w:color w:val="000000"/>
                <w:highlight w:val="yellow"/>
              </w:rPr>
              <w:t>определенного в соответствии с п. 3.2 настоящего раздела</w:t>
            </w:r>
            <w:r w:rsidRPr="00860DFA">
              <w:rPr>
                <w:i/>
                <w:color w:val="000000"/>
              </w:rPr>
              <w:t>.</w:t>
            </w:r>
          </w:p>
          <w:p w:rsidR="006972F1" w:rsidRPr="00257DD1" w:rsidRDefault="006972F1" w:rsidP="00257DD1">
            <w:pPr>
              <w:pStyle w:val="subclauseindent"/>
              <w:ind w:left="0"/>
              <w:rPr>
                <w:color w:val="000000"/>
              </w:rPr>
            </w:pPr>
            <w:r w:rsidRPr="00860DFA">
              <w:rPr>
                <w:color w:val="000000"/>
                <w:szCs w:val="22"/>
              </w:rPr>
              <w:t>При этом в случае если полученный таким образом объем потребления оказался меньше нуля, то для дальнейших расчетов он принимается равным нулю.</w:t>
            </w:r>
          </w:p>
        </w:tc>
      </w:tr>
      <w:tr w:rsidR="006972F1" w:rsidRPr="00BF7E88" w:rsidTr="00093CE1">
        <w:tc>
          <w:tcPr>
            <w:tcW w:w="900" w:type="dxa"/>
            <w:vAlign w:val="center"/>
          </w:tcPr>
          <w:p w:rsidR="006972F1" w:rsidRDefault="006972F1" w:rsidP="00093CE1">
            <w:pPr>
              <w:widowControl w:val="0"/>
              <w:jc w:val="center"/>
              <w:rPr>
                <w:b/>
                <w:szCs w:val="22"/>
              </w:rPr>
            </w:pPr>
            <w:r>
              <w:rPr>
                <w:b/>
                <w:szCs w:val="22"/>
              </w:rPr>
              <w:t xml:space="preserve">7.1 </w:t>
            </w:r>
          </w:p>
        </w:tc>
        <w:tc>
          <w:tcPr>
            <w:tcW w:w="7077" w:type="dxa"/>
          </w:tcPr>
          <w:p w:rsidR="006972F1" w:rsidRDefault="006972F1" w:rsidP="00093CE1">
            <w:pPr>
              <w:pStyle w:val="subclauseindent"/>
              <w:ind w:left="0"/>
              <w:rPr>
                <w:color w:val="000000"/>
              </w:rPr>
            </w:pPr>
            <w:r>
              <w:rPr>
                <w:color w:val="000000"/>
              </w:rPr>
              <w:t>…</w:t>
            </w:r>
          </w:p>
          <w:p w:rsidR="006972F1" w:rsidRPr="00860DFA" w:rsidRDefault="006972F1" w:rsidP="00E22BC5">
            <w:pPr>
              <w:pStyle w:val="subclauseindent"/>
              <w:ind w:left="0" w:firstLine="426"/>
              <w:rPr>
                <w:color w:val="000000"/>
              </w:rPr>
            </w:pPr>
            <w:r w:rsidRPr="00860DFA">
              <w:rPr>
                <w:color w:val="000000"/>
              </w:rPr>
              <w:t xml:space="preserve">4. КО </w:t>
            </w:r>
            <w:r w:rsidRPr="00860DFA">
              <w:rPr>
                <w:color w:val="000000"/>
                <w:szCs w:val="22"/>
              </w:rPr>
              <w:t xml:space="preserve">ежедневно </w:t>
            </w:r>
            <w:r w:rsidRPr="00860DFA">
              <w:rPr>
                <w:color w:val="000000"/>
              </w:rPr>
              <w:t xml:space="preserve">до 19 часов 00 минут </w:t>
            </w:r>
            <w:r w:rsidRPr="00860DFA">
              <w:rPr>
                <w:color w:val="000000"/>
                <w:szCs w:val="22"/>
              </w:rPr>
              <w:t xml:space="preserve">(21 часа 00 минут в случае получения КО актуализированной расчетной модели после регламентных сроков передачи, установленных в п. 3.2.2 настоящего Регламента, или в случае </w:t>
            </w:r>
            <w:r w:rsidRPr="00860DFA">
              <w:rPr>
                <w:szCs w:val="22"/>
              </w:rPr>
              <w:t>наступления событий, указанных в подпункте 10 п. 5.3</w:t>
            </w:r>
            <w:r w:rsidRPr="00860DFA">
              <w:rPr>
                <w:color w:val="000000"/>
                <w:szCs w:val="22"/>
              </w:rPr>
              <w:t xml:space="preserve"> настоящего Регламента) </w:t>
            </w:r>
            <w:r w:rsidRPr="00860DFA">
              <w:rPr>
                <w:color w:val="000000"/>
              </w:rPr>
              <w:t xml:space="preserve">по времени ценовой зоны </w:t>
            </w:r>
            <w:r w:rsidRPr="00860DFA">
              <w:rPr>
                <w:color w:val="000000"/>
                <w:szCs w:val="22"/>
              </w:rPr>
              <w:t>торговых суток размещает на своем официальном сайте в разделе, к которому имеет доступ только Федеральная сетевая компания,</w:t>
            </w:r>
            <w:r w:rsidRPr="00860DFA">
              <w:rPr>
                <w:color w:val="000000"/>
              </w:rPr>
              <w:t xml:space="preserve"> следующую информацию: </w:t>
            </w:r>
          </w:p>
          <w:p w:rsidR="006972F1" w:rsidRPr="0056665B" w:rsidRDefault="006972F1" w:rsidP="00E22BC5">
            <w:pPr>
              <w:pStyle w:val="subclauseindent"/>
              <w:numPr>
                <w:ilvl w:val="0"/>
                <w:numId w:val="59"/>
              </w:numPr>
              <w:rPr>
                <w:color w:val="000000"/>
              </w:rPr>
            </w:pPr>
            <w:r w:rsidRPr="00A7777B">
              <w:rPr>
                <w:color w:val="000000"/>
                <w:szCs w:val="22"/>
                <w:highlight w:val="yellow"/>
              </w:rPr>
              <w:t xml:space="preserve">плановый объем расчетных нагрузочных потерь электроэнергии в электрических сетях ФСК в каждой ценовой зоне с разбивкой по тарифным зонам, в каждый час операционных суток </w:t>
            </w:r>
            <w:r w:rsidRPr="00A7777B">
              <w:rPr>
                <w:i/>
                <w:color w:val="000000"/>
                <w:szCs w:val="22"/>
                <w:highlight w:val="yellow"/>
              </w:rPr>
              <w:t>h</w:t>
            </w:r>
            <w:r w:rsidRPr="00A7777B">
              <w:rPr>
                <w:color w:val="000000"/>
                <w:szCs w:val="22"/>
                <w:highlight w:val="yellow"/>
              </w:rPr>
              <w:t xml:space="preserve">, определенный в соответствии с </w:t>
            </w:r>
            <w:r w:rsidRPr="00A7777B">
              <w:rPr>
                <w:i/>
                <w:color w:val="000000"/>
                <w:highlight w:val="yellow"/>
              </w:rPr>
              <w:t>Регламентом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r w:rsidRPr="00860DFA">
              <w:rPr>
                <w:i/>
                <w:color w:val="000000"/>
              </w:rPr>
              <w:t>.</w:t>
            </w:r>
          </w:p>
          <w:p w:rsidR="006972F1" w:rsidRPr="00860DFA" w:rsidRDefault="006972F1" w:rsidP="00093CE1">
            <w:pPr>
              <w:pStyle w:val="subclauseindent"/>
              <w:ind w:left="0"/>
              <w:rPr>
                <w:color w:val="000000"/>
              </w:rPr>
            </w:pPr>
            <w:r>
              <w:rPr>
                <w:color w:val="000000"/>
              </w:rPr>
              <w:t>…</w:t>
            </w:r>
          </w:p>
        </w:tc>
        <w:tc>
          <w:tcPr>
            <w:tcW w:w="6963" w:type="dxa"/>
          </w:tcPr>
          <w:p w:rsidR="006972F1" w:rsidRDefault="006972F1" w:rsidP="00E22BC5">
            <w:pPr>
              <w:pStyle w:val="subclauseindent"/>
              <w:ind w:left="0"/>
              <w:rPr>
                <w:color w:val="000000"/>
              </w:rPr>
            </w:pPr>
            <w:r>
              <w:rPr>
                <w:color w:val="000000"/>
              </w:rPr>
              <w:t>…</w:t>
            </w:r>
          </w:p>
          <w:p w:rsidR="006972F1" w:rsidRPr="00860DFA" w:rsidRDefault="006972F1" w:rsidP="00E22BC5">
            <w:pPr>
              <w:pStyle w:val="subclauseindent"/>
              <w:ind w:left="0" w:firstLine="426"/>
              <w:rPr>
                <w:color w:val="000000"/>
              </w:rPr>
            </w:pPr>
            <w:r w:rsidRPr="00860DFA">
              <w:rPr>
                <w:color w:val="000000"/>
              </w:rPr>
              <w:t xml:space="preserve">4. КО </w:t>
            </w:r>
            <w:r w:rsidRPr="00860DFA">
              <w:rPr>
                <w:color w:val="000000"/>
                <w:szCs w:val="22"/>
              </w:rPr>
              <w:t xml:space="preserve">ежедневно </w:t>
            </w:r>
            <w:r w:rsidRPr="00860DFA">
              <w:rPr>
                <w:color w:val="000000"/>
              </w:rPr>
              <w:t xml:space="preserve">до 19 часов 00 минут </w:t>
            </w:r>
            <w:r w:rsidRPr="00860DFA">
              <w:rPr>
                <w:color w:val="000000"/>
                <w:szCs w:val="22"/>
              </w:rPr>
              <w:t xml:space="preserve">(21 часа 00 минут в случае получения КО актуализированной расчетной модели после регламентных сроков передачи, установленных в п. 3.2.2 настоящего Регламента, или в случае </w:t>
            </w:r>
            <w:r w:rsidRPr="00860DFA">
              <w:rPr>
                <w:szCs w:val="22"/>
              </w:rPr>
              <w:t>наступления событий, указанных в подпункте 10 п. 5.3</w:t>
            </w:r>
            <w:r w:rsidRPr="00860DFA">
              <w:rPr>
                <w:color w:val="000000"/>
                <w:szCs w:val="22"/>
              </w:rPr>
              <w:t xml:space="preserve"> настоящего Регламента) </w:t>
            </w:r>
            <w:r w:rsidRPr="00860DFA">
              <w:rPr>
                <w:color w:val="000000"/>
              </w:rPr>
              <w:t xml:space="preserve">по времени ценовой зоны </w:t>
            </w:r>
            <w:r w:rsidRPr="00860DFA">
              <w:rPr>
                <w:color w:val="000000"/>
                <w:szCs w:val="22"/>
              </w:rPr>
              <w:t>торговых суток размещает на своем официальном сайте в разделе, к которому имеет доступ только Федеральная сетевая компания,</w:t>
            </w:r>
            <w:r w:rsidRPr="00860DFA">
              <w:rPr>
                <w:color w:val="000000"/>
              </w:rPr>
              <w:t xml:space="preserve"> следующую информацию: </w:t>
            </w:r>
          </w:p>
          <w:p w:rsidR="006972F1" w:rsidRPr="0056665B" w:rsidRDefault="006972F1" w:rsidP="00E22BC5">
            <w:pPr>
              <w:pStyle w:val="subclauseindent"/>
              <w:numPr>
                <w:ilvl w:val="0"/>
                <w:numId w:val="59"/>
              </w:numPr>
              <w:rPr>
                <w:color w:val="000000"/>
              </w:rPr>
            </w:pPr>
            <w:r>
              <w:rPr>
                <w:color w:val="000000"/>
                <w:szCs w:val="22"/>
                <w:highlight w:val="yellow"/>
              </w:rPr>
              <w:t>почасовые о</w:t>
            </w:r>
            <w:r w:rsidRPr="00280CFE">
              <w:rPr>
                <w:szCs w:val="22"/>
                <w:highlight w:val="yellow"/>
              </w:rPr>
              <w:t>бъем</w:t>
            </w:r>
            <w:r>
              <w:rPr>
                <w:szCs w:val="22"/>
                <w:highlight w:val="yellow"/>
              </w:rPr>
              <w:t>ы</w:t>
            </w:r>
            <w:r w:rsidRPr="00280CFE">
              <w:rPr>
                <w:szCs w:val="22"/>
                <w:highlight w:val="yellow"/>
              </w:rPr>
              <w:t xml:space="preserve"> расчетных нагрузочных потерь электроэнергии в электрических сетях ФСК</w:t>
            </w:r>
            <w:r w:rsidRPr="009D32F8">
              <w:rPr>
                <w:szCs w:val="22"/>
                <w:highlight w:val="yellow"/>
              </w:rPr>
              <w:t xml:space="preserve"> в субъекте РФ, отнесенны</w:t>
            </w:r>
            <w:r>
              <w:rPr>
                <w:szCs w:val="22"/>
                <w:highlight w:val="yellow"/>
              </w:rPr>
              <w:t>х</w:t>
            </w:r>
            <w:r w:rsidRPr="009D32F8">
              <w:rPr>
                <w:szCs w:val="22"/>
                <w:highlight w:val="yellow"/>
              </w:rPr>
              <w:t xml:space="preserve"> на</w:t>
            </w:r>
            <w:r w:rsidRPr="00280CFE">
              <w:rPr>
                <w:szCs w:val="22"/>
                <w:highlight w:val="yellow"/>
              </w:rPr>
              <w:t xml:space="preserve"> ГТП потребления и ГТП экспорта</w:t>
            </w:r>
            <w:r w:rsidRPr="00121FE1">
              <w:rPr>
                <w:color w:val="000000"/>
                <w:szCs w:val="22"/>
                <w:highlight w:val="yellow"/>
              </w:rPr>
              <w:t>, определенны</w:t>
            </w:r>
            <w:r>
              <w:rPr>
                <w:color w:val="000000"/>
                <w:szCs w:val="22"/>
                <w:highlight w:val="yellow"/>
              </w:rPr>
              <w:t>е</w:t>
            </w:r>
            <w:r w:rsidRPr="00121FE1">
              <w:rPr>
                <w:color w:val="000000"/>
                <w:szCs w:val="22"/>
                <w:highlight w:val="yellow"/>
              </w:rPr>
              <w:t xml:space="preserve"> в соответствии с</w:t>
            </w:r>
            <w:r>
              <w:rPr>
                <w:color w:val="000000"/>
                <w:szCs w:val="22"/>
                <w:highlight w:val="yellow"/>
              </w:rPr>
              <w:t xml:space="preserve"> п. 4.1.22</w:t>
            </w:r>
            <w:r w:rsidRPr="00121FE1">
              <w:rPr>
                <w:color w:val="000000"/>
                <w:szCs w:val="22"/>
                <w:highlight w:val="yellow"/>
              </w:rPr>
              <w:t xml:space="preserve"> </w:t>
            </w:r>
            <w:r w:rsidRPr="00121FE1">
              <w:rPr>
                <w:i/>
                <w:color w:val="000000"/>
                <w:highlight w:val="yellow"/>
              </w:rPr>
              <w:t>Регламент</w:t>
            </w:r>
            <w:r>
              <w:rPr>
                <w:i/>
                <w:color w:val="000000"/>
                <w:highlight w:val="yellow"/>
              </w:rPr>
              <w:t>а</w:t>
            </w:r>
            <w:r w:rsidRPr="00121FE1">
              <w:rPr>
                <w:i/>
                <w:color w:val="000000"/>
                <w:highlight w:val="yellow"/>
              </w:rPr>
              <w:t xml:space="preserve"> расчета плановых объемов производства и потребления и расчета стоимости электроэнергии на сутки вперед (</w:t>
            </w:r>
            <w:r w:rsidRPr="00A7777B">
              <w:rPr>
                <w:color w:val="000000"/>
                <w:highlight w:val="yellow"/>
              </w:rPr>
              <w:t>Приложение № 8 к</w:t>
            </w:r>
            <w:r w:rsidRPr="00121FE1">
              <w:rPr>
                <w:i/>
                <w:color w:val="000000"/>
                <w:highlight w:val="yellow"/>
              </w:rPr>
              <w:t xml:space="preserve"> Договору о присоединении к торговой системе оптового рынка)</w:t>
            </w:r>
            <w:r w:rsidRPr="00860DFA">
              <w:rPr>
                <w:i/>
                <w:color w:val="000000"/>
              </w:rPr>
              <w:t>.</w:t>
            </w:r>
          </w:p>
          <w:p w:rsidR="006972F1" w:rsidRPr="00860DFA" w:rsidRDefault="006972F1" w:rsidP="00E22BC5">
            <w:pPr>
              <w:pStyle w:val="subclauseindent"/>
              <w:ind w:left="0"/>
              <w:rPr>
                <w:color w:val="000000"/>
              </w:rPr>
            </w:pPr>
            <w:r>
              <w:rPr>
                <w:color w:val="000000"/>
              </w:rPr>
              <w:t>…</w:t>
            </w:r>
          </w:p>
        </w:tc>
      </w:tr>
      <w:tr w:rsidR="006972F1" w:rsidRPr="00BF7E88" w:rsidTr="00093CE1">
        <w:tc>
          <w:tcPr>
            <w:tcW w:w="900" w:type="dxa"/>
            <w:vAlign w:val="center"/>
          </w:tcPr>
          <w:p w:rsidR="006972F1" w:rsidRDefault="006972F1" w:rsidP="00093CE1">
            <w:pPr>
              <w:widowControl w:val="0"/>
              <w:jc w:val="center"/>
              <w:rPr>
                <w:b/>
                <w:szCs w:val="22"/>
              </w:rPr>
            </w:pPr>
            <w:r>
              <w:rPr>
                <w:b/>
                <w:szCs w:val="22"/>
              </w:rPr>
              <w:t>Приложение 2, п. 3</w:t>
            </w:r>
          </w:p>
        </w:tc>
        <w:tc>
          <w:tcPr>
            <w:tcW w:w="7077" w:type="dxa"/>
          </w:tcPr>
          <w:p w:rsidR="006972F1" w:rsidRDefault="006972F1" w:rsidP="00093CE1">
            <w:pPr>
              <w:pStyle w:val="subclauseindent"/>
              <w:ind w:left="0"/>
              <w:rPr>
                <w:color w:val="000000"/>
              </w:rPr>
            </w:pPr>
            <w:r>
              <w:rPr>
                <w:color w:val="000000"/>
              </w:rPr>
              <w:t>…</w:t>
            </w:r>
          </w:p>
          <w:p w:rsidR="006972F1" w:rsidRDefault="006972F1" w:rsidP="00093CE1">
            <w:pPr>
              <w:pStyle w:val="subclauseindent"/>
              <w:ind w:left="0"/>
              <w:rPr>
                <w:szCs w:val="22"/>
              </w:rPr>
            </w:pPr>
            <w:r w:rsidRPr="00860DFA">
              <w:rPr>
                <w:position w:val="-14"/>
                <w:szCs w:val="22"/>
              </w:rPr>
              <w:object w:dxaOrig="360" w:dyaOrig="380">
                <v:shape id="_x0000_i1134" type="#_x0000_t75" style="width:18.75pt;height:18.75pt" o:ole="" fillcolor="window">
                  <v:imagedata r:id="rId158" o:title=""/>
                </v:shape>
                <o:OLEObject Type="Embed" ProgID="Equation.3" ShapeID="_x0000_i1134" DrawAspect="Content" ObjectID="_1543391869" r:id="rId159"/>
              </w:object>
            </w:r>
          </w:p>
          <w:p w:rsidR="006972F1" w:rsidRDefault="006972F1" w:rsidP="00093CE1">
            <w:pPr>
              <w:pStyle w:val="subclauseindent"/>
              <w:ind w:left="0"/>
              <w:rPr>
                <w:iCs/>
                <w:noProof/>
                <w:szCs w:val="22"/>
              </w:rPr>
            </w:pPr>
            <w:r w:rsidRPr="00860DFA">
              <w:rPr>
                <w:szCs w:val="22"/>
              </w:rPr>
              <w:t xml:space="preserve">реактивная проводимость ветви </w:t>
            </w:r>
            <w:r w:rsidRPr="00860DFA">
              <w:rPr>
                <w:i/>
                <w:szCs w:val="22"/>
              </w:rPr>
              <w:t>(i, j)</w:t>
            </w:r>
            <w:r w:rsidRPr="00860DFA">
              <w:rPr>
                <w:iCs/>
                <w:noProof/>
                <w:szCs w:val="22"/>
              </w:rPr>
              <w:t>;</w:t>
            </w:r>
          </w:p>
          <w:p w:rsidR="006972F1" w:rsidRDefault="006972F1" w:rsidP="00093CE1">
            <w:pPr>
              <w:pStyle w:val="subclauseindent"/>
              <w:ind w:left="0"/>
              <w:rPr>
                <w:color w:val="000000"/>
                <w:szCs w:val="22"/>
              </w:rPr>
            </w:pPr>
            <w:r w:rsidRPr="00860DFA">
              <w:rPr>
                <w:color w:val="000000"/>
                <w:position w:val="-14"/>
                <w:szCs w:val="22"/>
              </w:rPr>
              <w:object w:dxaOrig="320" w:dyaOrig="380">
                <v:shape id="_x0000_i1135" type="#_x0000_t75" style="width:16.5pt;height:18.75pt" o:ole="" fillcolor="window">
                  <v:imagedata r:id="rId160" o:title=""/>
                </v:shape>
                <o:OLEObject Type="Embed" ProgID="Equation.3" ShapeID="_x0000_i1135" DrawAspect="Content" ObjectID="_1543391870" r:id="rId161"/>
              </w:object>
            </w:r>
          </w:p>
          <w:p w:rsidR="006972F1" w:rsidRDefault="006972F1" w:rsidP="00093CE1">
            <w:pPr>
              <w:pStyle w:val="subclauseindent"/>
              <w:ind w:left="0"/>
              <w:rPr>
                <w:color w:val="000000"/>
                <w:szCs w:val="22"/>
              </w:rPr>
            </w:pPr>
            <w:r w:rsidRPr="00860DFA">
              <w:rPr>
                <w:color w:val="000000"/>
                <w:szCs w:val="22"/>
              </w:rPr>
              <w:t xml:space="preserve">активная проводимость ветви </w:t>
            </w:r>
            <w:r w:rsidRPr="00860DFA">
              <w:rPr>
                <w:i/>
                <w:color w:val="000000"/>
                <w:szCs w:val="22"/>
              </w:rPr>
              <w:t>(i, j)</w:t>
            </w:r>
            <w:r w:rsidRPr="00860DFA">
              <w:rPr>
                <w:color w:val="000000"/>
                <w:szCs w:val="22"/>
              </w:rPr>
              <w:t>;</w:t>
            </w:r>
          </w:p>
          <w:p w:rsidR="006972F1" w:rsidRDefault="006972F1" w:rsidP="00093CE1">
            <w:pPr>
              <w:pStyle w:val="subclauseindent"/>
              <w:ind w:left="0"/>
              <w:rPr>
                <w:color w:val="000000"/>
                <w:position w:val="-14"/>
                <w:szCs w:val="22"/>
              </w:rPr>
            </w:pPr>
            <w:r w:rsidRPr="00860DFA">
              <w:rPr>
                <w:color w:val="000000"/>
                <w:position w:val="-14"/>
                <w:szCs w:val="22"/>
              </w:rPr>
              <w:object w:dxaOrig="380" w:dyaOrig="380">
                <v:shape id="_x0000_i1136" type="#_x0000_t75" style="width:18.75pt;height:18.75pt" o:ole="" fillcolor="window">
                  <v:imagedata r:id="rId162" o:title=""/>
                </v:shape>
                <o:OLEObject Type="Embed" ProgID="Equation.3" ShapeID="_x0000_i1136" DrawAspect="Content" ObjectID="_1543391871" r:id="rId163"/>
              </w:object>
            </w:r>
          </w:p>
          <w:p w:rsidR="006972F1" w:rsidRDefault="006972F1" w:rsidP="00093CE1">
            <w:pPr>
              <w:pStyle w:val="subclauseindent"/>
              <w:ind w:left="0"/>
              <w:rPr>
                <w:color w:val="000000"/>
                <w:szCs w:val="22"/>
              </w:rPr>
            </w:pPr>
            <w:r w:rsidRPr="0043292C">
              <w:rPr>
                <w:color w:val="000000"/>
                <w:szCs w:val="22"/>
                <w:highlight w:val="yellow"/>
              </w:rPr>
              <w:t>емкостная</w:t>
            </w:r>
            <w:r w:rsidRPr="00860DFA">
              <w:rPr>
                <w:color w:val="000000"/>
                <w:szCs w:val="22"/>
              </w:rPr>
              <w:t xml:space="preserve"> проводимость ветви </w:t>
            </w:r>
            <w:r w:rsidRPr="00860DFA">
              <w:rPr>
                <w:i/>
                <w:color w:val="000000"/>
                <w:szCs w:val="22"/>
              </w:rPr>
              <w:t>(i, j)</w:t>
            </w:r>
            <w:r w:rsidRPr="00860DFA">
              <w:rPr>
                <w:color w:val="000000"/>
                <w:szCs w:val="22"/>
              </w:rPr>
              <w:t>;</w:t>
            </w:r>
          </w:p>
          <w:p w:rsidR="006972F1" w:rsidRPr="00860DFA" w:rsidRDefault="006972F1" w:rsidP="00093CE1">
            <w:pPr>
              <w:pStyle w:val="subclauseindent"/>
              <w:ind w:left="0"/>
              <w:rPr>
                <w:color w:val="000000"/>
              </w:rPr>
            </w:pPr>
            <w:r>
              <w:rPr>
                <w:color w:val="000000"/>
                <w:szCs w:val="22"/>
              </w:rPr>
              <w:t>…</w:t>
            </w:r>
          </w:p>
        </w:tc>
        <w:tc>
          <w:tcPr>
            <w:tcW w:w="6963" w:type="dxa"/>
          </w:tcPr>
          <w:p w:rsidR="006972F1" w:rsidRDefault="006972F1" w:rsidP="00093CE1">
            <w:pPr>
              <w:pStyle w:val="subclauseindent"/>
              <w:ind w:left="0"/>
              <w:rPr>
                <w:color w:val="000000"/>
              </w:rPr>
            </w:pPr>
            <w:r>
              <w:rPr>
                <w:color w:val="000000"/>
              </w:rPr>
              <w:t>…</w:t>
            </w:r>
          </w:p>
          <w:p w:rsidR="006972F1" w:rsidRDefault="006972F1" w:rsidP="007F5E28">
            <w:pPr>
              <w:pStyle w:val="subclauseindent"/>
              <w:ind w:left="0"/>
              <w:rPr>
                <w:position w:val="-14"/>
                <w:szCs w:val="22"/>
              </w:rPr>
            </w:pPr>
            <w:r w:rsidRPr="00860DFA">
              <w:rPr>
                <w:position w:val="-14"/>
                <w:szCs w:val="22"/>
              </w:rPr>
              <w:object w:dxaOrig="360" w:dyaOrig="380">
                <v:shape id="_x0000_i1137" type="#_x0000_t75" style="width:18.75pt;height:18.75pt" o:ole="" fillcolor="window">
                  <v:imagedata r:id="rId158" o:title=""/>
                </v:shape>
                <o:OLEObject Type="Embed" ProgID="Equation.3" ShapeID="_x0000_i1137" DrawAspect="Content" ObjectID="_1543391872" r:id="rId164"/>
              </w:object>
            </w:r>
          </w:p>
          <w:p w:rsidR="006972F1" w:rsidRPr="007F5E28" w:rsidRDefault="006972F1" w:rsidP="007F5E28">
            <w:pPr>
              <w:pStyle w:val="subclauseindent"/>
              <w:ind w:left="0"/>
              <w:rPr>
                <w:b/>
                <w:position w:val="-14"/>
                <w:szCs w:val="22"/>
              </w:rPr>
            </w:pPr>
            <w:r w:rsidRPr="00603985">
              <w:rPr>
                <w:szCs w:val="22"/>
                <w:highlight w:val="yellow"/>
              </w:rPr>
              <w:t>продольная</w:t>
            </w:r>
            <w:r>
              <w:rPr>
                <w:szCs w:val="22"/>
              </w:rPr>
              <w:t xml:space="preserve"> </w:t>
            </w:r>
            <w:r w:rsidRPr="00860DFA">
              <w:rPr>
                <w:szCs w:val="22"/>
              </w:rPr>
              <w:t xml:space="preserve">реактивная проводимость ветви </w:t>
            </w:r>
            <w:r w:rsidRPr="00860DFA">
              <w:rPr>
                <w:i/>
                <w:szCs w:val="22"/>
              </w:rPr>
              <w:t>(i, j)</w:t>
            </w:r>
            <w:r>
              <w:rPr>
                <w:i/>
                <w:szCs w:val="22"/>
              </w:rPr>
              <w:t xml:space="preserve">, </w:t>
            </w:r>
            <w:r w:rsidRPr="00E87464">
              <w:rPr>
                <w:position w:val="-34"/>
                <w:szCs w:val="22"/>
                <w:highlight w:val="yellow"/>
              </w:rPr>
              <w:object w:dxaOrig="1740" w:dyaOrig="760">
                <v:shape id="_x0000_i1138" type="#_x0000_t75" style="width:92.25pt;height:35.25pt" o:ole="" fillcolor="window">
                  <v:imagedata r:id="rId165" o:title=""/>
                </v:shape>
                <o:OLEObject Type="Embed" ProgID="Equation.3" ShapeID="_x0000_i1138" DrawAspect="Content" ObjectID="_1543391873" r:id="rId166"/>
              </w:object>
            </w:r>
            <w:r w:rsidRPr="00E87464">
              <w:rPr>
                <w:szCs w:val="22"/>
                <w:highlight w:val="yellow"/>
              </w:rPr>
              <w:t xml:space="preserve">где </w:t>
            </w:r>
            <w:r w:rsidRPr="00E87464">
              <w:rPr>
                <w:position w:val="-14"/>
                <w:szCs w:val="22"/>
                <w:highlight w:val="yellow"/>
              </w:rPr>
              <w:object w:dxaOrig="320" w:dyaOrig="380">
                <v:shape id="_x0000_i1139" type="#_x0000_t75" style="width:14.25pt;height:21.75pt" o:ole="" fillcolor="window">
                  <v:imagedata r:id="rId167" o:title=""/>
                </v:shape>
                <o:OLEObject Type="Embed" ProgID="Equation.3" ShapeID="_x0000_i1139" DrawAspect="Content" ObjectID="_1543391874" r:id="rId168"/>
              </w:object>
            </w:r>
            <w:r w:rsidRPr="00E87464">
              <w:rPr>
                <w:szCs w:val="22"/>
                <w:highlight w:val="yellow"/>
              </w:rPr>
              <w:t xml:space="preserve">- активное сопротивление ветви, </w:t>
            </w:r>
            <w:r w:rsidRPr="00E87464">
              <w:rPr>
                <w:position w:val="-14"/>
                <w:szCs w:val="22"/>
                <w:highlight w:val="yellow"/>
              </w:rPr>
              <w:object w:dxaOrig="360" w:dyaOrig="380">
                <v:shape id="_x0000_i1140" type="#_x0000_t75" style="width:21.75pt;height:21.75pt" o:ole="" fillcolor="window">
                  <v:imagedata r:id="rId169" o:title=""/>
                </v:shape>
                <o:OLEObject Type="Embed" ProgID="Equation.3" ShapeID="_x0000_i1140" DrawAspect="Content" ObjectID="_1543391875" r:id="rId170"/>
              </w:object>
            </w:r>
            <w:r w:rsidRPr="00E87464">
              <w:rPr>
                <w:szCs w:val="22"/>
                <w:highlight w:val="yellow"/>
              </w:rPr>
              <w:t>- индуктивное сопротивление ветви</w:t>
            </w:r>
            <w:r>
              <w:rPr>
                <w:szCs w:val="22"/>
              </w:rPr>
              <w:t>;</w:t>
            </w:r>
          </w:p>
          <w:p w:rsidR="006972F1" w:rsidRDefault="006972F1" w:rsidP="007F5E28">
            <w:pPr>
              <w:pStyle w:val="subclauseindent"/>
              <w:ind w:left="0"/>
              <w:rPr>
                <w:color w:val="000000"/>
                <w:position w:val="-14"/>
                <w:szCs w:val="22"/>
              </w:rPr>
            </w:pPr>
            <w:r w:rsidRPr="00860DFA">
              <w:rPr>
                <w:color w:val="000000"/>
                <w:position w:val="-14"/>
                <w:szCs w:val="22"/>
              </w:rPr>
              <w:object w:dxaOrig="320" w:dyaOrig="380">
                <v:shape id="_x0000_i1141" type="#_x0000_t75" style="width:16.5pt;height:18.75pt" o:ole="" fillcolor="window">
                  <v:imagedata r:id="rId160" o:title=""/>
                </v:shape>
                <o:OLEObject Type="Embed" ProgID="Equation.3" ShapeID="_x0000_i1141" DrawAspect="Content" ObjectID="_1543391876" r:id="rId171"/>
              </w:object>
            </w:r>
          </w:p>
          <w:p w:rsidR="006972F1" w:rsidRDefault="006972F1" w:rsidP="007F5E28">
            <w:pPr>
              <w:pStyle w:val="subclauseindent"/>
              <w:ind w:left="0"/>
              <w:rPr>
                <w:color w:val="000000"/>
                <w:szCs w:val="22"/>
              </w:rPr>
            </w:pPr>
            <w:r w:rsidRPr="0028615F">
              <w:rPr>
                <w:color w:val="000000"/>
                <w:szCs w:val="22"/>
                <w:highlight w:val="yellow"/>
              </w:rPr>
              <w:t>продольная</w:t>
            </w:r>
            <w:r>
              <w:rPr>
                <w:color w:val="000000"/>
                <w:szCs w:val="22"/>
              </w:rPr>
              <w:t xml:space="preserve"> </w:t>
            </w:r>
            <w:r w:rsidRPr="00860DFA">
              <w:rPr>
                <w:color w:val="000000"/>
                <w:szCs w:val="22"/>
              </w:rPr>
              <w:t xml:space="preserve">активная проводимость ветви </w:t>
            </w:r>
            <w:r w:rsidRPr="00860DFA">
              <w:rPr>
                <w:i/>
                <w:color w:val="000000"/>
                <w:szCs w:val="22"/>
              </w:rPr>
              <w:t>(i, j</w:t>
            </w:r>
            <w:r w:rsidRPr="00860DFA">
              <w:rPr>
                <w:i/>
                <w:szCs w:val="22"/>
              </w:rPr>
              <w:t>)</w:t>
            </w:r>
            <w:r>
              <w:rPr>
                <w:i/>
                <w:szCs w:val="22"/>
              </w:rPr>
              <w:t xml:space="preserve">, </w:t>
            </w:r>
            <w:r w:rsidRPr="00E87464">
              <w:rPr>
                <w:position w:val="-34"/>
                <w:szCs w:val="22"/>
                <w:highlight w:val="yellow"/>
              </w:rPr>
              <w:object w:dxaOrig="1700" w:dyaOrig="760">
                <v:shape id="_x0000_i1142" type="#_x0000_t75" style="width:84pt;height:35.25pt" o:ole="" fillcolor="window">
                  <v:imagedata r:id="rId172" o:title=""/>
                </v:shape>
                <o:OLEObject Type="Embed" ProgID="Equation.3" ShapeID="_x0000_i1142" DrawAspect="Content" ObjectID="_1543391877" r:id="rId173"/>
              </w:object>
            </w:r>
            <w:r w:rsidRPr="00E87464">
              <w:rPr>
                <w:szCs w:val="22"/>
                <w:highlight w:val="yellow"/>
              </w:rPr>
              <w:t xml:space="preserve">где </w:t>
            </w:r>
            <w:r w:rsidRPr="00E87464">
              <w:rPr>
                <w:position w:val="-14"/>
                <w:szCs w:val="22"/>
                <w:highlight w:val="yellow"/>
              </w:rPr>
              <w:object w:dxaOrig="320" w:dyaOrig="380">
                <v:shape id="_x0000_i1143" type="#_x0000_t75" style="width:14.25pt;height:21.75pt" o:ole="" fillcolor="window">
                  <v:imagedata r:id="rId167" o:title=""/>
                </v:shape>
                <o:OLEObject Type="Embed" ProgID="Equation.3" ShapeID="_x0000_i1143" DrawAspect="Content" ObjectID="_1543391878" r:id="rId174"/>
              </w:object>
            </w:r>
            <w:r w:rsidRPr="00E87464">
              <w:rPr>
                <w:szCs w:val="22"/>
                <w:highlight w:val="yellow"/>
              </w:rPr>
              <w:t xml:space="preserve">- активное сопротивление ветви, </w:t>
            </w:r>
            <w:r w:rsidRPr="00E87464">
              <w:rPr>
                <w:position w:val="-14"/>
                <w:szCs w:val="22"/>
                <w:highlight w:val="yellow"/>
              </w:rPr>
              <w:object w:dxaOrig="360" w:dyaOrig="380">
                <v:shape id="_x0000_i1144" type="#_x0000_t75" style="width:21.75pt;height:21.75pt" o:ole="" fillcolor="window">
                  <v:imagedata r:id="rId169" o:title=""/>
                </v:shape>
                <o:OLEObject Type="Embed" ProgID="Equation.3" ShapeID="_x0000_i1144" DrawAspect="Content" ObjectID="_1543391879" r:id="rId175"/>
              </w:object>
            </w:r>
            <w:r w:rsidRPr="00E87464">
              <w:rPr>
                <w:szCs w:val="22"/>
                <w:highlight w:val="yellow"/>
              </w:rPr>
              <w:t>- индуктивное сопротивление ветви</w:t>
            </w:r>
            <w:r w:rsidRPr="00E87464">
              <w:rPr>
                <w:color w:val="000000"/>
                <w:szCs w:val="22"/>
                <w:highlight w:val="yellow"/>
              </w:rPr>
              <w:t>;</w:t>
            </w:r>
          </w:p>
          <w:p w:rsidR="006972F1" w:rsidRDefault="006972F1" w:rsidP="007F5E28">
            <w:pPr>
              <w:pStyle w:val="subclauseindent"/>
              <w:ind w:left="0"/>
              <w:rPr>
                <w:color w:val="000000"/>
                <w:position w:val="-14"/>
                <w:szCs w:val="22"/>
              </w:rPr>
            </w:pPr>
            <w:r w:rsidRPr="00860DFA">
              <w:rPr>
                <w:color w:val="000000"/>
                <w:position w:val="-14"/>
                <w:szCs w:val="22"/>
              </w:rPr>
              <w:object w:dxaOrig="380" w:dyaOrig="380">
                <v:shape id="_x0000_i1145" type="#_x0000_t75" style="width:18.75pt;height:18.75pt" o:ole="" fillcolor="window">
                  <v:imagedata r:id="rId162" o:title=""/>
                </v:shape>
                <o:OLEObject Type="Embed" ProgID="Equation.3" ShapeID="_x0000_i1145" DrawAspect="Content" ObjectID="_1543391880" r:id="rId176"/>
              </w:object>
            </w:r>
          </w:p>
          <w:p w:rsidR="006972F1" w:rsidRDefault="006972F1" w:rsidP="007F5E28">
            <w:pPr>
              <w:pStyle w:val="subclauseindent"/>
              <w:ind w:left="0"/>
              <w:rPr>
                <w:color w:val="000000"/>
                <w:szCs w:val="22"/>
              </w:rPr>
            </w:pPr>
            <w:r w:rsidRPr="0043292C">
              <w:rPr>
                <w:color w:val="000000"/>
                <w:szCs w:val="22"/>
                <w:highlight w:val="yellow"/>
              </w:rPr>
              <w:t>поперечная реактивная</w:t>
            </w:r>
            <w:r w:rsidRPr="00860DFA">
              <w:rPr>
                <w:color w:val="000000"/>
                <w:szCs w:val="22"/>
              </w:rPr>
              <w:t xml:space="preserve"> проводимость </w:t>
            </w:r>
            <w:r w:rsidRPr="00C029C0">
              <w:rPr>
                <w:color w:val="000000"/>
                <w:szCs w:val="22"/>
                <w:highlight w:val="yellow"/>
              </w:rPr>
              <w:t xml:space="preserve">в узле </w:t>
            </w:r>
            <w:r w:rsidRPr="00C029C0">
              <w:rPr>
                <w:i/>
                <w:color w:val="000000"/>
                <w:szCs w:val="22"/>
                <w:highlight w:val="yellow"/>
              </w:rPr>
              <w:t>(</w:t>
            </w:r>
            <w:r w:rsidRPr="00C029C0">
              <w:rPr>
                <w:i/>
                <w:color w:val="000000"/>
                <w:szCs w:val="22"/>
                <w:highlight w:val="yellow"/>
                <w:lang w:val="en-US"/>
              </w:rPr>
              <w:t>i</w:t>
            </w:r>
            <w:r w:rsidRPr="00C029C0">
              <w:rPr>
                <w:i/>
                <w:color w:val="000000"/>
                <w:szCs w:val="22"/>
                <w:highlight w:val="yellow"/>
              </w:rPr>
              <w:t>)</w:t>
            </w:r>
            <w:r w:rsidRPr="00C029C0">
              <w:rPr>
                <w:color w:val="000000"/>
                <w:szCs w:val="22"/>
              </w:rPr>
              <w:t xml:space="preserve"> </w:t>
            </w:r>
            <w:r w:rsidRPr="00860DFA">
              <w:rPr>
                <w:color w:val="000000"/>
                <w:szCs w:val="22"/>
              </w:rPr>
              <w:t xml:space="preserve">ветви </w:t>
            </w:r>
            <w:r w:rsidRPr="00860DFA">
              <w:rPr>
                <w:i/>
                <w:color w:val="000000"/>
                <w:szCs w:val="22"/>
              </w:rPr>
              <w:t>(i, j)</w:t>
            </w:r>
            <w:r w:rsidRPr="00860DFA">
              <w:rPr>
                <w:color w:val="000000"/>
                <w:szCs w:val="22"/>
              </w:rPr>
              <w:t>;</w:t>
            </w:r>
          </w:p>
          <w:p w:rsidR="006972F1" w:rsidRDefault="006972F1" w:rsidP="007F5E28">
            <w:pPr>
              <w:pStyle w:val="subclauseindent"/>
              <w:ind w:left="0"/>
              <w:rPr>
                <w:color w:val="000000"/>
                <w:szCs w:val="22"/>
              </w:rPr>
            </w:pPr>
            <w:r w:rsidRPr="0028615F">
              <w:rPr>
                <w:color w:val="000000"/>
                <w:position w:val="-14"/>
                <w:szCs w:val="22"/>
                <w:highlight w:val="yellow"/>
              </w:rPr>
              <w:object w:dxaOrig="400" w:dyaOrig="380">
                <v:shape id="_x0000_i1146" type="#_x0000_t75" style="width:21.75pt;height:21.75pt" o:ole="" fillcolor="window">
                  <v:imagedata r:id="rId177" o:title=""/>
                </v:shape>
                <o:OLEObject Type="Embed" ProgID="Equation.3" ShapeID="_x0000_i1146" DrawAspect="Content" ObjectID="_1543391881" r:id="rId178"/>
              </w:object>
            </w:r>
          </w:p>
          <w:p w:rsidR="006972F1" w:rsidRDefault="006972F1" w:rsidP="007F5E28">
            <w:pPr>
              <w:pStyle w:val="subclauseindent"/>
              <w:ind w:left="0"/>
              <w:rPr>
                <w:color w:val="000000"/>
                <w:szCs w:val="22"/>
              </w:rPr>
            </w:pPr>
            <w:r w:rsidRPr="0028615F">
              <w:rPr>
                <w:color w:val="000000"/>
                <w:szCs w:val="22"/>
                <w:highlight w:val="yellow"/>
              </w:rPr>
              <w:t xml:space="preserve">поперечная активная проводимость </w:t>
            </w:r>
            <w:r w:rsidRPr="00C029C0">
              <w:rPr>
                <w:color w:val="000000"/>
                <w:szCs w:val="22"/>
                <w:highlight w:val="yellow"/>
              </w:rPr>
              <w:t xml:space="preserve">в узле </w:t>
            </w:r>
            <w:r w:rsidRPr="00C029C0">
              <w:rPr>
                <w:i/>
                <w:color w:val="000000"/>
                <w:szCs w:val="22"/>
                <w:highlight w:val="yellow"/>
              </w:rPr>
              <w:t>(</w:t>
            </w:r>
            <w:r w:rsidRPr="00C029C0">
              <w:rPr>
                <w:i/>
                <w:color w:val="000000"/>
                <w:szCs w:val="22"/>
                <w:highlight w:val="yellow"/>
                <w:lang w:val="en-US"/>
              </w:rPr>
              <w:t>i</w:t>
            </w:r>
            <w:r w:rsidRPr="00C029C0">
              <w:rPr>
                <w:i/>
                <w:color w:val="000000"/>
                <w:szCs w:val="22"/>
                <w:highlight w:val="yellow"/>
              </w:rPr>
              <w:t>)</w:t>
            </w:r>
            <w:r w:rsidRPr="00C029C0">
              <w:rPr>
                <w:color w:val="000000"/>
                <w:szCs w:val="22"/>
              </w:rPr>
              <w:t xml:space="preserve"> </w:t>
            </w:r>
            <w:r w:rsidRPr="0028615F">
              <w:rPr>
                <w:color w:val="000000"/>
                <w:szCs w:val="22"/>
                <w:highlight w:val="yellow"/>
              </w:rPr>
              <w:t xml:space="preserve">ветви </w:t>
            </w:r>
            <w:r w:rsidRPr="0028615F">
              <w:rPr>
                <w:i/>
                <w:color w:val="000000"/>
                <w:szCs w:val="22"/>
                <w:highlight w:val="yellow"/>
              </w:rPr>
              <w:t>(i, j)</w:t>
            </w:r>
            <w:r w:rsidRPr="0028615F">
              <w:rPr>
                <w:color w:val="000000"/>
                <w:szCs w:val="22"/>
                <w:highlight w:val="yellow"/>
              </w:rPr>
              <w:t>;</w:t>
            </w:r>
          </w:p>
          <w:p w:rsidR="006972F1" w:rsidRDefault="006972F1" w:rsidP="0043292C">
            <w:pPr>
              <w:pStyle w:val="subclauseindent"/>
              <w:ind w:left="0"/>
              <w:rPr>
                <w:color w:val="FF0000"/>
                <w:position w:val="-12"/>
                <w:szCs w:val="22"/>
                <w:highlight w:val="yellow"/>
              </w:rPr>
            </w:pPr>
            <w:r w:rsidRPr="002368CF">
              <w:rPr>
                <w:color w:val="FF0000"/>
                <w:position w:val="-12"/>
                <w:szCs w:val="22"/>
                <w:highlight w:val="yellow"/>
              </w:rPr>
              <w:object w:dxaOrig="330" w:dyaOrig="405">
                <v:shape id="_x0000_i1147" type="#_x0000_t75" style="width:16.5pt;height:20.25pt" o:ole="" fillcolor="window">
                  <v:imagedata r:id="rId179" o:title=""/>
                </v:shape>
                <o:OLEObject Type="Embed" ProgID="Equation.3" ShapeID="_x0000_i1147" DrawAspect="Content" ObjectID="_1543391882" r:id="rId180"/>
              </w:object>
            </w:r>
          </w:p>
          <w:p w:rsidR="006972F1" w:rsidRPr="0043292C" w:rsidRDefault="006972F1" w:rsidP="0043292C">
            <w:pPr>
              <w:pStyle w:val="subclauseindent"/>
              <w:ind w:left="0"/>
              <w:rPr>
                <w:szCs w:val="22"/>
              </w:rPr>
            </w:pPr>
            <w:r w:rsidRPr="0043292C">
              <w:rPr>
                <w:szCs w:val="22"/>
                <w:highlight w:val="yellow"/>
              </w:rPr>
              <w:t xml:space="preserve">активная проводимость шунта в узле </w:t>
            </w:r>
            <w:r w:rsidRPr="0043292C">
              <w:rPr>
                <w:i/>
                <w:szCs w:val="22"/>
                <w:highlight w:val="yellow"/>
              </w:rPr>
              <w:t>(</w:t>
            </w:r>
            <w:r w:rsidRPr="0043292C">
              <w:rPr>
                <w:i/>
                <w:szCs w:val="22"/>
                <w:highlight w:val="yellow"/>
                <w:lang w:val="en-US"/>
              </w:rPr>
              <w:t>i</w:t>
            </w:r>
            <w:r w:rsidRPr="0043292C">
              <w:rPr>
                <w:i/>
                <w:szCs w:val="22"/>
                <w:highlight w:val="yellow"/>
              </w:rPr>
              <w:t>)</w:t>
            </w:r>
            <w:r w:rsidRPr="0043292C">
              <w:rPr>
                <w:szCs w:val="22"/>
                <w:highlight w:val="yellow"/>
              </w:rPr>
              <w:t>;</w:t>
            </w:r>
          </w:p>
          <w:p w:rsidR="006972F1" w:rsidRDefault="006972F1" w:rsidP="0043292C">
            <w:pPr>
              <w:pStyle w:val="subclauseindent"/>
              <w:ind w:left="0"/>
              <w:rPr>
                <w:color w:val="FF0000"/>
                <w:szCs w:val="22"/>
                <w:highlight w:val="yellow"/>
              </w:rPr>
            </w:pPr>
            <w:r w:rsidRPr="002368CF">
              <w:rPr>
                <w:color w:val="FF0000"/>
                <w:position w:val="-12"/>
                <w:szCs w:val="22"/>
                <w:highlight w:val="yellow"/>
              </w:rPr>
              <w:object w:dxaOrig="285" w:dyaOrig="375">
                <v:shape id="_x0000_i1148" type="#_x0000_t75" style="width:14.25pt;height:18.75pt" o:ole="" fillcolor="window">
                  <v:imagedata r:id="rId181" o:title=""/>
                </v:shape>
                <o:OLEObject Type="Embed" ProgID="Equation.3" ShapeID="_x0000_i1148" DrawAspect="Content" ObjectID="_1543391883" r:id="rId182"/>
              </w:object>
            </w:r>
            <w:r>
              <w:rPr>
                <w:color w:val="FF0000"/>
                <w:szCs w:val="22"/>
                <w:highlight w:val="yellow"/>
              </w:rPr>
              <w:t xml:space="preserve"> </w:t>
            </w:r>
          </w:p>
          <w:p w:rsidR="006972F1" w:rsidRPr="00257DD1" w:rsidRDefault="006972F1" w:rsidP="007F5E28">
            <w:pPr>
              <w:pStyle w:val="subclauseindent"/>
              <w:ind w:left="0"/>
              <w:rPr>
                <w:szCs w:val="22"/>
              </w:rPr>
            </w:pPr>
            <w:r w:rsidRPr="0043292C">
              <w:rPr>
                <w:szCs w:val="22"/>
                <w:highlight w:val="yellow"/>
              </w:rPr>
              <w:t xml:space="preserve">реактивная проводимость шунта в узле </w:t>
            </w:r>
            <w:r w:rsidRPr="0043292C">
              <w:rPr>
                <w:i/>
                <w:szCs w:val="22"/>
                <w:highlight w:val="yellow"/>
              </w:rPr>
              <w:t>(</w:t>
            </w:r>
            <w:r w:rsidRPr="0043292C">
              <w:rPr>
                <w:i/>
                <w:szCs w:val="22"/>
                <w:highlight w:val="yellow"/>
                <w:lang w:val="en-US"/>
              </w:rPr>
              <w:t>i</w:t>
            </w:r>
            <w:r w:rsidRPr="0043292C">
              <w:rPr>
                <w:i/>
                <w:szCs w:val="22"/>
                <w:highlight w:val="yellow"/>
              </w:rPr>
              <w:t>)</w:t>
            </w:r>
            <w:r w:rsidRPr="0043292C">
              <w:rPr>
                <w:szCs w:val="22"/>
                <w:highlight w:val="yellow"/>
              </w:rPr>
              <w:t xml:space="preserve"> ветви </w:t>
            </w:r>
            <w:r w:rsidRPr="0043292C">
              <w:rPr>
                <w:i/>
                <w:szCs w:val="22"/>
                <w:highlight w:val="yellow"/>
              </w:rPr>
              <w:t>(i, j)</w:t>
            </w:r>
            <w:r w:rsidRPr="0043292C">
              <w:rPr>
                <w:szCs w:val="22"/>
                <w:highlight w:val="yellow"/>
              </w:rPr>
              <w:t>;</w:t>
            </w:r>
          </w:p>
          <w:p w:rsidR="006972F1" w:rsidRPr="00860DFA" w:rsidRDefault="006972F1" w:rsidP="007F5E28">
            <w:pPr>
              <w:pStyle w:val="subclauseindent"/>
              <w:ind w:left="0"/>
              <w:rPr>
                <w:color w:val="000000"/>
              </w:rPr>
            </w:pPr>
            <w:r>
              <w:rPr>
                <w:color w:val="000000"/>
                <w:szCs w:val="22"/>
              </w:rPr>
              <w:t>…</w:t>
            </w:r>
          </w:p>
        </w:tc>
      </w:tr>
      <w:tr w:rsidR="006972F1" w:rsidRPr="00BF7E88" w:rsidTr="00093CE1">
        <w:tc>
          <w:tcPr>
            <w:tcW w:w="900" w:type="dxa"/>
            <w:vAlign w:val="center"/>
          </w:tcPr>
          <w:p w:rsidR="006972F1" w:rsidRDefault="006972F1" w:rsidP="00FD74A3">
            <w:pPr>
              <w:widowControl w:val="0"/>
              <w:jc w:val="center"/>
              <w:rPr>
                <w:b/>
                <w:szCs w:val="22"/>
              </w:rPr>
            </w:pPr>
            <w:r>
              <w:rPr>
                <w:b/>
                <w:szCs w:val="22"/>
              </w:rPr>
              <w:t>Приложение 2, п. 7</w:t>
            </w:r>
          </w:p>
        </w:tc>
        <w:tc>
          <w:tcPr>
            <w:tcW w:w="7077" w:type="dxa"/>
          </w:tcPr>
          <w:p w:rsidR="006972F1" w:rsidRDefault="006972F1" w:rsidP="00093CE1">
            <w:pPr>
              <w:pStyle w:val="subclauseindent"/>
              <w:ind w:left="0"/>
              <w:rPr>
                <w:color w:val="000000"/>
              </w:rPr>
            </w:pPr>
            <w:r>
              <w:rPr>
                <w:color w:val="000000"/>
              </w:rPr>
              <w:t>…</w:t>
            </w:r>
          </w:p>
          <w:p w:rsidR="006972F1" w:rsidRPr="00860DFA" w:rsidRDefault="006972F1" w:rsidP="00FD74A3">
            <w:pPr>
              <w:jc w:val="both"/>
              <w:rPr>
                <w:color w:val="000000"/>
                <w:szCs w:val="22"/>
              </w:rPr>
            </w:pPr>
            <w:r w:rsidRPr="00860DFA">
              <w:rPr>
                <w:color w:val="000000"/>
                <w:szCs w:val="22"/>
              </w:rPr>
              <w:t xml:space="preserve">Нелинейные равенства, выражающие зависимость перетоков активной и реактивной мощности по ветвям сети от модулей и фаз напряжений, для всех ветвей </w:t>
            </w:r>
            <w:r w:rsidRPr="00860DFA">
              <w:rPr>
                <w:i/>
                <w:color w:val="000000"/>
                <w:szCs w:val="22"/>
              </w:rPr>
              <w:t>(i, j)</w:t>
            </w:r>
            <w:r>
              <w:rPr>
                <w:color w:val="000000"/>
                <w:szCs w:val="22"/>
              </w:rPr>
              <w:t xml:space="preserve"> </w:t>
            </w:r>
            <w:r w:rsidRPr="00860DFA">
              <w:rPr>
                <w:color w:val="000000"/>
                <w:szCs w:val="22"/>
              </w:rPr>
              <w:t xml:space="preserve">и всех </w:t>
            </w:r>
            <w:r w:rsidRPr="00860DFA">
              <w:rPr>
                <w:i/>
                <w:color w:val="000000"/>
                <w:szCs w:val="22"/>
              </w:rPr>
              <w:t>t</w:t>
            </w:r>
            <w:r w:rsidRPr="00860DFA">
              <w:rPr>
                <w:color w:val="000000"/>
                <w:szCs w:val="22"/>
              </w:rPr>
              <w:t>:</w:t>
            </w:r>
          </w:p>
          <w:p w:rsidR="006972F1" w:rsidRPr="00860DFA" w:rsidRDefault="006972F1" w:rsidP="00FD74A3">
            <w:pPr>
              <w:tabs>
                <w:tab w:val="num" w:pos="2160"/>
                <w:tab w:val="num" w:pos="2520"/>
              </w:tabs>
              <w:jc w:val="both"/>
              <w:rPr>
                <w:color w:val="000000"/>
                <w:szCs w:val="22"/>
              </w:rPr>
            </w:pPr>
            <w:r w:rsidRPr="00FD74A3">
              <w:rPr>
                <w:color w:val="000000"/>
                <w:position w:val="-14"/>
                <w:szCs w:val="22"/>
                <w:highlight w:val="yellow"/>
              </w:rPr>
              <w:object w:dxaOrig="7380" w:dyaOrig="400">
                <v:shape id="_x0000_i1149" type="#_x0000_t75" style="width:317.25pt;height:18pt" o:ole="" fillcolor="window">
                  <v:imagedata r:id="rId183" o:title=""/>
                </v:shape>
                <o:OLEObject Type="Embed" ProgID="Equation.3" ShapeID="_x0000_i1149" DrawAspect="Content" ObjectID="_1543391884" r:id="rId184"/>
              </w:object>
            </w:r>
            <w:r w:rsidRPr="00860DFA">
              <w:rPr>
                <w:color w:val="000000"/>
                <w:szCs w:val="22"/>
              </w:rPr>
              <w:t>,</w:t>
            </w:r>
            <w:r>
              <w:rPr>
                <w:color w:val="000000"/>
                <w:szCs w:val="22"/>
              </w:rPr>
              <w:t xml:space="preserve"> </w:t>
            </w:r>
            <w:r w:rsidRPr="00860DFA">
              <w:rPr>
                <w:color w:val="000000"/>
                <w:szCs w:val="22"/>
              </w:rPr>
              <w:t xml:space="preserve">    (А.2) </w:t>
            </w:r>
            <w:r w:rsidRPr="00860DFA">
              <w:rPr>
                <w:color w:val="000000"/>
                <w:position w:val="-14"/>
                <w:szCs w:val="22"/>
              </w:rPr>
              <w:object w:dxaOrig="7980" w:dyaOrig="400">
                <v:shape id="_x0000_i1150" type="#_x0000_t75" style="width:331.5pt;height:17.25pt" o:ole="" fillcolor="window">
                  <v:imagedata r:id="rId185" o:title=""/>
                </v:shape>
                <o:OLEObject Type="Embed" ProgID="Equation.3" ShapeID="_x0000_i1150" DrawAspect="Content" ObjectID="_1543391885" r:id="rId186"/>
              </w:object>
            </w:r>
            <w:r w:rsidRPr="00860DFA">
              <w:rPr>
                <w:color w:val="000000"/>
                <w:szCs w:val="22"/>
              </w:rPr>
              <w:t>.    (А.2</w:t>
            </w:r>
            <w:r w:rsidRPr="00860DFA">
              <w:rPr>
                <w:color w:val="000000"/>
                <w:szCs w:val="22"/>
                <w:lang w:val="en-US"/>
              </w:rPr>
              <w:t>’)</w:t>
            </w:r>
            <w:r w:rsidRPr="00860DFA">
              <w:rPr>
                <w:color w:val="000000"/>
                <w:szCs w:val="22"/>
              </w:rPr>
              <w:t xml:space="preserve"> </w:t>
            </w:r>
          </w:p>
          <w:p w:rsidR="006972F1" w:rsidRDefault="006972F1" w:rsidP="00093CE1">
            <w:pPr>
              <w:pStyle w:val="subclauseindent"/>
              <w:ind w:left="0"/>
              <w:rPr>
                <w:color w:val="000000"/>
              </w:rPr>
            </w:pPr>
            <w:r>
              <w:rPr>
                <w:color w:val="000000"/>
              </w:rPr>
              <w:t>…</w:t>
            </w:r>
          </w:p>
        </w:tc>
        <w:tc>
          <w:tcPr>
            <w:tcW w:w="6963" w:type="dxa"/>
          </w:tcPr>
          <w:p w:rsidR="006972F1" w:rsidRDefault="006972F1" w:rsidP="00FD74A3">
            <w:pPr>
              <w:pStyle w:val="subclauseindent"/>
              <w:ind w:left="0"/>
              <w:rPr>
                <w:color w:val="000000"/>
              </w:rPr>
            </w:pPr>
            <w:r>
              <w:rPr>
                <w:color w:val="000000"/>
              </w:rPr>
              <w:t>…</w:t>
            </w:r>
          </w:p>
          <w:p w:rsidR="006972F1" w:rsidRPr="00860DFA" w:rsidRDefault="006972F1" w:rsidP="00FD74A3">
            <w:pPr>
              <w:jc w:val="both"/>
              <w:rPr>
                <w:color w:val="000000"/>
                <w:szCs w:val="22"/>
              </w:rPr>
            </w:pPr>
            <w:r w:rsidRPr="00860DFA">
              <w:rPr>
                <w:color w:val="000000"/>
                <w:szCs w:val="22"/>
              </w:rPr>
              <w:t xml:space="preserve">Нелинейные равенства, выражающие зависимость перетоков активной и реактивной мощности по ветвям сети от модулей и фаз напряжений, для всех ветвей </w:t>
            </w:r>
            <w:r w:rsidRPr="00860DFA">
              <w:rPr>
                <w:i/>
                <w:color w:val="000000"/>
                <w:szCs w:val="22"/>
              </w:rPr>
              <w:t>(i, j)</w:t>
            </w:r>
            <w:r>
              <w:rPr>
                <w:color w:val="000000"/>
                <w:szCs w:val="22"/>
              </w:rPr>
              <w:t xml:space="preserve"> </w:t>
            </w:r>
            <w:r w:rsidRPr="00860DFA">
              <w:rPr>
                <w:color w:val="000000"/>
                <w:szCs w:val="22"/>
              </w:rPr>
              <w:t xml:space="preserve">и всех </w:t>
            </w:r>
            <w:r w:rsidRPr="00860DFA">
              <w:rPr>
                <w:i/>
                <w:color w:val="000000"/>
                <w:szCs w:val="22"/>
              </w:rPr>
              <w:t>t</w:t>
            </w:r>
            <w:r w:rsidRPr="00860DFA">
              <w:rPr>
                <w:color w:val="000000"/>
                <w:szCs w:val="22"/>
              </w:rPr>
              <w:t>:</w:t>
            </w:r>
          </w:p>
          <w:p w:rsidR="006972F1" w:rsidRDefault="006972F1" w:rsidP="00FD74A3">
            <w:pPr>
              <w:tabs>
                <w:tab w:val="num" w:pos="2160"/>
                <w:tab w:val="num" w:pos="2520"/>
              </w:tabs>
              <w:jc w:val="both"/>
              <w:rPr>
                <w:color w:val="000000"/>
                <w:szCs w:val="22"/>
              </w:rPr>
            </w:pPr>
            <w:r w:rsidRPr="0028615F">
              <w:rPr>
                <w:color w:val="000000"/>
                <w:position w:val="-14"/>
                <w:szCs w:val="22"/>
                <w:highlight w:val="yellow"/>
              </w:rPr>
              <w:object w:dxaOrig="8220" w:dyaOrig="400">
                <v:shape id="_x0000_i1151" type="#_x0000_t75" style="width:308.25pt;height:17.25pt" o:ole="" fillcolor="window">
                  <v:imagedata r:id="rId187" o:title=""/>
                </v:shape>
                <o:OLEObject Type="Embed" ProgID="Equation.3" ShapeID="_x0000_i1151" DrawAspect="Content" ObjectID="_1543391886" r:id="rId188"/>
              </w:object>
            </w:r>
            <w:r w:rsidRPr="00860DFA">
              <w:rPr>
                <w:color w:val="000000"/>
                <w:szCs w:val="22"/>
              </w:rPr>
              <w:t>,</w:t>
            </w:r>
            <w:r>
              <w:rPr>
                <w:color w:val="000000"/>
                <w:szCs w:val="22"/>
              </w:rPr>
              <w:t xml:space="preserve"> </w:t>
            </w:r>
            <w:r w:rsidRPr="00860DFA">
              <w:rPr>
                <w:color w:val="000000"/>
                <w:szCs w:val="22"/>
              </w:rPr>
              <w:t xml:space="preserve">    (А.2) </w:t>
            </w:r>
            <w:r w:rsidRPr="00860DFA">
              <w:rPr>
                <w:color w:val="000000"/>
                <w:position w:val="-14"/>
                <w:szCs w:val="22"/>
              </w:rPr>
              <w:object w:dxaOrig="8180" w:dyaOrig="400">
                <v:shape id="_x0000_i1152" type="#_x0000_t75" style="width:331.5pt;height:17.25pt" o:ole="" fillcolor="window">
                  <v:imagedata r:id="rId189" o:title=""/>
                </v:shape>
                <o:OLEObject Type="Embed" ProgID="Equation.3" ShapeID="_x0000_i1152" DrawAspect="Content" ObjectID="_1543391887" r:id="rId190"/>
              </w:object>
            </w:r>
            <w:r w:rsidRPr="00860DFA">
              <w:rPr>
                <w:color w:val="000000"/>
                <w:szCs w:val="22"/>
              </w:rPr>
              <w:t>.    (А.2</w:t>
            </w:r>
            <w:r w:rsidRPr="007C2F1B">
              <w:rPr>
                <w:color w:val="000000"/>
                <w:szCs w:val="22"/>
              </w:rPr>
              <w:t>’)</w:t>
            </w:r>
            <w:r w:rsidRPr="00860DFA">
              <w:rPr>
                <w:color w:val="000000"/>
                <w:szCs w:val="22"/>
              </w:rPr>
              <w:t xml:space="preserve"> </w:t>
            </w:r>
          </w:p>
          <w:p w:rsidR="006972F1" w:rsidRDefault="006972F1" w:rsidP="00FD74A3">
            <w:pPr>
              <w:tabs>
                <w:tab w:val="num" w:pos="2160"/>
                <w:tab w:val="num" w:pos="2520"/>
              </w:tabs>
              <w:jc w:val="both"/>
              <w:rPr>
                <w:color w:val="000000"/>
                <w:szCs w:val="22"/>
              </w:rPr>
            </w:pPr>
          </w:p>
          <w:p w:rsidR="006972F1" w:rsidRDefault="006972F1" w:rsidP="00FD74A3">
            <w:pPr>
              <w:tabs>
                <w:tab w:val="num" w:pos="2160"/>
                <w:tab w:val="num" w:pos="2520"/>
              </w:tabs>
              <w:jc w:val="both"/>
              <w:rPr>
                <w:color w:val="000000"/>
                <w:szCs w:val="22"/>
                <w:highlight w:val="yellow"/>
              </w:rPr>
            </w:pPr>
            <w:r>
              <w:rPr>
                <w:color w:val="000000"/>
                <w:szCs w:val="22"/>
                <w:highlight w:val="yellow"/>
              </w:rPr>
              <w:t>Потери активной мощности в ветви:</w:t>
            </w:r>
          </w:p>
          <w:p w:rsidR="006972F1" w:rsidRPr="00860DFA" w:rsidRDefault="006972F1" w:rsidP="00FD74A3">
            <w:pPr>
              <w:tabs>
                <w:tab w:val="num" w:pos="2160"/>
                <w:tab w:val="num" w:pos="2520"/>
              </w:tabs>
              <w:jc w:val="both"/>
              <w:rPr>
                <w:color w:val="000000"/>
                <w:szCs w:val="22"/>
              </w:rPr>
            </w:pPr>
            <w:r w:rsidRPr="0028615F">
              <w:rPr>
                <w:color w:val="000000"/>
                <w:position w:val="-14"/>
                <w:szCs w:val="22"/>
                <w:highlight w:val="yellow"/>
              </w:rPr>
              <w:object w:dxaOrig="1440" w:dyaOrig="400">
                <v:shape id="_x0000_i1153" type="#_x0000_t75" style="width:1in;height:21.75pt" o:ole="" fillcolor="window">
                  <v:imagedata r:id="rId191" o:title=""/>
                </v:shape>
                <o:OLEObject Type="Embed" ProgID="Equation.3" ShapeID="_x0000_i1153" DrawAspect="Content" ObjectID="_1543391888" r:id="rId192"/>
              </w:object>
            </w:r>
          </w:p>
          <w:p w:rsidR="006972F1" w:rsidRDefault="006972F1" w:rsidP="00FD74A3">
            <w:pPr>
              <w:pStyle w:val="subclauseindent"/>
              <w:ind w:left="0"/>
              <w:rPr>
                <w:color w:val="000000"/>
              </w:rPr>
            </w:pPr>
            <w:r>
              <w:rPr>
                <w:color w:val="000000"/>
              </w:rPr>
              <w:t>…</w:t>
            </w:r>
          </w:p>
        </w:tc>
      </w:tr>
    </w:tbl>
    <w:p w:rsidR="006972F1" w:rsidRPr="00EA6B5D" w:rsidRDefault="006972F1" w:rsidP="003C4192">
      <w:pPr>
        <w:rPr>
          <w:b/>
          <w:sz w:val="26"/>
          <w:szCs w:val="26"/>
        </w:rPr>
      </w:pPr>
    </w:p>
    <w:p w:rsidR="006972F1" w:rsidRPr="00EA6B5D" w:rsidRDefault="006972F1" w:rsidP="003C4192">
      <w:pPr>
        <w:rPr>
          <w:b/>
          <w:sz w:val="26"/>
          <w:szCs w:val="26"/>
        </w:rPr>
        <w:sectPr w:rsidR="006972F1" w:rsidRPr="00EA6B5D" w:rsidSect="00B5058D">
          <w:pgSz w:w="16838" w:h="11906" w:orient="landscape"/>
          <w:pgMar w:top="1134" w:right="1134" w:bottom="851" w:left="1134" w:header="709" w:footer="709" w:gutter="0"/>
          <w:cols w:space="708"/>
          <w:docGrid w:linePitch="360"/>
        </w:sectPr>
      </w:pPr>
    </w:p>
    <w:p w:rsidR="006972F1" w:rsidRDefault="006972F1" w:rsidP="00EA6B5D">
      <w:pPr>
        <w:tabs>
          <w:tab w:val="left" w:pos="13608"/>
        </w:tabs>
        <w:jc w:val="both"/>
        <w:rPr>
          <w:b/>
        </w:rPr>
      </w:pPr>
      <w:r>
        <w:rPr>
          <w:b/>
        </w:rPr>
        <w:t>Действующая редакция</w:t>
      </w:r>
    </w:p>
    <w:p w:rsidR="006972F1" w:rsidRPr="00BB7EBC" w:rsidRDefault="006972F1" w:rsidP="00EA6B5D">
      <w:pPr>
        <w:jc w:val="right"/>
        <w:rPr>
          <w:b/>
        </w:rPr>
      </w:pPr>
      <w:r w:rsidRPr="00BB7EBC">
        <w:rPr>
          <w:b/>
        </w:rPr>
        <w:t>Приложение 3</w:t>
      </w:r>
    </w:p>
    <w:tbl>
      <w:tblPr>
        <w:tblW w:w="21450" w:type="dxa"/>
        <w:tblInd w:w="96" w:type="dxa"/>
        <w:tblLayout w:type="fixed"/>
        <w:tblLook w:val="0000"/>
      </w:tblPr>
      <w:tblGrid>
        <w:gridCol w:w="790"/>
        <w:gridCol w:w="527"/>
        <w:gridCol w:w="82"/>
        <w:gridCol w:w="401"/>
        <w:gridCol w:w="144"/>
        <w:gridCol w:w="396"/>
        <w:gridCol w:w="187"/>
        <w:gridCol w:w="558"/>
        <w:gridCol w:w="246"/>
        <w:gridCol w:w="330"/>
        <w:gridCol w:w="292"/>
        <w:gridCol w:w="284"/>
        <w:gridCol w:w="338"/>
        <w:gridCol w:w="202"/>
        <w:gridCol w:w="380"/>
        <w:gridCol w:w="58"/>
        <w:gridCol w:w="414"/>
        <w:gridCol w:w="26"/>
        <w:gridCol w:w="448"/>
        <w:gridCol w:w="29"/>
        <w:gridCol w:w="485"/>
        <w:gridCol w:w="245"/>
        <w:gridCol w:w="529"/>
        <w:gridCol w:w="13"/>
        <w:gridCol w:w="493"/>
        <w:gridCol w:w="77"/>
        <w:gridCol w:w="419"/>
        <w:gridCol w:w="204"/>
        <w:gridCol w:w="377"/>
        <w:gridCol w:w="209"/>
        <w:gridCol w:w="369"/>
        <w:gridCol w:w="103"/>
        <w:gridCol w:w="441"/>
        <w:gridCol w:w="129"/>
        <w:gridCol w:w="309"/>
        <w:gridCol w:w="316"/>
        <w:gridCol w:w="213"/>
        <w:gridCol w:w="262"/>
        <w:gridCol w:w="318"/>
        <w:gridCol w:w="252"/>
        <w:gridCol w:w="189"/>
        <w:gridCol w:w="436"/>
        <w:gridCol w:w="93"/>
        <w:gridCol w:w="382"/>
        <w:gridCol w:w="198"/>
        <w:gridCol w:w="427"/>
        <w:gridCol w:w="14"/>
        <w:gridCol w:w="456"/>
        <w:gridCol w:w="124"/>
        <w:gridCol w:w="436"/>
        <w:gridCol w:w="65"/>
        <w:gridCol w:w="475"/>
        <w:gridCol w:w="40"/>
        <w:gridCol w:w="441"/>
        <w:gridCol w:w="144"/>
        <w:gridCol w:w="436"/>
        <w:gridCol w:w="39"/>
        <w:gridCol w:w="402"/>
        <w:gridCol w:w="223"/>
        <w:gridCol w:w="357"/>
        <w:gridCol w:w="113"/>
        <w:gridCol w:w="323"/>
        <w:gridCol w:w="302"/>
        <w:gridCol w:w="278"/>
        <w:gridCol w:w="327"/>
        <w:gridCol w:w="215"/>
        <w:gridCol w:w="431"/>
        <w:gridCol w:w="168"/>
        <w:gridCol w:w="418"/>
        <w:gridCol w:w="126"/>
        <w:gridCol w:w="460"/>
        <w:gridCol w:w="84"/>
        <w:gridCol w:w="502"/>
        <w:gridCol w:w="42"/>
        <w:gridCol w:w="389"/>
      </w:tblGrid>
      <w:tr w:rsidR="006972F1" w:rsidRPr="00860DFA" w:rsidTr="00257DD1">
        <w:trPr>
          <w:trHeight w:val="465"/>
        </w:trPr>
        <w:tc>
          <w:tcPr>
            <w:tcW w:w="3953" w:type="dxa"/>
            <w:gridSpan w:val="11"/>
            <w:tcBorders>
              <w:top w:val="nil"/>
              <w:left w:val="nil"/>
              <w:bottom w:val="nil"/>
              <w:right w:val="nil"/>
            </w:tcBorders>
            <w:noWrap/>
            <w:vAlign w:val="bottom"/>
          </w:tcPr>
          <w:p w:rsidR="006972F1" w:rsidRPr="00860DFA" w:rsidRDefault="006972F1" w:rsidP="00EA6B5D">
            <w:pPr>
              <w:rPr>
                <w:rFonts w:cs="Arial"/>
                <w:b/>
                <w:bCs/>
                <w:i/>
                <w:iCs/>
                <w:sz w:val="32"/>
                <w:szCs w:val="32"/>
              </w:rPr>
            </w:pPr>
            <w:r w:rsidRPr="00860DFA">
              <w:rPr>
                <w:rFonts w:cs="Arial CYR"/>
                <w:b/>
                <w:bCs/>
                <w:i/>
                <w:iCs/>
                <w:sz w:val="32"/>
                <w:szCs w:val="32"/>
              </w:rPr>
              <w:t>Отчет о сессии</w:t>
            </w:r>
            <w:r>
              <w:rPr>
                <w:rFonts w:cs="Arial CYR"/>
                <w:b/>
                <w:bCs/>
                <w:i/>
                <w:iCs/>
                <w:sz w:val="32"/>
                <w:szCs w:val="32"/>
              </w:rPr>
              <w:t xml:space="preserve"> </w:t>
            </w:r>
          </w:p>
        </w:tc>
        <w:tc>
          <w:tcPr>
            <w:tcW w:w="622" w:type="dxa"/>
            <w:gridSpan w:val="2"/>
            <w:tcBorders>
              <w:top w:val="nil"/>
              <w:left w:val="nil"/>
              <w:bottom w:val="nil"/>
              <w:right w:val="nil"/>
            </w:tcBorders>
            <w:noWrap/>
            <w:vAlign w:val="bottom"/>
          </w:tcPr>
          <w:p w:rsidR="006972F1" w:rsidRPr="00860DFA" w:rsidRDefault="006972F1" w:rsidP="00EA6B5D">
            <w:pPr>
              <w:rPr>
                <w:rFonts w:cs="Arial"/>
                <w:b/>
                <w:bCs/>
                <w:i/>
                <w:iCs/>
                <w:sz w:val="32"/>
                <w:szCs w:val="32"/>
              </w:rPr>
            </w:pPr>
          </w:p>
        </w:tc>
        <w:tc>
          <w:tcPr>
            <w:tcW w:w="1054" w:type="dxa"/>
            <w:gridSpan w:val="4"/>
            <w:tcBorders>
              <w:top w:val="nil"/>
              <w:left w:val="nil"/>
              <w:bottom w:val="nil"/>
              <w:right w:val="nil"/>
            </w:tcBorders>
            <w:noWrap/>
            <w:vAlign w:val="bottom"/>
          </w:tcPr>
          <w:p w:rsidR="006972F1" w:rsidRPr="00860DFA" w:rsidRDefault="006972F1" w:rsidP="00EA6B5D">
            <w:pPr>
              <w:rPr>
                <w:rFonts w:cs="Arial"/>
                <w:b/>
                <w:bCs/>
                <w:i/>
                <w:iCs/>
                <w:sz w:val="32"/>
                <w:szCs w:val="32"/>
              </w:rPr>
            </w:pPr>
            <w:r w:rsidRPr="00860DFA">
              <w:rPr>
                <w:rFonts w:cs="Arial"/>
                <w:b/>
                <w:bCs/>
                <w:i/>
                <w:iCs/>
                <w:sz w:val="32"/>
                <w:szCs w:val="32"/>
              </w:rPr>
              <w:t xml:space="preserve"> </w:t>
            </w:r>
          </w:p>
        </w:tc>
        <w:tc>
          <w:tcPr>
            <w:tcW w:w="474" w:type="dxa"/>
            <w:gridSpan w:val="2"/>
            <w:tcBorders>
              <w:top w:val="nil"/>
              <w:left w:val="nil"/>
              <w:bottom w:val="nil"/>
              <w:right w:val="nil"/>
            </w:tcBorders>
            <w:noWrap/>
            <w:vAlign w:val="bottom"/>
          </w:tcPr>
          <w:p w:rsidR="006972F1" w:rsidRPr="00860DFA" w:rsidRDefault="006972F1" w:rsidP="00EA6B5D">
            <w:pPr>
              <w:rPr>
                <w:rFonts w:cs="Arial"/>
                <w:b/>
                <w:bCs/>
                <w:i/>
                <w:iCs/>
                <w:sz w:val="32"/>
                <w:szCs w:val="32"/>
              </w:rPr>
            </w:pPr>
          </w:p>
        </w:tc>
        <w:tc>
          <w:tcPr>
            <w:tcW w:w="514" w:type="dxa"/>
            <w:gridSpan w:val="2"/>
            <w:tcBorders>
              <w:top w:val="nil"/>
              <w:left w:val="nil"/>
              <w:bottom w:val="nil"/>
              <w:right w:val="nil"/>
            </w:tcBorders>
            <w:noWrap/>
            <w:vAlign w:val="bottom"/>
          </w:tcPr>
          <w:p w:rsidR="006972F1" w:rsidRPr="00860DFA" w:rsidRDefault="006972F1" w:rsidP="00EA6B5D">
            <w:pPr>
              <w:jc w:val="center"/>
              <w:rPr>
                <w:rFonts w:cs="Arial"/>
                <w:b/>
                <w:bCs/>
                <w:i/>
                <w:iCs/>
                <w:sz w:val="32"/>
                <w:szCs w:val="32"/>
              </w:rPr>
            </w:pPr>
          </w:p>
        </w:tc>
        <w:tc>
          <w:tcPr>
            <w:tcW w:w="787" w:type="dxa"/>
            <w:gridSpan w:val="3"/>
            <w:tcBorders>
              <w:top w:val="nil"/>
              <w:left w:val="nil"/>
              <w:bottom w:val="nil"/>
              <w:right w:val="nil"/>
            </w:tcBorders>
            <w:noWrap/>
            <w:vAlign w:val="bottom"/>
          </w:tcPr>
          <w:p w:rsidR="006972F1" w:rsidRPr="00860DFA" w:rsidRDefault="006972F1" w:rsidP="00EA6B5D">
            <w:pPr>
              <w:jc w:val="center"/>
              <w:rPr>
                <w:rFonts w:cs="Arial"/>
                <w:b/>
                <w:bCs/>
                <w:i/>
                <w:iCs/>
                <w:sz w:val="32"/>
                <w:szCs w:val="32"/>
              </w:rPr>
            </w:pPr>
          </w:p>
        </w:tc>
        <w:tc>
          <w:tcPr>
            <w:tcW w:w="570" w:type="dxa"/>
            <w:gridSpan w:val="2"/>
            <w:tcBorders>
              <w:top w:val="nil"/>
              <w:left w:val="nil"/>
              <w:bottom w:val="nil"/>
              <w:right w:val="nil"/>
            </w:tcBorders>
            <w:noWrap/>
            <w:vAlign w:val="bottom"/>
          </w:tcPr>
          <w:p w:rsidR="006972F1" w:rsidRPr="00860DFA" w:rsidRDefault="006972F1" w:rsidP="00EA6B5D">
            <w:pPr>
              <w:jc w:val="center"/>
              <w:rPr>
                <w:rFonts w:cs="Arial"/>
                <w:b/>
                <w:bCs/>
                <w:i/>
                <w:iCs/>
                <w:sz w:val="32"/>
                <w:szCs w:val="32"/>
              </w:rPr>
            </w:pPr>
          </w:p>
        </w:tc>
        <w:tc>
          <w:tcPr>
            <w:tcW w:w="623" w:type="dxa"/>
            <w:gridSpan w:val="2"/>
            <w:tcBorders>
              <w:top w:val="nil"/>
              <w:left w:val="nil"/>
              <w:bottom w:val="nil"/>
              <w:right w:val="nil"/>
            </w:tcBorders>
            <w:noWrap/>
            <w:vAlign w:val="bottom"/>
          </w:tcPr>
          <w:p w:rsidR="006972F1" w:rsidRPr="00860DFA" w:rsidRDefault="006972F1" w:rsidP="00EA6B5D">
            <w:pPr>
              <w:jc w:val="center"/>
              <w:rPr>
                <w:rFonts w:cs="Arial"/>
                <w:b/>
                <w:bCs/>
                <w:i/>
                <w:iCs/>
                <w:sz w:val="32"/>
                <w:szCs w:val="32"/>
              </w:rPr>
            </w:pPr>
          </w:p>
        </w:tc>
        <w:tc>
          <w:tcPr>
            <w:tcW w:w="586" w:type="dxa"/>
            <w:gridSpan w:val="2"/>
            <w:tcBorders>
              <w:top w:val="nil"/>
              <w:left w:val="nil"/>
              <w:bottom w:val="nil"/>
              <w:right w:val="nil"/>
            </w:tcBorders>
            <w:noWrap/>
            <w:vAlign w:val="bottom"/>
          </w:tcPr>
          <w:p w:rsidR="006972F1" w:rsidRPr="00860DFA" w:rsidRDefault="006972F1" w:rsidP="00EA6B5D">
            <w:pPr>
              <w:jc w:val="center"/>
              <w:rPr>
                <w:rFonts w:cs="Arial"/>
                <w:b/>
                <w:bCs/>
                <w:i/>
                <w:iCs/>
                <w:sz w:val="32"/>
                <w:szCs w:val="32"/>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b/>
                <w:bCs/>
                <w:i/>
                <w:iCs/>
                <w:sz w:val="32"/>
                <w:szCs w:val="32"/>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0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4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1" w:type="dxa"/>
            <w:gridSpan w:val="2"/>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315"/>
        </w:trPr>
        <w:tc>
          <w:tcPr>
            <w:tcW w:w="1944" w:type="dxa"/>
            <w:gridSpan w:val="5"/>
            <w:tcBorders>
              <w:top w:val="nil"/>
              <w:left w:val="nil"/>
              <w:bottom w:val="nil"/>
              <w:right w:val="nil"/>
            </w:tcBorders>
            <w:noWrap/>
            <w:vAlign w:val="bottom"/>
          </w:tcPr>
          <w:p w:rsidR="006972F1" w:rsidRPr="00860DFA" w:rsidRDefault="006972F1" w:rsidP="00EA6B5D">
            <w:pPr>
              <w:rPr>
                <w:rFonts w:cs="Arial"/>
                <w:sz w:val="20"/>
              </w:rPr>
            </w:pPr>
            <w:r w:rsidRPr="00860DFA">
              <w:rPr>
                <w:b/>
                <w:bCs/>
                <w:i/>
                <w:iCs/>
              </w:rPr>
              <w:t>АО "АТС"</w:t>
            </w:r>
          </w:p>
        </w:tc>
        <w:tc>
          <w:tcPr>
            <w:tcW w:w="583"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80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1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787"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3"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0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4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1" w:type="dxa"/>
            <w:gridSpan w:val="2"/>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285"/>
        </w:trPr>
        <w:tc>
          <w:tcPr>
            <w:tcW w:w="1399" w:type="dxa"/>
            <w:gridSpan w:val="3"/>
            <w:tcBorders>
              <w:top w:val="nil"/>
              <w:left w:val="nil"/>
              <w:bottom w:val="nil"/>
              <w:right w:val="nil"/>
            </w:tcBorders>
            <w:noWrap/>
            <w:vAlign w:val="bottom"/>
          </w:tcPr>
          <w:p w:rsidR="006972F1" w:rsidRPr="00860DFA" w:rsidRDefault="006972F1" w:rsidP="00EA6B5D">
            <w:pPr>
              <w:rPr>
                <w:rFonts w:cs="Arial CYR"/>
              </w:rPr>
            </w:pPr>
            <w:r w:rsidRPr="00860DFA">
              <w:rPr>
                <w:rFonts w:cs="Arial CYR"/>
                <w:szCs w:val="22"/>
              </w:rPr>
              <w:t xml:space="preserve">Субъект </w:t>
            </w:r>
          </w:p>
        </w:tc>
        <w:tc>
          <w:tcPr>
            <w:tcW w:w="1932" w:type="dxa"/>
            <w:gridSpan w:val="6"/>
            <w:tcBorders>
              <w:top w:val="nil"/>
              <w:left w:val="nil"/>
              <w:bottom w:val="nil"/>
              <w:right w:val="nil"/>
            </w:tcBorders>
            <w:noWrap/>
            <w:vAlign w:val="bottom"/>
          </w:tcPr>
          <w:p w:rsidR="006972F1" w:rsidRPr="00860DFA" w:rsidRDefault="006972F1" w:rsidP="00EA6B5D">
            <w:pPr>
              <w:rPr>
                <w:rFonts w:cs="Arial"/>
                <w:sz w:val="20"/>
              </w:rPr>
            </w:pPr>
            <w:r w:rsidRPr="00860DFA">
              <w:rPr>
                <w:rFonts w:cs="Arial"/>
                <w:sz w:val="20"/>
              </w:rPr>
              <w:t xml:space="preserve"> </w:t>
            </w:r>
          </w:p>
        </w:tc>
        <w:tc>
          <w:tcPr>
            <w:tcW w:w="62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2" w:type="dxa"/>
            <w:gridSpan w:val="2"/>
            <w:tcBorders>
              <w:top w:val="nil"/>
              <w:left w:val="nil"/>
              <w:bottom w:val="nil"/>
              <w:right w:val="nil"/>
            </w:tcBorders>
            <w:noWrap/>
            <w:vAlign w:val="bottom"/>
          </w:tcPr>
          <w:p w:rsidR="006972F1" w:rsidRPr="00860DFA" w:rsidRDefault="006972F1" w:rsidP="00EA6B5D">
            <w:pPr>
              <w:rPr>
                <w:rFonts w:cs="Arial CYR"/>
                <w:i/>
                <w:iCs/>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14" w:type="dxa"/>
            <w:gridSpan w:val="2"/>
            <w:tcBorders>
              <w:top w:val="nil"/>
              <w:left w:val="nil"/>
              <w:bottom w:val="nil"/>
              <w:right w:val="nil"/>
            </w:tcBorders>
            <w:noWrap/>
            <w:vAlign w:val="bottom"/>
          </w:tcPr>
          <w:p w:rsidR="006972F1" w:rsidRPr="00860DFA" w:rsidRDefault="006972F1" w:rsidP="00EA6B5D">
            <w:pPr>
              <w:rPr>
                <w:rFonts w:cs="Arial CYR"/>
                <w:i/>
                <w:iCs/>
              </w:rPr>
            </w:pPr>
          </w:p>
        </w:tc>
        <w:tc>
          <w:tcPr>
            <w:tcW w:w="787" w:type="dxa"/>
            <w:gridSpan w:val="3"/>
            <w:tcBorders>
              <w:top w:val="nil"/>
              <w:left w:val="nil"/>
              <w:bottom w:val="nil"/>
              <w:right w:val="nil"/>
            </w:tcBorders>
            <w:noWrap/>
            <w:vAlign w:val="bottom"/>
          </w:tcPr>
          <w:p w:rsidR="006972F1" w:rsidRPr="00860DFA" w:rsidRDefault="006972F1" w:rsidP="00EA6B5D">
            <w:pPr>
              <w:rPr>
                <w:rFonts w:cs="Arial CYR"/>
                <w:i/>
                <w:iCs/>
              </w:rPr>
            </w:pPr>
          </w:p>
        </w:tc>
        <w:tc>
          <w:tcPr>
            <w:tcW w:w="570" w:type="dxa"/>
            <w:gridSpan w:val="2"/>
            <w:tcBorders>
              <w:top w:val="nil"/>
              <w:left w:val="nil"/>
              <w:bottom w:val="nil"/>
              <w:right w:val="nil"/>
            </w:tcBorders>
            <w:noWrap/>
            <w:vAlign w:val="bottom"/>
          </w:tcPr>
          <w:p w:rsidR="006972F1" w:rsidRPr="00860DFA" w:rsidRDefault="006972F1" w:rsidP="00EA6B5D">
            <w:pPr>
              <w:rPr>
                <w:rFonts w:cs="Arial CYR"/>
                <w:i/>
                <w:iCs/>
              </w:rPr>
            </w:pPr>
          </w:p>
        </w:tc>
        <w:tc>
          <w:tcPr>
            <w:tcW w:w="623" w:type="dxa"/>
            <w:gridSpan w:val="2"/>
            <w:tcBorders>
              <w:top w:val="nil"/>
              <w:left w:val="nil"/>
              <w:bottom w:val="nil"/>
              <w:right w:val="nil"/>
            </w:tcBorders>
            <w:noWrap/>
            <w:vAlign w:val="bottom"/>
          </w:tcPr>
          <w:p w:rsidR="006972F1" w:rsidRPr="00860DFA" w:rsidRDefault="006972F1" w:rsidP="00EA6B5D">
            <w:pPr>
              <w:rPr>
                <w:rFonts w:cs="Arial CYR"/>
                <w:i/>
                <w:iCs/>
              </w:rPr>
            </w:pPr>
          </w:p>
        </w:tc>
        <w:tc>
          <w:tcPr>
            <w:tcW w:w="586" w:type="dxa"/>
            <w:gridSpan w:val="2"/>
            <w:tcBorders>
              <w:top w:val="nil"/>
              <w:left w:val="nil"/>
              <w:bottom w:val="nil"/>
              <w:right w:val="nil"/>
            </w:tcBorders>
            <w:noWrap/>
            <w:vAlign w:val="bottom"/>
          </w:tcPr>
          <w:p w:rsidR="006972F1" w:rsidRPr="00860DFA" w:rsidRDefault="006972F1" w:rsidP="00EA6B5D">
            <w:pPr>
              <w:rPr>
                <w:rFonts w:cs="Arial CYR"/>
                <w:i/>
                <w:iCs/>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0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4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1" w:type="dxa"/>
            <w:gridSpan w:val="2"/>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285"/>
        </w:trPr>
        <w:tc>
          <w:tcPr>
            <w:tcW w:w="2527" w:type="dxa"/>
            <w:gridSpan w:val="7"/>
            <w:tcBorders>
              <w:top w:val="nil"/>
              <w:left w:val="nil"/>
              <w:bottom w:val="nil"/>
              <w:right w:val="nil"/>
            </w:tcBorders>
            <w:noWrap/>
            <w:vAlign w:val="bottom"/>
          </w:tcPr>
          <w:p w:rsidR="006972F1" w:rsidRPr="00860DFA" w:rsidRDefault="006972F1" w:rsidP="00EA6B5D">
            <w:pPr>
              <w:rPr>
                <w:rFonts w:cs="Arial CYR"/>
              </w:rPr>
            </w:pPr>
            <w:r w:rsidRPr="00860DFA">
              <w:rPr>
                <w:rFonts w:cs="Arial CYR"/>
                <w:szCs w:val="22"/>
              </w:rPr>
              <w:t>ГТП потребления</w:t>
            </w:r>
            <w:r>
              <w:rPr>
                <w:rFonts w:cs="Arial CYR"/>
                <w:szCs w:val="22"/>
              </w:rPr>
              <w:t xml:space="preserve"> </w:t>
            </w:r>
          </w:p>
        </w:tc>
        <w:tc>
          <w:tcPr>
            <w:tcW w:w="804" w:type="dxa"/>
            <w:gridSpan w:val="2"/>
            <w:tcBorders>
              <w:top w:val="nil"/>
              <w:left w:val="nil"/>
              <w:bottom w:val="nil"/>
              <w:right w:val="nil"/>
            </w:tcBorders>
            <w:noWrap/>
            <w:vAlign w:val="bottom"/>
          </w:tcPr>
          <w:p w:rsidR="006972F1" w:rsidRPr="00860DFA" w:rsidRDefault="006972F1" w:rsidP="00EA6B5D">
            <w:pPr>
              <w:rPr>
                <w:rFonts w:cs="Arial CYR"/>
              </w:rPr>
            </w:pPr>
          </w:p>
        </w:tc>
        <w:tc>
          <w:tcPr>
            <w:tcW w:w="622" w:type="dxa"/>
            <w:gridSpan w:val="2"/>
            <w:tcBorders>
              <w:top w:val="nil"/>
              <w:left w:val="nil"/>
              <w:bottom w:val="nil"/>
              <w:right w:val="nil"/>
            </w:tcBorders>
            <w:noWrap/>
            <w:vAlign w:val="bottom"/>
          </w:tcPr>
          <w:p w:rsidR="006972F1" w:rsidRPr="00860DFA" w:rsidRDefault="006972F1" w:rsidP="00EA6B5D">
            <w:pPr>
              <w:rPr>
                <w:rFonts w:cs="Arial CYR"/>
              </w:rPr>
            </w:pPr>
          </w:p>
        </w:tc>
        <w:tc>
          <w:tcPr>
            <w:tcW w:w="622" w:type="dxa"/>
            <w:gridSpan w:val="2"/>
            <w:tcBorders>
              <w:top w:val="nil"/>
              <w:left w:val="nil"/>
              <w:bottom w:val="nil"/>
              <w:right w:val="nil"/>
            </w:tcBorders>
            <w:noWrap/>
            <w:vAlign w:val="bottom"/>
          </w:tcPr>
          <w:p w:rsidR="006972F1" w:rsidRPr="00860DFA" w:rsidRDefault="006972F1" w:rsidP="00EA6B5D">
            <w:pPr>
              <w:rPr>
                <w:rFonts w:cs="Arial CYR"/>
              </w:rPr>
            </w:pPr>
          </w:p>
        </w:tc>
        <w:tc>
          <w:tcPr>
            <w:tcW w:w="582" w:type="dxa"/>
            <w:gridSpan w:val="2"/>
            <w:tcBorders>
              <w:top w:val="nil"/>
              <w:left w:val="nil"/>
              <w:bottom w:val="nil"/>
              <w:right w:val="nil"/>
            </w:tcBorders>
            <w:noWrap/>
            <w:vAlign w:val="bottom"/>
          </w:tcPr>
          <w:p w:rsidR="006972F1" w:rsidRPr="00860DFA" w:rsidRDefault="006972F1" w:rsidP="00EA6B5D">
            <w:pPr>
              <w:rPr>
                <w:rFonts w:cs="Arial CYR"/>
              </w:rPr>
            </w:pPr>
          </w:p>
        </w:tc>
        <w:tc>
          <w:tcPr>
            <w:tcW w:w="472" w:type="dxa"/>
            <w:gridSpan w:val="2"/>
            <w:tcBorders>
              <w:top w:val="nil"/>
              <w:left w:val="nil"/>
              <w:bottom w:val="nil"/>
              <w:right w:val="nil"/>
            </w:tcBorders>
            <w:noWrap/>
            <w:vAlign w:val="bottom"/>
          </w:tcPr>
          <w:p w:rsidR="006972F1" w:rsidRPr="00860DFA" w:rsidRDefault="006972F1" w:rsidP="00EA6B5D">
            <w:pPr>
              <w:rPr>
                <w:rFonts w:cs="Arial CYR"/>
              </w:rPr>
            </w:pPr>
          </w:p>
        </w:tc>
        <w:tc>
          <w:tcPr>
            <w:tcW w:w="474" w:type="dxa"/>
            <w:gridSpan w:val="2"/>
            <w:tcBorders>
              <w:top w:val="nil"/>
              <w:left w:val="nil"/>
              <w:bottom w:val="nil"/>
              <w:right w:val="nil"/>
            </w:tcBorders>
            <w:noWrap/>
            <w:vAlign w:val="bottom"/>
          </w:tcPr>
          <w:p w:rsidR="006972F1" w:rsidRPr="00860DFA" w:rsidRDefault="006972F1" w:rsidP="00EA6B5D">
            <w:pPr>
              <w:rPr>
                <w:rFonts w:cs="Arial CYR"/>
              </w:rPr>
            </w:pPr>
          </w:p>
        </w:tc>
        <w:tc>
          <w:tcPr>
            <w:tcW w:w="514" w:type="dxa"/>
            <w:gridSpan w:val="2"/>
            <w:tcBorders>
              <w:top w:val="nil"/>
              <w:left w:val="nil"/>
              <w:bottom w:val="nil"/>
              <w:right w:val="nil"/>
            </w:tcBorders>
            <w:noWrap/>
            <w:vAlign w:val="bottom"/>
          </w:tcPr>
          <w:p w:rsidR="006972F1" w:rsidRPr="00860DFA" w:rsidRDefault="006972F1" w:rsidP="00EA6B5D">
            <w:pPr>
              <w:rPr>
                <w:rFonts w:cs="Arial CYR"/>
              </w:rPr>
            </w:pPr>
          </w:p>
        </w:tc>
        <w:tc>
          <w:tcPr>
            <w:tcW w:w="787" w:type="dxa"/>
            <w:gridSpan w:val="3"/>
            <w:tcBorders>
              <w:top w:val="nil"/>
              <w:left w:val="nil"/>
              <w:bottom w:val="nil"/>
              <w:right w:val="nil"/>
            </w:tcBorders>
            <w:noWrap/>
            <w:vAlign w:val="bottom"/>
          </w:tcPr>
          <w:p w:rsidR="006972F1" w:rsidRPr="00860DFA" w:rsidRDefault="006972F1" w:rsidP="00EA6B5D">
            <w:pPr>
              <w:rPr>
                <w:rFonts w:cs="Arial CYR"/>
              </w:rPr>
            </w:pPr>
          </w:p>
        </w:tc>
        <w:tc>
          <w:tcPr>
            <w:tcW w:w="570" w:type="dxa"/>
            <w:gridSpan w:val="2"/>
            <w:tcBorders>
              <w:top w:val="nil"/>
              <w:left w:val="nil"/>
              <w:bottom w:val="nil"/>
              <w:right w:val="nil"/>
            </w:tcBorders>
            <w:noWrap/>
            <w:vAlign w:val="bottom"/>
          </w:tcPr>
          <w:p w:rsidR="006972F1" w:rsidRPr="00860DFA" w:rsidRDefault="006972F1" w:rsidP="00EA6B5D">
            <w:pPr>
              <w:rPr>
                <w:rFonts w:cs="Arial CYR"/>
              </w:rPr>
            </w:pPr>
          </w:p>
        </w:tc>
        <w:tc>
          <w:tcPr>
            <w:tcW w:w="623" w:type="dxa"/>
            <w:gridSpan w:val="2"/>
            <w:tcBorders>
              <w:top w:val="nil"/>
              <w:left w:val="nil"/>
              <w:bottom w:val="nil"/>
              <w:right w:val="nil"/>
            </w:tcBorders>
            <w:noWrap/>
            <w:vAlign w:val="bottom"/>
          </w:tcPr>
          <w:p w:rsidR="006972F1" w:rsidRPr="00860DFA" w:rsidRDefault="006972F1" w:rsidP="00EA6B5D">
            <w:pPr>
              <w:rPr>
                <w:rFonts w:cs="Arial CYR"/>
              </w:rPr>
            </w:pPr>
          </w:p>
        </w:tc>
        <w:tc>
          <w:tcPr>
            <w:tcW w:w="586" w:type="dxa"/>
            <w:gridSpan w:val="2"/>
            <w:tcBorders>
              <w:top w:val="nil"/>
              <w:left w:val="nil"/>
              <w:bottom w:val="nil"/>
              <w:right w:val="nil"/>
            </w:tcBorders>
            <w:noWrap/>
            <w:vAlign w:val="bottom"/>
          </w:tcPr>
          <w:p w:rsidR="006972F1" w:rsidRPr="00860DFA" w:rsidRDefault="006972F1" w:rsidP="00EA6B5D">
            <w:pPr>
              <w:rPr>
                <w:rFonts w:cs="Arial CYR"/>
              </w:rPr>
            </w:pPr>
          </w:p>
        </w:tc>
        <w:tc>
          <w:tcPr>
            <w:tcW w:w="472" w:type="dxa"/>
            <w:gridSpan w:val="2"/>
            <w:tcBorders>
              <w:top w:val="nil"/>
              <w:left w:val="nil"/>
              <w:bottom w:val="nil"/>
              <w:right w:val="nil"/>
            </w:tcBorders>
            <w:noWrap/>
            <w:vAlign w:val="bottom"/>
          </w:tcPr>
          <w:p w:rsidR="006972F1" w:rsidRPr="00860DFA" w:rsidRDefault="006972F1" w:rsidP="00EA6B5D">
            <w:pPr>
              <w:rPr>
                <w:rFonts w:cs="Arial CYR"/>
              </w:rPr>
            </w:pPr>
          </w:p>
        </w:tc>
        <w:tc>
          <w:tcPr>
            <w:tcW w:w="570" w:type="dxa"/>
            <w:gridSpan w:val="2"/>
            <w:tcBorders>
              <w:top w:val="nil"/>
              <w:left w:val="nil"/>
              <w:bottom w:val="nil"/>
              <w:right w:val="nil"/>
            </w:tcBorders>
            <w:noWrap/>
            <w:vAlign w:val="bottom"/>
          </w:tcPr>
          <w:p w:rsidR="006972F1" w:rsidRPr="00860DFA" w:rsidRDefault="006972F1" w:rsidP="00EA6B5D">
            <w:pPr>
              <w:rPr>
                <w:rFonts w:cs="Arial CYR"/>
              </w:rPr>
            </w:pPr>
          </w:p>
        </w:tc>
        <w:tc>
          <w:tcPr>
            <w:tcW w:w="625" w:type="dxa"/>
            <w:gridSpan w:val="2"/>
            <w:tcBorders>
              <w:top w:val="nil"/>
              <w:left w:val="nil"/>
              <w:bottom w:val="nil"/>
              <w:right w:val="nil"/>
            </w:tcBorders>
            <w:noWrap/>
            <w:vAlign w:val="bottom"/>
          </w:tcPr>
          <w:p w:rsidR="006972F1" w:rsidRPr="00860DFA" w:rsidRDefault="006972F1" w:rsidP="00EA6B5D">
            <w:pPr>
              <w:rPr>
                <w:rFonts w:cs="Arial CYR"/>
              </w:rPr>
            </w:pPr>
          </w:p>
        </w:tc>
        <w:tc>
          <w:tcPr>
            <w:tcW w:w="475" w:type="dxa"/>
            <w:gridSpan w:val="2"/>
            <w:tcBorders>
              <w:top w:val="nil"/>
              <w:left w:val="nil"/>
              <w:bottom w:val="nil"/>
              <w:right w:val="nil"/>
            </w:tcBorders>
            <w:noWrap/>
            <w:vAlign w:val="bottom"/>
          </w:tcPr>
          <w:p w:rsidR="006972F1" w:rsidRPr="00860DFA" w:rsidRDefault="006972F1" w:rsidP="00EA6B5D">
            <w:pPr>
              <w:rPr>
                <w:rFonts w:cs="Arial CYR"/>
              </w:rPr>
            </w:pPr>
          </w:p>
        </w:tc>
        <w:tc>
          <w:tcPr>
            <w:tcW w:w="570" w:type="dxa"/>
            <w:gridSpan w:val="2"/>
            <w:tcBorders>
              <w:top w:val="nil"/>
              <w:left w:val="nil"/>
              <w:bottom w:val="nil"/>
              <w:right w:val="nil"/>
            </w:tcBorders>
            <w:noWrap/>
            <w:vAlign w:val="bottom"/>
          </w:tcPr>
          <w:p w:rsidR="006972F1" w:rsidRPr="00860DFA" w:rsidRDefault="006972F1" w:rsidP="00EA6B5D">
            <w:pPr>
              <w:rPr>
                <w:rFonts w:cs="Arial CYR"/>
              </w:rPr>
            </w:pPr>
          </w:p>
        </w:tc>
        <w:tc>
          <w:tcPr>
            <w:tcW w:w="625" w:type="dxa"/>
            <w:gridSpan w:val="2"/>
            <w:tcBorders>
              <w:top w:val="nil"/>
              <w:left w:val="nil"/>
              <w:bottom w:val="nil"/>
              <w:right w:val="nil"/>
            </w:tcBorders>
            <w:noWrap/>
            <w:vAlign w:val="bottom"/>
          </w:tcPr>
          <w:p w:rsidR="006972F1" w:rsidRPr="00860DFA" w:rsidRDefault="006972F1" w:rsidP="00EA6B5D">
            <w:pPr>
              <w:rPr>
                <w:rFonts w:cs="Arial CYR"/>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0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4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1" w:type="dxa"/>
            <w:gridSpan w:val="2"/>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285"/>
        </w:trPr>
        <w:tc>
          <w:tcPr>
            <w:tcW w:w="3331" w:type="dxa"/>
            <w:gridSpan w:val="9"/>
            <w:tcBorders>
              <w:top w:val="nil"/>
              <w:left w:val="nil"/>
              <w:bottom w:val="nil"/>
              <w:right w:val="nil"/>
            </w:tcBorders>
            <w:noWrap/>
            <w:vAlign w:val="bottom"/>
          </w:tcPr>
          <w:p w:rsidR="006972F1" w:rsidRPr="00860DFA" w:rsidRDefault="006972F1" w:rsidP="00EA6B5D">
            <w:pPr>
              <w:rPr>
                <w:rFonts w:cs="Arial"/>
              </w:rPr>
            </w:pPr>
            <w:r w:rsidRPr="00860DFA">
              <w:rPr>
                <w:rFonts w:cs="Arial"/>
                <w:i/>
                <w:iCs/>
                <w:szCs w:val="22"/>
              </w:rPr>
              <w:t>Наименование</w:t>
            </w:r>
          </w:p>
        </w:tc>
        <w:tc>
          <w:tcPr>
            <w:tcW w:w="62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1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787"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3"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0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4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1" w:type="dxa"/>
            <w:gridSpan w:val="2"/>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330"/>
        </w:trPr>
        <w:tc>
          <w:tcPr>
            <w:tcW w:w="790" w:type="dxa"/>
            <w:tcBorders>
              <w:top w:val="nil"/>
              <w:left w:val="nil"/>
              <w:bottom w:val="nil"/>
              <w:right w:val="nil"/>
            </w:tcBorders>
            <w:noWrap/>
            <w:vAlign w:val="bottom"/>
          </w:tcPr>
          <w:p w:rsidR="006972F1" w:rsidRPr="00860DFA" w:rsidRDefault="006972F1" w:rsidP="00EA6B5D"/>
        </w:tc>
        <w:tc>
          <w:tcPr>
            <w:tcW w:w="60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3"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80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1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787"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3"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0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64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1" w:type="dxa"/>
            <w:gridSpan w:val="2"/>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840"/>
        </w:trPr>
        <w:tc>
          <w:tcPr>
            <w:tcW w:w="790" w:type="dxa"/>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Торговый час</w:t>
            </w:r>
          </w:p>
        </w:tc>
        <w:tc>
          <w:tcPr>
            <w:tcW w:w="2541" w:type="dxa"/>
            <w:gridSpan w:val="8"/>
            <w:tcBorders>
              <w:top w:val="single" w:sz="8" w:space="0" w:color="auto"/>
              <w:left w:val="nil"/>
              <w:bottom w:val="single" w:sz="8" w:space="0" w:color="auto"/>
              <w:right w:val="single" w:sz="8" w:space="0" w:color="000000"/>
            </w:tcBorders>
            <w:vAlign w:val="center"/>
          </w:tcPr>
          <w:p w:rsidR="006972F1" w:rsidRPr="00860DFA" w:rsidRDefault="006972F1" w:rsidP="00EA6B5D">
            <w:pPr>
              <w:jc w:val="center"/>
              <w:rPr>
                <w:rFonts w:cs="Arial"/>
                <w:b/>
                <w:bCs/>
                <w:sz w:val="18"/>
                <w:szCs w:val="18"/>
              </w:rPr>
            </w:pPr>
            <w:r w:rsidRPr="00860DFA">
              <w:rPr>
                <w:rFonts w:cs="Arial"/>
                <w:b/>
                <w:bCs/>
                <w:sz w:val="18"/>
                <w:szCs w:val="18"/>
              </w:rPr>
              <w:t>Заявка субъекта</w:t>
            </w:r>
          </w:p>
        </w:tc>
        <w:tc>
          <w:tcPr>
            <w:tcW w:w="1244" w:type="dxa"/>
            <w:gridSpan w:val="4"/>
            <w:vMerge w:val="restart"/>
            <w:tcBorders>
              <w:top w:val="single" w:sz="8" w:space="0" w:color="auto"/>
              <w:left w:val="single" w:sz="8" w:space="0" w:color="auto"/>
              <w:right w:val="single" w:sz="8" w:space="0" w:color="auto"/>
            </w:tcBorders>
            <w:vAlign w:val="center"/>
          </w:tcPr>
          <w:p w:rsidR="006972F1" w:rsidRPr="00303B34" w:rsidRDefault="006972F1" w:rsidP="00EA6B5D">
            <w:pPr>
              <w:jc w:val="center"/>
              <w:rPr>
                <w:rFonts w:cs="Arial"/>
                <w:sz w:val="16"/>
                <w:szCs w:val="16"/>
                <w:highlight w:val="yellow"/>
              </w:rPr>
            </w:pPr>
            <w:r w:rsidRPr="00EA6B5D">
              <w:rPr>
                <w:rFonts w:cs="Arial"/>
                <w:sz w:val="16"/>
                <w:szCs w:val="16"/>
              </w:rPr>
              <w:t>Объем прогнозных  нагрузочных потерь в сетях, включенных в данную ГТП,  МВт•час</w:t>
            </w:r>
          </w:p>
        </w:tc>
        <w:tc>
          <w:tcPr>
            <w:tcW w:w="582"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Заявленный объем в СО</w:t>
            </w:r>
            <w:r>
              <w:rPr>
                <w:rFonts w:cs="Arial"/>
                <w:sz w:val="16"/>
                <w:szCs w:val="16"/>
              </w:rPr>
              <w:t xml:space="preserve"> </w:t>
            </w:r>
            <w:r w:rsidRPr="00860DFA">
              <w:rPr>
                <w:rFonts w:cs="Arial"/>
                <w:sz w:val="16"/>
                <w:szCs w:val="16"/>
              </w:rPr>
              <w:br/>
              <w:t>МВт*час</w:t>
            </w:r>
          </w:p>
        </w:tc>
        <w:tc>
          <w:tcPr>
            <w:tcW w:w="472"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 xml:space="preserve">Объем по РД </w:t>
            </w:r>
            <w:r w:rsidRPr="00EA6B5D">
              <w:rPr>
                <w:rFonts w:cs="Arial"/>
                <w:sz w:val="16"/>
                <w:szCs w:val="16"/>
                <w:highlight w:val="yellow"/>
              </w:rPr>
              <w:t>(без учета 3% потерь)</w:t>
            </w:r>
            <w:r w:rsidRPr="00860DFA">
              <w:rPr>
                <w:rFonts w:cs="Arial"/>
                <w:sz w:val="16"/>
                <w:szCs w:val="16"/>
              </w:rPr>
              <w:t>, МВт*час</w:t>
            </w:r>
          </w:p>
        </w:tc>
        <w:tc>
          <w:tcPr>
            <w:tcW w:w="474"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EA6B5D">
              <w:rPr>
                <w:rFonts w:cs="Arial"/>
                <w:sz w:val="16"/>
                <w:szCs w:val="16"/>
                <w:highlight w:val="yellow"/>
              </w:rPr>
              <w:t>Объем потерь по РД (3%), МВт*Втч</w:t>
            </w:r>
          </w:p>
        </w:tc>
        <w:tc>
          <w:tcPr>
            <w:tcW w:w="514"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Объем Торгового графика</w:t>
            </w:r>
            <w:r w:rsidRPr="00860DFA">
              <w:rPr>
                <w:rFonts w:cs="Arial"/>
                <w:sz w:val="16"/>
                <w:szCs w:val="16"/>
              </w:rPr>
              <w:br/>
              <w:t>МВт*час</w:t>
            </w:r>
          </w:p>
        </w:tc>
        <w:tc>
          <w:tcPr>
            <w:tcW w:w="787" w:type="dxa"/>
            <w:gridSpan w:val="3"/>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Средневзвешенная цена по принятым узловым объ</w:t>
            </w:r>
            <w:r>
              <w:rPr>
                <w:rFonts w:cs="Arial"/>
                <w:sz w:val="16"/>
                <w:szCs w:val="16"/>
              </w:rPr>
              <w:t>е</w:t>
            </w:r>
            <w:r w:rsidRPr="00860DFA">
              <w:rPr>
                <w:rFonts w:cs="Arial"/>
                <w:sz w:val="16"/>
                <w:szCs w:val="16"/>
              </w:rPr>
              <w:t>мам руб/(МВт*час)</w:t>
            </w:r>
          </w:p>
        </w:tc>
        <w:tc>
          <w:tcPr>
            <w:tcW w:w="570"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Полный отнес</w:t>
            </w:r>
            <w:r>
              <w:rPr>
                <w:rFonts w:cs="Arial"/>
                <w:sz w:val="16"/>
                <w:szCs w:val="16"/>
              </w:rPr>
              <w:t xml:space="preserve">е </w:t>
            </w:r>
            <w:r w:rsidRPr="00860DFA">
              <w:rPr>
                <w:rFonts w:cs="Arial"/>
                <w:sz w:val="16"/>
                <w:szCs w:val="16"/>
              </w:rPr>
              <w:t>нный на ГТПП объ</w:t>
            </w:r>
            <w:r>
              <w:rPr>
                <w:rFonts w:cs="Arial"/>
                <w:sz w:val="16"/>
                <w:szCs w:val="16"/>
              </w:rPr>
              <w:t>е</w:t>
            </w:r>
            <w:r w:rsidRPr="00860DFA">
              <w:rPr>
                <w:rFonts w:cs="Arial"/>
                <w:sz w:val="16"/>
                <w:szCs w:val="16"/>
              </w:rPr>
              <w:t>м генерации блок-станций МВт*час</w:t>
            </w:r>
          </w:p>
        </w:tc>
        <w:tc>
          <w:tcPr>
            <w:tcW w:w="623"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Объем ТГ за вычетом блок-станций (ТГ*)</w:t>
            </w:r>
            <w:r w:rsidRPr="00860DFA">
              <w:rPr>
                <w:rFonts w:cs="Arial"/>
                <w:sz w:val="16"/>
                <w:szCs w:val="16"/>
              </w:rPr>
              <w:br/>
              <w:t>МВт*час</w:t>
            </w:r>
          </w:p>
        </w:tc>
        <w:tc>
          <w:tcPr>
            <w:tcW w:w="586"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EA6B5D">
              <w:rPr>
                <w:rFonts w:cs="Arial"/>
                <w:sz w:val="16"/>
                <w:szCs w:val="16"/>
                <w:highlight w:val="yellow"/>
              </w:rPr>
              <w:t>Доля расчетных нагрузочных потерь в объеме ТГ* %</w:t>
            </w:r>
          </w:p>
        </w:tc>
        <w:tc>
          <w:tcPr>
            <w:tcW w:w="1667" w:type="dxa"/>
            <w:gridSpan w:val="6"/>
            <w:tcBorders>
              <w:top w:val="single" w:sz="8" w:space="0" w:color="auto"/>
              <w:left w:val="nil"/>
              <w:bottom w:val="single" w:sz="8" w:space="0" w:color="auto"/>
              <w:right w:val="single" w:sz="8" w:space="0" w:color="000000"/>
            </w:tcBorders>
            <w:vAlign w:val="center"/>
          </w:tcPr>
          <w:p w:rsidR="006972F1" w:rsidRPr="00860DFA" w:rsidRDefault="006972F1" w:rsidP="00EA6B5D">
            <w:pPr>
              <w:jc w:val="center"/>
              <w:rPr>
                <w:rFonts w:cs="Arial"/>
                <w:b/>
                <w:bCs/>
                <w:sz w:val="18"/>
                <w:szCs w:val="18"/>
              </w:rPr>
            </w:pPr>
            <w:r w:rsidRPr="00860DFA">
              <w:rPr>
                <w:rFonts w:cs="Arial"/>
                <w:b/>
                <w:bCs/>
                <w:sz w:val="18"/>
                <w:szCs w:val="18"/>
              </w:rPr>
              <w:t>Покупка в РСВ</w:t>
            </w:r>
          </w:p>
        </w:tc>
        <w:tc>
          <w:tcPr>
            <w:tcW w:w="1670" w:type="dxa"/>
            <w:gridSpan w:val="6"/>
            <w:tcBorders>
              <w:top w:val="single" w:sz="8" w:space="0" w:color="auto"/>
              <w:left w:val="nil"/>
              <w:bottom w:val="single" w:sz="8" w:space="0" w:color="auto"/>
              <w:right w:val="single" w:sz="8" w:space="0" w:color="000000"/>
            </w:tcBorders>
            <w:vAlign w:val="center"/>
          </w:tcPr>
          <w:p w:rsidR="006972F1" w:rsidRPr="00860DFA" w:rsidRDefault="006972F1" w:rsidP="00EA6B5D">
            <w:pPr>
              <w:jc w:val="center"/>
              <w:rPr>
                <w:rFonts w:cs="Arial"/>
                <w:b/>
                <w:bCs/>
                <w:sz w:val="18"/>
                <w:szCs w:val="18"/>
              </w:rPr>
            </w:pPr>
            <w:r w:rsidRPr="00860DFA">
              <w:rPr>
                <w:rFonts w:cs="Arial"/>
                <w:b/>
                <w:bCs/>
                <w:sz w:val="18"/>
                <w:szCs w:val="18"/>
              </w:rPr>
              <w:t>Продажа в обеспечение РД</w:t>
            </w:r>
          </w:p>
        </w:tc>
        <w:tc>
          <w:tcPr>
            <w:tcW w:w="1100" w:type="dxa"/>
            <w:gridSpan w:val="4"/>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8"/>
                <w:szCs w:val="18"/>
              </w:rPr>
            </w:pPr>
            <w:r w:rsidRPr="00860DFA">
              <w:rPr>
                <w:rFonts w:cs="Arial"/>
                <w:b/>
                <w:bCs/>
                <w:sz w:val="18"/>
                <w:szCs w:val="18"/>
              </w:rPr>
              <w:t>Продажа в обеспечение СДД (СДЭМ)</w:t>
            </w:r>
          </w:p>
        </w:tc>
        <w:tc>
          <w:tcPr>
            <w:tcW w:w="1095" w:type="dxa"/>
            <w:gridSpan w:val="5"/>
            <w:tcBorders>
              <w:top w:val="single" w:sz="8" w:space="0" w:color="auto"/>
              <w:left w:val="nil"/>
              <w:bottom w:val="single" w:sz="8" w:space="0" w:color="auto"/>
              <w:right w:val="single" w:sz="8" w:space="0" w:color="000000"/>
            </w:tcBorders>
            <w:vAlign w:val="center"/>
          </w:tcPr>
          <w:p w:rsidR="006972F1" w:rsidRPr="00860DFA" w:rsidRDefault="006972F1" w:rsidP="00EA6B5D">
            <w:pPr>
              <w:jc w:val="center"/>
              <w:rPr>
                <w:rFonts w:cs="Arial"/>
                <w:b/>
                <w:bCs/>
                <w:sz w:val="18"/>
                <w:szCs w:val="18"/>
              </w:rPr>
            </w:pPr>
            <w:r w:rsidRPr="00860DFA">
              <w:rPr>
                <w:rFonts w:cs="Arial"/>
                <w:b/>
                <w:bCs/>
                <w:sz w:val="18"/>
                <w:szCs w:val="18"/>
              </w:rPr>
              <w:t>Покупка в обеспечение СДД (СДЭМ)</w:t>
            </w:r>
          </w:p>
        </w:tc>
        <w:tc>
          <w:tcPr>
            <w:tcW w:w="1100" w:type="dxa"/>
            <w:gridSpan w:val="4"/>
            <w:tcBorders>
              <w:top w:val="single" w:sz="8" w:space="0" w:color="auto"/>
              <w:left w:val="nil"/>
              <w:bottom w:val="single" w:sz="8" w:space="0" w:color="auto"/>
              <w:right w:val="single" w:sz="8" w:space="0" w:color="000000"/>
            </w:tcBorders>
            <w:vAlign w:val="center"/>
          </w:tcPr>
          <w:p w:rsidR="006972F1" w:rsidRPr="00860DFA" w:rsidRDefault="006972F1" w:rsidP="00EA6B5D">
            <w:pPr>
              <w:jc w:val="center"/>
              <w:rPr>
                <w:rFonts w:cs="Arial"/>
                <w:b/>
                <w:bCs/>
                <w:sz w:val="18"/>
                <w:szCs w:val="18"/>
              </w:rPr>
            </w:pPr>
            <w:r w:rsidRPr="00860DFA">
              <w:rPr>
                <w:rFonts w:cs="Arial"/>
                <w:b/>
                <w:bCs/>
                <w:sz w:val="18"/>
                <w:szCs w:val="18"/>
              </w:rPr>
              <w:t>Продажа превышения генерации блок-станций над потреблением</w:t>
            </w:r>
          </w:p>
        </w:tc>
        <w:tc>
          <w:tcPr>
            <w:tcW w:w="1100" w:type="dxa"/>
            <w:gridSpan w:val="4"/>
            <w:tcBorders>
              <w:top w:val="single" w:sz="8" w:space="0" w:color="auto"/>
              <w:left w:val="nil"/>
              <w:bottom w:val="single" w:sz="8" w:space="0" w:color="auto"/>
              <w:right w:val="single" w:sz="8" w:space="0" w:color="000000"/>
            </w:tcBorders>
            <w:vAlign w:val="center"/>
          </w:tcPr>
          <w:p w:rsidR="006972F1" w:rsidRPr="00EA6B5D" w:rsidRDefault="006972F1" w:rsidP="00EA6B5D">
            <w:pPr>
              <w:jc w:val="center"/>
              <w:rPr>
                <w:rFonts w:cs="Arial"/>
                <w:b/>
                <w:bCs/>
                <w:sz w:val="18"/>
                <w:szCs w:val="18"/>
                <w:highlight w:val="yellow"/>
              </w:rPr>
            </w:pPr>
            <w:r w:rsidRPr="00EA6B5D">
              <w:rPr>
                <w:rFonts w:cs="Arial"/>
                <w:b/>
                <w:bCs/>
                <w:sz w:val="18"/>
                <w:szCs w:val="18"/>
                <w:highlight w:val="yellow"/>
              </w:rPr>
              <w:t>Продажа разницы нагрузочных потерь по РД</w:t>
            </w:r>
          </w:p>
        </w:tc>
        <w:tc>
          <w:tcPr>
            <w:tcW w:w="1095" w:type="dxa"/>
            <w:gridSpan w:val="4"/>
            <w:tcBorders>
              <w:top w:val="single" w:sz="8" w:space="0" w:color="auto"/>
              <w:left w:val="nil"/>
              <w:bottom w:val="single" w:sz="8" w:space="0" w:color="auto"/>
              <w:right w:val="single" w:sz="8" w:space="0" w:color="000000"/>
            </w:tcBorders>
            <w:vAlign w:val="center"/>
          </w:tcPr>
          <w:p w:rsidR="006972F1" w:rsidRPr="00EA6B5D" w:rsidRDefault="006972F1" w:rsidP="00EA6B5D">
            <w:pPr>
              <w:jc w:val="center"/>
              <w:rPr>
                <w:rFonts w:cs="Arial"/>
                <w:b/>
                <w:bCs/>
                <w:sz w:val="18"/>
                <w:szCs w:val="18"/>
                <w:highlight w:val="yellow"/>
              </w:rPr>
            </w:pPr>
            <w:r w:rsidRPr="00EA6B5D">
              <w:rPr>
                <w:rFonts w:cs="Arial"/>
                <w:b/>
                <w:bCs/>
                <w:sz w:val="18"/>
                <w:szCs w:val="18"/>
                <w:highlight w:val="yellow"/>
              </w:rPr>
              <w:t>Покупка разницы нагрузочных потерь по РД</w:t>
            </w:r>
          </w:p>
        </w:tc>
        <w:tc>
          <w:tcPr>
            <w:tcW w:w="605"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09365D">
              <w:rPr>
                <w:rFonts w:cs="Arial"/>
                <w:sz w:val="16"/>
                <w:szCs w:val="16"/>
                <w:highlight w:val="yellow"/>
              </w:rPr>
              <w:t>Объем нагрузочных потерь в сетях РСК, превышающих полные плановые объемы потребления, отнесенные на покупку МВт*час</w:t>
            </w:r>
          </w:p>
        </w:tc>
        <w:tc>
          <w:tcPr>
            <w:tcW w:w="646"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Объем нагрузочных потерь в ЭР участника, определенных по результатам конкурентного отбора МВт*час</w:t>
            </w:r>
          </w:p>
        </w:tc>
        <w:tc>
          <w:tcPr>
            <w:tcW w:w="586"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09365D">
              <w:rPr>
                <w:rFonts w:cs="Arial"/>
                <w:sz w:val="16"/>
                <w:szCs w:val="16"/>
                <w:highlight w:val="yellow"/>
              </w:rPr>
              <w:t>Объем нагрузочных потерь, отнесе нный на ГТПП в ТГ, покрытый генерацией блок-станций МВт*час</w:t>
            </w:r>
          </w:p>
        </w:tc>
        <w:tc>
          <w:tcPr>
            <w:tcW w:w="586"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Доля расче тных нагрузочных потерь в сетях ФСК в объеме ТГ %</w:t>
            </w:r>
          </w:p>
        </w:tc>
        <w:tc>
          <w:tcPr>
            <w:tcW w:w="586"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Доля расче тных нагрузочных потерь в сетях РСК в объеме ТГ %</w:t>
            </w:r>
          </w:p>
        </w:tc>
        <w:tc>
          <w:tcPr>
            <w:tcW w:w="431"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Доля расче тных нагрузочных потерь в "прочих сетях" в объеме ТГ %</w:t>
            </w:r>
          </w:p>
        </w:tc>
      </w:tr>
      <w:tr w:rsidR="006972F1" w:rsidRPr="00860DFA" w:rsidTr="00257DD1">
        <w:trPr>
          <w:trHeight w:val="2024"/>
        </w:trPr>
        <w:tc>
          <w:tcPr>
            <w:tcW w:w="790" w:type="dxa"/>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527" w:type="dxa"/>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Ступень</w:t>
            </w:r>
          </w:p>
        </w:tc>
        <w:tc>
          <w:tcPr>
            <w:tcW w:w="627" w:type="dxa"/>
            <w:gridSpan w:val="3"/>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Цена</w:t>
            </w:r>
            <w:r>
              <w:rPr>
                <w:rFonts w:cs="Arial"/>
                <w:sz w:val="16"/>
                <w:szCs w:val="16"/>
              </w:rPr>
              <w:t xml:space="preserve"> </w:t>
            </w:r>
            <w:r w:rsidRPr="00860DFA">
              <w:rPr>
                <w:rFonts w:cs="Arial"/>
                <w:sz w:val="16"/>
                <w:szCs w:val="16"/>
              </w:rPr>
              <w:t>руб/(МВт*час)</w:t>
            </w:r>
          </w:p>
        </w:tc>
        <w:tc>
          <w:tcPr>
            <w:tcW w:w="583"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Заявленный объем в АТС МВт*час</w:t>
            </w:r>
          </w:p>
        </w:tc>
        <w:tc>
          <w:tcPr>
            <w:tcW w:w="804"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Скорректированный АТС объем заявки</w:t>
            </w:r>
            <w:r w:rsidRPr="00860DFA">
              <w:rPr>
                <w:rFonts w:cs="Arial"/>
                <w:sz w:val="16"/>
                <w:szCs w:val="16"/>
              </w:rPr>
              <w:br/>
              <w:t>МВт*час</w:t>
            </w:r>
          </w:p>
        </w:tc>
        <w:tc>
          <w:tcPr>
            <w:tcW w:w="1244" w:type="dxa"/>
            <w:gridSpan w:val="4"/>
            <w:vMerge/>
            <w:tcBorders>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582"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472"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474"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514"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787" w:type="dxa"/>
            <w:gridSpan w:val="3"/>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570"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623"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586"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472"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Объем покупки МВт*час</w:t>
            </w:r>
          </w:p>
        </w:tc>
        <w:tc>
          <w:tcPr>
            <w:tcW w:w="570"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В т.ч. потери, отнесенные к объему покупки</w:t>
            </w:r>
          </w:p>
        </w:tc>
        <w:tc>
          <w:tcPr>
            <w:tcW w:w="625"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Цена руб/(МВт*час)</w:t>
            </w:r>
          </w:p>
        </w:tc>
        <w:tc>
          <w:tcPr>
            <w:tcW w:w="475"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Объем продажи</w:t>
            </w:r>
            <w:r>
              <w:rPr>
                <w:rFonts w:cs="Arial"/>
                <w:sz w:val="16"/>
                <w:szCs w:val="16"/>
              </w:rPr>
              <w:t xml:space="preserve"> </w:t>
            </w:r>
            <w:r w:rsidRPr="00860DFA">
              <w:rPr>
                <w:rFonts w:cs="Arial"/>
                <w:sz w:val="16"/>
                <w:szCs w:val="16"/>
              </w:rPr>
              <w:t>МВт*час</w:t>
            </w:r>
          </w:p>
        </w:tc>
        <w:tc>
          <w:tcPr>
            <w:tcW w:w="570"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EA6B5D">
              <w:rPr>
                <w:rFonts w:cs="Arial"/>
                <w:sz w:val="16"/>
                <w:szCs w:val="16"/>
                <w:highlight w:val="yellow"/>
              </w:rPr>
              <w:t>В т.ч. потери, отнесенные к объему продажи</w:t>
            </w:r>
          </w:p>
        </w:tc>
        <w:tc>
          <w:tcPr>
            <w:tcW w:w="625" w:type="dxa"/>
            <w:gridSpan w:val="2"/>
            <w:tcBorders>
              <w:top w:val="nil"/>
              <w:left w:val="nil"/>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Цена руб/(МВт*час)</w:t>
            </w:r>
          </w:p>
        </w:tc>
        <w:tc>
          <w:tcPr>
            <w:tcW w:w="475"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Объем продажи</w:t>
            </w:r>
            <w:r>
              <w:rPr>
                <w:rFonts w:cs="Arial"/>
                <w:sz w:val="16"/>
                <w:szCs w:val="16"/>
              </w:rPr>
              <w:t xml:space="preserve"> </w:t>
            </w:r>
            <w:r w:rsidRPr="00860DFA">
              <w:rPr>
                <w:rFonts w:cs="Arial"/>
                <w:sz w:val="16"/>
                <w:szCs w:val="16"/>
              </w:rPr>
              <w:t>МВт*час</w:t>
            </w:r>
          </w:p>
        </w:tc>
        <w:tc>
          <w:tcPr>
            <w:tcW w:w="625" w:type="dxa"/>
            <w:gridSpan w:val="2"/>
            <w:tcBorders>
              <w:top w:val="nil"/>
              <w:left w:val="nil"/>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Цена руб/(МВт*час)</w:t>
            </w:r>
          </w:p>
        </w:tc>
        <w:tc>
          <w:tcPr>
            <w:tcW w:w="470" w:type="dxa"/>
            <w:gridSpan w:val="2"/>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Объем покупки</w:t>
            </w:r>
            <w:r>
              <w:rPr>
                <w:rFonts w:cs="Arial"/>
                <w:sz w:val="16"/>
                <w:szCs w:val="16"/>
              </w:rPr>
              <w:t xml:space="preserve"> </w:t>
            </w:r>
            <w:r w:rsidRPr="00860DFA">
              <w:rPr>
                <w:rFonts w:cs="Arial"/>
                <w:sz w:val="16"/>
                <w:szCs w:val="16"/>
              </w:rPr>
              <w:t>МВт*час</w:t>
            </w:r>
          </w:p>
        </w:tc>
        <w:tc>
          <w:tcPr>
            <w:tcW w:w="625" w:type="dxa"/>
            <w:gridSpan w:val="3"/>
            <w:tcBorders>
              <w:top w:val="nil"/>
              <w:left w:val="nil"/>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Цена руб/(МВт*час)</w:t>
            </w:r>
          </w:p>
        </w:tc>
        <w:tc>
          <w:tcPr>
            <w:tcW w:w="475" w:type="dxa"/>
            <w:tcBorders>
              <w:top w:val="nil"/>
              <w:left w:val="single" w:sz="8" w:space="0" w:color="auto"/>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Объем продажи</w:t>
            </w:r>
            <w:r>
              <w:rPr>
                <w:rFonts w:cs="Arial"/>
                <w:sz w:val="16"/>
                <w:szCs w:val="16"/>
              </w:rPr>
              <w:t xml:space="preserve"> </w:t>
            </w:r>
            <w:r w:rsidRPr="00860DFA">
              <w:rPr>
                <w:rFonts w:cs="Arial"/>
                <w:sz w:val="16"/>
                <w:szCs w:val="16"/>
              </w:rPr>
              <w:t>МВт*час</w:t>
            </w:r>
          </w:p>
        </w:tc>
        <w:tc>
          <w:tcPr>
            <w:tcW w:w="625" w:type="dxa"/>
            <w:gridSpan w:val="3"/>
            <w:tcBorders>
              <w:top w:val="nil"/>
              <w:left w:val="nil"/>
              <w:bottom w:val="single" w:sz="8" w:space="0" w:color="000000"/>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Цена руб/(МВт*час)</w:t>
            </w:r>
          </w:p>
        </w:tc>
        <w:tc>
          <w:tcPr>
            <w:tcW w:w="475" w:type="dxa"/>
            <w:gridSpan w:val="2"/>
            <w:tcBorders>
              <w:top w:val="nil"/>
              <w:left w:val="single" w:sz="8" w:space="0" w:color="auto"/>
              <w:bottom w:val="single" w:sz="8" w:space="0" w:color="000000"/>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Объем продажи МВт*час</w:t>
            </w:r>
          </w:p>
        </w:tc>
        <w:tc>
          <w:tcPr>
            <w:tcW w:w="625" w:type="dxa"/>
            <w:gridSpan w:val="2"/>
            <w:tcBorders>
              <w:top w:val="nil"/>
              <w:left w:val="nil"/>
              <w:bottom w:val="single" w:sz="8" w:space="0" w:color="000000"/>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Цена руб/(МВт*час)</w:t>
            </w:r>
          </w:p>
        </w:tc>
        <w:tc>
          <w:tcPr>
            <w:tcW w:w="470" w:type="dxa"/>
            <w:gridSpan w:val="2"/>
            <w:tcBorders>
              <w:top w:val="nil"/>
              <w:left w:val="single" w:sz="8" w:space="0" w:color="auto"/>
              <w:bottom w:val="single" w:sz="8" w:space="0" w:color="000000"/>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Объем покупки МВт*час</w:t>
            </w:r>
          </w:p>
        </w:tc>
        <w:tc>
          <w:tcPr>
            <w:tcW w:w="625" w:type="dxa"/>
            <w:gridSpan w:val="2"/>
            <w:tcBorders>
              <w:top w:val="nil"/>
              <w:left w:val="nil"/>
              <w:bottom w:val="single" w:sz="8" w:space="0" w:color="000000"/>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Цена руб/(МВт*час)</w:t>
            </w:r>
          </w:p>
        </w:tc>
        <w:tc>
          <w:tcPr>
            <w:tcW w:w="605"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646"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586"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586"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586"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c>
          <w:tcPr>
            <w:tcW w:w="431"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EA6B5D">
            <w:pPr>
              <w:rPr>
                <w:rFonts w:cs="Arial"/>
                <w:sz w:val="16"/>
                <w:szCs w:val="16"/>
              </w:rPr>
            </w:pPr>
          </w:p>
        </w:tc>
      </w:tr>
      <w:tr w:rsidR="006972F1" w:rsidRPr="00860DFA" w:rsidTr="00257DD1">
        <w:trPr>
          <w:trHeight w:val="300"/>
        </w:trPr>
        <w:tc>
          <w:tcPr>
            <w:tcW w:w="790" w:type="dxa"/>
            <w:tcBorders>
              <w:top w:val="nil"/>
              <w:left w:val="single" w:sz="8" w:space="0" w:color="auto"/>
              <w:bottom w:val="single" w:sz="8" w:space="0" w:color="auto"/>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1</w:t>
            </w:r>
          </w:p>
        </w:tc>
        <w:tc>
          <w:tcPr>
            <w:tcW w:w="527" w:type="dxa"/>
            <w:tcBorders>
              <w:top w:val="nil"/>
              <w:left w:val="nil"/>
              <w:bottom w:val="single" w:sz="8" w:space="0" w:color="auto"/>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2</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3</w:t>
            </w: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4</w:t>
            </w: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sz w:val="16"/>
                <w:szCs w:val="16"/>
              </w:rPr>
            </w:pPr>
            <w:r w:rsidRPr="00860DFA">
              <w:rPr>
                <w:rFonts w:cs="Arial"/>
                <w:sz w:val="16"/>
                <w:szCs w:val="16"/>
              </w:rPr>
              <w:t>5</w:t>
            </w:r>
          </w:p>
        </w:tc>
        <w:tc>
          <w:tcPr>
            <w:tcW w:w="1244" w:type="dxa"/>
            <w:gridSpan w:val="4"/>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rPr>
            </w:pPr>
            <w:r w:rsidRPr="00EA6B5D">
              <w:rPr>
                <w:rFonts w:cs="Arial"/>
                <w:sz w:val="16"/>
                <w:szCs w:val="16"/>
              </w:rPr>
              <w:t>6</w:t>
            </w:r>
          </w:p>
        </w:tc>
        <w:tc>
          <w:tcPr>
            <w:tcW w:w="582"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rPr>
            </w:pPr>
            <w:r w:rsidRPr="00EA6B5D">
              <w:rPr>
                <w:rFonts w:cs="Arial"/>
                <w:sz w:val="16"/>
                <w:szCs w:val="16"/>
              </w:rPr>
              <w:t>7</w:t>
            </w:r>
          </w:p>
        </w:tc>
        <w:tc>
          <w:tcPr>
            <w:tcW w:w="472"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rPr>
            </w:pPr>
            <w:r w:rsidRPr="00EA6B5D">
              <w:rPr>
                <w:rFonts w:cs="Arial"/>
                <w:sz w:val="16"/>
                <w:szCs w:val="16"/>
              </w:rPr>
              <w:t>8</w:t>
            </w:r>
          </w:p>
        </w:tc>
        <w:tc>
          <w:tcPr>
            <w:tcW w:w="474"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9</w:t>
            </w:r>
          </w:p>
        </w:tc>
        <w:tc>
          <w:tcPr>
            <w:tcW w:w="514"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10</w:t>
            </w:r>
          </w:p>
        </w:tc>
        <w:tc>
          <w:tcPr>
            <w:tcW w:w="787" w:type="dxa"/>
            <w:gridSpan w:val="3"/>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11</w:t>
            </w:r>
          </w:p>
        </w:tc>
        <w:tc>
          <w:tcPr>
            <w:tcW w:w="570"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12</w:t>
            </w:r>
          </w:p>
        </w:tc>
        <w:tc>
          <w:tcPr>
            <w:tcW w:w="623"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13</w:t>
            </w:r>
          </w:p>
        </w:tc>
        <w:tc>
          <w:tcPr>
            <w:tcW w:w="586"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14</w:t>
            </w:r>
          </w:p>
        </w:tc>
        <w:tc>
          <w:tcPr>
            <w:tcW w:w="472"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15</w:t>
            </w:r>
          </w:p>
        </w:tc>
        <w:tc>
          <w:tcPr>
            <w:tcW w:w="570"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16</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17</w:t>
            </w:r>
          </w:p>
        </w:tc>
        <w:tc>
          <w:tcPr>
            <w:tcW w:w="47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18</w:t>
            </w:r>
          </w:p>
        </w:tc>
        <w:tc>
          <w:tcPr>
            <w:tcW w:w="570"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19</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20</w:t>
            </w:r>
          </w:p>
        </w:tc>
        <w:tc>
          <w:tcPr>
            <w:tcW w:w="47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21</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22</w:t>
            </w:r>
          </w:p>
        </w:tc>
        <w:tc>
          <w:tcPr>
            <w:tcW w:w="470"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23</w:t>
            </w:r>
          </w:p>
        </w:tc>
        <w:tc>
          <w:tcPr>
            <w:tcW w:w="625" w:type="dxa"/>
            <w:gridSpan w:val="3"/>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24</w:t>
            </w:r>
          </w:p>
        </w:tc>
        <w:tc>
          <w:tcPr>
            <w:tcW w:w="475" w:type="dxa"/>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25</w:t>
            </w:r>
          </w:p>
        </w:tc>
        <w:tc>
          <w:tcPr>
            <w:tcW w:w="625" w:type="dxa"/>
            <w:gridSpan w:val="3"/>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26</w:t>
            </w:r>
          </w:p>
        </w:tc>
        <w:tc>
          <w:tcPr>
            <w:tcW w:w="47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27</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28</w:t>
            </w:r>
          </w:p>
        </w:tc>
        <w:tc>
          <w:tcPr>
            <w:tcW w:w="470"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29</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30</w:t>
            </w:r>
          </w:p>
        </w:tc>
        <w:tc>
          <w:tcPr>
            <w:tcW w:w="605"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31</w:t>
            </w:r>
          </w:p>
        </w:tc>
        <w:tc>
          <w:tcPr>
            <w:tcW w:w="646"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32</w:t>
            </w:r>
          </w:p>
        </w:tc>
        <w:tc>
          <w:tcPr>
            <w:tcW w:w="586"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33</w:t>
            </w:r>
          </w:p>
        </w:tc>
        <w:tc>
          <w:tcPr>
            <w:tcW w:w="586"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34</w:t>
            </w:r>
          </w:p>
        </w:tc>
        <w:tc>
          <w:tcPr>
            <w:tcW w:w="586"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35</w:t>
            </w:r>
          </w:p>
        </w:tc>
        <w:tc>
          <w:tcPr>
            <w:tcW w:w="431" w:type="dxa"/>
            <w:gridSpan w:val="2"/>
            <w:tcBorders>
              <w:top w:val="nil"/>
              <w:left w:val="nil"/>
              <w:bottom w:val="single" w:sz="8" w:space="0" w:color="auto"/>
              <w:right w:val="single" w:sz="8" w:space="0" w:color="auto"/>
            </w:tcBorders>
            <w:vAlign w:val="center"/>
          </w:tcPr>
          <w:p w:rsidR="006972F1" w:rsidRPr="00EA6B5D" w:rsidRDefault="006972F1" w:rsidP="00EA6B5D">
            <w:pPr>
              <w:jc w:val="center"/>
              <w:rPr>
                <w:rFonts w:cs="Arial"/>
                <w:sz w:val="16"/>
                <w:szCs w:val="16"/>
                <w:highlight w:val="yellow"/>
              </w:rPr>
            </w:pPr>
            <w:r w:rsidRPr="00EA6B5D">
              <w:rPr>
                <w:rFonts w:cs="Arial"/>
                <w:sz w:val="16"/>
                <w:szCs w:val="16"/>
                <w:highlight w:val="yellow"/>
              </w:rPr>
              <w:t>36</w:t>
            </w: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1</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2</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3</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435"/>
        </w:trPr>
        <w:tc>
          <w:tcPr>
            <w:tcW w:w="790" w:type="dxa"/>
            <w:tcBorders>
              <w:top w:val="nil"/>
              <w:left w:val="single" w:sz="8" w:space="0" w:color="auto"/>
              <w:bottom w:val="single" w:sz="8" w:space="0" w:color="auto"/>
              <w:right w:val="single" w:sz="8" w:space="0" w:color="auto"/>
            </w:tcBorders>
            <w:vAlign w:val="bottom"/>
          </w:tcPr>
          <w:p w:rsidR="006972F1" w:rsidRPr="00860DFA" w:rsidRDefault="006972F1" w:rsidP="00EA6B5D">
            <w:pPr>
              <w:jc w:val="center"/>
              <w:rPr>
                <w:rFonts w:cs="Arial"/>
                <w:b/>
                <w:bCs/>
                <w:sz w:val="16"/>
                <w:szCs w:val="16"/>
              </w:rPr>
            </w:pPr>
            <w:r w:rsidRPr="00860DFA">
              <w:rPr>
                <w:rFonts w:cs="Arial"/>
                <w:b/>
                <w:bCs/>
                <w:sz w:val="16"/>
                <w:szCs w:val="16"/>
              </w:rPr>
              <w:t>00-01</w:t>
            </w:r>
          </w:p>
        </w:tc>
        <w:tc>
          <w:tcPr>
            <w:tcW w:w="527" w:type="dxa"/>
            <w:tcBorders>
              <w:top w:val="nil"/>
              <w:left w:val="nil"/>
              <w:bottom w:val="single" w:sz="8" w:space="0" w:color="auto"/>
              <w:right w:val="single" w:sz="8" w:space="0" w:color="auto"/>
            </w:tcBorders>
          </w:tcPr>
          <w:p w:rsidR="006972F1" w:rsidRPr="00860DFA" w:rsidRDefault="006972F1" w:rsidP="00EA6B5D">
            <w:pPr>
              <w:rPr>
                <w:rFonts w:cs="Arial"/>
                <w:b/>
                <w:bCs/>
                <w:sz w:val="16"/>
                <w:szCs w:val="16"/>
              </w:rPr>
            </w:pPr>
            <w:r w:rsidRPr="00860DFA">
              <w:rPr>
                <w:rFonts w:cs="Arial"/>
                <w:b/>
                <w:bCs/>
                <w:sz w:val="16"/>
                <w:szCs w:val="16"/>
              </w:rPr>
              <w:t> </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1</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2</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3</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435"/>
        </w:trPr>
        <w:tc>
          <w:tcPr>
            <w:tcW w:w="790" w:type="dxa"/>
            <w:tcBorders>
              <w:top w:val="nil"/>
              <w:left w:val="single" w:sz="8" w:space="0" w:color="auto"/>
              <w:bottom w:val="single" w:sz="8" w:space="0" w:color="auto"/>
              <w:right w:val="single" w:sz="8" w:space="0" w:color="auto"/>
            </w:tcBorders>
            <w:vAlign w:val="bottom"/>
          </w:tcPr>
          <w:p w:rsidR="006972F1" w:rsidRPr="00860DFA" w:rsidRDefault="006972F1" w:rsidP="00EA6B5D">
            <w:pPr>
              <w:jc w:val="center"/>
              <w:rPr>
                <w:rFonts w:cs="Arial"/>
                <w:b/>
                <w:bCs/>
                <w:sz w:val="16"/>
                <w:szCs w:val="16"/>
              </w:rPr>
            </w:pPr>
            <w:r w:rsidRPr="00860DFA">
              <w:rPr>
                <w:rFonts w:cs="Arial"/>
                <w:b/>
                <w:bCs/>
                <w:sz w:val="16"/>
                <w:szCs w:val="16"/>
              </w:rPr>
              <w:t>….</w:t>
            </w:r>
          </w:p>
        </w:tc>
        <w:tc>
          <w:tcPr>
            <w:tcW w:w="527" w:type="dxa"/>
            <w:tcBorders>
              <w:top w:val="nil"/>
              <w:left w:val="nil"/>
              <w:bottom w:val="single" w:sz="8" w:space="0" w:color="auto"/>
              <w:right w:val="single" w:sz="8" w:space="0" w:color="auto"/>
            </w:tcBorders>
          </w:tcPr>
          <w:p w:rsidR="006972F1" w:rsidRPr="00860DFA" w:rsidRDefault="006972F1" w:rsidP="00EA6B5D">
            <w:pPr>
              <w:rPr>
                <w:rFonts w:cs="Arial"/>
                <w:b/>
                <w:bCs/>
                <w:sz w:val="16"/>
                <w:szCs w:val="16"/>
              </w:rPr>
            </w:pPr>
            <w:r w:rsidRPr="00860DFA">
              <w:rPr>
                <w:rFonts w:cs="Arial"/>
                <w:b/>
                <w:bCs/>
                <w:sz w:val="16"/>
                <w:szCs w:val="16"/>
              </w:rPr>
              <w:t> </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1</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2</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EA6B5D">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EA6B5D">
            <w:pPr>
              <w:jc w:val="center"/>
              <w:rPr>
                <w:b/>
                <w:bCs/>
                <w:sz w:val="16"/>
                <w:szCs w:val="16"/>
              </w:rPr>
            </w:pPr>
            <w:r w:rsidRPr="00860DFA">
              <w:rPr>
                <w:b/>
                <w:bCs/>
                <w:sz w:val="16"/>
                <w:szCs w:val="16"/>
              </w:rPr>
              <w:t>3</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435"/>
        </w:trPr>
        <w:tc>
          <w:tcPr>
            <w:tcW w:w="790" w:type="dxa"/>
            <w:tcBorders>
              <w:top w:val="nil"/>
              <w:left w:val="single" w:sz="8" w:space="0" w:color="auto"/>
              <w:bottom w:val="single" w:sz="8" w:space="0" w:color="auto"/>
              <w:right w:val="single" w:sz="8" w:space="0" w:color="auto"/>
            </w:tcBorders>
            <w:vAlign w:val="bottom"/>
          </w:tcPr>
          <w:p w:rsidR="006972F1" w:rsidRPr="00860DFA" w:rsidRDefault="006972F1" w:rsidP="00EA6B5D">
            <w:pPr>
              <w:jc w:val="center"/>
              <w:rPr>
                <w:rFonts w:cs="Arial"/>
                <w:b/>
                <w:bCs/>
                <w:sz w:val="16"/>
                <w:szCs w:val="16"/>
              </w:rPr>
            </w:pPr>
            <w:r w:rsidRPr="00860DFA">
              <w:rPr>
                <w:rFonts w:cs="Arial"/>
                <w:b/>
                <w:bCs/>
                <w:sz w:val="16"/>
                <w:szCs w:val="16"/>
              </w:rPr>
              <w:t>23-00</w:t>
            </w:r>
          </w:p>
        </w:tc>
        <w:tc>
          <w:tcPr>
            <w:tcW w:w="527" w:type="dxa"/>
            <w:tcBorders>
              <w:top w:val="nil"/>
              <w:left w:val="nil"/>
              <w:bottom w:val="single" w:sz="8" w:space="0" w:color="auto"/>
              <w:right w:val="single" w:sz="8" w:space="0" w:color="auto"/>
            </w:tcBorders>
          </w:tcPr>
          <w:p w:rsidR="006972F1" w:rsidRPr="00860DFA" w:rsidRDefault="006972F1" w:rsidP="00EA6B5D">
            <w:pPr>
              <w:rPr>
                <w:rFonts w:cs="Arial"/>
                <w:b/>
                <w:bCs/>
                <w:sz w:val="16"/>
                <w:szCs w:val="16"/>
              </w:rPr>
            </w:pPr>
            <w:r w:rsidRPr="00860DFA">
              <w:rPr>
                <w:rFonts w:cs="Arial"/>
                <w:b/>
                <w:bCs/>
                <w:sz w:val="16"/>
                <w:szCs w:val="16"/>
              </w:rPr>
              <w:t> </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r>
      <w:tr w:rsidR="006972F1" w:rsidRPr="00860DFA" w:rsidTr="00257DD1">
        <w:trPr>
          <w:trHeight w:val="270"/>
        </w:trPr>
        <w:tc>
          <w:tcPr>
            <w:tcW w:w="4575" w:type="dxa"/>
            <w:gridSpan w:val="13"/>
            <w:tcBorders>
              <w:top w:val="single" w:sz="8" w:space="0" w:color="auto"/>
              <w:left w:val="nil"/>
              <w:bottom w:val="single" w:sz="8" w:space="0" w:color="auto"/>
              <w:right w:val="single" w:sz="8" w:space="0" w:color="auto"/>
            </w:tcBorders>
            <w:noWrap/>
            <w:vAlign w:val="bottom"/>
          </w:tcPr>
          <w:p w:rsidR="006972F1" w:rsidRPr="00860DFA" w:rsidRDefault="006972F1" w:rsidP="00EA6B5D">
            <w:pPr>
              <w:jc w:val="right"/>
              <w:rPr>
                <w:rFonts w:cs="Arial"/>
                <w:b/>
                <w:bCs/>
                <w:sz w:val="16"/>
                <w:szCs w:val="16"/>
              </w:rPr>
            </w:pPr>
            <w:r w:rsidRPr="00860DFA">
              <w:rPr>
                <w:rFonts w:cs="Arial"/>
                <w:b/>
                <w:bCs/>
                <w:sz w:val="16"/>
                <w:szCs w:val="16"/>
              </w:rPr>
              <w:t>Итого по ГТП потребления за текущие сутки</w:t>
            </w:r>
          </w:p>
        </w:tc>
        <w:tc>
          <w:tcPr>
            <w:tcW w:w="58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14"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787"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3"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05"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64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586"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c>
          <w:tcPr>
            <w:tcW w:w="431" w:type="dxa"/>
            <w:gridSpan w:val="2"/>
            <w:tcBorders>
              <w:top w:val="nil"/>
              <w:left w:val="nil"/>
              <w:bottom w:val="single" w:sz="8" w:space="0" w:color="auto"/>
              <w:right w:val="single" w:sz="8" w:space="0" w:color="auto"/>
            </w:tcBorders>
            <w:vAlign w:val="center"/>
          </w:tcPr>
          <w:p w:rsidR="006972F1" w:rsidRPr="00860DFA" w:rsidRDefault="006972F1" w:rsidP="00EA6B5D">
            <w:pPr>
              <w:jc w:val="center"/>
              <w:rPr>
                <w:sz w:val="16"/>
                <w:szCs w:val="16"/>
              </w:rPr>
            </w:pPr>
          </w:p>
        </w:tc>
      </w:tr>
      <w:tr w:rsidR="006972F1" w:rsidRPr="00860DFA" w:rsidTr="00257DD1">
        <w:trPr>
          <w:trHeight w:val="270"/>
        </w:trPr>
        <w:tc>
          <w:tcPr>
            <w:tcW w:w="1800" w:type="dxa"/>
            <w:gridSpan w:val="4"/>
            <w:tcBorders>
              <w:top w:val="nil"/>
              <w:left w:val="nil"/>
              <w:bottom w:val="nil"/>
              <w:right w:val="nil"/>
            </w:tcBorders>
            <w:noWrap/>
            <w:vAlign w:val="bottom"/>
          </w:tcPr>
          <w:p w:rsidR="006972F1" w:rsidRPr="00860DFA" w:rsidRDefault="006972F1" w:rsidP="00EA6B5D">
            <w:pPr>
              <w:rPr>
                <w:rFonts w:cs="Arial"/>
                <w:sz w:val="20"/>
              </w:rPr>
            </w:pPr>
            <w:r w:rsidRPr="00860DFA">
              <w:rPr>
                <w:rFonts w:cs="Arial"/>
                <w:b/>
                <w:bCs/>
                <w:sz w:val="20"/>
              </w:rPr>
              <w:t>Примечание:</w:t>
            </w:r>
          </w:p>
        </w:tc>
        <w:tc>
          <w:tcPr>
            <w:tcW w:w="54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745"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8"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4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77"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73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29" w:type="dxa"/>
            <w:tcBorders>
              <w:top w:val="nil"/>
              <w:left w:val="nil"/>
              <w:bottom w:val="nil"/>
              <w:right w:val="nil"/>
            </w:tcBorders>
            <w:noWrap/>
            <w:vAlign w:val="bottom"/>
          </w:tcPr>
          <w:p w:rsidR="006972F1" w:rsidRPr="00860DFA" w:rsidRDefault="006972F1" w:rsidP="00EA6B5D">
            <w:pPr>
              <w:rPr>
                <w:rFonts w:cs="Arial"/>
                <w:sz w:val="20"/>
              </w:rPr>
            </w:pPr>
          </w:p>
        </w:tc>
        <w:tc>
          <w:tcPr>
            <w:tcW w:w="50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9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1"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78"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8"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2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41"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2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41"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6" w:type="dxa"/>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41" w:type="dxa"/>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41"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9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389" w:type="dxa"/>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270"/>
        </w:trPr>
        <w:tc>
          <w:tcPr>
            <w:tcW w:w="13193" w:type="dxa"/>
            <w:gridSpan w:val="45"/>
            <w:tcBorders>
              <w:top w:val="nil"/>
              <w:left w:val="nil"/>
              <w:bottom w:val="nil"/>
              <w:right w:val="nil"/>
            </w:tcBorders>
            <w:noWrap/>
            <w:vAlign w:val="bottom"/>
          </w:tcPr>
          <w:p w:rsidR="006972F1" w:rsidRPr="00860DFA" w:rsidRDefault="006972F1" w:rsidP="00EA6B5D">
            <w:pPr>
              <w:rPr>
                <w:rFonts w:cs="Arial"/>
                <w:sz w:val="20"/>
              </w:rPr>
            </w:pPr>
            <w:r w:rsidRPr="00860DFA">
              <w:rPr>
                <w:rFonts w:cs="Arial"/>
                <w:sz w:val="20"/>
              </w:rPr>
              <w:t xml:space="preserve">     *        - признак ценопринимающей пары (ступени) в заявке субъекта ОРЭ.</w:t>
            </w:r>
          </w:p>
        </w:tc>
        <w:tc>
          <w:tcPr>
            <w:tcW w:w="441"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6" w:type="dxa"/>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41" w:type="dxa"/>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41"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9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389" w:type="dxa"/>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420"/>
        </w:trPr>
        <w:tc>
          <w:tcPr>
            <w:tcW w:w="13193" w:type="dxa"/>
            <w:gridSpan w:val="45"/>
            <w:tcBorders>
              <w:top w:val="nil"/>
              <w:left w:val="nil"/>
              <w:bottom w:val="nil"/>
              <w:right w:val="nil"/>
            </w:tcBorders>
            <w:noWrap/>
            <w:vAlign w:val="bottom"/>
          </w:tcPr>
          <w:p w:rsidR="006972F1" w:rsidRPr="00860DFA" w:rsidRDefault="006972F1" w:rsidP="00EA6B5D">
            <w:pPr>
              <w:rPr>
                <w:rFonts w:cs="Arial"/>
                <w:sz w:val="20"/>
              </w:rPr>
            </w:pPr>
            <w:r>
              <w:rPr>
                <w:rFonts w:cs="Arial"/>
                <w:sz w:val="20"/>
              </w:rPr>
              <w:t xml:space="preserve">Заявленный объем в АТС (4) </w:t>
            </w:r>
            <w:r w:rsidRPr="00860DFA">
              <w:rPr>
                <w:rFonts w:cs="Arial"/>
                <w:sz w:val="20"/>
              </w:rPr>
              <w:t>- количество электроэнергии в ступени поданной заявки (приводится нарастающим итогом).</w:t>
            </w:r>
          </w:p>
        </w:tc>
        <w:tc>
          <w:tcPr>
            <w:tcW w:w="441"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6" w:type="dxa"/>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3"/>
            <w:tcBorders>
              <w:top w:val="nil"/>
              <w:left w:val="nil"/>
              <w:bottom w:val="nil"/>
              <w:right w:val="nil"/>
            </w:tcBorders>
            <w:noWrap/>
            <w:vAlign w:val="bottom"/>
          </w:tcPr>
          <w:p w:rsidR="006972F1" w:rsidRPr="00860DFA" w:rsidRDefault="006972F1" w:rsidP="00EA6B5D">
            <w:pPr>
              <w:rPr>
                <w:rFonts w:cs="Arial"/>
                <w:sz w:val="20"/>
              </w:rPr>
            </w:pPr>
          </w:p>
        </w:tc>
        <w:tc>
          <w:tcPr>
            <w:tcW w:w="441" w:type="dxa"/>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41"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436"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80"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2"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9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389" w:type="dxa"/>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390"/>
        </w:trPr>
        <w:tc>
          <w:tcPr>
            <w:tcW w:w="18830" w:type="dxa"/>
            <w:gridSpan w:val="66"/>
            <w:tcBorders>
              <w:top w:val="nil"/>
              <w:left w:val="nil"/>
              <w:bottom w:val="nil"/>
              <w:right w:val="nil"/>
            </w:tcBorders>
            <w:noWrap/>
            <w:vAlign w:val="bottom"/>
          </w:tcPr>
          <w:p w:rsidR="006972F1" w:rsidRPr="00860DFA" w:rsidRDefault="006972F1" w:rsidP="00EA6B5D">
            <w:pPr>
              <w:rPr>
                <w:rFonts w:cs="Arial"/>
                <w:sz w:val="20"/>
              </w:rPr>
            </w:pPr>
            <w:r w:rsidRPr="00860DFA">
              <w:rPr>
                <w:rFonts w:cs="Arial"/>
                <w:sz w:val="20"/>
              </w:rPr>
              <w:t>Скорректированный АТС объем заявки (5)</w:t>
            </w:r>
            <w:r>
              <w:rPr>
                <w:rFonts w:cs="Arial"/>
                <w:sz w:val="20"/>
              </w:rPr>
              <w:t xml:space="preserve"> </w:t>
            </w:r>
            <w:r w:rsidRPr="00860DFA">
              <w:rPr>
                <w:rFonts w:cs="Arial"/>
                <w:sz w:val="20"/>
              </w:rPr>
              <w:t>- количество электроэнергии в ступени поданной заявки, скорректированное АТС для ГП, дисквалифицированных потребителей и с учетом скорректированного максимального объема почасового потребления участника.</w:t>
            </w:r>
          </w:p>
        </w:tc>
        <w:tc>
          <w:tcPr>
            <w:tcW w:w="59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389" w:type="dxa"/>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555"/>
        </w:trPr>
        <w:tc>
          <w:tcPr>
            <w:tcW w:w="18830" w:type="dxa"/>
            <w:gridSpan w:val="66"/>
            <w:tcBorders>
              <w:top w:val="nil"/>
              <w:left w:val="nil"/>
              <w:bottom w:val="nil"/>
              <w:right w:val="nil"/>
            </w:tcBorders>
            <w:vAlign w:val="bottom"/>
          </w:tcPr>
          <w:p w:rsidR="006972F1" w:rsidRPr="00860DFA" w:rsidRDefault="006972F1" w:rsidP="00EA6B5D">
            <w:pPr>
              <w:rPr>
                <w:rFonts w:cs="Arial"/>
                <w:sz w:val="20"/>
              </w:rPr>
            </w:pPr>
            <w:r w:rsidRPr="00860DFA">
              <w:rPr>
                <w:rFonts w:cs="Arial"/>
                <w:sz w:val="20"/>
              </w:rPr>
              <w:t>Средневзвешенная цена по принятым узловым объ</w:t>
            </w:r>
            <w:r>
              <w:rPr>
                <w:rFonts w:cs="Arial"/>
                <w:sz w:val="20"/>
              </w:rPr>
              <w:t>е</w:t>
            </w:r>
            <w:r w:rsidRPr="00860DFA">
              <w:rPr>
                <w:rFonts w:cs="Arial"/>
                <w:sz w:val="20"/>
              </w:rPr>
              <w:t>мам (12) - сумма поузловых объемов планового потребления (торгового графика) умноженных на соответс</w:t>
            </w:r>
            <w:r>
              <w:rPr>
                <w:rFonts w:cs="Arial"/>
                <w:sz w:val="20"/>
              </w:rPr>
              <w:t>т</w:t>
            </w:r>
            <w:r w:rsidRPr="00860DFA">
              <w:rPr>
                <w:rFonts w:cs="Arial"/>
                <w:sz w:val="20"/>
              </w:rPr>
              <w:t>вующие узловые цены отнесенная к суммарному объему торгового графика (по всем узлам, с которыми соотнесена данная ГТП участника), без учета потерь, отнесенных к объемам покупки/продажи.</w:t>
            </w:r>
          </w:p>
        </w:tc>
        <w:tc>
          <w:tcPr>
            <w:tcW w:w="59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389" w:type="dxa"/>
            <w:tcBorders>
              <w:top w:val="nil"/>
              <w:left w:val="nil"/>
              <w:bottom w:val="nil"/>
              <w:right w:val="nil"/>
            </w:tcBorders>
            <w:noWrap/>
            <w:vAlign w:val="bottom"/>
          </w:tcPr>
          <w:p w:rsidR="006972F1" w:rsidRPr="00860DFA" w:rsidRDefault="006972F1" w:rsidP="00EA6B5D">
            <w:pPr>
              <w:rPr>
                <w:rFonts w:cs="Arial"/>
                <w:sz w:val="20"/>
              </w:rPr>
            </w:pPr>
          </w:p>
        </w:tc>
      </w:tr>
      <w:tr w:rsidR="006972F1" w:rsidRPr="00860DFA" w:rsidTr="00257DD1">
        <w:trPr>
          <w:trHeight w:val="585"/>
        </w:trPr>
        <w:tc>
          <w:tcPr>
            <w:tcW w:w="18830" w:type="dxa"/>
            <w:gridSpan w:val="66"/>
            <w:tcBorders>
              <w:top w:val="nil"/>
              <w:left w:val="nil"/>
              <w:bottom w:val="nil"/>
              <w:right w:val="nil"/>
            </w:tcBorders>
            <w:vAlign w:val="bottom"/>
          </w:tcPr>
          <w:p w:rsidR="006972F1" w:rsidRPr="00860DFA" w:rsidRDefault="006972F1" w:rsidP="00EA6B5D">
            <w:pPr>
              <w:rPr>
                <w:rFonts w:cs="Arial"/>
                <w:sz w:val="20"/>
              </w:rPr>
            </w:pPr>
            <w:r w:rsidRPr="00860DFA">
              <w:rPr>
                <w:rFonts w:cs="Arial"/>
                <w:b/>
                <w:bCs/>
                <w:sz w:val="20"/>
              </w:rPr>
              <w:t xml:space="preserve">Точность представления данных. </w:t>
            </w:r>
            <w:r w:rsidRPr="00860DFA">
              <w:rPr>
                <w:rFonts w:cs="Arial"/>
                <w:sz w:val="20"/>
              </w:rPr>
              <w:t>Округление величин объемов электрической энергии производится с точностью до трех знаков после запятой (до 1кВт ч). Округление значения цен(в рублях) на электрическую энергию производится с точностью до пяти знаков после запятой (до 0.001коп.).</w:t>
            </w:r>
          </w:p>
        </w:tc>
        <w:tc>
          <w:tcPr>
            <w:tcW w:w="599"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544" w:type="dxa"/>
            <w:gridSpan w:val="2"/>
            <w:tcBorders>
              <w:top w:val="nil"/>
              <w:left w:val="nil"/>
              <w:bottom w:val="nil"/>
              <w:right w:val="nil"/>
            </w:tcBorders>
            <w:noWrap/>
            <w:vAlign w:val="bottom"/>
          </w:tcPr>
          <w:p w:rsidR="006972F1" w:rsidRPr="00860DFA" w:rsidRDefault="006972F1" w:rsidP="00EA6B5D">
            <w:pPr>
              <w:rPr>
                <w:rFonts w:cs="Arial"/>
                <w:sz w:val="20"/>
              </w:rPr>
            </w:pPr>
          </w:p>
        </w:tc>
        <w:tc>
          <w:tcPr>
            <w:tcW w:w="389" w:type="dxa"/>
            <w:tcBorders>
              <w:top w:val="nil"/>
              <w:left w:val="nil"/>
              <w:bottom w:val="nil"/>
              <w:right w:val="nil"/>
            </w:tcBorders>
            <w:noWrap/>
            <w:vAlign w:val="bottom"/>
          </w:tcPr>
          <w:p w:rsidR="006972F1" w:rsidRPr="00860DFA" w:rsidRDefault="006972F1" w:rsidP="00EA6B5D">
            <w:pPr>
              <w:rPr>
                <w:rFonts w:cs="Arial"/>
                <w:sz w:val="20"/>
              </w:rPr>
            </w:pPr>
          </w:p>
        </w:tc>
      </w:tr>
    </w:tbl>
    <w:p w:rsidR="006972F1" w:rsidRPr="004D439A" w:rsidRDefault="006972F1" w:rsidP="00EA6B5D">
      <w:pPr>
        <w:rPr>
          <w:b/>
          <w:szCs w:val="22"/>
          <w:lang w:eastAsia="en-US"/>
        </w:rPr>
      </w:pPr>
    </w:p>
    <w:p w:rsidR="006972F1" w:rsidRPr="0009365D" w:rsidRDefault="006972F1" w:rsidP="0009365D">
      <w:pPr>
        <w:tabs>
          <w:tab w:val="left" w:pos="13608"/>
        </w:tabs>
        <w:jc w:val="both"/>
      </w:pPr>
      <w:r w:rsidRPr="0009365D">
        <w:t>…</w:t>
      </w:r>
    </w:p>
    <w:p w:rsidR="006972F1" w:rsidRPr="00B01010" w:rsidRDefault="006972F1" w:rsidP="0009365D">
      <w:pPr>
        <w:jc w:val="right"/>
        <w:rPr>
          <w:b/>
          <w:i/>
          <w:szCs w:val="22"/>
        </w:rPr>
      </w:pPr>
      <w:r w:rsidRPr="00B01010">
        <w:rPr>
          <w:b/>
          <w:i/>
          <w:szCs w:val="22"/>
        </w:rPr>
        <w:t>Форма 4</w:t>
      </w:r>
    </w:p>
    <w:p w:rsidR="006972F1" w:rsidRPr="00860DFA" w:rsidRDefault="006972F1" w:rsidP="0009365D">
      <w:pPr>
        <w:jc w:val="right"/>
        <w:rPr>
          <w:szCs w:val="22"/>
        </w:rPr>
      </w:pPr>
    </w:p>
    <w:tbl>
      <w:tblPr>
        <w:tblW w:w="20573" w:type="dxa"/>
        <w:tblInd w:w="96" w:type="dxa"/>
        <w:tblLayout w:type="fixed"/>
        <w:tblLook w:val="0000"/>
      </w:tblPr>
      <w:tblGrid>
        <w:gridCol w:w="486"/>
        <w:gridCol w:w="7"/>
        <w:gridCol w:w="1"/>
        <w:gridCol w:w="39"/>
        <w:gridCol w:w="349"/>
        <w:gridCol w:w="32"/>
        <w:gridCol w:w="32"/>
        <w:gridCol w:w="59"/>
        <w:gridCol w:w="422"/>
        <w:gridCol w:w="3"/>
        <w:gridCol w:w="198"/>
        <w:gridCol w:w="38"/>
        <w:gridCol w:w="27"/>
        <w:gridCol w:w="128"/>
        <w:gridCol w:w="9"/>
        <w:gridCol w:w="99"/>
        <w:gridCol w:w="84"/>
        <w:gridCol w:w="122"/>
        <w:gridCol w:w="148"/>
        <w:gridCol w:w="51"/>
        <w:gridCol w:w="80"/>
        <w:gridCol w:w="113"/>
        <w:gridCol w:w="156"/>
        <w:gridCol w:w="147"/>
        <w:gridCol w:w="12"/>
        <w:gridCol w:w="78"/>
        <w:gridCol w:w="97"/>
        <w:gridCol w:w="231"/>
        <w:gridCol w:w="18"/>
        <w:gridCol w:w="143"/>
        <w:gridCol w:w="8"/>
        <w:gridCol w:w="43"/>
        <w:gridCol w:w="206"/>
        <w:gridCol w:w="18"/>
        <w:gridCol w:w="101"/>
        <w:gridCol w:w="51"/>
        <w:gridCol w:w="49"/>
        <w:gridCol w:w="180"/>
        <w:gridCol w:w="49"/>
        <w:gridCol w:w="141"/>
        <w:gridCol w:w="157"/>
        <w:gridCol w:w="18"/>
        <w:gridCol w:w="14"/>
        <w:gridCol w:w="171"/>
        <w:gridCol w:w="40"/>
        <w:gridCol w:w="105"/>
        <w:gridCol w:w="18"/>
        <w:gridCol w:w="14"/>
        <w:gridCol w:w="211"/>
        <w:gridCol w:w="148"/>
        <w:gridCol w:w="18"/>
        <w:gridCol w:w="9"/>
        <w:gridCol w:w="173"/>
        <w:gridCol w:w="50"/>
        <w:gridCol w:w="141"/>
        <w:gridCol w:w="18"/>
        <w:gridCol w:w="4"/>
        <w:gridCol w:w="178"/>
        <w:gridCol w:w="191"/>
        <w:gridCol w:w="17"/>
        <w:gridCol w:w="1"/>
        <w:gridCol w:w="182"/>
        <w:gridCol w:w="2"/>
        <w:gridCol w:w="165"/>
        <w:gridCol w:w="18"/>
        <w:gridCol w:w="206"/>
        <w:gridCol w:w="161"/>
        <w:gridCol w:w="111"/>
        <w:gridCol w:w="18"/>
        <w:gridCol w:w="77"/>
        <w:gridCol w:w="30"/>
        <w:gridCol w:w="35"/>
        <w:gridCol w:w="234"/>
        <w:gridCol w:w="18"/>
        <w:gridCol w:w="73"/>
        <w:gridCol w:w="106"/>
        <w:gridCol w:w="249"/>
        <w:gridCol w:w="145"/>
        <w:gridCol w:w="73"/>
        <w:gridCol w:w="177"/>
        <w:gridCol w:w="160"/>
        <w:gridCol w:w="233"/>
        <w:gridCol w:w="205"/>
        <w:gridCol w:w="156"/>
        <w:gridCol w:w="16"/>
        <w:gridCol w:w="156"/>
        <w:gridCol w:w="18"/>
        <w:gridCol w:w="155"/>
        <w:gridCol w:w="63"/>
        <w:gridCol w:w="18"/>
        <w:gridCol w:w="48"/>
        <w:gridCol w:w="196"/>
        <w:gridCol w:w="45"/>
        <w:gridCol w:w="43"/>
        <w:gridCol w:w="6"/>
        <w:gridCol w:w="10"/>
        <w:gridCol w:w="47"/>
        <w:gridCol w:w="179"/>
        <w:gridCol w:w="109"/>
        <w:gridCol w:w="43"/>
        <w:gridCol w:w="16"/>
        <w:gridCol w:w="34"/>
        <w:gridCol w:w="41"/>
        <w:gridCol w:w="105"/>
        <w:gridCol w:w="91"/>
        <w:gridCol w:w="133"/>
        <w:gridCol w:w="15"/>
        <w:gridCol w:w="1"/>
        <w:gridCol w:w="154"/>
        <w:gridCol w:w="67"/>
        <w:gridCol w:w="45"/>
        <w:gridCol w:w="67"/>
        <w:gridCol w:w="16"/>
        <w:gridCol w:w="72"/>
        <w:gridCol w:w="153"/>
        <w:gridCol w:w="41"/>
        <w:gridCol w:w="112"/>
        <w:gridCol w:w="16"/>
        <w:gridCol w:w="21"/>
        <w:gridCol w:w="4"/>
        <w:gridCol w:w="102"/>
        <w:gridCol w:w="53"/>
        <w:gridCol w:w="22"/>
        <w:gridCol w:w="202"/>
        <w:gridCol w:w="16"/>
        <w:gridCol w:w="27"/>
        <w:gridCol w:w="127"/>
        <w:gridCol w:w="22"/>
        <w:gridCol w:w="128"/>
        <w:gridCol w:w="29"/>
        <w:gridCol w:w="16"/>
        <w:gridCol w:w="25"/>
        <w:gridCol w:w="37"/>
        <w:gridCol w:w="92"/>
        <w:gridCol w:w="71"/>
        <w:gridCol w:w="178"/>
        <w:gridCol w:w="16"/>
        <w:gridCol w:w="28"/>
        <w:gridCol w:w="101"/>
        <w:gridCol w:w="26"/>
        <w:gridCol w:w="50"/>
        <w:gridCol w:w="125"/>
        <w:gridCol w:w="14"/>
        <w:gridCol w:w="2"/>
        <w:gridCol w:w="26"/>
        <w:gridCol w:w="87"/>
        <w:gridCol w:w="115"/>
        <w:gridCol w:w="176"/>
        <w:gridCol w:w="16"/>
        <w:gridCol w:w="28"/>
        <w:gridCol w:w="59"/>
        <w:gridCol w:w="67"/>
        <w:gridCol w:w="179"/>
        <w:gridCol w:w="16"/>
        <w:gridCol w:w="37"/>
        <w:gridCol w:w="31"/>
        <w:gridCol w:w="154"/>
        <w:gridCol w:w="3"/>
        <w:gridCol w:w="2"/>
        <w:gridCol w:w="177"/>
        <w:gridCol w:w="16"/>
        <w:gridCol w:w="42"/>
        <w:gridCol w:w="112"/>
        <w:gridCol w:w="80"/>
        <w:gridCol w:w="99"/>
        <w:gridCol w:w="16"/>
        <w:gridCol w:w="21"/>
        <w:gridCol w:w="49"/>
        <w:gridCol w:w="71"/>
        <w:gridCol w:w="84"/>
        <w:gridCol w:w="62"/>
        <w:gridCol w:w="117"/>
        <w:gridCol w:w="10"/>
        <w:gridCol w:w="6"/>
        <w:gridCol w:w="154"/>
        <w:gridCol w:w="115"/>
        <w:gridCol w:w="12"/>
        <w:gridCol w:w="50"/>
        <w:gridCol w:w="16"/>
        <w:gridCol w:w="49"/>
        <w:gridCol w:w="95"/>
        <w:gridCol w:w="83"/>
        <w:gridCol w:w="97"/>
        <w:gridCol w:w="81"/>
        <w:gridCol w:w="16"/>
        <w:gridCol w:w="125"/>
        <w:gridCol w:w="28"/>
        <w:gridCol w:w="35"/>
        <w:gridCol w:w="122"/>
        <w:gridCol w:w="192"/>
        <w:gridCol w:w="16"/>
        <w:gridCol w:w="16"/>
        <w:gridCol w:w="40"/>
        <w:gridCol w:w="241"/>
        <w:gridCol w:w="64"/>
        <w:gridCol w:w="69"/>
        <w:gridCol w:w="16"/>
        <w:gridCol w:w="144"/>
        <w:gridCol w:w="148"/>
        <w:gridCol w:w="93"/>
        <w:gridCol w:w="16"/>
        <w:gridCol w:w="173"/>
        <w:gridCol w:w="212"/>
        <w:gridCol w:w="16"/>
        <w:gridCol w:w="173"/>
        <w:gridCol w:w="212"/>
        <w:gridCol w:w="16"/>
        <w:gridCol w:w="173"/>
        <w:gridCol w:w="401"/>
        <w:gridCol w:w="2456"/>
      </w:tblGrid>
      <w:tr w:rsidR="006972F1" w:rsidRPr="00860DFA" w:rsidTr="00093CE1">
        <w:trPr>
          <w:gridAfter w:val="16"/>
          <w:wAfter w:w="4382" w:type="dxa"/>
          <w:trHeight w:val="330"/>
        </w:trPr>
        <w:tc>
          <w:tcPr>
            <w:tcW w:w="493" w:type="dxa"/>
            <w:gridSpan w:val="2"/>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389" w:type="dxa"/>
            <w:gridSpan w:val="3"/>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545" w:type="dxa"/>
            <w:gridSpan w:val="4"/>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394" w:type="dxa"/>
            <w:gridSpan w:val="5"/>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6370" w:type="dxa"/>
            <w:gridSpan w:val="67"/>
            <w:tcBorders>
              <w:top w:val="nil"/>
              <w:left w:val="nil"/>
              <w:bottom w:val="nil"/>
              <w:right w:val="nil"/>
            </w:tcBorders>
            <w:noWrap/>
            <w:vAlign w:val="bottom"/>
          </w:tcPr>
          <w:p w:rsidR="006972F1" w:rsidRPr="00860DFA" w:rsidRDefault="006972F1" w:rsidP="00B5058D">
            <w:pPr>
              <w:ind w:firstLineChars="500" w:firstLine="900"/>
              <w:rPr>
                <w:rFonts w:cs="Arial"/>
                <w:sz w:val="18"/>
                <w:szCs w:val="18"/>
              </w:rPr>
            </w:pPr>
          </w:p>
        </w:tc>
        <w:tc>
          <w:tcPr>
            <w:tcW w:w="594"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670"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532" w:type="dxa"/>
            <w:gridSpan w:val="10"/>
            <w:tcBorders>
              <w:top w:val="nil"/>
              <w:left w:val="nil"/>
              <w:bottom w:val="nil"/>
              <w:right w:val="nil"/>
            </w:tcBorders>
            <w:noWrap/>
            <w:vAlign w:val="bottom"/>
          </w:tcPr>
          <w:p w:rsidR="006972F1" w:rsidRPr="00860DFA" w:rsidRDefault="006972F1" w:rsidP="00093CE1">
            <w:pPr>
              <w:rPr>
                <w:rFonts w:cs="Arial"/>
                <w:sz w:val="18"/>
                <w:szCs w:val="18"/>
              </w:rPr>
            </w:pPr>
          </w:p>
        </w:tc>
        <w:tc>
          <w:tcPr>
            <w:tcW w:w="652" w:type="dxa"/>
            <w:gridSpan w:val="9"/>
            <w:tcBorders>
              <w:top w:val="nil"/>
              <w:left w:val="nil"/>
              <w:bottom w:val="nil"/>
              <w:right w:val="nil"/>
            </w:tcBorders>
            <w:noWrap/>
            <w:vAlign w:val="bottom"/>
          </w:tcPr>
          <w:p w:rsidR="006972F1" w:rsidRPr="00860DFA" w:rsidRDefault="006972F1" w:rsidP="00093CE1">
            <w:pPr>
              <w:rPr>
                <w:rFonts w:cs="Arial"/>
                <w:sz w:val="18"/>
                <w:szCs w:val="18"/>
              </w:rPr>
            </w:pPr>
          </w:p>
        </w:tc>
        <w:tc>
          <w:tcPr>
            <w:tcW w:w="604" w:type="dxa"/>
            <w:gridSpan w:val="10"/>
            <w:tcBorders>
              <w:top w:val="nil"/>
              <w:left w:val="nil"/>
              <w:bottom w:val="nil"/>
              <w:right w:val="nil"/>
            </w:tcBorders>
            <w:noWrap/>
            <w:vAlign w:val="bottom"/>
          </w:tcPr>
          <w:p w:rsidR="006972F1" w:rsidRPr="00860DFA" w:rsidRDefault="006972F1" w:rsidP="00093CE1">
            <w:pPr>
              <w:rPr>
                <w:rFonts w:cs="Arial"/>
                <w:sz w:val="18"/>
                <w:szCs w:val="18"/>
              </w:rPr>
            </w:pPr>
          </w:p>
        </w:tc>
        <w:tc>
          <w:tcPr>
            <w:tcW w:w="704" w:type="dxa"/>
            <w:gridSpan w:val="12"/>
            <w:tcBorders>
              <w:top w:val="nil"/>
              <w:left w:val="nil"/>
              <w:bottom w:val="nil"/>
              <w:right w:val="nil"/>
            </w:tcBorders>
            <w:noWrap/>
            <w:vAlign w:val="bottom"/>
          </w:tcPr>
          <w:p w:rsidR="006972F1" w:rsidRPr="00860DFA" w:rsidRDefault="006972F1" w:rsidP="00093CE1">
            <w:pPr>
              <w:rPr>
                <w:rFonts w:cs="Arial"/>
                <w:sz w:val="18"/>
                <w:szCs w:val="18"/>
              </w:rPr>
            </w:pPr>
          </w:p>
        </w:tc>
        <w:tc>
          <w:tcPr>
            <w:tcW w:w="562"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561"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576" w:type="dxa"/>
            <w:gridSpan w:val="10"/>
            <w:tcBorders>
              <w:top w:val="nil"/>
              <w:left w:val="nil"/>
              <w:bottom w:val="nil"/>
              <w:right w:val="nil"/>
            </w:tcBorders>
            <w:noWrap/>
            <w:vAlign w:val="bottom"/>
          </w:tcPr>
          <w:p w:rsidR="006972F1" w:rsidRPr="00860DFA" w:rsidRDefault="006972F1" w:rsidP="00093CE1">
            <w:pPr>
              <w:rPr>
                <w:rFonts w:cs="Arial"/>
                <w:sz w:val="18"/>
                <w:szCs w:val="18"/>
              </w:rPr>
            </w:pPr>
          </w:p>
        </w:tc>
        <w:tc>
          <w:tcPr>
            <w:tcW w:w="683" w:type="dxa"/>
            <w:gridSpan w:val="10"/>
            <w:tcBorders>
              <w:top w:val="nil"/>
              <w:left w:val="nil"/>
              <w:bottom w:val="nil"/>
              <w:right w:val="nil"/>
            </w:tcBorders>
            <w:noWrap/>
            <w:vAlign w:val="bottom"/>
          </w:tcPr>
          <w:p w:rsidR="006972F1" w:rsidRPr="00860DFA" w:rsidRDefault="006972F1" w:rsidP="00093CE1">
            <w:pPr>
              <w:rPr>
                <w:rFonts w:cs="Arial"/>
                <w:sz w:val="18"/>
                <w:szCs w:val="18"/>
              </w:rPr>
            </w:pPr>
          </w:p>
        </w:tc>
        <w:tc>
          <w:tcPr>
            <w:tcW w:w="560"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675" w:type="dxa"/>
            <w:gridSpan w:val="11"/>
            <w:tcBorders>
              <w:top w:val="nil"/>
              <w:left w:val="nil"/>
              <w:bottom w:val="nil"/>
              <w:right w:val="nil"/>
            </w:tcBorders>
            <w:noWrap/>
            <w:vAlign w:val="bottom"/>
          </w:tcPr>
          <w:p w:rsidR="006972F1" w:rsidRPr="00860DFA" w:rsidRDefault="006972F1" w:rsidP="00093CE1">
            <w:pPr>
              <w:rPr>
                <w:rFonts w:cs="Arial"/>
                <w:sz w:val="18"/>
                <w:szCs w:val="18"/>
              </w:rPr>
            </w:pPr>
          </w:p>
        </w:tc>
        <w:tc>
          <w:tcPr>
            <w:tcW w:w="62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trHeight w:val="465"/>
        </w:trPr>
        <w:tc>
          <w:tcPr>
            <w:tcW w:w="493" w:type="dxa"/>
            <w:gridSpan w:val="2"/>
            <w:tcBorders>
              <w:top w:val="nil"/>
              <w:left w:val="nil"/>
              <w:bottom w:val="nil"/>
              <w:right w:val="nil"/>
            </w:tcBorders>
          </w:tcPr>
          <w:p w:rsidR="006972F1" w:rsidRPr="00860DFA" w:rsidRDefault="006972F1" w:rsidP="00093CE1">
            <w:pPr>
              <w:rPr>
                <w:rFonts w:cs="Arial CYR"/>
                <w:b/>
                <w:bCs/>
                <w:i/>
                <w:iCs/>
                <w:sz w:val="18"/>
                <w:szCs w:val="18"/>
              </w:rPr>
            </w:pPr>
          </w:p>
        </w:tc>
        <w:tc>
          <w:tcPr>
            <w:tcW w:w="2773" w:type="dxa"/>
            <w:gridSpan w:val="27"/>
            <w:tcBorders>
              <w:top w:val="nil"/>
              <w:left w:val="nil"/>
              <w:bottom w:val="nil"/>
              <w:right w:val="nil"/>
            </w:tcBorders>
            <w:noWrap/>
            <w:vAlign w:val="bottom"/>
          </w:tcPr>
          <w:p w:rsidR="006972F1" w:rsidRPr="00860DFA" w:rsidRDefault="006972F1" w:rsidP="00093CE1">
            <w:pPr>
              <w:rPr>
                <w:rFonts w:cs="Arial"/>
                <w:b/>
                <w:bCs/>
                <w:i/>
                <w:iCs/>
                <w:sz w:val="18"/>
                <w:szCs w:val="18"/>
              </w:rPr>
            </w:pPr>
            <w:r w:rsidRPr="00860DFA">
              <w:rPr>
                <w:rFonts w:cs="Arial CYR"/>
                <w:b/>
                <w:bCs/>
                <w:i/>
                <w:iCs/>
                <w:sz w:val="18"/>
                <w:szCs w:val="18"/>
              </w:rPr>
              <w:t>Отчет о сессии</w:t>
            </w:r>
            <w:r>
              <w:rPr>
                <w:rFonts w:cs="Arial CYR"/>
                <w:b/>
                <w:bCs/>
                <w:i/>
                <w:iCs/>
                <w:sz w:val="18"/>
                <w:szCs w:val="18"/>
              </w:rPr>
              <w:t xml:space="preserve"> </w:t>
            </w:r>
          </w:p>
        </w:tc>
        <w:tc>
          <w:tcPr>
            <w:tcW w:w="418" w:type="dxa"/>
            <w:gridSpan w:val="5"/>
            <w:tcBorders>
              <w:top w:val="nil"/>
              <w:left w:val="nil"/>
              <w:bottom w:val="nil"/>
              <w:right w:val="nil"/>
            </w:tcBorders>
            <w:noWrap/>
            <w:vAlign w:val="bottom"/>
          </w:tcPr>
          <w:p w:rsidR="006972F1" w:rsidRPr="00860DFA" w:rsidRDefault="006972F1" w:rsidP="00093CE1">
            <w:pPr>
              <w:rPr>
                <w:rFonts w:cs="Arial"/>
                <w:b/>
                <w:bCs/>
                <w:i/>
                <w:iCs/>
                <w:sz w:val="18"/>
                <w:szCs w:val="18"/>
              </w:rPr>
            </w:pPr>
          </w:p>
        </w:tc>
        <w:tc>
          <w:tcPr>
            <w:tcW w:w="746" w:type="dxa"/>
            <w:gridSpan w:val="8"/>
            <w:tcBorders>
              <w:top w:val="nil"/>
              <w:left w:val="nil"/>
              <w:bottom w:val="nil"/>
              <w:right w:val="nil"/>
            </w:tcBorders>
            <w:noWrap/>
            <w:vAlign w:val="bottom"/>
          </w:tcPr>
          <w:p w:rsidR="006972F1" w:rsidRPr="00860DFA" w:rsidRDefault="006972F1" w:rsidP="00093CE1">
            <w:pPr>
              <w:rPr>
                <w:rFonts w:cs="Arial"/>
                <w:b/>
                <w:bCs/>
                <w:i/>
                <w:iCs/>
                <w:sz w:val="18"/>
                <w:szCs w:val="18"/>
              </w:rPr>
            </w:pPr>
            <w:r w:rsidRPr="00860DFA">
              <w:rPr>
                <w:rFonts w:cs="Arial"/>
                <w:b/>
                <w:bCs/>
                <w:i/>
                <w:iCs/>
                <w:sz w:val="18"/>
                <w:szCs w:val="18"/>
              </w:rPr>
              <w:t xml:space="preserve"> </w:t>
            </w:r>
          </w:p>
        </w:tc>
        <w:tc>
          <w:tcPr>
            <w:tcW w:w="348" w:type="dxa"/>
            <w:gridSpan w:val="5"/>
            <w:tcBorders>
              <w:top w:val="nil"/>
              <w:left w:val="nil"/>
              <w:bottom w:val="nil"/>
              <w:right w:val="nil"/>
            </w:tcBorders>
            <w:noWrap/>
            <w:vAlign w:val="bottom"/>
          </w:tcPr>
          <w:p w:rsidR="006972F1" w:rsidRPr="00860DFA" w:rsidRDefault="006972F1" w:rsidP="00093CE1">
            <w:pPr>
              <w:rPr>
                <w:rFonts w:cs="Arial"/>
                <w:b/>
                <w:bCs/>
                <w:i/>
                <w:iCs/>
                <w:sz w:val="18"/>
                <w:szCs w:val="18"/>
              </w:rPr>
            </w:pPr>
          </w:p>
        </w:tc>
        <w:tc>
          <w:tcPr>
            <w:tcW w:w="391" w:type="dxa"/>
            <w:gridSpan w:val="4"/>
            <w:tcBorders>
              <w:top w:val="nil"/>
              <w:left w:val="nil"/>
              <w:bottom w:val="nil"/>
              <w:right w:val="nil"/>
            </w:tcBorders>
          </w:tcPr>
          <w:p w:rsidR="006972F1" w:rsidRPr="00860DFA" w:rsidRDefault="006972F1" w:rsidP="00093CE1">
            <w:pPr>
              <w:jc w:val="center"/>
              <w:rPr>
                <w:rFonts w:cs="Arial"/>
                <w:b/>
                <w:bCs/>
                <w:i/>
                <w:iCs/>
                <w:sz w:val="18"/>
                <w:szCs w:val="18"/>
              </w:rPr>
            </w:pPr>
          </w:p>
        </w:tc>
        <w:tc>
          <w:tcPr>
            <w:tcW w:w="391" w:type="dxa"/>
            <w:gridSpan w:val="5"/>
            <w:tcBorders>
              <w:top w:val="nil"/>
              <w:left w:val="nil"/>
              <w:bottom w:val="nil"/>
              <w:right w:val="nil"/>
            </w:tcBorders>
          </w:tcPr>
          <w:p w:rsidR="006972F1" w:rsidRPr="00860DFA" w:rsidRDefault="006972F1" w:rsidP="00093CE1">
            <w:pPr>
              <w:jc w:val="center"/>
              <w:rPr>
                <w:rFonts w:cs="Arial"/>
                <w:b/>
                <w:bCs/>
                <w:i/>
                <w:iCs/>
                <w:sz w:val="18"/>
                <w:szCs w:val="18"/>
              </w:rPr>
            </w:pPr>
          </w:p>
        </w:tc>
        <w:tc>
          <w:tcPr>
            <w:tcW w:w="391" w:type="dxa"/>
            <w:gridSpan w:val="5"/>
            <w:tcBorders>
              <w:top w:val="nil"/>
              <w:left w:val="nil"/>
              <w:bottom w:val="nil"/>
              <w:right w:val="nil"/>
            </w:tcBorders>
          </w:tcPr>
          <w:p w:rsidR="006972F1" w:rsidRPr="00860DFA" w:rsidRDefault="006972F1" w:rsidP="00093CE1">
            <w:pPr>
              <w:jc w:val="center"/>
              <w:rPr>
                <w:rFonts w:cs="Arial"/>
                <w:b/>
                <w:bCs/>
                <w:i/>
                <w:iCs/>
                <w:sz w:val="18"/>
                <w:szCs w:val="18"/>
              </w:rPr>
            </w:pPr>
          </w:p>
        </w:tc>
        <w:tc>
          <w:tcPr>
            <w:tcW w:w="367" w:type="dxa"/>
            <w:gridSpan w:val="4"/>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496" w:type="dxa"/>
            <w:gridSpan w:val="4"/>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394" w:type="dxa"/>
            <w:gridSpan w:val="5"/>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1767" w:type="dxa"/>
            <w:gridSpan w:val="13"/>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236" w:type="dxa"/>
            <w:gridSpan w:val="3"/>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348"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b/>
                <w:bCs/>
                <w:i/>
                <w:iCs/>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030"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trHeight w:val="315"/>
        </w:trPr>
        <w:tc>
          <w:tcPr>
            <w:tcW w:w="2013" w:type="dxa"/>
            <w:gridSpan w:val="17"/>
            <w:tcBorders>
              <w:top w:val="nil"/>
              <w:left w:val="nil"/>
              <w:bottom w:val="nil"/>
              <w:right w:val="nil"/>
            </w:tcBorders>
            <w:noWrap/>
            <w:vAlign w:val="bottom"/>
          </w:tcPr>
          <w:p w:rsidR="006972F1" w:rsidRPr="00860DFA" w:rsidRDefault="006972F1" w:rsidP="00093CE1">
            <w:pPr>
              <w:rPr>
                <w:rFonts w:cs="Arial"/>
                <w:sz w:val="18"/>
                <w:szCs w:val="18"/>
              </w:rPr>
            </w:pPr>
            <w:r w:rsidRPr="00860DFA">
              <w:rPr>
                <w:b/>
                <w:bCs/>
                <w:i/>
                <w:iCs/>
                <w:sz w:val="18"/>
                <w:szCs w:val="18"/>
              </w:rPr>
              <w:t>АО «АТС»</w:t>
            </w:r>
          </w:p>
        </w:tc>
        <w:tc>
          <w:tcPr>
            <w:tcW w:w="401"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50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97" w:type="dxa"/>
            <w:gridSpan w:val="5"/>
            <w:tcBorders>
              <w:top w:val="nil"/>
              <w:left w:val="nil"/>
              <w:bottom w:val="nil"/>
              <w:right w:val="nil"/>
            </w:tcBorders>
          </w:tcPr>
          <w:p w:rsidR="006972F1" w:rsidRPr="00860DFA" w:rsidRDefault="006972F1" w:rsidP="00093CE1">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1" w:type="dxa"/>
            <w:gridSpan w:val="5"/>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6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96"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1768" w:type="dxa"/>
            <w:gridSpan w:val="17"/>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tcBorders>
              <w:top w:val="nil"/>
              <w:left w:val="nil"/>
              <w:bottom w:val="nil"/>
              <w:right w:val="nil"/>
            </w:tcBorders>
            <w:noWrap/>
            <w:vAlign w:val="bottom"/>
          </w:tcPr>
          <w:p w:rsidR="006972F1" w:rsidRPr="00860DFA" w:rsidRDefault="006972F1" w:rsidP="00093CE1">
            <w:pPr>
              <w:rPr>
                <w:rFonts w:cs="Arial"/>
                <w:sz w:val="18"/>
                <w:szCs w:val="18"/>
              </w:rPr>
            </w:pPr>
          </w:p>
        </w:tc>
        <w:tc>
          <w:tcPr>
            <w:tcW w:w="2456" w:type="dxa"/>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trHeight w:val="285"/>
        </w:trPr>
        <w:tc>
          <w:tcPr>
            <w:tcW w:w="2683" w:type="dxa"/>
            <w:gridSpan w:val="23"/>
            <w:tcBorders>
              <w:top w:val="nil"/>
              <w:left w:val="nil"/>
              <w:bottom w:val="nil"/>
              <w:right w:val="nil"/>
            </w:tcBorders>
            <w:noWrap/>
            <w:vAlign w:val="bottom"/>
          </w:tcPr>
          <w:p w:rsidR="006972F1" w:rsidRPr="00860DFA" w:rsidRDefault="006972F1" w:rsidP="00093CE1">
            <w:pPr>
              <w:rPr>
                <w:rFonts w:cs="Arial CYR"/>
                <w:i/>
                <w:sz w:val="18"/>
                <w:szCs w:val="18"/>
              </w:rPr>
            </w:pPr>
            <w:r w:rsidRPr="00860DFA">
              <w:rPr>
                <w:rFonts w:cs="Arial CYR"/>
                <w:i/>
                <w:sz w:val="18"/>
                <w:szCs w:val="18"/>
              </w:rPr>
              <w:t xml:space="preserve">Субъект </w:t>
            </w:r>
          </w:p>
        </w:tc>
        <w:tc>
          <w:tcPr>
            <w:tcW w:w="237" w:type="dxa"/>
            <w:gridSpan w:val="3"/>
            <w:tcBorders>
              <w:top w:val="nil"/>
              <w:left w:val="nil"/>
              <w:bottom w:val="nil"/>
              <w:right w:val="nil"/>
            </w:tcBorders>
            <w:noWrap/>
            <w:vAlign w:val="bottom"/>
          </w:tcPr>
          <w:p w:rsidR="006972F1" w:rsidRPr="00860DFA" w:rsidRDefault="006972F1" w:rsidP="00093CE1">
            <w:pPr>
              <w:rPr>
                <w:rFonts w:cs="Arial"/>
                <w:sz w:val="18"/>
                <w:szCs w:val="18"/>
              </w:rPr>
            </w:pPr>
            <w:r w:rsidRPr="00860DFA">
              <w:rPr>
                <w:rFonts w:cs="Arial"/>
                <w:sz w:val="18"/>
                <w:szCs w:val="18"/>
              </w:rPr>
              <w:t xml:space="preserve"> </w:t>
            </w:r>
          </w:p>
        </w:tc>
        <w:tc>
          <w:tcPr>
            <w:tcW w:w="497" w:type="dxa"/>
            <w:gridSpan w:val="5"/>
            <w:tcBorders>
              <w:top w:val="nil"/>
              <w:left w:val="nil"/>
              <w:bottom w:val="nil"/>
              <w:right w:val="nil"/>
            </w:tcBorders>
          </w:tcPr>
          <w:p w:rsidR="006972F1" w:rsidRPr="00860DFA" w:rsidRDefault="006972F1" w:rsidP="00093CE1">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1" w:type="dxa"/>
            <w:gridSpan w:val="5"/>
            <w:tcBorders>
              <w:top w:val="nil"/>
              <w:left w:val="nil"/>
              <w:bottom w:val="nil"/>
              <w:right w:val="nil"/>
            </w:tcBorders>
          </w:tcPr>
          <w:p w:rsidR="006972F1" w:rsidRPr="00860DFA" w:rsidRDefault="006972F1" w:rsidP="00093CE1">
            <w:pPr>
              <w:rPr>
                <w:rFonts w:cs="Arial CYR"/>
                <w:i/>
                <w:iCs/>
                <w:sz w:val="18"/>
                <w:szCs w:val="18"/>
              </w:rPr>
            </w:pPr>
          </w:p>
        </w:tc>
        <w:tc>
          <w:tcPr>
            <w:tcW w:w="391" w:type="dxa"/>
            <w:gridSpan w:val="4"/>
            <w:tcBorders>
              <w:top w:val="nil"/>
              <w:left w:val="nil"/>
              <w:bottom w:val="nil"/>
              <w:right w:val="nil"/>
            </w:tcBorders>
          </w:tcPr>
          <w:p w:rsidR="006972F1" w:rsidRPr="00860DFA" w:rsidRDefault="006972F1" w:rsidP="00093CE1">
            <w:pPr>
              <w:rPr>
                <w:rFonts w:cs="Arial CYR"/>
                <w:i/>
                <w:iCs/>
                <w:sz w:val="18"/>
                <w:szCs w:val="18"/>
              </w:rPr>
            </w:pPr>
          </w:p>
        </w:tc>
        <w:tc>
          <w:tcPr>
            <w:tcW w:w="391" w:type="dxa"/>
            <w:gridSpan w:val="4"/>
            <w:tcBorders>
              <w:top w:val="nil"/>
              <w:left w:val="nil"/>
              <w:bottom w:val="nil"/>
              <w:right w:val="nil"/>
            </w:tcBorders>
          </w:tcPr>
          <w:p w:rsidR="006972F1" w:rsidRPr="00860DFA" w:rsidRDefault="006972F1" w:rsidP="00093CE1">
            <w:pPr>
              <w:rPr>
                <w:rFonts w:cs="Arial CYR"/>
                <w:i/>
                <w:iCs/>
                <w:sz w:val="18"/>
                <w:szCs w:val="18"/>
              </w:rPr>
            </w:pPr>
          </w:p>
        </w:tc>
        <w:tc>
          <w:tcPr>
            <w:tcW w:w="367" w:type="dxa"/>
            <w:gridSpan w:val="4"/>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496" w:type="dxa"/>
            <w:gridSpan w:val="6"/>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1768" w:type="dxa"/>
            <w:gridSpan w:val="17"/>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236" w:type="dxa"/>
            <w:gridSpan w:val="3"/>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348"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tcBorders>
              <w:top w:val="nil"/>
              <w:left w:val="nil"/>
              <w:bottom w:val="nil"/>
              <w:right w:val="nil"/>
            </w:tcBorders>
            <w:noWrap/>
            <w:vAlign w:val="bottom"/>
          </w:tcPr>
          <w:p w:rsidR="006972F1" w:rsidRPr="00860DFA" w:rsidRDefault="006972F1" w:rsidP="00093CE1">
            <w:pPr>
              <w:rPr>
                <w:rFonts w:cs="Arial"/>
                <w:sz w:val="18"/>
                <w:szCs w:val="18"/>
              </w:rPr>
            </w:pPr>
          </w:p>
        </w:tc>
        <w:tc>
          <w:tcPr>
            <w:tcW w:w="2456" w:type="dxa"/>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trHeight w:val="285"/>
        </w:trPr>
        <w:tc>
          <w:tcPr>
            <w:tcW w:w="2414" w:type="dxa"/>
            <w:gridSpan w:val="21"/>
            <w:tcBorders>
              <w:top w:val="nil"/>
              <w:left w:val="nil"/>
              <w:bottom w:val="nil"/>
              <w:right w:val="nil"/>
            </w:tcBorders>
            <w:noWrap/>
            <w:vAlign w:val="bottom"/>
          </w:tcPr>
          <w:p w:rsidR="006972F1" w:rsidRPr="00860DFA" w:rsidRDefault="006972F1" w:rsidP="00093CE1">
            <w:pPr>
              <w:rPr>
                <w:rFonts w:cs="Arial CYR"/>
                <w:i/>
                <w:sz w:val="18"/>
                <w:szCs w:val="18"/>
              </w:rPr>
            </w:pPr>
            <w:r w:rsidRPr="00860DFA">
              <w:rPr>
                <w:rFonts w:cs="Arial CYR"/>
                <w:i/>
                <w:sz w:val="18"/>
                <w:szCs w:val="18"/>
              </w:rPr>
              <w:t>ГТП экспорта</w:t>
            </w:r>
            <w:r>
              <w:rPr>
                <w:rFonts w:cs="Arial CYR"/>
                <w:i/>
                <w:sz w:val="18"/>
                <w:szCs w:val="18"/>
              </w:rPr>
              <w:t xml:space="preserve"> </w:t>
            </w:r>
          </w:p>
        </w:tc>
        <w:tc>
          <w:tcPr>
            <w:tcW w:w="506"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497" w:type="dxa"/>
            <w:gridSpan w:val="5"/>
            <w:tcBorders>
              <w:top w:val="nil"/>
              <w:left w:val="nil"/>
              <w:bottom w:val="nil"/>
              <w:right w:val="nil"/>
            </w:tcBorders>
          </w:tcPr>
          <w:p w:rsidR="006972F1" w:rsidRPr="00860DFA" w:rsidRDefault="006972F1" w:rsidP="00093CE1">
            <w:pPr>
              <w:rPr>
                <w:rFonts w:cs="Arial CYR"/>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419" w:type="dxa"/>
            <w:gridSpan w:val="4"/>
            <w:tcBorders>
              <w:top w:val="nil"/>
              <w:left w:val="nil"/>
              <w:bottom w:val="nil"/>
              <w:right w:val="nil"/>
            </w:tcBorders>
            <w:noWrap/>
            <w:vAlign w:val="bottom"/>
          </w:tcPr>
          <w:p w:rsidR="006972F1" w:rsidRPr="00860DFA" w:rsidRDefault="006972F1" w:rsidP="00093CE1">
            <w:pPr>
              <w:rPr>
                <w:rFonts w:cs="Arial CYR"/>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CYR"/>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CYR"/>
                <w:sz w:val="18"/>
                <w:szCs w:val="18"/>
              </w:rPr>
            </w:pPr>
          </w:p>
        </w:tc>
        <w:tc>
          <w:tcPr>
            <w:tcW w:w="391" w:type="dxa"/>
            <w:gridSpan w:val="5"/>
            <w:tcBorders>
              <w:top w:val="nil"/>
              <w:left w:val="nil"/>
              <w:bottom w:val="nil"/>
              <w:right w:val="nil"/>
            </w:tcBorders>
          </w:tcPr>
          <w:p w:rsidR="006972F1" w:rsidRPr="00860DFA" w:rsidRDefault="006972F1" w:rsidP="00093CE1">
            <w:pPr>
              <w:rPr>
                <w:rFonts w:cs="Arial CYR"/>
                <w:sz w:val="18"/>
                <w:szCs w:val="18"/>
              </w:rPr>
            </w:pPr>
          </w:p>
        </w:tc>
        <w:tc>
          <w:tcPr>
            <w:tcW w:w="391" w:type="dxa"/>
            <w:gridSpan w:val="4"/>
            <w:tcBorders>
              <w:top w:val="nil"/>
              <w:left w:val="nil"/>
              <w:bottom w:val="nil"/>
              <w:right w:val="nil"/>
            </w:tcBorders>
          </w:tcPr>
          <w:p w:rsidR="006972F1" w:rsidRPr="00860DFA" w:rsidRDefault="006972F1" w:rsidP="00093CE1">
            <w:pPr>
              <w:rPr>
                <w:rFonts w:cs="Arial CYR"/>
                <w:sz w:val="18"/>
                <w:szCs w:val="18"/>
              </w:rPr>
            </w:pPr>
          </w:p>
        </w:tc>
        <w:tc>
          <w:tcPr>
            <w:tcW w:w="391" w:type="dxa"/>
            <w:gridSpan w:val="4"/>
            <w:tcBorders>
              <w:top w:val="nil"/>
              <w:left w:val="nil"/>
              <w:bottom w:val="nil"/>
              <w:right w:val="nil"/>
            </w:tcBorders>
          </w:tcPr>
          <w:p w:rsidR="006972F1" w:rsidRPr="00860DFA" w:rsidRDefault="006972F1" w:rsidP="00093CE1">
            <w:pPr>
              <w:rPr>
                <w:rFonts w:cs="Arial CYR"/>
                <w:sz w:val="18"/>
                <w:szCs w:val="18"/>
              </w:rPr>
            </w:pPr>
          </w:p>
        </w:tc>
        <w:tc>
          <w:tcPr>
            <w:tcW w:w="367" w:type="dxa"/>
            <w:gridSpan w:val="4"/>
            <w:tcBorders>
              <w:top w:val="nil"/>
              <w:left w:val="nil"/>
              <w:bottom w:val="nil"/>
              <w:right w:val="nil"/>
            </w:tcBorders>
            <w:noWrap/>
            <w:vAlign w:val="bottom"/>
          </w:tcPr>
          <w:p w:rsidR="006972F1" w:rsidRPr="00860DFA" w:rsidRDefault="006972F1" w:rsidP="00093CE1">
            <w:pPr>
              <w:rPr>
                <w:rFonts w:cs="Arial CYR"/>
                <w:sz w:val="18"/>
                <w:szCs w:val="18"/>
              </w:rPr>
            </w:pPr>
          </w:p>
        </w:tc>
        <w:tc>
          <w:tcPr>
            <w:tcW w:w="496" w:type="dxa"/>
            <w:gridSpan w:val="6"/>
            <w:tcBorders>
              <w:top w:val="nil"/>
              <w:left w:val="nil"/>
              <w:bottom w:val="nil"/>
              <w:right w:val="nil"/>
            </w:tcBorders>
            <w:noWrap/>
            <w:vAlign w:val="bottom"/>
          </w:tcPr>
          <w:p w:rsidR="006972F1" w:rsidRPr="00860DFA" w:rsidRDefault="006972F1" w:rsidP="00093CE1">
            <w:pPr>
              <w:rPr>
                <w:rFonts w:cs="Arial CYR"/>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CYR"/>
                <w:sz w:val="18"/>
                <w:szCs w:val="18"/>
              </w:rPr>
            </w:pPr>
          </w:p>
        </w:tc>
        <w:tc>
          <w:tcPr>
            <w:tcW w:w="1768" w:type="dxa"/>
            <w:gridSpan w:val="17"/>
            <w:tcBorders>
              <w:top w:val="nil"/>
              <w:left w:val="nil"/>
              <w:bottom w:val="nil"/>
              <w:right w:val="nil"/>
            </w:tcBorders>
            <w:noWrap/>
            <w:vAlign w:val="bottom"/>
          </w:tcPr>
          <w:p w:rsidR="006972F1" w:rsidRPr="00860DFA" w:rsidRDefault="006972F1" w:rsidP="00093CE1">
            <w:pPr>
              <w:rPr>
                <w:rFonts w:cs="Arial CYR"/>
                <w:sz w:val="18"/>
                <w:szCs w:val="18"/>
              </w:rPr>
            </w:pPr>
          </w:p>
        </w:tc>
        <w:tc>
          <w:tcPr>
            <w:tcW w:w="236" w:type="dxa"/>
            <w:gridSpan w:val="3"/>
            <w:tcBorders>
              <w:top w:val="nil"/>
              <w:left w:val="nil"/>
              <w:bottom w:val="nil"/>
              <w:right w:val="nil"/>
            </w:tcBorders>
            <w:noWrap/>
            <w:vAlign w:val="bottom"/>
          </w:tcPr>
          <w:p w:rsidR="006972F1" w:rsidRPr="00860DFA" w:rsidRDefault="006972F1" w:rsidP="00093CE1">
            <w:pPr>
              <w:rPr>
                <w:rFonts w:cs="Arial CYR"/>
                <w:sz w:val="18"/>
                <w:szCs w:val="18"/>
              </w:rPr>
            </w:pPr>
          </w:p>
        </w:tc>
        <w:tc>
          <w:tcPr>
            <w:tcW w:w="348" w:type="dxa"/>
            <w:gridSpan w:val="6"/>
            <w:tcBorders>
              <w:top w:val="nil"/>
              <w:left w:val="nil"/>
              <w:bottom w:val="nil"/>
              <w:right w:val="nil"/>
            </w:tcBorders>
            <w:noWrap/>
            <w:vAlign w:val="bottom"/>
          </w:tcPr>
          <w:p w:rsidR="006972F1" w:rsidRPr="00860DFA" w:rsidRDefault="006972F1" w:rsidP="00093CE1">
            <w:pPr>
              <w:rPr>
                <w:rFonts w:cs="Arial CYR"/>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CYR"/>
                <w:sz w:val="18"/>
                <w:szCs w:val="18"/>
              </w:rPr>
            </w:pPr>
          </w:p>
        </w:tc>
        <w:tc>
          <w:tcPr>
            <w:tcW w:w="349" w:type="dxa"/>
            <w:gridSpan w:val="7"/>
            <w:tcBorders>
              <w:top w:val="nil"/>
              <w:left w:val="nil"/>
              <w:bottom w:val="nil"/>
              <w:right w:val="nil"/>
            </w:tcBorders>
            <w:noWrap/>
            <w:vAlign w:val="bottom"/>
          </w:tcPr>
          <w:p w:rsidR="006972F1" w:rsidRPr="00860DFA" w:rsidRDefault="006972F1" w:rsidP="00093CE1">
            <w:pPr>
              <w:rPr>
                <w:rFonts w:cs="Arial CYR"/>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420" w:type="dxa"/>
            <w:gridSpan w:val="8"/>
            <w:tcBorders>
              <w:top w:val="nil"/>
              <w:left w:val="nil"/>
              <w:bottom w:val="nil"/>
              <w:right w:val="nil"/>
            </w:tcBorders>
            <w:noWrap/>
            <w:vAlign w:val="bottom"/>
          </w:tcPr>
          <w:p w:rsidR="006972F1" w:rsidRPr="00860DFA" w:rsidRDefault="006972F1" w:rsidP="00093CE1">
            <w:pPr>
              <w:rPr>
                <w:rFonts w:cs="Arial CYR"/>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tcBorders>
              <w:top w:val="nil"/>
              <w:left w:val="nil"/>
              <w:bottom w:val="nil"/>
              <w:right w:val="nil"/>
            </w:tcBorders>
            <w:noWrap/>
            <w:vAlign w:val="bottom"/>
          </w:tcPr>
          <w:p w:rsidR="006972F1" w:rsidRPr="00860DFA" w:rsidRDefault="006972F1" w:rsidP="00093CE1">
            <w:pPr>
              <w:rPr>
                <w:rFonts w:cs="Arial"/>
                <w:sz w:val="18"/>
                <w:szCs w:val="18"/>
              </w:rPr>
            </w:pPr>
          </w:p>
        </w:tc>
        <w:tc>
          <w:tcPr>
            <w:tcW w:w="2456" w:type="dxa"/>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trHeight w:val="285"/>
        </w:trPr>
        <w:tc>
          <w:tcPr>
            <w:tcW w:w="2920" w:type="dxa"/>
            <w:gridSpan w:val="26"/>
            <w:tcBorders>
              <w:top w:val="nil"/>
              <w:left w:val="nil"/>
              <w:bottom w:val="nil"/>
              <w:right w:val="nil"/>
            </w:tcBorders>
            <w:noWrap/>
            <w:vAlign w:val="bottom"/>
          </w:tcPr>
          <w:p w:rsidR="006972F1" w:rsidRPr="00860DFA" w:rsidRDefault="006972F1" w:rsidP="00093CE1">
            <w:pPr>
              <w:rPr>
                <w:rFonts w:cs="Arial"/>
                <w:sz w:val="18"/>
                <w:szCs w:val="18"/>
              </w:rPr>
            </w:pPr>
            <w:r w:rsidRPr="00860DFA">
              <w:rPr>
                <w:rFonts w:cs="Arial"/>
                <w:i/>
                <w:iCs/>
                <w:sz w:val="18"/>
                <w:szCs w:val="18"/>
              </w:rPr>
              <w:t>Наименование</w:t>
            </w:r>
          </w:p>
        </w:tc>
        <w:tc>
          <w:tcPr>
            <w:tcW w:w="497" w:type="dxa"/>
            <w:gridSpan w:val="5"/>
            <w:tcBorders>
              <w:top w:val="nil"/>
              <w:left w:val="nil"/>
              <w:bottom w:val="nil"/>
              <w:right w:val="nil"/>
            </w:tcBorders>
          </w:tcPr>
          <w:p w:rsidR="006972F1" w:rsidRPr="00860DFA" w:rsidRDefault="006972F1" w:rsidP="00093CE1">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1" w:type="dxa"/>
            <w:gridSpan w:val="5"/>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6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96"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1768" w:type="dxa"/>
            <w:gridSpan w:val="17"/>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tcBorders>
              <w:top w:val="nil"/>
              <w:left w:val="nil"/>
              <w:bottom w:val="nil"/>
              <w:right w:val="nil"/>
            </w:tcBorders>
            <w:noWrap/>
            <w:vAlign w:val="bottom"/>
          </w:tcPr>
          <w:p w:rsidR="006972F1" w:rsidRPr="00860DFA" w:rsidRDefault="006972F1" w:rsidP="00093CE1">
            <w:pPr>
              <w:rPr>
                <w:rFonts w:cs="Arial"/>
                <w:sz w:val="18"/>
                <w:szCs w:val="18"/>
              </w:rPr>
            </w:pPr>
          </w:p>
        </w:tc>
        <w:tc>
          <w:tcPr>
            <w:tcW w:w="2456" w:type="dxa"/>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trHeight w:val="330"/>
        </w:trPr>
        <w:tc>
          <w:tcPr>
            <w:tcW w:w="494" w:type="dxa"/>
            <w:gridSpan w:val="3"/>
            <w:tcBorders>
              <w:top w:val="nil"/>
              <w:left w:val="nil"/>
              <w:bottom w:val="nil"/>
              <w:right w:val="nil"/>
            </w:tcBorders>
            <w:noWrap/>
            <w:vAlign w:val="bottom"/>
          </w:tcPr>
          <w:p w:rsidR="006972F1" w:rsidRPr="00860DFA" w:rsidRDefault="006972F1" w:rsidP="00093CE1">
            <w:pPr>
              <w:rPr>
                <w:sz w:val="18"/>
                <w:szCs w:val="18"/>
              </w:rPr>
            </w:pPr>
          </w:p>
        </w:tc>
        <w:tc>
          <w:tcPr>
            <w:tcW w:w="420"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516"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50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96" w:type="dxa"/>
            <w:gridSpan w:val="4"/>
            <w:tcBorders>
              <w:top w:val="nil"/>
              <w:left w:val="nil"/>
              <w:bottom w:val="nil"/>
              <w:right w:val="nil"/>
            </w:tcBorders>
          </w:tcPr>
          <w:p w:rsidR="006972F1" w:rsidRPr="00860DFA" w:rsidRDefault="006972F1" w:rsidP="00093CE1">
            <w:pPr>
              <w:rPr>
                <w:rFonts w:cs="Arial"/>
                <w:sz w:val="18"/>
                <w:szCs w:val="18"/>
              </w:rPr>
            </w:pPr>
          </w:p>
        </w:tc>
        <w:tc>
          <w:tcPr>
            <w:tcW w:w="41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18"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5"/>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6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96"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1767" w:type="dxa"/>
            <w:gridSpan w:val="13"/>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5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046"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gridAfter w:val="30"/>
          <w:wAfter w:w="5569" w:type="dxa"/>
          <w:trHeight w:val="840"/>
        </w:trPr>
        <w:tc>
          <w:tcPr>
            <w:tcW w:w="486" w:type="dxa"/>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Торговый час</w:t>
            </w:r>
          </w:p>
        </w:tc>
        <w:tc>
          <w:tcPr>
            <w:tcW w:w="1797" w:type="dxa"/>
            <w:gridSpan w:val="18"/>
            <w:tcBorders>
              <w:top w:val="single" w:sz="8" w:space="0" w:color="auto"/>
              <w:left w:val="nil"/>
              <w:bottom w:val="single" w:sz="8" w:space="0" w:color="auto"/>
              <w:right w:val="single" w:sz="8" w:space="0" w:color="000000"/>
            </w:tcBorders>
            <w:vAlign w:val="center"/>
          </w:tcPr>
          <w:p w:rsidR="006972F1" w:rsidRPr="00860DFA" w:rsidRDefault="006972F1" w:rsidP="00093CE1">
            <w:pPr>
              <w:jc w:val="center"/>
              <w:rPr>
                <w:rFonts w:cs="Arial"/>
                <w:b/>
                <w:bCs/>
                <w:sz w:val="18"/>
                <w:szCs w:val="18"/>
              </w:rPr>
            </w:pPr>
            <w:r w:rsidRPr="00860DFA">
              <w:rPr>
                <w:rFonts w:cs="Arial"/>
                <w:b/>
                <w:bCs/>
                <w:sz w:val="18"/>
                <w:szCs w:val="18"/>
              </w:rPr>
              <w:t>Заявка субъекта</w:t>
            </w:r>
          </w:p>
        </w:tc>
        <w:tc>
          <w:tcPr>
            <w:tcW w:w="559" w:type="dxa"/>
            <w:gridSpan w:val="6"/>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Объем экспортных поставок электрической энергии</w:t>
            </w:r>
            <w:r w:rsidRPr="00860DFA">
              <w:rPr>
                <w:rFonts w:cs="Arial"/>
                <w:sz w:val="18"/>
                <w:szCs w:val="18"/>
              </w:rPr>
              <w:br/>
              <w:t>МВт∙час</w:t>
            </w:r>
          </w:p>
        </w:tc>
        <w:tc>
          <w:tcPr>
            <w:tcW w:w="618" w:type="dxa"/>
            <w:gridSpan w:val="7"/>
            <w:vMerge w:val="restart"/>
            <w:tcBorders>
              <w:top w:val="single" w:sz="8" w:space="0" w:color="auto"/>
              <w:left w:val="single" w:sz="8" w:space="0" w:color="auto"/>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Объем межгосударственной передачи электрической энергии</w:t>
            </w:r>
          </w:p>
          <w:p w:rsidR="006972F1" w:rsidRPr="00860DFA" w:rsidRDefault="006972F1" w:rsidP="00093CE1">
            <w:pPr>
              <w:jc w:val="center"/>
              <w:rPr>
                <w:rFonts w:cs="Arial"/>
                <w:sz w:val="18"/>
                <w:szCs w:val="18"/>
              </w:rPr>
            </w:pPr>
            <w:r w:rsidRPr="00860DFA">
              <w:rPr>
                <w:rFonts w:cs="Arial"/>
                <w:sz w:val="18"/>
                <w:szCs w:val="18"/>
              </w:rPr>
              <w:t>МВт∙час</w:t>
            </w:r>
          </w:p>
        </w:tc>
        <w:tc>
          <w:tcPr>
            <w:tcW w:w="425" w:type="dxa"/>
            <w:gridSpan w:val="5"/>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Средневзвешенная цена</w:t>
            </w:r>
            <w:r>
              <w:rPr>
                <w:rFonts w:cs="Arial"/>
                <w:sz w:val="18"/>
                <w:szCs w:val="18"/>
              </w:rPr>
              <w:t xml:space="preserve"> </w:t>
            </w:r>
            <w:r w:rsidRPr="00860DFA">
              <w:rPr>
                <w:rFonts w:cs="Arial"/>
                <w:sz w:val="18"/>
                <w:szCs w:val="18"/>
              </w:rPr>
              <w:t>на покупку руб/(МВт∙час)</w:t>
            </w:r>
          </w:p>
        </w:tc>
        <w:tc>
          <w:tcPr>
            <w:tcW w:w="730" w:type="dxa"/>
            <w:gridSpan w:val="7"/>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09365D">
              <w:rPr>
                <w:rFonts w:cs="Arial"/>
                <w:sz w:val="18"/>
                <w:szCs w:val="18"/>
                <w:highlight w:val="yellow"/>
              </w:rPr>
              <w:t>Доля расчетных нагрузочных потерь в объеме ТГ, %</w:t>
            </w:r>
          </w:p>
        </w:tc>
        <w:tc>
          <w:tcPr>
            <w:tcW w:w="4928" w:type="dxa"/>
            <w:gridSpan w:val="50"/>
            <w:tcBorders>
              <w:top w:val="single" w:sz="8" w:space="0" w:color="auto"/>
              <w:left w:val="nil"/>
              <w:bottom w:val="single" w:sz="8" w:space="0" w:color="auto"/>
              <w:right w:val="single" w:sz="8" w:space="0" w:color="000000"/>
            </w:tcBorders>
            <w:vAlign w:val="center"/>
          </w:tcPr>
          <w:p w:rsidR="006972F1" w:rsidRPr="00860DFA" w:rsidRDefault="006972F1" w:rsidP="00093CE1">
            <w:pPr>
              <w:jc w:val="center"/>
              <w:rPr>
                <w:rFonts w:cs="Arial"/>
                <w:b/>
                <w:bCs/>
                <w:sz w:val="18"/>
                <w:szCs w:val="18"/>
              </w:rPr>
            </w:pPr>
            <w:r w:rsidRPr="00860DFA">
              <w:rPr>
                <w:rFonts w:cs="Arial"/>
                <w:b/>
                <w:bCs/>
                <w:sz w:val="18"/>
                <w:szCs w:val="18"/>
              </w:rPr>
              <w:t>Покупка в РСВ</w:t>
            </w:r>
          </w:p>
        </w:tc>
        <w:tc>
          <w:tcPr>
            <w:tcW w:w="2297" w:type="dxa"/>
            <w:gridSpan w:val="35"/>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r w:rsidRPr="00860DFA">
              <w:rPr>
                <w:rFonts w:cs="Arial"/>
                <w:b/>
                <w:bCs/>
                <w:sz w:val="18"/>
                <w:szCs w:val="18"/>
              </w:rPr>
              <w:t>Продажа в обеспечение СДД (СДЭМ)</w:t>
            </w:r>
          </w:p>
        </w:tc>
        <w:tc>
          <w:tcPr>
            <w:tcW w:w="1616" w:type="dxa"/>
            <w:gridSpan w:val="26"/>
            <w:tcBorders>
              <w:top w:val="single" w:sz="8" w:space="0" w:color="auto"/>
              <w:left w:val="nil"/>
              <w:bottom w:val="single" w:sz="8" w:space="0" w:color="auto"/>
              <w:right w:val="single" w:sz="8" w:space="0" w:color="000000"/>
            </w:tcBorders>
            <w:vAlign w:val="center"/>
          </w:tcPr>
          <w:p w:rsidR="006972F1" w:rsidRPr="00860DFA" w:rsidRDefault="006972F1" w:rsidP="00093CE1">
            <w:pPr>
              <w:jc w:val="center"/>
              <w:rPr>
                <w:rFonts w:cs="Arial"/>
                <w:b/>
                <w:bCs/>
                <w:sz w:val="18"/>
                <w:szCs w:val="18"/>
              </w:rPr>
            </w:pPr>
            <w:r w:rsidRPr="00860DFA">
              <w:rPr>
                <w:rFonts w:cs="Arial"/>
                <w:b/>
                <w:bCs/>
                <w:sz w:val="18"/>
                <w:szCs w:val="18"/>
              </w:rPr>
              <w:t>Покупка в обеспечение СДД (СДЭМ)</w:t>
            </w:r>
          </w:p>
        </w:tc>
        <w:tc>
          <w:tcPr>
            <w:tcW w:w="802" w:type="dxa"/>
            <w:gridSpan w:val="13"/>
            <w:vMerge w:val="restart"/>
            <w:tcBorders>
              <w:top w:val="single" w:sz="8" w:space="0" w:color="auto"/>
              <w:left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Доля расче тных нагрузочных потерь в сетях ФСК в объеме ТГ, %</w:t>
            </w:r>
          </w:p>
        </w:tc>
        <w:tc>
          <w:tcPr>
            <w:tcW w:w="746" w:type="dxa"/>
            <w:gridSpan w:val="12"/>
            <w:vMerge w:val="restart"/>
            <w:tcBorders>
              <w:top w:val="single" w:sz="8" w:space="0" w:color="auto"/>
              <w:left w:val="single" w:sz="8" w:space="0" w:color="auto"/>
              <w:bottom w:val="single" w:sz="8" w:space="0" w:color="000000"/>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Доля расчетных нагрузочных потерь в «прочих сетях» в объеме ТГ, %</w:t>
            </w:r>
          </w:p>
        </w:tc>
      </w:tr>
      <w:tr w:rsidR="006972F1" w:rsidRPr="00860DFA" w:rsidTr="00093CE1">
        <w:trPr>
          <w:gridAfter w:val="30"/>
          <w:wAfter w:w="5569" w:type="dxa"/>
          <w:trHeight w:val="2024"/>
        </w:trPr>
        <w:tc>
          <w:tcPr>
            <w:tcW w:w="486" w:type="dxa"/>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8"/>
                <w:szCs w:val="18"/>
              </w:rPr>
            </w:pPr>
          </w:p>
        </w:tc>
        <w:tc>
          <w:tcPr>
            <w:tcW w:w="519" w:type="dxa"/>
            <w:gridSpan w:val="7"/>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Ступень</w:t>
            </w:r>
          </w:p>
        </w:tc>
        <w:tc>
          <w:tcPr>
            <w:tcW w:w="623" w:type="dxa"/>
            <w:gridSpan w:val="3"/>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Цена</w:t>
            </w:r>
            <w:r>
              <w:rPr>
                <w:rFonts w:cs="Arial"/>
                <w:sz w:val="18"/>
                <w:szCs w:val="18"/>
              </w:rPr>
              <w:t xml:space="preserve"> </w:t>
            </w:r>
            <w:r w:rsidRPr="00860DFA">
              <w:rPr>
                <w:rFonts w:cs="Arial"/>
                <w:sz w:val="18"/>
                <w:szCs w:val="18"/>
              </w:rPr>
              <w:t>руб/(МВт∙час)</w:t>
            </w:r>
          </w:p>
        </w:tc>
        <w:tc>
          <w:tcPr>
            <w:tcW w:w="655" w:type="dxa"/>
            <w:gridSpan w:val="8"/>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Заявленный объем в АТС МВт∙час</w:t>
            </w:r>
          </w:p>
        </w:tc>
        <w:tc>
          <w:tcPr>
            <w:tcW w:w="559" w:type="dxa"/>
            <w:gridSpan w:val="6"/>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8"/>
                <w:szCs w:val="18"/>
              </w:rPr>
            </w:pPr>
          </w:p>
        </w:tc>
        <w:tc>
          <w:tcPr>
            <w:tcW w:w="618" w:type="dxa"/>
            <w:gridSpan w:val="7"/>
            <w:vMerge/>
            <w:tcBorders>
              <w:left w:val="single" w:sz="8" w:space="0" w:color="auto"/>
              <w:bottom w:val="single" w:sz="8" w:space="0" w:color="000000"/>
              <w:right w:val="single" w:sz="8" w:space="0" w:color="auto"/>
            </w:tcBorders>
          </w:tcPr>
          <w:p w:rsidR="006972F1" w:rsidRPr="00860DFA" w:rsidRDefault="006972F1" w:rsidP="00093CE1">
            <w:pPr>
              <w:rPr>
                <w:rFonts w:cs="Arial"/>
                <w:sz w:val="18"/>
                <w:szCs w:val="18"/>
              </w:rPr>
            </w:pPr>
          </w:p>
        </w:tc>
        <w:tc>
          <w:tcPr>
            <w:tcW w:w="425" w:type="dxa"/>
            <w:gridSpan w:val="5"/>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8"/>
                <w:szCs w:val="18"/>
              </w:rPr>
            </w:pPr>
          </w:p>
        </w:tc>
        <w:tc>
          <w:tcPr>
            <w:tcW w:w="730" w:type="dxa"/>
            <w:gridSpan w:val="7"/>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8"/>
                <w:szCs w:val="18"/>
              </w:rPr>
            </w:pPr>
          </w:p>
        </w:tc>
        <w:tc>
          <w:tcPr>
            <w:tcW w:w="786" w:type="dxa"/>
            <w:gridSpan w:val="10"/>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Объем покупки в рамках экспортных поставок электрической энергии МВт∙час</w:t>
            </w:r>
          </w:p>
        </w:tc>
        <w:tc>
          <w:tcPr>
            <w:tcW w:w="734" w:type="dxa"/>
            <w:gridSpan w:val="9"/>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09365D">
              <w:rPr>
                <w:rFonts w:cs="Arial"/>
                <w:sz w:val="18"/>
                <w:szCs w:val="18"/>
                <w:highlight w:val="yellow"/>
              </w:rPr>
              <w:t>В т.ч. потери, отнесенные к объему покупки в рамках экспортных поставок</w:t>
            </w:r>
          </w:p>
        </w:tc>
        <w:tc>
          <w:tcPr>
            <w:tcW w:w="821" w:type="dxa"/>
            <w:gridSpan w:val="9"/>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Объем покупки в рамках межгосударственной передачи электрической энергии МВт∙час</w:t>
            </w:r>
          </w:p>
        </w:tc>
        <w:tc>
          <w:tcPr>
            <w:tcW w:w="898" w:type="dxa"/>
            <w:gridSpan w:val="7"/>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09365D">
              <w:rPr>
                <w:rFonts w:cs="Arial"/>
                <w:sz w:val="18"/>
                <w:szCs w:val="18"/>
                <w:highlight w:val="yellow"/>
              </w:rPr>
              <w:t>В т.ч. потери, отнесенные к объему покупки в рамках межгосударственной передачи электрической энергии</w:t>
            </w:r>
          </w:p>
        </w:tc>
        <w:tc>
          <w:tcPr>
            <w:tcW w:w="775" w:type="dxa"/>
            <w:gridSpan w:val="4"/>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Цена покупки в рамках экспортных поставок электрической энергии руб/(МВт∙час)</w:t>
            </w:r>
          </w:p>
        </w:tc>
        <w:tc>
          <w:tcPr>
            <w:tcW w:w="914" w:type="dxa"/>
            <w:gridSpan w:val="11"/>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Цена покупки в рамках межгосударственной передачи электрической энергии руб/(МВт∙час)</w:t>
            </w:r>
          </w:p>
        </w:tc>
        <w:tc>
          <w:tcPr>
            <w:tcW w:w="1594" w:type="dxa"/>
            <w:gridSpan w:val="25"/>
            <w:tcBorders>
              <w:top w:val="nil"/>
              <w:left w:val="single" w:sz="8" w:space="0" w:color="000000"/>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Объем продажи</w:t>
            </w:r>
            <w:r>
              <w:rPr>
                <w:rFonts w:cs="Arial"/>
                <w:sz w:val="18"/>
                <w:szCs w:val="18"/>
              </w:rPr>
              <w:t xml:space="preserve"> </w:t>
            </w:r>
            <w:r w:rsidRPr="00860DFA">
              <w:rPr>
                <w:rFonts w:cs="Arial"/>
                <w:sz w:val="18"/>
                <w:szCs w:val="18"/>
              </w:rPr>
              <w:t>МВт∙час</w:t>
            </w:r>
          </w:p>
        </w:tc>
        <w:tc>
          <w:tcPr>
            <w:tcW w:w="703" w:type="dxa"/>
            <w:gridSpan w:val="10"/>
            <w:tcBorders>
              <w:top w:val="nil"/>
              <w:left w:val="nil"/>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Цена руб/(МВт∙час)</w:t>
            </w:r>
          </w:p>
        </w:tc>
        <w:tc>
          <w:tcPr>
            <w:tcW w:w="808" w:type="dxa"/>
            <w:gridSpan w:val="14"/>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Объем покупки</w:t>
            </w:r>
            <w:r>
              <w:rPr>
                <w:rFonts w:cs="Arial"/>
                <w:sz w:val="18"/>
                <w:szCs w:val="18"/>
              </w:rPr>
              <w:t xml:space="preserve"> </w:t>
            </w:r>
            <w:r w:rsidRPr="00860DFA">
              <w:rPr>
                <w:rFonts w:cs="Arial"/>
                <w:sz w:val="18"/>
                <w:szCs w:val="18"/>
              </w:rPr>
              <w:t>МВт∙час</w:t>
            </w:r>
          </w:p>
        </w:tc>
        <w:tc>
          <w:tcPr>
            <w:tcW w:w="808" w:type="dxa"/>
            <w:gridSpan w:val="12"/>
            <w:tcBorders>
              <w:top w:val="nil"/>
              <w:left w:val="nil"/>
              <w:bottom w:val="single" w:sz="8" w:space="0" w:color="000000"/>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Цена руб/(МВт∙час)</w:t>
            </w:r>
          </w:p>
        </w:tc>
        <w:tc>
          <w:tcPr>
            <w:tcW w:w="802" w:type="dxa"/>
            <w:gridSpan w:val="13"/>
            <w:vMerge/>
            <w:tcBorders>
              <w:left w:val="single" w:sz="8" w:space="0" w:color="auto"/>
              <w:bottom w:val="single" w:sz="8" w:space="0" w:color="000000"/>
              <w:right w:val="single" w:sz="8" w:space="0" w:color="auto"/>
            </w:tcBorders>
            <w:vAlign w:val="center"/>
          </w:tcPr>
          <w:p w:rsidR="006972F1" w:rsidRPr="00860DFA" w:rsidRDefault="006972F1" w:rsidP="00093CE1">
            <w:pPr>
              <w:rPr>
                <w:rFonts w:cs="Arial"/>
                <w:sz w:val="18"/>
                <w:szCs w:val="18"/>
              </w:rPr>
            </w:pPr>
          </w:p>
        </w:tc>
        <w:tc>
          <w:tcPr>
            <w:tcW w:w="746" w:type="dxa"/>
            <w:gridSpan w:val="1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8"/>
                <w:szCs w:val="18"/>
              </w:rPr>
            </w:pPr>
          </w:p>
        </w:tc>
      </w:tr>
      <w:tr w:rsidR="006972F1" w:rsidRPr="00860DFA" w:rsidTr="00093CE1">
        <w:trPr>
          <w:gridAfter w:val="30"/>
          <w:wAfter w:w="5569" w:type="dxa"/>
          <w:trHeight w:val="300"/>
        </w:trPr>
        <w:tc>
          <w:tcPr>
            <w:tcW w:w="486" w:type="dxa"/>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1</w:t>
            </w:r>
          </w:p>
        </w:tc>
        <w:tc>
          <w:tcPr>
            <w:tcW w:w="519" w:type="dxa"/>
            <w:gridSpan w:val="7"/>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2</w:t>
            </w:r>
          </w:p>
        </w:tc>
        <w:tc>
          <w:tcPr>
            <w:tcW w:w="623" w:type="dxa"/>
            <w:gridSpan w:val="3"/>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3</w:t>
            </w:r>
          </w:p>
        </w:tc>
        <w:tc>
          <w:tcPr>
            <w:tcW w:w="655" w:type="dxa"/>
            <w:gridSpan w:val="8"/>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4</w:t>
            </w:r>
          </w:p>
        </w:tc>
        <w:tc>
          <w:tcPr>
            <w:tcW w:w="559" w:type="dxa"/>
            <w:gridSpan w:val="6"/>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11</w:t>
            </w:r>
          </w:p>
        </w:tc>
        <w:tc>
          <w:tcPr>
            <w:tcW w:w="618" w:type="dxa"/>
            <w:gridSpan w:val="7"/>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12</w:t>
            </w:r>
          </w:p>
        </w:tc>
        <w:tc>
          <w:tcPr>
            <w:tcW w:w="425" w:type="dxa"/>
            <w:gridSpan w:val="5"/>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093CE1">
            <w:pPr>
              <w:jc w:val="center"/>
              <w:rPr>
                <w:rFonts w:cs="Arial"/>
                <w:sz w:val="18"/>
                <w:szCs w:val="18"/>
              </w:rPr>
            </w:pPr>
            <w:r w:rsidRPr="00860DFA">
              <w:rPr>
                <w:rFonts w:cs="Arial"/>
                <w:sz w:val="18"/>
                <w:szCs w:val="18"/>
              </w:rPr>
              <w:t>13</w:t>
            </w:r>
          </w:p>
        </w:tc>
        <w:tc>
          <w:tcPr>
            <w:tcW w:w="730" w:type="dxa"/>
            <w:gridSpan w:val="7"/>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14</w:t>
            </w:r>
          </w:p>
        </w:tc>
        <w:tc>
          <w:tcPr>
            <w:tcW w:w="786" w:type="dxa"/>
            <w:gridSpan w:val="10"/>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15</w:t>
            </w:r>
          </w:p>
        </w:tc>
        <w:tc>
          <w:tcPr>
            <w:tcW w:w="734" w:type="dxa"/>
            <w:gridSpan w:val="9"/>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16</w:t>
            </w:r>
          </w:p>
        </w:tc>
        <w:tc>
          <w:tcPr>
            <w:tcW w:w="821" w:type="dxa"/>
            <w:gridSpan w:val="9"/>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17</w:t>
            </w:r>
          </w:p>
        </w:tc>
        <w:tc>
          <w:tcPr>
            <w:tcW w:w="898" w:type="dxa"/>
            <w:gridSpan w:val="7"/>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18</w:t>
            </w:r>
          </w:p>
        </w:tc>
        <w:tc>
          <w:tcPr>
            <w:tcW w:w="775" w:type="dxa"/>
            <w:gridSpan w:val="4"/>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19</w:t>
            </w:r>
          </w:p>
        </w:tc>
        <w:tc>
          <w:tcPr>
            <w:tcW w:w="914" w:type="dxa"/>
            <w:gridSpan w:val="11"/>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20</w:t>
            </w:r>
          </w:p>
        </w:tc>
        <w:tc>
          <w:tcPr>
            <w:tcW w:w="1594" w:type="dxa"/>
            <w:gridSpan w:val="25"/>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21</w:t>
            </w:r>
          </w:p>
        </w:tc>
        <w:tc>
          <w:tcPr>
            <w:tcW w:w="703" w:type="dxa"/>
            <w:gridSpan w:val="10"/>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22</w:t>
            </w:r>
          </w:p>
        </w:tc>
        <w:tc>
          <w:tcPr>
            <w:tcW w:w="808" w:type="dxa"/>
            <w:gridSpan w:val="14"/>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23</w:t>
            </w:r>
          </w:p>
        </w:tc>
        <w:tc>
          <w:tcPr>
            <w:tcW w:w="808" w:type="dxa"/>
            <w:gridSpan w:val="12"/>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24</w:t>
            </w:r>
          </w:p>
        </w:tc>
        <w:tc>
          <w:tcPr>
            <w:tcW w:w="802" w:type="dxa"/>
            <w:gridSpan w:val="13"/>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25</w:t>
            </w:r>
          </w:p>
        </w:tc>
        <w:tc>
          <w:tcPr>
            <w:tcW w:w="746" w:type="dxa"/>
            <w:gridSpan w:val="12"/>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093CE1">
            <w:pPr>
              <w:jc w:val="center"/>
              <w:rPr>
                <w:rFonts w:cs="Arial"/>
                <w:sz w:val="18"/>
                <w:szCs w:val="18"/>
                <w:highlight w:val="yellow"/>
              </w:rPr>
            </w:pPr>
            <w:r w:rsidRPr="0009365D">
              <w:rPr>
                <w:rFonts w:cs="Arial"/>
                <w:sz w:val="18"/>
                <w:szCs w:val="18"/>
                <w:highlight w:val="yellow"/>
              </w:rPr>
              <w:t>26</w:t>
            </w: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1</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nil"/>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nil"/>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2</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3</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435"/>
        </w:trPr>
        <w:tc>
          <w:tcPr>
            <w:tcW w:w="486" w:type="dxa"/>
            <w:tcBorders>
              <w:top w:val="nil"/>
              <w:left w:val="single" w:sz="8" w:space="0" w:color="auto"/>
              <w:bottom w:val="single" w:sz="8" w:space="0" w:color="auto"/>
              <w:right w:val="single" w:sz="8" w:space="0" w:color="auto"/>
            </w:tcBorders>
            <w:vAlign w:val="bottom"/>
          </w:tcPr>
          <w:p w:rsidR="006972F1" w:rsidRPr="00860DFA" w:rsidRDefault="006972F1" w:rsidP="00093CE1">
            <w:pPr>
              <w:jc w:val="center"/>
              <w:rPr>
                <w:rFonts w:cs="Arial"/>
                <w:b/>
                <w:bCs/>
                <w:sz w:val="18"/>
                <w:szCs w:val="18"/>
              </w:rPr>
            </w:pPr>
            <w:r w:rsidRPr="00860DFA">
              <w:rPr>
                <w:rFonts w:cs="Arial"/>
                <w:b/>
                <w:bCs/>
                <w:sz w:val="18"/>
                <w:szCs w:val="18"/>
              </w:rPr>
              <w:t>00-01</w:t>
            </w:r>
          </w:p>
        </w:tc>
        <w:tc>
          <w:tcPr>
            <w:tcW w:w="519" w:type="dxa"/>
            <w:gridSpan w:val="7"/>
            <w:tcBorders>
              <w:top w:val="nil"/>
              <w:left w:val="nil"/>
              <w:bottom w:val="single" w:sz="8" w:space="0" w:color="auto"/>
              <w:right w:val="single" w:sz="8" w:space="0" w:color="auto"/>
            </w:tcBorders>
          </w:tcPr>
          <w:p w:rsidR="006972F1" w:rsidRPr="00860DFA" w:rsidRDefault="006972F1" w:rsidP="00093CE1">
            <w:pPr>
              <w:rPr>
                <w:rFonts w:cs="Arial"/>
                <w:b/>
                <w:bCs/>
                <w:sz w:val="18"/>
                <w:szCs w:val="18"/>
              </w:rPr>
            </w:pPr>
            <w:r w:rsidRPr="00860DFA">
              <w:rPr>
                <w:rFonts w:cs="Arial"/>
                <w:b/>
                <w:bCs/>
                <w:sz w:val="18"/>
                <w:szCs w:val="18"/>
              </w:rPr>
              <w:t> </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30" w:type="dxa"/>
            <w:gridSpan w:val="7"/>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34" w:type="dxa"/>
            <w:gridSpan w:val="9"/>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1</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nil"/>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nil"/>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2</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3</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435"/>
        </w:trPr>
        <w:tc>
          <w:tcPr>
            <w:tcW w:w="486" w:type="dxa"/>
            <w:tcBorders>
              <w:top w:val="nil"/>
              <w:left w:val="single" w:sz="8" w:space="0" w:color="auto"/>
              <w:bottom w:val="single" w:sz="8" w:space="0" w:color="auto"/>
              <w:right w:val="single" w:sz="8" w:space="0" w:color="auto"/>
            </w:tcBorders>
            <w:vAlign w:val="bottom"/>
          </w:tcPr>
          <w:p w:rsidR="006972F1" w:rsidRPr="00860DFA" w:rsidRDefault="006972F1" w:rsidP="00093CE1">
            <w:pPr>
              <w:jc w:val="center"/>
              <w:rPr>
                <w:rFonts w:cs="Arial"/>
                <w:b/>
                <w:bCs/>
                <w:sz w:val="18"/>
                <w:szCs w:val="18"/>
              </w:rPr>
            </w:pPr>
            <w:r w:rsidRPr="00860DFA">
              <w:rPr>
                <w:rFonts w:cs="Arial"/>
                <w:b/>
                <w:bCs/>
                <w:sz w:val="18"/>
                <w:szCs w:val="18"/>
              </w:rPr>
              <w:t>….</w:t>
            </w:r>
          </w:p>
        </w:tc>
        <w:tc>
          <w:tcPr>
            <w:tcW w:w="519" w:type="dxa"/>
            <w:gridSpan w:val="7"/>
            <w:tcBorders>
              <w:top w:val="nil"/>
              <w:left w:val="nil"/>
              <w:bottom w:val="single" w:sz="8" w:space="0" w:color="auto"/>
              <w:right w:val="single" w:sz="8" w:space="0" w:color="auto"/>
            </w:tcBorders>
          </w:tcPr>
          <w:p w:rsidR="006972F1" w:rsidRPr="00860DFA" w:rsidRDefault="006972F1" w:rsidP="00093CE1">
            <w:pPr>
              <w:rPr>
                <w:rFonts w:cs="Arial"/>
                <w:b/>
                <w:bCs/>
                <w:sz w:val="18"/>
                <w:szCs w:val="18"/>
              </w:rPr>
            </w:pPr>
            <w:r w:rsidRPr="00860DFA">
              <w:rPr>
                <w:rFonts w:cs="Arial"/>
                <w:b/>
                <w:bCs/>
                <w:sz w:val="18"/>
                <w:szCs w:val="18"/>
              </w:rPr>
              <w:t> </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30" w:type="dxa"/>
            <w:gridSpan w:val="7"/>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34" w:type="dxa"/>
            <w:gridSpan w:val="9"/>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1</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nil"/>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nil"/>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2</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093CE1">
            <w:pPr>
              <w:jc w:val="center"/>
              <w:rPr>
                <w:b/>
                <w:bCs/>
                <w:sz w:val="18"/>
                <w:szCs w:val="18"/>
              </w:rPr>
            </w:pPr>
            <w:r w:rsidRPr="00860DFA">
              <w:rPr>
                <w:b/>
                <w:bCs/>
                <w:sz w:val="18"/>
                <w:szCs w:val="18"/>
              </w:rPr>
              <w:t>3</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093CE1">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sz w:val="18"/>
                <w:szCs w:val="18"/>
              </w:rPr>
            </w:pPr>
          </w:p>
        </w:tc>
      </w:tr>
      <w:tr w:rsidR="006972F1" w:rsidRPr="00860DFA" w:rsidTr="00093CE1">
        <w:trPr>
          <w:gridAfter w:val="30"/>
          <w:wAfter w:w="5569" w:type="dxa"/>
          <w:trHeight w:val="435"/>
        </w:trPr>
        <w:tc>
          <w:tcPr>
            <w:tcW w:w="486" w:type="dxa"/>
            <w:tcBorders>
              <w:top w:val="nil"/>
              <w:left w:val="single" w:sz="8" w:space="0" w:color="auto"/>
              <w:bottom w:val="single" w:sz="8" w:space="0" w:color="auto"/>
              <w:right w:val="single" w:sz="8" w:space="0" w:color="auto"/>
            </w:tcBorders>
            <w:vAlign w:val="bottom"/>
          </w:tcPr>
          <w:p w:rsidR="006972F1" w:rsidRPr="00860DFA" w:rsidRDefault="006972F1" w:rsidP="00093CE1">
            <w:pPr>
              <w:jc w:val="center"/>
              <w:rPr>
                <w:rFonts w:cs="Arial"/>
                <w:b/>
                <w:bCs/>
                <w:sz w:val="18"/>
                <w:szCs w:val="18"/>
              </w:rPr>
            </w:pPr>
            <w:r w:rsidRPr="00860DFA">
              <w:rPr>
                <w:rFonts w:cs="Arial"/>
                <w:b/>
                <w:bCs/>
                <w:sz w:val="18"/>
                <w:szCs w:val="18"/>
              </w:rPr>
              <w:t>23-00</w:t>
            </w:r>
          </w:p>
        </w:tc>
        <w:tc>
          <w:tcPr>
            <w:tcW w:w="519" w:type="dxa"/>
            <w:gridSpan w:val="7"/>
            <w:tcBorders>
              <w:top w:val="nil"/>
              <w:left w:val="nil"/>
              <w:bottom w:val="single" w:sz="8" w:space="0" w:color="auto"/>
              <w:right w:val="single" w:sz="8" w:space="0" w:color="auto"/>
            </w:tcBorders>
          </w:tcPr>
          <w:p w:rsidR="006972F1" w:rsidRPr="00860DFA" w:rsidRDefault="006972F1" w:rsidP="00093CE1">
            <w:pPr>
              <w:rPr>
                <w:rFonts w:cs="Arial"/>
                <w:b/>
                <w:bCs/>
                <w:sz w:val="18"/>
                <w:szCs w:val="18"/>
              </w:rPr>
            </w:pPr>
            <w:r w:rsidRPr="00860DFA">
              <w:rPr>
                <w:rFonts w:cs="Arial"/>
                <w:b/>
                <w:bCs/>
                <w:sz w:val="18"/>
                <w:szCs w:val="18"/>
              </w:rPr>
              <w:t> </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30" w:type="dxa"/>
            <w:gridSpan w:val="7"/>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34" w:type="dxa"/>
            <w:gridSpan w:val="9"/>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r>
      <w:tr w:rsidR="006972F1" w:rsidRPr="00860DFA" w:rsidTr="00093CE1">
        <w:trPr>
          <w:gridAfter w:val="30"/>
          <w:wAfter w:w="5569" w:type="dxa"/>
          <w:trHeight w:val="435"/>
        </w:trPr>
        <w:tc>
          <w:tcPr>
            <w:tcW w:w="2283" w:type="dxa"/>
            <w:gridSpan w:val="19"/>
            <w:tcBorders>
              <w:top w:val="nil"/>
              <w:left w:val="single" w:sz="8" w:space="0" w:color="auto"/>
              <w:bottom w:val="single" w:sz="8" w:space="0" w:color="auto"/>
              <w:right w:val="single" w:sz="8" w:space="0" w:color="auto"/>
            </w:tcBorders>
            <w:vAlign w:val="bottom"/>
          </w:tcPr>
          <w:p w:rsidR="006972F1" w:rsidRPr="00860DFA" w:rsidRDefault="006972F1" w:rsidP="00093CE1">
            <w:pPr>
              <w:jc w:val="center"/>
              <w:rPr>
                <w:rFonts w:cs="Arial"/>
                <w:b/>
                <w:bCs/>
                <w:sz w:val="18"/>
                <w:szCs w:val="18"/>
              </w:rPr>
            </w:pPr>
            <w:r w:rsidRPr="00860DFA">
              <w:rPr>
                <w:rFonts w:cs="Arial"/>
                <w:b/>
                <w:bCs/>
                <w:sz w:val="18"/>
                <w:szCs w:val="18"/>
              </w:rPr>
              <w:t>Итого по ГТП экспорта за текущие сутки</w:t>
            </w:r>
          </w:p>
        </w:tc>
        <w:tc>
          <w:tcPr>
            <w:tcW w:w="559" w:type="dxa"/>
            <w:gridSpan w:val="6"/>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618" w:type="dxa"/>
            <w:gridSpan w:val="7"/>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30" w:type="dxa"/>
            <w:gridSpan w:val="7"/>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34" w:type="dxa"/>
            <w:gridSpan w:val="9"/>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21" w:type="dxa"/>
            <w:gridSpan w:val="9"/>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898" w:type="dxa"/>
            <w:gridSpan w:val="7"/>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775" w:type="dxa"/>
            <w:gridSpan w:val="4"/>
            <w:tcBorders>
              <w:top w:val="nil"/>
              <w:left w:val="nil"/>
              <w:bottom w:val="single" w:sz="8" w:space="0" w:color="auto"/>
              <w:right w:val="nil"/>
            </w:tcBorders>
          </w:tcPr>
          <w:p w:rsidR="006972F1" w:rsidRPr="00860DFA" w:rsidRDefault="006972F1" w:rsidP="00093CE1">
            <w:pPr>
              <w:jc w:val="center"/>
              <w:rPr>
                <w:rFonts w:cs="Arial"/>
                <w:b/>
                <w:bCs/>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p>
        </w:tc>
      </w:tr>
      <w:tr w:rsidR="006972F1" w:rsidRPr="00860DFA" w:rsidTr="00093CE1">
        <w:trPr>
          <w:trHeight w:val="270"/>
        </w:trPr>
        <w:tc>
          <w:tcPr>
            <w:tcW w:w="1430" w:type="dxa"/>
            <w:gridSpan w:val="10"/>
            <w:tcBorders>
              <w:top w:val="nil"/>
              <w:left w:val="nil"/>
              <w:bottom w:val="nil"/>
              <w:right w:val="nil"/>
            </w:tcBorders>
            <w:noWrap/>
            <w:vAlign w:val="bottom"/>
          </w:tcPr>
          <w:p w:rsidR="006972F1" w:rsidRPr="00860DFA" w:rsidRDefault="006972F1" w:rsidP="00093CE1">
            <w:pPr>
              <w:ind w:right="-264"/>
              <w:rPr>
                <w:rFonts w:cs="Arial"/>
                <w:b/>
                <w:bCs/>
                <w:sz w:val="18"/>
                <w:szCs w:val="18"/>
              </w:rPr>
            </w:pPr>
          </w:p>
          <w:p w:rsidR="006972F1" w:rsidRPr="00860DFA" w:rsidRDefault="006972F1" w:rsidP="00093CE1">
            <w:pPr>
              <w:ind w:right="-264"/>
              <w:rPr>
                <w:rFonts w:cs="Arial"/>
                <w:b/>
                <w:bCs/>
                <w:sz w:val="18"/>
                <w:szCs w:val="18"/>
              </w:rPr>
            </w:pPr>
          </w:p>
          <w:p w:rsidR="006972F1" w:rsidRPr="00860DFA" w:rsidRDefault="006972F1" w:rsidP="00093CE1">
            <w:pPr>
              <w:ind w:right="-547"/>
              <w:rPr>
                <w:rFonts w:cs="Arial"/>
                <w:sz w:val="18"/>
                <w:szCs w:val="18"/>
              </w:rPr>
            </w:pPr>
            <w:r w:rsidRPr="00860DFA">
              <w:rPr>
                <w:rFonts w:cs="Arial"/>
                <w:b/>
                <w:bCs/>
                <w:sz w:val="18"/>
                <w:szCs w:val="18"/>
              </w:rPr>
              <w:t>Примечание:</w:t>
            </w:r>
          </w:p>
        </w:tc>
        <w:tc>
          <w:tcPr>
            <w:tcW w:w="236"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6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90" w:type="dxa"/>
            <w:gridSpan w:val="5"/>
            <w:tcBorders>
              <w:top w:val="nil"/>
              <w:left w:val="nil"/>
              <w:bottom w:val="nil"/>
              <w:right w:val="nil"/>
            </w:tcBorders>
          </w:tcPr>
          <w:p w:rsidR="006972F1" w:rsidRPr="00860DFA" w:rsidRDefault="006972F1" w:rsidP="00093CE1">
            <w:pPr>
              <w:rPr>
                <w:rFonts w:cs="Arial"/>
                <w:sz w:val="18"/>
                <w:szCs w:val="18"/>
              </w:rPr>
            </w:pPr>
          </w:p>
        </w:tc>
        <w:tc>
          <w:tcPr>
            <w:tcW w:w="392"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7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2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86" w:type="dxa"/>
            <w:gridSpan w:val="4"/>
            <w:tcBorders>
              <w:top w:val="nil"/>
              <w:left w:val="nil"/>
              <w:bottom w:val="nil"/>
              <w:right w:val="nil"/>
            </w:tcBorders>
          </w:tcPr>
          <w:p w:rsidR="006972F1" w:rsidRPr="00860DFA" w:rsidRDefault="006972F1" w:rsidP="00093CE1">
            <w:pPr>
              <w:rPr>
                <w:rFonts w:cs="Arial"/>
                <w:sz w:val="18"/>
                <w:szCs w:val="18"/>
              </w:rPr>
            </w:pPr>
          </w:p>
        </w:tc>
        <w:tc>
          <w:tcPr>
            <w:tcW w:w="386" w:type="dxa"/>
            <w:gridSpan w:val="5"/>
            <w:tcBorders>
              <w:top w:val="nil"/>
              <w:left w:val="nil"/>
              <w:bottom w:val="nil"/>
              <w:right w:val="nil"/>
            </w:tcBorders>
          </w:tcPr>
          <w:p w:rsidR="006972F1" w:rsidRPr="00860DFA" w:rsidRDefault="006972F1" w:rsidP="00093CE1">
            <w:pPr>
              <w:rPr>
                <w:rFonts w:cs="Arial"/>
                <w:sz w:val="18"/>
                <w:szCs w:val="18"/>
              </w:rPr>
            </w:pPr>
          </w:p>
        </w:tc>
        <w:tc>
          <w:tcPr>
            <w:tcW w:w="386" w:type="dxa"/>
            <w:gridSpan w:val="3"/>
            <w:tcBorders>
              <w:top w:val="nil"/>
              <w:left w:val="nil"/>
              <w:bottom w:val="nil"/>
              <w:right w:val="nil"/>
            </w:tcBorders>
          </w:tcPr>
          <w:p w:rsidR="006972F1" w:rsidRPr="00860DFA" w:rsidRDefault="006972F1" w:rsidP="00093CE1">
            <w:pPr>
              <w:rPr>
                <w:rFonts w:cs="Arial"/>
                <w:sz w:val="18"/>
                <w:szCs w:val="18"/>
              </w:rPr>
            </w:pPr>
          </w:p>
        </w:tc>
        <w:tc>
          <w:tcPr>
            <w:tcW w:w="735"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6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55"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95"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93"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77"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29"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7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7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2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28"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3"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97"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7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7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7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41" w:type="dxa"/>
            <w:gridSpan w:val="11"/>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gridAfter w:val="21"/>
          <w:wAfter w:w="4887" w:type="dxa"/>
          <w:trHeight w:val="270"/>
        </w:trPr>
        <w:tc>
          <w:tcPr>
            <w:tcW w:w="533" w:type="dxa"/>
            <w:gridSpan w:val="4"/>
            <w:tcBorders>
              <w:top w:val="nil"/>
              <w:left w:val="nil"/>
              <w:bottom w:val="nil"/>
              <w:right w:val="nil"/>
            </w:tcBorders>
          </w:tcPr>
          <w:p w:rsidR="006972F1" w:rsidRPr="00860DFA" w:rsidRDefault="006972F1" w:rsidP="00093CE1">
            <w:pPr>
              <w:rPr>
                <w:rFonts w:cs="Arial"/>
                <w:sz w:val="18"/>
                <w:szCs w:val="18"/>
              </w:rPr>
            </w:pPr>
          </w:p>
        </w:tc>
        <w:tc>
          <w:tcPr>
            <w:tcW w:w="413" w:type="dxa"/>
            <w:gridSpan w:val="3"/>
            <w:tcBorders>
              <w:top w:val="nil"/>
              <w:left w:val="nil"/>
              <w:bottom w:val="nil"/>
              <w:right w:val="nil"/>
            </w:tcBorders>
          </w:tcPr>
          <w:p w:rsidR="006972F1" w:rsidRPr="00860DFA" w:rsidRDefault="006972F1" w:rsidP="00093CE1">
            <w:pPr>
              <w:rPr>
                <w:rFonts w:cs="Arial"/>
                <w:sz w:val="18"/>
                <w:szCs w:val="18"/>
              </w:rPr>
            </w:pPr>
          </w:p>
        </w:tc>
        <w:tc>
          <w:tcPr>
            <w:tcW w:w="747" w:type="dxa"/>
            <w:gridSpan w:val="6"/>
            <w:tcBorders>
              <w:top w:val="nil"/>
              <w:left w:val="nil"/>
              <w:bottom w:val="nil"/>
              <w:right w:val="nil"/>
            </w:tcBorders>
          </w:tcPr>
          <w:p w:rsidR="006972F1" w:rsidRPr="00860DFA" w:rsidRDefault="006972F1" w:rsidP="00093CE1">
            <w:pPr>
              <w:rPr>
                <w:rFonts w:cs="Arial"/>
                <w:sz w:val="18"/>
                <w:szCs w:val="18"/>
              </w:rPr>
            </w:pPr>
          </w:p>
        </w:tc>
        <w:tc>
          <w:tcPr>
            <w:tcW w:w="236" w:type="dxa"/>
            <w:gridSpan w:val="3"/>
            <w:tcBorders>
              <w:top w:val="nil"/>
              <w:left w:val="nil"/>
              <w:bottom w:val="nil"/>
              <w:right w:val="nil"/>
            </w:tcBorders>
          </w:tcPr>
          <w:p w:rsidR="006972F1" w:rsidRPr="00860DFA" w:rsidRDefault="006972F1" w:rsidP="00093CE1">
            <w:pPr>
              <w:rPr>
                <w:rFonts w:cs="Arial"/>
                <w:sz w:val="18"/>
                <w:szCs w:val="18"/>
              </w:rPr>
            </w:pPr>
          </w:p>
        </w:tc>
        <w:tc>
          <w:tcPr>
            <w:tcW w:w="7330" w:type="dxa"/>
            <w:gridSpan w:val="75"/>
            <w:tcBorders>
              <w:top w:val="nil"/>
              <w:left w:val="nil"/>
              <w:bottom w:val="nil"/>
              <w:right w:val="nil"/>
            </w:tcBorders>
            <w:noWrap/>
            <w:vAlign w:val="bottom"/>
          </w:tcPr>
          <w:p w:rsidR="006972F1" w:rsidRPr="00860DFA" w:rsidRDefault="006972F1" w:rsidP="00093CE1">
            <w:pPr>
              <w:rPr>
                <w:rFonts w:cs="Arial"/>
                <w:sz w:val="18"/>
                <w:szCs w:val="18"/>
              </w:rPr>
            </w:pPr>
            <w:r w:rsidRPr="00860DFA">
              <w:rPr>
                <w:rFonts w:cs="Arial"/>
                <w:sz w:val="18"/>
                <w:szCs w:val="18"/>
              </w:rPr>
              <w:t xml:space="preserve">       * – признак ценопринимающей пары (ступени) в заявке субъекта ОРЭ.</w:t>
            </w:r>
          </w:p>
        </w:tc>
        <w:tc>
          <w:tcPr>
            <w:tcW w:w="34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4"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543"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3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gridAfter w:val="21"/>
          <w:wAfter w:w="4887" w:type="dxa"/>
          <w:trHeight w:val="420"/>
        </w:trPr>
        <w:tc>
          <w:tcPr>
            <w:tcW w:w="533" w:type="dxa"/>
            <w:gridSpan w:val="4"/>
            <w:tcBorders>
              <w:top w:val="nil"/>
              <w:left w:val="nil"/>
              <w:bottom w:val="nil"/>
              <w:right w:val="nil"/>
            </w:tcBorders>
          </w:tcPr>
          <w:p w:rsidR="006972F1" w:rsidRPr="00860DFA" w:rsidRDefault="006972F1" w:rsidP="00093CE1">
            <w:pPr>
              <w:rPr>
                <w:rFonts w:cs="Arial"/>
                <w:sz w:val="18"/>
                <w:szCs w:val="18"/>
              </w:rPr>
            </w:pPr>
          </w:p>
        </w:tc>
        <w:tc>
          <w:tcPr>
            <w:tcW w:w="413" w:type="dxa"/>
            <w:gridSpan w:val="3"/>
            <w:tcBorders>
              <w:top w:val="nil"/>
              <w:left w:val="nil"/>
              <w:bottom w:val="nil"/>
              <w:right w:val="nil"/>
            </w:tcBorders>
          </w:tcPr>
          <w:p w:rsidR="006972F1" w:rsidRPr="00860DFA" w:rsidRDefault="006972F1" w:rsidP="00093CE1">
            <w:pPr>
              <w:rPr>
                <w:rFonts w:cs="Arial"/>
                <w:sz w:val="18"/>
                <w:szCs w:val="18"/>
              </w:rPr>
            </w:pPr>
          </w:p>
        </w:tc>
        <w:tc>
          <w:tcPr>
            <w:tcW w:w="747" w:type="dxa"/>
            <w:gridSpan w:val="6"/>
            <w:tcBorders>
              <w:top w:val="nil"/>
              <w:left w:val="nil"/>
              <w:bottom w:val="nil"/>
              <w:right w:val="nil"/>
            </w:tcBorders>
          </w:tcPr>
          <w:p w:rsidR="006972F1" w:rsidRPr="00860DFA" w:rsidRDefault="006972F1" w:rsidP="00093CE1">
            <w:pPr>
              <w:rPr>
                <w:rFonts w:cs="Arial"/>
                <w:sz w:val="18"/>
                <w:szCs w:val="18"/>
              </w:rPr>
            </w:pPr>
          </w:p>
        </w:tc>
        <w:tc>
          <w:tcPr>
            <w:tcW w:w="236" w:type="dxa"/>
            <w:gridSpan w:val="3"/>
            <w:tcBorders>
              <w:top w:val="nil"/>
              <w:left w:val="nil"/>
              <w:bottom w:val="nil"/>
              <w:right w:val="nil"/>
            </w:tcBorders>
          </w:tcPr>
          <w:p w:rsidR="006972F1" w:rsidRPr="00860DFA" w:rsidRDefault="006972F1" w:rsidP="00093CE1">
            <w:pPr>
              <w:rPr>
                <w:rFonts w:cs="Arial"/>
                <w:sz w:val="18"/>
                <w:szCs w:val="18"/>
              </w:rPr>
            </w:pPr>
          </w:p>
        </w:tc>
        <w:tc>
          <w:tcPr>
            <w:tcW w:w="7330" w:type="dxa"/>
            <w:gridSpan w:val="75"/>
            <w:tcBorders>
              <w:top w:val="nil"/>
              <w:left w:val="nil"/>
              <w:bottom w:val="nil"/>
              <w:right w:val="nil"/>
            </w:tcBorders>
            <w:noWrap/>
            <w:vAlign w:val="bottom"/>
          </w:tcPr>
          <w:p w:rsidR="006972F1" w:rsidRPr="00860DFA" w:rsidRDefault="006972F1" w:rsidP="00093CE1">
            <w:pPr>
              <w:rPr>
                <w:rFonts w:cs="Arial"/>
                <w:sz w:val="18"/>
                <w:szCs w:val="18"/>
              </w:rPr>
            </w:pPr>
            <w:r w:rsidRPr="00860DFA">
              <w:rPr>
                <w:rFonts w:cs="Arial"/>
                <w:sz w:val="18"/>
                <w:szCs w:val="18"/>
              </w:rPr>
              <w:t>Заявленный объем в АТС (4) – количество электроэнергии в ступени поданной заявки (приводится нарастающим итогом).</w:t>
            </w:r>
          </w:p>
        </w:tc>
        <w:tc>
          <w:tcPr>
            <w:tcW w:w="34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4"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543"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3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gridAfter w:val="21"/>
          <w:wAfter w:w="4887" w:type="dxa"/>
          <w:trHeight w:val="390"/>
        </w:trPr>
        <w:tc>
          <w:tcPr>
            <w:tcW w:w="533" w:type="dxa"/>
            <w:gridSpan w:val="4"/>
            <w:tcBorders>
              <w:top w:val="nil"/>
              <w:left w:val="nil"/>
              <w:bottom w:val="nil"/>
              <w:right w:val="nil"/>
            </w:tcBorders>
          </w:tcPr>
          <w:p w:rsidR="006972F1" w:rsidRPr="00860DFA" w:rsidRDefault="006972F1" w:rsidP="00093CE1">
            <w:pPr>
              <w:rPr>
                <w:rFonts w:cs="Arial"/>
                <w:sz w:val="18"/>
                <w:szCs w:val="18"/>
              </w:rPr>
            </w:pPr>
          </w:p>
        </w:tc>
        <w:tc>
          <w:tcPr>
            <w:tcW w:w="413" w:type="dxa"/>
            <w:gridSpan w:val="3"/>
            <w:tcBorders>
              <w:top w:val="nil"/>
              <w:left w:val="nil"/>
              <w:bottom w:val="nil"/>
              <w:right w:val="nil"/>
            </w:tcBorders>
          </w:tcPr>
          <w:p w:rsidR="006972F1" w:rsidRPr="00860DFA" w:rsidRDefault="006972F1" w:rsidP="00093CE1">
            <w:pPr>
              <w:rPr>
                <w:rFonts w:cs="Arial"/>
                <w:sz w:val="18"/>
                <w:szCs w:val="18"/>
              </w:rPr>
            </w:pPr>
          </w:p>
        </w:tc>
        <w:tc>
          <w:tcPr>
            <w:tcW w:w="747" w:type="dxa"/>
            <w:gridSpan w:val="6"/>
            <w:tcBorders>
              <w:top w:val="nil"/>
              <w:left w:val="nil"/>
              <w:bottom w:val="nil"/>
              <w:right w:val="nil"/>
            </w:tcBorders>
          </w:tcPr>
          <w:p w:rsidR="006972F1" w:rsidRPr="00860DFA" w:rsidRDefault="006972F1" w:rsidP="00093CE1">
            <w:pPr>
              <w:rPr>
                <w:rFonts w:cs="Arial"/>
                <w:sz w:val="18"/>
                <w:szCs w:val="18"/>
              </w:rPr>
            </w:pPr>
          </w:p>
        </w:tc>
        <w:tc>
          <w:tcPr>
            <w:tcW w:w="236" w:type="dxa"/>
            <w:gridSpan w:val="3"/>
            <w:tcBorders>
              <w:top w:val="nil"/>
              <w:left w:val="nil"/>
              <w:bottom w:val="nil"/>
              <w:right w:val="nil"/>
            </w:tcBorders>
          </w:tcPr>
          <w:p w:rsidR="006972F1" w:rsidRPr="00860DFA" w:rsidRDefault="006972F1" w:rsidP="00093CE1">
            <w:pPr>
              <w:rPr>
                <w:rFonts w:cs="Arial"/>
                <w:sz w:val="18"/>
                <w:szCs w:val="18"/>
              </w:rPr>
            </w:pPr>
          </w:p>
        </w:tc>
        <w:tc>
          <w:tcPr>
            <w:tcW w:w="11712" w:type="dxa"/>
            <w:gridSpan w:val="141"/>
            <w:tcBorders>
              <w:top w:val="nil"/>
              <w:left w:val="nil"/>
              <w:bottom w:val="nil"/>
              <w:right w:val="nil"/>
            </w:tcBorders>
            <w:noWrap/>
            <w:vAlign w:val="bottom"/>
          </w:tcPr>
          <w:p w:rsidR="006972F1" w:rsidRPr="00860DFA" w:rsidRDefault="006972F1" w:rsidP="00093CE1">
            <w:pPr>
              <w:rPr>
                <w:rFonts w:cs="Arial"/>
                <w:sz w:val="18"/>
                <w:szCs w:val="18"/>
              </w:rPr>
            </w:pPr>
          </w:p>
        </w:tc>
        <w:tc>
          <w:tcPr>
            <w:tcW w:w="43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gridAfter w:val="21"/>
          <w:wAfter w:w="4887" w:type="dxa"/>
          <w:trHeight w:val="555"/>
        </w:trPr>
        <w:tc>
          <w:tcPr>
            <w:tcW w:w="533" w:type="dxa"/>
            <w:gridSpan w:val="4"/>
            <w:tcBorders>
              <w:top w:val="nil"/>
              <w:left w:val="nil"/>
              <w:bottom w:val="nil"/>
              <w:right w:val="nil"/>
            </w:tcBorders>
          </w:tcPr>
          <w:p w:rsidR="006972F1" w:rsidRPr="00860DFA" w:rsidRDefault="006972F1" w:rsidP="00093CE1">
            <w:pPr>
              <w:rPr>
                <w:rFonts w:cs="Arial"/>
                <w:sz w:val="18"/>
                <w:szCs w:val="18"/>
              </w:rPr>
            </w:pPr>
          </w:p>
        </w:tc>
        <w:tc>
          <w:tcPr>
            <w:tcW w:w="413" w:type="dxa"/>
            <w:gridSpan w:val="3"/>
            <w:tcBorders>
              <w:top w:val="nil"/>
              <w:left w:val="nil"/>
              <w:bottom w:val="nil"/>
              <w:right w:val="nil"/>
            </w:tcBorders>
          </w:tcPr>
          <w:p w:rsidR="006972F1" w:rsidRPr="00860DFA" w:rsidRDefault="006972F1" w:rsidP="00093CE1">
            <w:pPr>
              <w:rPr>
                <w:rFonts w:cs="Arial"/>
                <w:sz w:val="18"/>
                <w:szCs w:val="18"/>
              </w:rPr>
            </w:pPr>
          </w:p>
        </w:tc>
        <w:tc>
          <w:tcPr>
            <w:tcW w:w="747" w:type="dxa"/>
            <w:gridSpan w:val="6"/>
            <w:tcBorders>
              <w:top w:val="nil"/>
              <w:left w:val="nil"/>
              <w:bottom w:val="nil"/>
              <w:right w:val="nil"/>
            </w:tcBorders>
          </w:tcPr>
          <w:p w:rsidR="006972F1" w:rsidRPr="00860DFA" w:rsidRDefault="006972F1" w:rsidP="00093CE1">
            <w:pPr>
              <w:rPr>
                <w:rFonts w:cs="Arial"/>
                <w:sz w:val="18"/>
                <w:szCs w:val="18"/>
              </w:rPr>
            </w:pPr>
          </w:p>
        </w:tc>
        <w:tc>
          <w:tcPr>
            <w:tcW w:w="236" w:type="dxa"/>
            <w:gridSpan w:val="3"/>
            <w:tcBorders>
              <w:top w:val="nil"/>
              <w:left w:val="nil"/>
              <w:bottom w:val="nil"/>
              <w:right w:val="nil"/>
            </w:tcBorders>
          </w:tcPr>
          <w:p w:rsidR="006972F1" w:rsidRPr="00860DFA" w:rsidRDefault="006972F1" w:rsidP="00093CE1">
            <w:pPr>
              <w:rPr>
                <w:rFonts w:cs="Arial"/>
                <w:sz w:val="18"/>
                <w:szCs w:val="18"/>
              </w:rPr>
            </w:pPr>
          </w:p>
        </w:tc>
        <w:tc>
          <w:tcPr>
            <w:tcW w:w="11712" w:type="dxa"/>
            <w:gridSpan w:val="141"/>
            <w:tcBorders>
              <w:top w:val="nil"/>
              <w:left w:val="nil"/>
              <w:bottom w:val="nil"/>
              <w:right w:val="nil"/>
            </w:tcBorders>
            <w:vAlign w:val="bottom"/>
          </w:tcPr>
          <w:p w:rsidR="006972F1" w:rsidRPr="00860DFA" w:rsidRDefault="006972F1" w:rsidP="00093CE1">
            <w:pPr>
              <w:rPr>
                <w:rFonts w:cs="Arial"/>
                <w:sz w:val="18"/>
                <w:szCs w:val="18"/>
              </w:rPr>
            </w:pPr>
            <w:r w:rsidRPr="00860DFA">
              <w:rPr>
                <w:rFonts w:cs="Arial"/>
                <w:sz w:val="18"/>
                <w:szCs w:val="18"/>
              </w:rPr>
              <w:t>Средневзвешенная цена (13) – цена РСВ, определенная по результатам конкурентного отбора в отношении сечения экспорта/импорта, на котором зарегистрирована данная ГТП экспорта.</w:t>
            </w:r>
          </w:p>
        </w:tc>
        <w:tc>
          <w:tcPr>
            <w:tcW w:w="43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093CE1">
        <w:trPr>
          <w:gridAfter w:val="21"/>
          <w:wAfter w:w="4887" w:type="dxa"/>
          <w:trHeight w:val="585"/>
        </w:trPr>
        <w:tc>
          <w:tcPr>
            <w:tcW w:w="533" w:type="dxa"/>
            <w:gridSpan w:val="4"/>
            <w:tcBorders>
              <w:top w:val="nil"/>
              <w:left w:val="nil"/>
              <w:bottom w:val="nil"/>
              <w:right w:val="nil"/>
            </w:tcBorders>
          </w:tcPr>
          <w:p w:rsidR="006972F1" w:rsidRPr="00860DFA" w:rsidRDefault="006972F1" w:rsidP="00093CE1">
            <w:pPr>
              <w:rPr>
                <w:rFonts w:cs="Arial"/>
                <w:b/>
                <w:bCs/>
                <w:sz w:val="18"/>
                <w:szCs w:val="18"/>
              </w:rPr>
            </w:pPr>
          </w:p>
        </w:tc>
        <w:tc>
          <w:tcPr>
            <w:tcW w:w="413" w:type="dxa"/>
            <w:gridSpan w:val="3"/>
            <w:tcBorders>
              <w:top w:val="nil"/>
              <w:left w:val="nil"/>
              <w:bottom w:val="nil"/>
              <w:right w:val="nil"/>
            </w:tcBorders>
          </w:tcPr>
          <w:p w:rsidR="006972F1" w:rsidRPr="00860DFA" w:rsidRDefault="006972F1" w:rsidP="00093CE1">
            <w:pPr>
              <w:rPr>
                <w:rFonts w:cs="Arial"/>
                <w:b/>
                <w:bCs/>
                <w:sz w:val="18"/>
                <w:szCs w:val="18"/>
              </w:rPr>
            </w:pPr>
          </w:p>
        </w:tc>
        <w:tc>
          <w:tcPr>
            <w:tcW w:w="747" w:type="dxa"/>
            <w:gridSpan w:val="6"/>
            <w:tcBorders>
              <w:top w:val="nil"/>
              <w:left w:val="nil"/>
              <w:bottom w:val="nil"/>
              <w:right w:val="nil"/>
            </w:tcBorders>
          </w:tcPr>
          <w:p w:rsidR="006972F1" w:rsidRPr="00860DFA" w:rsidRDefault="006972F1" w:rsidP="00093CE1">
            <w:pPr>
              <w:rPr>
                <w:rFonts w:cs="Arial"/>
                <w:b/>
                <w:bCs/>
                <w:sz w:val="18"/>
                <w:szCs w:val="18"/>
              </w:rPr>
            </w:pPr>
          </w:p>
        </w:tc>
        <w:tc>
          <w:tcPr>
            <w:tcW w:w="236" w:type="dxa"/>
            <w:gridSpan w:val="3"/>
            <w:tcBorders>
              <w:top w:val="nil"/>
              <w:left w:val="nil"/>
              <w:bottom w:val="nil"/>
              <w:right w:val="nil"/>
            </w:tcBorders>
          </w:tcPr>
          <w:p w:rsidR="006972F1" w:rsidRPr="00860DFA" w:rsidRDefault="006972F1" w:rsidP="00093CE1">
            <w:pPr>
              <w:rPr>
                <w:rFonts w:cs="Arial"/>
                <w:b/>
                <w:bCs/>
                <w:sz w:val="18"/>
                <w:szCs w:val="18"/>
              </w:rPr>
            </w:pPr>
          </w:p>
        </w:tc>
        <w:tc>
          <w:tcPr>
            <w:tcW w:w="11712" w:type="dxa"/>
            <w:gridSpan w:val="141"/>
            <w:tcBorders>
              <w:top w:val="nil"/>
              <w:left w:val="nil"/>
              <w:bottom w:val="nil"/>
              <w:right w:val="nil"/>
            </w:tcBorders>
            <w:vAlign w:val="bottom"/>
          </w:tcPr>
          <w:p w:rsidR="006972F1" w:rsidRPr="00860DFA" w:rsidRDefault="006972F1" w:rsidP="00093CE1">
            <w:pPr>
              <w:rPr>
                <w:rFonts w:cs="Arial"/>
                <w:sz w:val="18"/>
                <w:szCs w:val="18"/>
              </w:rPr>
            </w:pPr>
            <w:r w:rsidRPr="00860DFA">
              <w:rPr>
                <w:rFonts w:cs="Arial"/>
                <w:b/>
                <w:bCs/>
                <w:sz w:val="18"/>
                <w:szCs w:val="18"/>
              </w:rPr>
              <w:t xml:space="preserve">Точность представления данных. </w:t>
            </w:r>
            <w:r w:rsidRPr="00860DFA">
              <w:rPr>
                <w:rFonts w:cs="Arial"/>
                <w:sz w:val="18"/>
                <w:szCs w:val="18"/>
              </w:rPr>
              <w:t>Округление величин объемов электрической энергии производится с точностью до трех знаков после запятой (до 1кВт∙ч). Округление значения цен (в рублях) на электрическую энергию производится с точностью до пяти знаков после запятой (до 0.001коп.).</w:t>
            </w:r>
          </w:p>
        </w:tc>
        <w:tc>
          <w:tcPr>
            <w:tcW w:w="43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bl>
    <w:p w:rsidR="006972F1" w:rsidRDefault="006972F1" w:rsidP="0009365D">
      <w:pPr>
        <w:tabs>
          <w:tab w:val="left" w:pos="13608"/>
        </w:tabs>
        <w:jc w:val="both"/>
        <w:rPr>
          <w:b/>
        </w:rPr>
      </w:pPr>
    </w:p>
    <w:p w:rsidR="006972F1" w:rsidRDefault="006972F1" w:rsidP="0009365D">
      <w:pPr>
        <w:tabs>
          <w:tab w:val="left" w:pos="13608"/>
        </w:tabs>
        <w:jc w:val="both"/>
        <w:rPr>
          <w:b/>
        </w:rPr>
      </w:pPr>
    </w:p>
    <w:p w:rsidR="006972F1" w:rsidRDefault="006972F1" w:rsidP="0009365D">
      <w:pPr>
        <w:tabs>
          <w:tab w:val="left" w:pos="13608"/>
        </w:tabs>
        <w:jc w:val="both"/>
        <w:rPr>
          <w:b/>
        </w:rPr>
      </w:pPr>
      <w:r>
        <w:rPr>
          <w:b/>
        </w:rPr>
        <w:t>Предлагаемая редакция</w:t>
      </w:r>
    </w:p>
    <w:p w:rsidR="006972F1" w:rsidRPr="00BB7EBC" w:rsidRDefault="006972F1" w:rsidP="0009365D">
      <w:pPr>
        <w:jc w:val="right"/>
        <w:rPr>
          <w:b/>
        </w:rPr>
      </w:pPr>
      <w:r w:rsidRPr="00BB7EBC">
        <w:rPr>
          <w:b/>
        </w:rPr>
        <w:t>Приложение 3</w:t>
      </w:r>
    </w:p>
    <w:tbl>
      <w:tblPr>
        <w:tblW w:w="20600" w:type="dxa"/>
        <w:tblInd w:w="96" w:type="dxa"/>
        <w:tblLayout w:type="fixed"/>
        <w:tblLook w:val="0000"/>
      </w:tblPr>
      <w:tblGrid>
        <w:gridCol w:w="790"/>
        <w:gridCol w:w="527"/>
        <w:gridCol w:w="82"/>
        <w:gridCol w:w="440"/>
        <w:gridCol w:w="105"/>
        <w:gridCol w:w="447"/>
        <w:gridCol w:w="136"/>
        <w:gridCol w:w="626"/>
        <w:gridCol w:w="178"/>
        <w:gridCol w:w="411"/>
        <w:gridCol w:w="211"/>
        <w:gridCol w:w="378"/>
        <w:gridCol w:w="244"/>
        <w:gridCol w:w="308"/>
        <w:gridCol w:w="274"/>
        <w:gridCol w:w="174"/>
        <w:gridCol w:w="298"/>
        <w:gridCol w:w="151"/>
        <w:gridCol w:w="323"/>
        <w:gridCol w:w="164"/>
        <w:gridCol w:w="350"/>
        <w:gridCol w:w="395"/>
        <w:gridCol w:w="392"/>
        <w:gridCol w:w="148"/>
        <w:gridCol w:w="422"/>
        <w:gridCol w:w="95"/>
        <w:gridCol w:w="507"/>
        <w:gridCol w:w="21"/>
        <w:gridCol w:w="572"/>
        <w:gridCol w:w="14"/>
        <w:gridCol w:w="472"/>
        <w:gridCol w:w="104"/>
        <w:gridCol w:w="466"/>
        <w:gridCol w:w="90"/>
        <w:gridCol w:w="447"/>
        <w:gridCol w:w="88"/>
        <w:gridCol w:w="452"/>
        <w:gridCol w:w="23"/>
        <w:gridCol w:w="569"/>
        <w:gridCol w:w="1"/>
        <w:gridCol w:w="449"/>
        <w:gridCol w:w="176"/>
        <w:gridCol w:w="364"/>
        <w:gridCol w:w="111"/>
        <w:gridCol w:w="481"/>
        <w:gridCol w:w="144"/>
        <w:gridCol w:w="306"/>
        <w:gridCol w:w="164"/>
        <w:gridCol w:w="428"/>
        <w:gridCol w:w="197"/>
        <w:gridCol w:w="248"/>
        <w:gridCol w:w="227"/>
        <w:gridCol w:w="365"/>
        <w:gridCol w:w="260"/>
        <w:gridCol w:w="190"/>
        <w:gridCol w:w="285"/>
        <w:gridCol w:w="307"/>
        <w:gridCol w:w="318"/>
        <w:gridCol w:w="132"/>
        <w:gridCol w:w="338"/>
        <w:gridCol w:w="254"/>
        <w:gridCol w:w="371"/>
        <w:gridCol w:w="74"/>
        <w:gridCol w:w="592"/>
        <w:gridCol w:w="201"/>
        <w:gridCol w:w="731"/>
        <w:gridCol w:w="992"/>
      </w:tblGrid>
      <w:tr w:rsidR="006972F1" w:rsidRPr="00860DFA" w:rsidTr="008F0C0E">
        <w:trPr>
          <w:trHeight w:val="465"/>
        </w:trPr>
        <w:tc>
          <w:tcPr>
            <w:tcW w:w="3953" w:type="dxa"/>
            <w:gridSpan w:val="11"/>
            <w:tcBorders>
              <w:top w:val="nil"/>
              <w:left w:val="nil"/>
              <w:bottom w:val="nil"/>
              <w:right w:val="nil"/>
            </w:tcBorders>
            <w:noWrap/>
            <w:vAlign w:val="bottom"/>
          </w:tcPr>
          <w:p w:rsidR="006972F1" w:rsidRPr="00860DFA" w:rsidRDefault="006972F1" w:rsidP="00093CE1">
            <w:pPr>
              <w:rPr>
                <w:rFonts w:cs="Arial"/>
                <w:b/>
                <w:bCs/>
                <w:i/>
                <w:iCs/>
                <w:sz w:val="32"/>
                <w:szCs w:val="32"/>
              </w:rPr>
            </w:pPr>
            <w:r w:rsidRPr="00860DFA">
              <w:rPr>
                <w:rFonts w:cs="Arial CYR"/>
                <w:b/>
                <w:bCs/>
                <w:i/>
                <w:iCs/>
                <w:sz w:val="32"/>
                <w:szCs w:val="32"/>
              </w:rPr>
              <w:t>Отчет о сессии</w:t>
            </w:r>
            <w:r>
              <w:rPr>
                <w:rFonts w:cs="Arial CYR"/>
                <w:b/>
                <w:bCs/>
                <w:i/>
                <w:iCs/>
                <w:sz w:val="32"/>
                <w:szCs w:val="32"/>
              </w:rPr>
              <w:t xml:space="preserve"> </w:t>
            </w:r>
          </w:p>
        </w:tc>
        <w:tc>
          <w:tcPr>
            <w:tcW w:w="622" w:type="dxa"/>
            <w:gridSpan w:val="2"/>
            <w:tcBorders>
              <w:top w:val="nil"/>
              <w:left w:val="nil"/>
              <w:bottom w:val="nil"/>
              <w:right w:val="nil"/>
            </w:tcBorders>
            <w:noWrap/>
            <w:vAlign w:val="bottom"/>
          </w:tcPr>
          <w:p w:rsidR="006972F1" w:rsidRPr="00860DFA" w:rsidRDefault="006972F1" w:rsidP="00093CE1">
            <w:pPr>
              <w:rPr>
                <w:rFonts w:cs="Arial"/>
                <w:b/>
                <w:bCs/>
                <w:i/>
                <w:iCs/>
                <w:sz w:val="32"/>
                <w:szCs w:val="32"/>
              </w:rPr>
            </w:pPr>
          </w:p>
        </w:tc>
        <w:tc>
          <w:tcPr>
            <w:tcW w:w="1054" w:type="dxa"/>
            <w:gridSpan w:val="4"/>
            <w:tcBorders>
              <w:top w:val="nil"/>
              <w:left w:val="nil"/>
              <w:bottom w:val="nil"/>
              <w:right w:val="nil"/>
            </w:tcBorders>
            <w:noWrap/>
            <w:vAlign w:val="bottom"/>
          </w:tcPr>
          <w:p w:rsidR="006972F1" w:rsidRPr="00860DFA" w:rsidRDefault="006972F1" w:rsidP="00093CE1">
            <w:pPr>
              <w:rPr>
                <w:rFonts w:cs="Arial"/>
                <w:b/>
                <w:bCs/>
                <w:i/>
                <w:iCs/>
                <w:sz w:val="32"/>
                <w:szCs w:val="32"/>
              </w:rPr>
            </w:pPr>
            <w:r w:rsidRPr="00860DFA">
              <w:rPr>
                <w:rFonts w:cs="Arial"/>
                <w:b/>
                <w:bCs/>
                <w:i/>
                <w:iCs/>
                <w:sz w:val="32"/>
                <w:szCs w:val="32"/>
              </w:rPr>
              <w:t xml:space="preserve"> </w:t>
            </w:r>
          </w:p>
        </w:tc>
        <w:tc>
          <w:tcPr>
            <w:tcW w:w="474" w:type="dxa"/>
            <w:gridSpan w:val="2"/>
            <w:tcBorders>
              <w:top w:val="nil"/>
              <w:left w:val="nil"/>
              <w:bottom w:val="nil"/>
              <w:right w:val="nil"/>
            </w:tcBorders>
            <w:noWrap/>
            <w:vAlign w:val="bottom"/>
          </w:tcPr>
          <w:p w:rsidR="006972F1" w:rsidRPr="00860DFA" w:rsidRDefault="006972F1" w:rsidP="00093CE1">
            <w:pPr>
              <w:rPr>
                <w:rFonts w:cs="Arial"/>
                <w:b/>
                <w:bCs/>
                <w:i/>
                <w:iCs/>
                <w:sz w:val="32"/>
                <w:szCs w:val="32"/>
              </w:rPr>
            </w:pPr>
          </w:p>
        </w:tc>
        <w:tc>
          <w:tcPr>
            <w:tcW w:w="514" w:type="dxa"/>
            <w:gridSpan w:val="2"/>
            <w:tcBorders>
              <w:top w:val="nil"/>
              <w:left w:val="nil"/>
              <w:bottom w:val="nil"/>
              <w:right w:val="nil"/>
            </w:tcBorders>
            <w:noWrap/>
            <w:vAlign w:val="bottom"/>
          </w:tcPr>
          <w:p w:rsidR="006972F1" w:rsidRPr="00860DFA" w:rsidRDefault="006972F1" w:rsidP="00093CE1">
            <w:pPr>
              <w:jc w:val="center"/>
              <w:rPr>
                <w:rFonts w:cs="Arial"/>
                <w:b/>
                <w:bCs/>
                <w:i/>
                <w:iCs/>
                <w:sz w:val="32"/>
                <w:szCs w:val="32"/>
              </w:rPr>
            </w:pPr>
          </w:p>
        </w:tc>
        <w:tc>
          <w:tcPr>
            <w:tcW w:w="787" w:type="dxa"/>
            <w:gridSpan w:val="2"/>
            <w:tcBorders>
              <w:top w:val="nil"/>
              <w:left w:val="nil"/>
              <w:bottom w:val="nil"/>
              <w:right w:val="nil"/>
            </w:tcBorders>
            <w:noWrap/>
            <w:vAlign w:val="bottom"/>
          </w:tcPr>
          <w:p w:rsidR="006972F1" w:rsidRPr="00860DFA" w:rsidRDefault="006972F1" w:rsidP="00093CE1">
            <w:pPr>
              <w:jc w:val="center"/>
              <w:rPr>
                <w:rFonts w:cs="Arial"/>
                <w:b/>
                <w:bCs/>
                <w:i/>
                <w:iCs/>
                <w:sz w:val="32"/>
                <w:szCs w:val="32"/>
              </w:rPr>
            </w:pPr>
          </w:p>
        </w:tc>
        <w:tc>
          <w:tcPr>
            <w:tcW w:w="570" w:type="dxa"/>
            <w:gridSpan w:val="2"/>
            <w:tcBorders>
              <w:top w:val="nil"/>
              <w:left w:val="nil"/>
              <w:bottom w:val="nil"/>
              <w:right w:val="nil"/>
            </w:tcBorders>
            <w:noWrap/>
            <w:vAlign w:val="bottom"/>
          </w:tcPr>
          <w:p w:rsidR="006972F1" w:rsidRPr="00860DFA" w:rsidRDefault="006972F1" w:rsidP="00093CE1">
            <w:pPr>
              <w:jc w:val="center"/>
              <w:rPr>
                <w:rFonts w:cs="Arial"/>
                <w:b/>
                <w:bCs/>
                <w:i/>
                <w:iCs/>
                <w:sz w:val="32"/>
                <w:szCs w:val="32"/>
              </w:rPr>
            </w:pPr>
          </w:p>
        </w:tc>
        <w:tc>
          <w:tcPr>
            <w:tcW w:w="623" w:type="dxa"/>
            <w:gridSpan w:val="3"/>
            <w:tcBorders>
              <w:top w:val="nil"/>
              <w:left w:val="nil"/>
              <w:bottom w:val="nil"/>
              <w:right w:val="nil"/>
            </w:tcBorders>
            <w:noWrap/>
            <w:vAlign w:val="bottom"/>
          </w:tcPr>
          <w:p w:rsidR="006972F1" w:rsidRPr="00860DFA" w:rsidRDefault="006972F1" w:rsidP="00093CE1">
            <w:pPr>
              <w:jc w:val="center"/>
              <w:rPr>
                <w:rFonts w:cs="Arial"/>
                <w:b/>
                <w:bCs/>
                <w:i/>
                <w:iCs/>
                <w:sz w:val="32"/>
                <w:szCs w:val="32"/>
              </w:rPr>
            </w:pPr>
          </w:p>
        </w:tc>
        <w:tc>
          <w:tcPr>
            <w:tcW w:w="586" w:type="dxa"/>
            <w:gridSpan w:val="2"/>
            <w:tcBorders>
              <w:top w:val="nil"/>
              <w:left w:val="nil"/>
              <w:bottom w:val="nil"/>
              <w:right w:val="nil"/>
            </w:tcBorders>
            <w:noWrap/>
            <w:vAlign w:val="bottom"/>
          </w:tcPr>
          <w:p w:rsidR="006972F1" w:rsidRPr="00860DFA" w:rsidRDefault="006972F1" w:rsidP="00093CE1">
            <w:pPr>
              <w:jc w:val="center"/>
              <w:rPr>
                <w:rFonts w:cs="Arial"/>
                <w:b/>
                <w:bCs/>
                <w:i/>
                <w:iCs/>
                <w:sz w:val="32"/>
                <w:szCs w:val="32"/>
              </w:rPr>
            </w:pPr>
          </w:p>
        </w:tc>
        <w:tc>
          <w:tcPr>
            <w:tcW w:w="472" w:type="dxa"/>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b/>
                <w:bCs/>
                <w:i/>
                <w:iCs/>
                <w:sz w:val="32"/>
                <w:szCs w:val="32"/>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867"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731" w:type="dxa"/>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315"/>
        </w:trPr>
        <w:tc>
          <w:tcPr>
            <w:tcW w:w="1944" w:type="dxa"/>
            <w:gridSpan w:val="5"/>
            <w:tcBorders>
              <w:top w:val="nil"/>
              <w:left w:val="nil"/>
              <w:bottom w:val="nil"/>
              <w:right w:val="nil"/>
            </w:tcBorders>
            <w:noWrap/>
            <w:vAlign w:val="bottom"/>
          </w:tcPr>
          <w:p w:rsidR="006972F1" w:rsidRPr="00860DFA" w:rsidRDefault="006972F1" w:rsidP="00093CE1">
            <w:pPr>
              <w:rPr>
                <w:rFonts w:cs="Arial"/>
                <w:sz w:val="20"/>
              </w:rPr>
            </w:pPr>
            <w:r w:rsidRPr="00860DFA">
              <w:rPr>
                <w:b/>
                <w:bCs/>
                <w:i/>
                <w:iCs/>
              </w:rPr>
              <w:t>АО "АТС"</w:t>
            </w:r>
          </w:p>
        </w:tc>
        <w:tc>
          <w:tcPr>
            <w:tcW w:w="583"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80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8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1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787"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3"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2" w:type="dxa"/>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867"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731" w:type="dxa"/>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285"/>
        </w:trPr>
        <w:tc>
          <w:tcPr>
            <w:tcW w:w="1399" w:type="dxa"/>
            <w:gridSpan w:val="3"/>
            <w:tcBorders>
              <w:top w:val="nil"/>
              <w:left w:val="nil"/>
              <w:bottom w:val="nil"/>
              <w:right w:val="nil"/>
            </w:tcBorders>
            <w:noWrap/>
            <w:vAlign w:val="bottom"/>
          </w:tcPr>
          <w:p w:rsidR="006972F1" w:rsidRPr="00860DFA" w:rsidRDefault="006972F1" w:rsidP="00093CE1">
            <w:pPr>
              <w:rPr>
                <w:rFonts w:cs="Arial CYR"/>
              </w:rPr>
            </w:pPr>
            <w:r w:rsidRPr="00860DFA">
              <w:rPr>
                <w:rFonts w:cs="Arial CYR"/>
                <w:szCs w:val="22"/>
              </w:rPr>
              <w:t xml:space="preserve">Субъект </w:t>
            </w:r>
          </w:p>
        </w:tc>
        <w:tc>
          <w:tcPr>
            <w:tcW w:w="1932" w:type="dxa"/>
            <w:gridSpan w:val="6"/>
            <w:tcBorders>
              <w:top w:val="nil"/>
              <w:left w:val="nil"/>
              <w:bottom w:val="nil"/>
              <w:right w:val="nil"/>
            </w:tcBorders>
            <w:noWrap/>
            <w:vAlign w:val="bottom"/>
          </w:tcPr>
          <w:p w:rsidR="006972F1" w:rsidRPr="00860DFA" w:rsidRDefault="006972F1" w:rsidP="00093CE1">
            <w:pPr>
              <w:rPr>
                <w:rFonts w:cs="Arial"/>
                <w:sz w:val="20"/>
              </w:rPr>
            </w:pPr>
            <w:r w:rsidRPr="00860DFA">
              <w:rPr>
                <w:rFonts w:cs="Arial"/>
                <w:sz w:val="20"/>
              </w:rPr>
              <w:t xml:space="preserve"> </w:t>
            </w:r>
          </w:p>
        </w:tc>
        <w:tc>
          <w:tcPr>
            <w:tcW w:w="62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82" w:type="dxa"/>
            <w:gridSpan w:val="2"/>
            <w:tcBorders>
              <w:top w:val="nil"/>
              <w:left w:val="nil"/>
              <w:bottom w:val="nil"/>
              <w:right w:val="nil"/>
            </w:tcBorders>
            <w:noWrap/>
            <w:vAlign w:val="bottom"/>
          </w:tcPr>
          <w:p w:rsidR="006972F1" w:rsidRPr="00860DFA" w:rsidRDefault="006972F1" w:rsidP="00093CE1">
            <w:pPr>
              <w:rPr>
                <w:rFonts w:cs="Arial CYR"/>
                <w:i/>
                <w:iCs/>
              </w:rPr>
            </w:pPr>
          </w:p>
        </w:tc>
        <w:tc>
          <w:tcPr>
            <w:tcW w:w="47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14" w:type="dxa"/>
            <w:gridSpan w:val="2"/>
            <w:tcBorders>
              <w:top w:val="nil"/>
              <w:left w:val="nil"/>
              <w:bottom w:val="nil"/>
              <w:right w:val="nil"/>
            </w:tcBorders>
            <w:noWrap/>
            <w:vAlign w:val="bottom"/>
          </w:tcPr>
          <w:p w:rsidR="006972F1" w:rsidRPr="00860DFA" w:rsidRDefault="006972F1" w:rsidP="00093CE1">
            <w:pPr>
              <w:rPr>
                <w:rFonts w:cs="Arial CYR"/>
                <w:i/>
                <w:iCs/>
              </w:rPr>
            </w:pPr>
          </w:p>
        </w:tc>
        <w:tc>
          <w:tcPr>
            <w:tcW w:w="787" w:type="dxa"/>
            <w:gridSpan w:val="2"/>
            <w:tcBorders>
              <w:top w:val="nil"/>
              <w:left w:val="nil"/>
              <w:bottom w:val="nil"/>
              <w:right w:val="nil"/>
            </w:tcBorders>
            <w:noWrap/>
            <w:vAlign w:val="bottom"/>
          </w:tcPr>
          <w:p w:rsidR="006972F1" w:rsidRPr="00860DFA" w:rsidRDefault="006972F1" w:rsidP="00093CE1">
            <w:pPr>
              <w:rPr>
                <w:rFonts w:cs="Arial CYR"/>
                <w:i/>
                <w:iCs/>
              </w:rPr>
            </w:pPr>
          </w:p>
        </w:tc>
        <w:tc>
          <w:tcPr>
            <w:tcW w:w="570" w:type="dxa"/>
            <w:gridSpan w:val="2"/>
            <w:tcBorders>
              <w:top w:val="nil"/>
              <w:left w:val="nil"/>
              <w:bottom w:val="nil"/>
              <w:right w:val="nil"/>
            </w:tcBorders>
            <w:noWrap/>
            <w:vAlign w:val="bottom"/>
          </w:tcPr>
          <w:p w:rsidR="006972F1" w:rsidRPr="00860DFA" w:rsidRDefault="006972F1" w:rsidP="00093CE1">
            <w:pPr>
              <w:rPr>
                <w:rFonts w:cs="Arial CYR"/>
                <w:i/>
                <w:iCs/>
              </w:rPr>
            </w:pPr>
          </w:p>
        </w:tc>
        <w:tc>
          <w:tcPr>
            <w:tcW w:w="623" w:type="dxa"/>
            <w:gridSpan w:val="3"/>
            <w:tcBorders>
              <w:top w:val="nil"/>
              <w:left w:val="nil"/>
              <w:bottom w:val="nil"/>
              <w:right w:val="nil"/>
            </w:tcBorders>
            <w:noWrap/>
            <w:vAlign w:val="bottom"/>
          </w:tcPr>
          <w:p w:rsidR="006972F1" w:rsidRPr="00860DFA" w:rsidRDefault="006972F1" w:rsidP="00093CE1">
            <w:pPr>
              <w:rPr>
                <w:rFonts w:cs="Arial CYR"/>
                <w:i/>
                <w:iCs/>
              </w:rPr>
            </w:pPr>
          </w:p>
        </w:tc>
        <w:tc>
          <w:tcPr>
            <w:tcW w:w="586" w:type="dxa"/>
            <w:gridSpan w:val="2"/>
            <w:tcBorders>
              <w:top w:val="nil"/>
              <w:left w:val="nil"/>
              <w:bottom w:val="nil"/>
              <w:right w:val="nil"/>
            </w:tcBorders>
            <w:noWrap/>
            <w:vAlign w:val="bottom"/>
          </w:tcPr>
          <w:p w:rsidR="006972F1" w:rsidRPr="00860DFA" w:rsidRDefault="006972F1" w:rsidP="00093CE1">
            <w:pPr>
              <w:rPr>
                <w:rFonts w:cs="Arial CYR"/>
                <w:i/>
                <w:iCs/>
              </w:rPr>
            </w:pPr>
          </w:p>
        </w:tc>
        <w:tc>
          <w:tcPr>
            <w:tcW w:w="472" w:type="dxa"/>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867"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731" w:type="dxa"/>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285"/>
        </w:trPr>
        <w:tc>
          <w:tcPr>
            <w:tcW w:w="2527" w:type="dxa"/>
            <w:gridSpan w:val="7"/>
            <w:tcBorders>
              <w:top w:val="nil"/>
              <w:left w:val="nil"/>
              <w:bottom w:val="nil"/>
              <w:right w:val="nil"/>
            </w:tcBorders>
            <w:noWrap/>
            <w:vAlign w:val="bottom"/>
          </w:tcPr>
          <w:p w:rsidR="006972F1" w:rsidRPr="00860DFA" w:rsidRDefault="006972F1" w:rsidP="00093CE1">
            <w:pPr>
              <w:rPr>
                <w:rFonts w:cs="Arial CYR"/>
              </w:rPr>
            </w:pPr>
            <w:r w:rsidRPr="00860DFA">
              <w:rPr>
                <w:rFonts w:cs="Arial CYR"/>
                <w:szCs w:val="22"/>
              </w:rPr>
              <w:t>ГТП потребления</w:t>
            </w:r>
            <w:r>
              <w:rPr>
                <w:rFonts w:cs="Arial CYR"/>
                <w:szCs w:val="22"/>
              </w:rPr>
              <w:t xml:space="preserve"> </w:t>
            </w:r>
          </w:p>
        </w:tc>
        <w:tc>
          <w:tcPr>
            <w:tcW w:w="804" w:type="dxa"/>
            <w:gridSpan w:val="2"/>
            <w:tcBorders>
              <w:top w:val="nil"/>
              <w:left w:val="nil"/>
              <w:bottom w:val="nil"/>
              <w:right w:val="nil"/>
            </w:tcBorders>
            <w:noWrap/>
            <w:vAlign w:val="bottom"/>
          </w:tcPr>
          <w:p w:rsidR="006972F1" w:rsidRPr="00860DFA" w:rsidRDefault="006972F1" w:rsidP="00093CE1">
            <w:pPr>
              <w:rPr>
                <w:rFonts w:cs="Arial CYR"/>
              </w:rPr>
            </w:pPr>
          </w:p>
        </w:tc>
        <w:tc>
          <w:tcPr>
            <w:tcW w:w="622" w:type="dxa"/>
            <w:gridSpan w:val="2"/>
            <w:tcBorders>
              <w:top w:val="nil"/>
              <w:left w:val="nil"/>
              <w:bottom w:val="nil"/>
              <w:right w:val="nil"/>
            </w:tcBorders>
            <w:noWrap/>
            <w:vAlign w:val="bottom"/>
          </w:tcPr>
          <w:p w:rsidR="006972F1" w:rsidRPr="00860DFA" w:rsidRDefault="006972F1" w:rsidP="00093CE1">
            <w:pPr>
              <w:rPr>
                <w:rFonts w:cs="Arial CYR"/>
              </w:rPr>
            </w:pPr>
          </w:p>
        </w:tc>
        <w:tc>
          <w:tcPr>
            <w:tcW w:w="622" w:type="dxa"/>
            <w:gridSpan w:val="2"/>
            <w:tcBorders>
              <w:top w:val="nil"/>
              <w:left w:val="nil"/>
              <w:bottom w:val="nil"/>
              <w:right w:val="nil"/>
            </w:tcBorders>
            <w:noWrap/>
            <w:vAlign w:val="bottom"/>
          </w:tcPr>
          <w:p w:rsidR="006972F1" w:rsidRPr="00860DFA" w:rsidRDefault="006972F1" w:rsidP="00093CE1">
            <w:pPr>
              <w:rPr>
                <w:rFonts w:cs="Arial CYR"/>
              </w:rPr>
            </w:pPr>
          </w:p>
        </w:tc>
        <w:tc>
          <w:tcPr>
            <w:tcW w:w="582" w:type="dxa"/>
            <w:gridSpan w:val="2"/>
            <w:tcBorders>
              <w:top w:val="nil"/>
              <w:left w:val="nil"/>
              <w:bottom w:val="nil"/>
              <w:right w:val="nil"/>
            </w:tcBorders>
            <w:noWrap/>
            <w:vAlign w:val="bottom"/>
          </w:tcPr>
          <w:p w:rsidR="006972F1" w:rsidRPr="00860DFA" w:rsidRDefault="006972F1" w:rsidP="00093CE1">
            <w:pPr>
              <w:rPr>
                <w:rFonts w:cs="Arial CYR"/>
              </w:rPr>
            </w:pPr>
          </w:p>
        </w:tc>
        <w:tc>
          <w:tcPr>
            <w:tcW w:w="472" w:type="dxa"/>
            <w:gridSpan w:val="2"/>
            <w:tcBorders>
              <w:top w:val="nil"/>
              <w:left w:val="nil"/>
              <w:bottom w:val="nil"/>
              <w:right w:val="nil"/>
            </w:tcBorders>
            <w:noWrap/>
            <w:vAlign w:val="bottom"/>
          </w:tcPr>
          <w:p w:rsidR="006972F1" w:rsidRPr="00860DFA" w:rsidRDefault="006972F1" w:rsidP="00093CE1">
            <w:pPr>
              <w:rPr>
                <w:rFonts w:cs="Arial CYR"/>
              </w:rPr>
            </w:pPr>
          </w:p>
        </w:tc>
        <w:tc>
          <w:tcPr>
            <w:tcW w:w="474" w:type="dxa"/>
            <w:gridSpan w:val="2"/>
            <w:tcBorders>
              <w:top w:val="nil"/>
              <w:left w:val="nil"/>
              <w:bottom w:val="nil"/>
              <w:right w:val="nil"/>
            </w:tcBorders>
            <w:noWrap/>
            <w:vAlign w:val="bottom"/>
          </w:tcPr>
          <w:p w:rsidR="006972F1" w:rsidRPr="00860DFA" w:rsidRDefault="006972F1" w:rsidP="00093CE1">
            <w:pPr>
              <w:rPr>
                <w:rFonts w:cs="Arial CYR"/>
              </w:rPr>
            </w:pPr>
          </w:p>
        </w:tc>
        <w:tc>
          <w:tcPr>
            <w:tcW w:w="514" w:type="dxa"/>
            <w:gridSpan w:val="2"/>
            <w:tcBorders>
              <w:top w:val="nil"/>
              <w:left w:val="nil"/>
              <w:bottom w:val="nil"/>
              <w:right w:val="nil"/>
            </w:tcBorders>
            <w:noWrap/>
            <w:vAlign w:val="bottom"/>
          </w:tcPr>
          <w:p w:rsidR="006972F1" w:rsidRPr="00860DFA" w:rsidRDefault="006972F1" w:rsidP="00093CE1">
            <w:pPr>
              <w:rPr>
                <w:rFonts w:cs="Arial CYR"/>
              </w:rPr>
            </w:pPr>
          </w:p>
        </w:tc>
        <w:tc>
          <w:tcPr>
            <w:tcW w:w="787" w:type="dxa"/>
            <w:gridSpan w:val="2"/>
            <w:tcBorders>
              <w:top w:val="nil"/>
              <w:left w:val="nil"/>
              <w:bottom w:val="nil"/>
              <w:right w:val="nil"/>
            </w:tcBorders>
            <w:noWrap/>
            <w:vAlign w:val="bottom"/>
          </w:tcPr>
          <w:p w:rsidR="006972F1" w:rsidRPr="00860DFA" w:rsidRDefault="006972F1" w:rsidP="00093CE1">
            <w:pPr>
              <w:rPr>
                <w:rFonts w:cs="Arial CYR"/>
              </w:rPr>
            </w:pPr>
          </w:p>
        </w:tc>
        <w:tc>
          <w:tcPr>
            <w:tcW w:w="570" w:type="dxa"/>
            <w:gridSpan w:val="2"/>
            <w:tcBorders>
              <w:top w:val="nil"/>
              <w:left w:val="nil"/>
              <w:bottom w:val="nil"/>
              <w:right w:val="nil"/>
            </w:tcBorders>
            <w:noWrap/>
            <w:vAlign w:val="bottom"/>
          </w:tcPr>
          <w:p w:rsidR="006972F1" w:rsidRPr="00860DFA" w:rsidRDefault="006972F1" w:rsidP="00093CE1">
            <w:pPr>
              <w:rPr>
                <w:rFonts w:cs="Arial CYR"/>
              </w:rPr>
            </w:pPr>
          </w:p>
        </w:tc>
        <w:tc>
          <w:tcPr>
            <w:tcW w:w="623" w:type="dxa"/>
            <w:gridSpan w:val="3"/>
            <w:tcBorders>
              <w:top w:val="nil"/>
              <w:left w:val="nil"/>
              <w:bottom w:val="nil"/>
              <w:right w:val="nil"/>
            </w:tcBorders>
            <w:noWrap/>
            <w:vAlign w:val="bottom"/>
          </w:tcPr>
          <w:p w:rsidR="006972F1" w:rsidRPr="00860DFA" w:rsidRDefault="006972F1" w:rsidP="00093CE1">
            <w:pPr>
              <w:rPr>
                <w:rFonts w:cs="Arial CYR"/>
              </w:rPr>
            </w:pPr>
          </w:p>
        </w:tc>
        <w:tc>
          <w:tcPr>
            <w:tcW w:w="586" w:type="dxa"/>
            <w:gridSpan w:val="2"/>
            <w:tcBorders>
              <w:top w:val="nil"/>
              <w:left w:val="nil"/>
              <w:bottom w:val="nil"/>
              <w:right w:val="nil"/>
            </w:tcBorders>
            <w:noWrap/>
            <w:vAlign w:val="bottom"/>
          </w:tcPr>
          <w:p w:rsidR="006972F1" w:rsidRPr="00860DFA" w:rsidRDefault="006972F1" w:rsidP="00093CE1">
            <w:pPr>
              <w:rPr>
                <w:rFonts w:cs="Arial CYR"/>
              </w:rPr>
            </w:pPr>
          </w:p>
        </w:tc>
        <w:tc>
          <w:tcPr>
            <w:tcW w:w="472" w:type="dxa"/>
            <w:tcBorders>
              <w:top w:val="nil"/>
              <w:left w:val="nil"/>
              <w:bottom w:val="nil"/>
              <w:right w:val="nil"/>
            </w:tcBorders>
            <w:noWrap/>
            <w:vAlign w:val="bottom"/>
          </w:tcPr>
          <w:p w:rsidR="006972F1" w:rsidRPr="00860DFA" w:rsidRDefault="006972F1" w:rsidP="00093CE1">
            <w:pPr>
              <w:rPr>
                <w:rFonts w:cs="Arial CYR"/>
              </w:rPr>
            </w:pPr>
          </w:p>
        </w:tc>
        <w:tc>
          <w:tcPr>
            <w:tcW w:w="570" w:type="dxa"/>
            <w:gridSpan w:val="2"/>
            <w:tcBorders>
              <w:top w:val="nil"/>
              <w:left w:val="nil"/>
              <w:bottom w:val="nil"/>
              <w:right w:val="nil"/>
            </w:tcBorders>
            <w:noWrap/>
            <w:vAlign w:val="bottom"/>
          </w:tcPr>
          <w:p w:rsidR="006972F1" w:rsidRPr="00860DFA" w:rsidRDefault="006972F1" w:rsidP="00093CE1">
            <w:pPr>
              <w:rPr>
                <w:rFonts w:cs="Arial CYR"/>
              </w:rPr>
            </w:pPr>
          </w:p>
        </w:tc>
        <w:tc>
          <w:tcPr>
            <w:tcW w:w="625" w:type="dxa"/>
            <w:gridSpan w:val="3"/>
            <w:tcBorders>
              <w:top w:val="nil"/>
              <w:left w:val="nil"/>
              <w:bottom w:val="nil"/>
              <w:right w:val="nil"/>
            </w:tcBorders>
            <w:noWrap/>
            <w:vAlign w:val="bottom"/>
          </w:tcPr>
          <w:p w:rsidR="006972F1" w:rsidRPr="00860DFA" w:rsidRDefault="006972F1" w:rsidP="00093CE1">
            <w:pPr>
              <w:rPr>
                <w:rFonts w:cs="Arial CYR"/>
              </w:rPr>
            </w:pPr>
          </w:p>
        </w:tc>
        <w:tc>
          <w:tcPr>
            <w:tcW w:w="475" w:type="dxa"/>
            <w:gridSpan w:val="2"/>
            <w:tcBorders>
              <w:top w:val="nil"/>
              <w:left w:val="nil"/>
              <w:bottom w:val="nil"/>
              <w:right w:val="nil"/>
            </w:tcBorders>
            <w:noWrap/>
            <w:vAlign w:val="bottom"/>
          </w:tcPr>
          <w:p w:rsidR="006972F1" w:rsidRPr="00860DFA" w:rsidRDefault="006972F1" w:rsidP="00093CE1">
            <w:pPr>
              <w:rPr>
                <w:rFonts w:cs="Arial CYR"/>
              </w:rPr>
            </w:pPr>
          </w:p>
        </w:tc>
        <w:tc>
          <w:tcPr>
            <w:tcW w:w="570" w:type="dxa"/>
            <w:gridSpan w:val="2"/>
            <w:tcBorders>
              <w:top w:val="nil"/>
              <w:left w:val="nil"/>
              <w:bottom w:val="nil"/>
              <w:right w:val="nil"/>
            </w:tcBorders>
            <w:noWrap/>
            <w:vAlign w:val="bottom"/>
          </w:tcPr>
          <w:p w:rsidR="006972F1" w:rsidRPr="00860DFA" w:rsidRDefault="006972F1" w:rsidP="00093CE1">
            <w:pPr>
              <w:rPr>
                <w:rFonts w:cs="Arial CYR"/>
              </w:rPr>
            </w:pPr>
          </w:p>
        </w:tc>
        <w:tc>
          <w:tcPr>
            <w:tcW w:w="625" w:type="dxa"/>
            <w:gridSpan w:val="2"/>
            <w:tcBorders>
              <w:top w:val="nil"/>
              <w:left w:val="nil"/>
              <w:bottom w:val="nil"/>
              <w:right w:val="nil"/>
            </w:tcBorders>
            <w:noWrap/>
            <w:vAlign w:val="bottom"/>
          </w:tcPr>
          <w:p w:rsidR="006972F1" w:rsidRPr="00860DFA" w:rsidRDefault="006972F1" w:rsidP="00093CE1">
            <w:pPr>
              <w:rPr>
                <w:rFonts w:cs="Arial CYR"/>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867"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731" w:type="dxa"/>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285"/>
        </w:trPr>
        <w:tc>
          <w:tcPr>
            <w:tcW w:w="3331" w:type="dxa"/>
            <w:gridSpan w:val="9"/>
            <w:tcBorders>
              <w:top w:val="nil"/>
              <w:left w:val="nil"/>
              <w:bottom w:val="nil"/>
              <w:right w:val="nil"/>
            </w:tcBorders>
            <w:noWrap/>
            <w:vAlign w:val="bottom"/>
          </w:tcPr>
          <w:p w:rsidR="006972F1" w:rsidRPr="00860DFA" w:rsidRDefault="006972F1" w:rsidP="00093CE1">
            <w:pPr>
              <w:rPr>
                <w:rFonts w:cs="Arial"/>
              </w:rPr>
            </w:pPr>
            <w:r w:rsidRPr="00860DFA">
              <w:rPr>
                <w:rFonts w:cs="Arial"/>
                <w:i/>
                <w:iCs/>
                <w:szCs w:val="22"/>
              </w:rPr>
              <w:t>Наименование</w:t>
            </w:r>
          </w:p>
        </w:tc>
        <w:tc>
          <w:tcPr>
            <w:tcW w:w="62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8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1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787"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3"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2" w:type="dxa"/>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867"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731" w:type="dxa"/>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330"/>
        </w:trPr>
        <w:tc>
          <w:tcPr>
            <w:tcW w:w="790" w:type="dxa"/>
            <w:tcBorders>
              <w:top w:val="nil"/>
              <w:left w:val="nil"/>
              <w:bottom w:val="nil"/>
              <w:right w:val="nil"/>
            </w:tcBorders>
            <w:noWrap/>
            <w:vAlign w:val="bottom"/>
          </w:tcPr>
          <w:p w:rsidR="006972F1" w:rsidRPr="00860DFA" w:rsidRDefault="006972F1" w:rsidP="00093CE1"/>
        </w:tc>
        <w:tc>
          <w:tcPr>
            <w:tcW w:w="609"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4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83"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80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8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14"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787"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3"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586"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2" w:type="dxa"/>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7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62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867"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731" w:type="dxa"/>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840"/>
        </w:trPr>
        <w:tc>
          <w:tcPr>
            <w:tcW w:w="790" w:type="dxa"/>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Торговый час</w:t>
            </w:r>
          </w:p>
        </w:tc>
        <w:tc>
          <w:tcPr>
            <w:tcW w:w="2541" w:type="dxa"/>
            <w:gridSpan w:val="8"/>
            <w:tcBorders>
              <w:top w:val="single" w:sz="8" w:space="0" w:color="auto"/>
              <w:left w:val="nil"/>
              <w:bottom w:val="single" w:sz="8" w:space="0" w:color="auto"/>
              <w:right w:val="single" w:sz="8" w:space="0" w:color="000000"/>
            </w:tcBorders>
            <w:vAlign w:val="center"/>
          </w:tcPr>
          <w:p w:rsidR="006972F1" w:rsidRPr="00860DFA" w:rsidRDefault="006972F1" w:rsidP="00093CE1">
            <w:pPr>
              <w:jc w:val="center"/>
              <w:rPr>
                <w:rFonts w:cs="Arial"/>
                <w:b/>
                <w:bCs/>
                <w:sz w:val="18"/>
                <w:szCs w:val="18"/>
              </w:rPr>
            </w:pPr>
            <w:r w:rsidRPr="00860DFA">
              <w:rPr>
                <w:rFonts w:cs="Arial"/>
                <w:b/>
                <w:bCs/>
                <w:sz w:val="18"/>
                <w:szCs w:val="18"/>
              </w:rPr>
              <w:t>Заявка субъекта</w:t>
            </w:r>
          </w:p>
        </w:tc>
        <w:tc>
          <w:tcPr>
            <w:tcW w:w="1244" w:type="dxa"/>
            <w:gridSpan w:val="4"/>
            <w:vMerge w:val="restart"/>
            <w:tcBorders>
              <w:top w:val="single" w:sz="8" w:space="0" w:color="auto"/>
              <w:left w:val="single" w:sz="8" w:space="0" w:color="auto"/>
              <w:right w:val="single" w:sz="8" w:space="0" w:color="auto"/>
            </w:tcBorders>
            <w:vAlign w:val="center"/>
          </w:tcPr>
          <w:p w:rsidR="006972F1" w:rsidRPr="00303B34" w:rsidRDefault="006972F1" w:rsidP="00093CE1">
            <w:pPr>
              <w:jc w:val="center"/>
              <w:rPr>
                <w:rFonts w:cs="Arial"/>
                <w:sz w:val="16"/>
                <w:szCs w:val="16"/>
                <w:highlight w:val="yellow"/>
              </w:rPr>
            </w:pPr>
            <w:r w:rsidRPr="00EA6B5D">
              <w:rPr>
                <w:rFonts w:cs="Arial"/>
                <w:sz w:val="16"/>
                <w:szCs w:val="16"/>
              </w:rPr>
              <w:t>Объем прогнозных  нагрузочных потерь в сетях, включенных в данную ГТП,  МВт•час</w:t>
            </w:r>
          </w:p>
        </w:tc>
        <w:tc>
          <w:tcPr>
            <w:tcW w:w="582"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Заявленный объем в СО</w:t>
            </w:r>
            <w:r>
              <w:rPr>
                <w:rFonts w:cs="Arial"/>
                <w:sz w:val="16"/>
                <w:szCs w:val="16"/>
              </w:rPr>
              <w:t xml:space="preserve"> </w:t>
            </w:r>
            <w:r w:rsidRPr="00860DFA">
              <w:rPr>
                <w:rFonts w:cs="Arial"/>
                <w:sz w:val="16"/>
                <w:szCs w:val="16"/>
              </w:rPr>
              <w:br/>
              <w:t>МВт*час</w:t>
            </w:r>
          </w:p>
        </w:tc>
        <w:tc>
          <w:tcPr>
            <w:tcW w:w="472"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607049">
            <w:pPr>
              <w:jc w:val="center"/>
              <w:rPr>
                <w:rFonts w:cs="Arial"/>
                <w:sz w:val="16"/>
                <w:szCs w:val="16"/>
              </w:rPr>
            </w:pPr>
            <w:r w:rsidRPr="00860DFA">
              <w:rPr>
                <w:rFonts w:cs="Arial"/>
                <w:sz w:val="16"/>
                <w:szCs w:val="16"/>
              </w:rPr>
              <w:t>Объем по РД МВт*час</w:t>
            </w:r>
          </w:p>
        </w:tc>
        <w:tc>
          <w:tcPr>
            <w:tcW w:w="988" w:type="dxa"/>
            <w:gridSpan w:val="4"/>
            <w:vMerge w:val="restart"/>
            <w:tcBorders>
              <w:top w:val="single" w:sz="8" w:space="0" w:color="auto"/>
              <w:left w:val="single" w:sz="8" w:space="0" w:color="auto"/>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Объем Торгового графика</w:t>
            </w:r>
            <w:r w:rsidRPr="00860DFA">
              <w:rPr>
                <w:rFonts w:cs="Arial"/>
                <w:sz w:val="16"/>
                <w:szCs w:val="16"/>
              </w:rPr>
              <w:br/>
              <w:t>МВт*час</w:t>
            </w:r>
          </w:p>
        </w:tc>
        <w:tc>
          <w:tcPr>
            <w:tcW w:w="787"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Средневзвешенная цена по принятым узловым объ</w:t>
            </w:r>
            <w:r>
              <w:rPr>
                <w:rFonts w:cs="Arial"/>
                <w:sz w:val="16"/>
                <w:szCs w:val="16"/>
              </w:rPr>
              <w:t>е</w:t>
            </w:r>
            <w:r w:rsidRPr="00860DFA">
              <w:rPr>
                <w:rFonts w:cs="Arial"/>
                <w:sz w:val="16"/>
                <w:szCs w:val="16"/>
              </w:rPr>
              <w:t>мам руб/(МВт*час)</w:t>
            </w:r>
          </w:p>
        </w:tc>
        <w:tc>
          <w:tcPr>
            <w:tcW w:w="570" w:type="dxa"/>
            <w:gridSpan w:val="2"/>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Полный отнес</w:t>
            </w:r>
            <w:r>
              <w:rPr>
                <w:rFonts w:cs="Arial"/>
                <w:sz w:val="16"/>
                <w:szCs w:val="16"/>
              </w:rPr>
              <w:t xml:space="preserve">е </w:t>
            </w:r>
            <w:r w:rsidRPr="00860DFA">
              <w:rPr>
                <w:rFonts w:cs="Arial"/>
                <w:sz w:val="16"/>
                <w:szCs w:val="16"/>
              </w:rPr>
              <w:t>нный на ГТПП объ</w:t>
            </w:r>
            <w:r>
              <w:rPr>
                <w:rFonts w:cs="Arial"/>
                <w:sz w:val="16"/>
                <w:szCs w:val="16"/>
              </w:rPr>
              <w:t>е</w:t>
            </w:r>
            <w:r w:rsidRPr="00860DFA">
              <w:rPr>
                <w:rFonts w:cs="Arial"/>
                <w:sz w:val="16"/>
                <w:szCs w:val="16"/>
              </w:rPr>
              <w:t>м генерации блок-станций МВт*час</w:t>
            </w:r>
          </w:p>
        </w:tc>
        <w:tc>
          <w:tcPr>
            <w:tcW w:w="1209" w:type="dxa"/>
            <w:gridSpan w:val="5"/>
            <w:vMerge w:val="restart"/>
            <w:tcBorders>
              <w:top w:val="single" w:sz="8" w:space="0" w:color="auto"/>
              <w:left w:val="single" w:sz="8" w:space="0" w:color="auto"/>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Объем ТГ за вычетом блок-станций (ТГ*)</w:t>
            </w:r>
            <w:r w:rsidRPr="00860DFA">
              <w:rPr>
                <w:rFonts w:cs="Arial"/>
                <w:sz w:val="16"/>
                <w:szCs w:val="16"/>
              </w:rPr>
              <w:br/>
              <w:t>МВт*час</w:t>
            </w:r>
          </w:p>
        </w:tc>
        <w:tc>
          <w:tcPr>
            <w:tcW w:w="1667" w:type="dxa"/>
            <w:gridSpan w:val="6"/>
            <w:tcBorders>
              <w:top w:val="single" w:sz="8" w:space="0" w:color="auto"/>
              <w:left w:val="nil"/>
              <w:bottom w:val="single" w:sz="8" w:space="0" w:color="auto"/>
              <w:right w:val="single" w:sz="8" w:space="0" w:color="000000"/>
            </w:tcBorders>
            <w:vAlign w:val="center"/>
          </w:tcPr>
          <w:p w:rsidR="006972F1" w:rsidRPr="00860DFA" w:rsidRDefault="006972F1" w:rsidP="00093CE1">
            <w:pPr>
              <w:jc w:val="center"/>
              <w:rPr>
                <w:rFonts w:cs="Arial"/>
                <w:b/>
                <w:bCs/>
                <w:sz w:val="18"/>
                <w:szCs w:val="18"/>
              </w:rPr>
            </w:pPr>
            <w:r w:rsidRPr="00860DFA">
              <w:rPr>
                <w:rFonts w:cs="Arial"/>
                <w:b/>
                <w:bCs/>
                <w:sz w:val="18"/>
                <w:szCs w:val="18"/>
              </w:rPr>
              <w:t>Покупка в РСВ</w:t>
            </w:r>
          </w:p>
        </w:tc>
        <w:tc>
          <w:tcPr>
            <w:tcW w:w="1670" w:type="dxa"/>
            <w:gridSpan w:val="6"/>
            <w:tcBorders>
              <w:top w:val="single" w:sz="8" w:space="0" w:color="auto"/>
              <w:left w:val="nil"/>
              <w:bottom w:val="single" w:sz="8" w:space="0" w:color="auto"/>
              <w:right w:val="single" w:sz="8" w:space="0" w:color="000000"/>
            </w:tcBorders>
            <w:vAlign w:val="center"/>
          </w:tcPr>
          <w:p w:rsidR="006972F1" w:rsidRPr="00860DFA" w:rsidRDefault="006972F1" w:rsidP="00093CE1">
            <w:pPr>
              <w:jc w:val="center"/>
              <w:rPr>
                <w:rFonts w:cs="Arial"/>
                <w:b/>
                <w:bCs/>
                <w:sz w:val="18"/>
                <w:szCs w:val="18"/>
              </w:rPr>
            </w:pPr>
            <w:r w:rsidRPr="00860DFA">
              <w:rPr>
                <w:rFonts w:cs="Arial"/>
                <w:b/>
                <w:bCs/>
                <w:sz w:val="18"/>
                <w:szCs w:val="18"/>
              </w:rPr>
              <w:t>Продажа в обеспечение РД</w:t>
            </w:r>
          </w:p>
        </w:tc>
        <w:tc>
          <w:tcPr>
            <w:tcW w:w="1100" w:type="dxa"/>
            <w:gridSpan w:val="4"/>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8"/>
                <w:szCs w:val="18"/>
              </w:rPr>
            </w:pPr>
            <w:r w:rsidRPr="00860DFA">
              <w:rPr>
                <w:rFonts w:cs="Arial"/>
                <w:b/>
                <w:bCs/>
                <w:sz w:val="18"/>
                <w:szCs w:val="18"/>
              </w:rPr>
              <w:t>Продажа в обеспечение СДД (СДЭМ)</w:t>
            </w:r>
          </w:p>
        </w:tc>
        <w:tc>
          <w:tcPr>
            <w:tcW w:w="1095" w:type="dxa"/>
            <w:gridSpan w:val="4"/>
            <w:tcBorders>
              <w:top w:val="single" w:sz="8" w:space="0" w:color="auto"/>
              <w:left w:val="nil"/>
              <w:bottom w:val="single" w:sz="8" w:space="0" w:color="auto"/>
              <w:right w:val="single" w:sz="8" w:space="0" w:color="000000"/>
            </w:tcBorders>
            <w:vAlign w:val="center"/>
          </w:tcPr>
          <w:p w:rsidR="006972F1" w:rsidRPr="00860DFA" w:rsidRDefault="006972F1" w:rsidP="00093CE1">
            <w:pPr>
              <w:jc w:val="center"/>
              <w:rPr>
                <w:rFonts w:cs="Arial"/>
                <w:b/>
                <w:bCs/>
                <w:sz w:val="18"/>
                <w:szCs w:val="18"/>
              </w:rPr>
            </w:pPr>
            <w:r w:rsidRPr="00860DFA">
              <w:rPr>
                <w:rFonts w:cs="Arial"/>
                <w:b/>
                <w:bCs/>
                <w:sz w:val="18"/>
                <w:szCs w:val="18"/>
              </w:rPr>
              <w:t>Покупка в обеспечение СДД (СДЭМ)</w:t>
            </w:r>
          </w:p>
        </w:tc>
        <w:tc>
          <w:tcPr>
            <w:tcW w:w="1100" w:type="dxa"/>
            <w:gridSpan w:val="4"/>
            <w:tcBorders>
              <w:top w:val="single" w:sz="8" w:space="0" w:color="auto"/>
              <w:left w:val="nil"/>
              <w:bottom w:val="single" w:sz="8" w:space="0" w:color="auto"/>
              <w:right w:val="single" w:sz="8" w:space="0" w:color="000000"/>
            </w:tcBorders>
            <w:vAlign w:val="center"/>
          </w:tcPr>
          <w:p w:rsidR="006972F1" w:rsidRPr="00860DFA" w:rsidRDefault="006972F1" w:rsidP="00093CE1">
            <w:pPr>
              <w:jc w:val="center"/>
              <w:rPr>
                <w:rFonts w:cs="Arial"/>
                <w:b/>
                <w:bCs/>
                <w:sz w:val="18"/>
                <w:szCs w:val="18"/>
              </w:rPr>
            </w:pPr>
            <w:r w:rsidRPr="00860DFA">
              <w:rPr>
                <w:rFonts w:cs="Arial"/>
                <w:b/>
                <w:bCs/>
                <w:sz w:val="18"/>
                <w:szCs w:val="18"/>
              </w:rPr>
              <w:t>Продажа превышения генерации блок-станций над потреблением</w:t>
            </w:r>
          </w:p>
        </w:tc>
        <w:tc>
          <w:tcPr>
            <w:tcW w:w="3062" w:type="dxa"/>
            <w:gridSpan w:val="11"/>
            <w:vMerge w:val="restart"/>
            <w:tcBorders>
              <w:top w:val="single" w:sz="8" w:space="0" w:color="auto"/>
              <w:left w:val="nil"/>
              <w:right w:val="single" w:sz="8" w:space="0" w:color="auto"/>
            </w:tcBorders>
            <w:vAlign w:val="center"/>
          </w:tcPr>
          <w:p w:rsidR="006972F1" w:rsidRPr="00860DFA" w:rsidRDefault="006972F1" w:rsidP="00414B71">
            <w:pPr>
              <w:jc w:val="center"/>
              <w:rPr>
                <w:rFonts w:cs="Arial"/>
                <w:sz w:val="16"/>
                <w:szCs w:val="16"/>
              </w:rPr>
            </w:pPr>
            <w:r w:rsidRPr="0009365D">
              <w:rPr>
                <w:rFonts w:cs="Arial"/>
                <w:sz w:val="16"/>
                <w:szCs w:val="16"/>
                <w:highlight w:val="yellow"/>
              </w:rPr>
              <w:t xml:space="preserve">Объем нагрузочных потерь, </w:t>
            </w:r>
            <w:r>
              <w:rPr>
                <w:rFonts w:cs="Arial"/>
                <w:sz w:val="16"/>
                <w:szCs w:val="16"/>
                <w:highlight w:val="yellow"/>
              </w:rPr>
              <w:t>отнесенных на данную ГТП</w:t>
            </w:r>
            <w:r w:rsidRPr="0009365D">
              <w:rPr>
                <w:rFonts w:cs="Arial"/>
                <w:sz w:val="16"/>
                <w:szCs w:val="16"/>
                <w:highlight w:val="yellow"/>
              </w:rPr>
              <w:t>, МВт*час</w:t>
            </w:r>
          </w:p>
        </w:tc>
        <w:tc>
          <w:tcPr>
            <w:tcW w:w="731" w:type="dxa"/>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Объем нагрузочных потерь в ЭР участника, определенных по результатам конкурентного отбора МВт*час</w:t>
            </w:r>
          </w:p>
        </w:tc>
        <w:tc>
          <w:tcPr>
            <w:tcW w:w="992" w:type="dxa"/>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414B71">
            <w:pPr>
              <w:jc w:val="center"/>
              <w:rPr>
                <w:rFonts w:cs="Arial"/>
                <w:sz w:val="16"/>
                <w:szCs w:val="16"/>
              </w:rPr>
            </w:pPr>
            <w:r w:rsidRPr="003615B9">
              <w:rPr>
                <w:rFonts w:cs="Arial"/>
                <w:sz w:val="16"/>
                <w:szCs w:val="16"/>
                <w:highlight w:val="yellow"/>
              </w:rPr>
              <w:t xml:space="preserve">Стоимость нагрузочных потерь, </w:t>
            </w:r>
            <w:r>
              <w:rPr>
                <w:rFonts w:cs="Arial"/>
                <w:sz w:val="16"/>
                <w:szCs w:val="16"/>
                <w:highlight w:val="yellow"/>
              </w:rPr>
              <w:t>учтенны</w:t>
            </w:r>
            <w:r w:rsidRPr="003615B9">
              <w:rPr>
                <w:rFonts w:cs="Arial"/>
                <w:sz w:val="16"/>
                <w:szCs w:val="16"/>
                <w:highlight w:val="yellow"/>
              </w:rPr>
              <w:t>х в равновесных ценах, руб.</w:t>
            </w:r>
          </w:p>
        </w:tc>
      </w:tr>
      <w:tr w:rsidR="006972F1" w:rsidRPr="00860DFA" w:rsidTr="008F0C0E">
        <w:trPr>
          <w:trHeight w:val="2024"/>
        </w:trPr>
        <w:tc>
          <w:tcPr>
            <w:tcW w:w="790" w:type="dxa"/>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527" w:type="dxa"/>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Ступень</w:t>
            </w:r>
          </w:p>
        </w:tc>
        <w:tc>
          <w:tcPr>
            <w:tcW w:w="627" w:type="dxa"/>
            <w:gridSpan w:val="3"/>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Цена</w:t>
            </w:r>
            <w:r>
              <w:rPr>
                <w:rFonts w:cs="Arial"/>
                <w:sz w:val="16"/>
                <w:szCs w:val="16"/>
              </w:rPr>
              <w:t xml:space="preserve"> </w:t>
            </w:r>
            <w:r w:rsidRPr="00860DFA">
              <w:rPr>
                <w:rFonts w:cs="Arial"/>
                <w:sz w:val="16"/>
                <w:szCs w:val="16"/>
              </w:rPr>
              <w:t>руб/(МВт*час)</w:t>
            </w:r>
          </w:p>
        </w:tc>
        <w:tc>
          <w:tcPr>
            <w:tcW w:w="583" w:type="dxa"/>
            <w:gridSpan w:val="2"/>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Заявленный объем в АТС МВт*час</w:t>
            </w:r>
          </w:p>
        </w:tc>
        <w:tc>
          <w:tcPr>
            <w:tcW w:w="804" w:type="dxa"/>
            <w:gridSpan w:val="2"/>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Скорректированный АТС объем заявки</w:t>
            </w:r>
            <w:r w:rsidRPr="00860DFA">
              <w:rPr>
                <w:rFonts w:cs="Arial"/>
                <w:sz w:val="16"/>
                <w:szCs w:val="16"/>
              </w:rPr>
              <w:br/>
              <w:t>МВт*час</w:t>
            </w:r>
          </w:p>
        </w:tc>
        <w:tc>
          <w:tcPr>
            <w:tcW w:w="1244" w:type="dxa"/>
            <w:gridSpan w:val="4"/>
            <w:vMerge/>
            <w:tcBorders>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582"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472"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988" w:type="dxa"/>
            <w:gridSpan w:val="4"/>
            <w:vMerge/>
            <w:tcBorders>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787"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570" w:type="dxa"/>
            <w:gridSpan w:val="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1209" w:type="dxa"/>
            <w:gridSpan w:val="5"/>
            <w:vMerge/>
            <w:tcBorders>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472" w:type="dxa"/>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Объем покупки МВт*час</w:t>
            </w:r>
          </w:p>
        </w:tc>
        <w:tc>
          <w:tcPr>
            <w:tcW w:w="570" w:type="dxa"/>
            <w:gridSpan w:val="2"/>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В т.ч. потери, отнесенные к объему покупки</w:t>
            </w:r>
          </w:p>
        </w:tc>
        <w:tc>
          <w:tcPr>
            <w:tcW w:w="625" w:type="dxa"/>
            <w:gridSpan w:val="3"/>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Цена руб/(МВт*час)</w:t>
            </w:r>
          </w:p>
        </w:tc>
        <w:tc>
          <w:tcPr>
            <w:tcW w:w="1045" w:type="dxa"/>
            <w:gridSpan w:val="4"/>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Объем продажи</w:t>
            </w:r>
            <w:r>
              <w:rPr>
                <w:rFonts w:cs="Arial"/>
                <w:sz w:val="16"/>
                <w:szCs w:val="16"/>
              </w:rPr>
              <w:t xml:space="preserve"> </w:t>
            </w:r>
            <w:r w:rsidRPr="00860DFA">
              <w:rPr>
                <w:rFonts w:cs="Arial"/>
                <w:sz w:val="16"/>
                <w:szCs w:val="16"/>
              </w:rPr>
              <w:t>МВт*час</w:t>
            </w:r>
          </w:p>
        </w:tc>
        <w:tc>
          <w:tcPr>
            <w:tcW w:w="625" w:type="dxa"/>
            <w:gridSpan w:val="2"/>
            <w:tcBorders>
              <w:top w:val="nil"/>
              <w:left w:val="nil"/>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Цена руб/(МВт*час)</w:t>
            </w:r>
          </w:p>
        </w:tc>
        <w:tc>
          <w:tcPr>
            <w:tcW w:w="475" w:type="dxa"/>
            <w:gridSpan w:val="2"/>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Объем продажи</w:t>
            </w:r>
            <w:r>
              <w:rPr>
                <w:rFonts w:cs="Arial"/>
                <w:sz w:val="16"/>
                <w:szCs w:val="16"/>
              </w:rPr>
              <w:t xml:space="preserve"> </w:t>
            </w:r>
            <w:r w:rsidRPr="00860DFA">
              <w:rPr>
                <w:rFonts w:cs="Arial"/>
                <w:sz w:val="16"/>
                <w:szCs w:val="16"/>
              </w:rPr>
              <w:t>МВт*час</w:t>
            </w:r>
          </w:p>
        </w:tc>
        <w:tc>
          <w:tcPr>
            <w:tcW w:w="625" w:type="dxa"/>
            <w:gridSpan w:val="2"/>
            <w:tcBorders>
              <w:top w:val="nil"/>
              <w:left w:val="nil"/>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Цена руб/(МВт*час)</w:t>
            </w:r>
          </w:p>
        </w:tc>
        <w:tc>
          <w:tcPr>
            <w:tcW w:w="470" w:type="dxa"/>
            <w:gridSpan w:val="2"/>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Объем покупки</w:t>
            </w:r>
            <w:r>
              <w:rPr>
                <w:rFonts w:cs="Arial"/>
                <w:sz w:val="16"/>
                <w:szCs w:val="16"/>
              </w:rPr>
              <w:t xml:space="preserve"> </w:t>
            </w:r>
            <w:r w:rsidRPr="00860DFA">
              <w:rPr>
                <w:rFonts w:cs="Arial"/>
                <w:sz w:val="16"/>
                <w:szCs w:val="16"/>
              </w:rPr>
              <w:t>МВт*час</w:t>
            </w:r>
          </w:p>
        </w:tc>
        <w:tc>
          <w:tcPr>
            <w:tcW w:w="625" w:type="dxa"/>
            <w:gridSpan w:val="2"/>
            <w:tcBorders>
              <w:top w:val="nil"/>
              <w:left w:val="nil"/>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Цена руб/(МВт*час)</w:t>
            </w:r>
          </w:p>
        </w:tc>
        <w:tc>
          <w:tcPr>
            <w:tcW w:w="475" w:type="dxa"/>
            <w:gridSpan w:val="2"/>
            <w:tcBorders>
              <w:top w:val="nil"/>
              <w:left w:val="single" w:sz="8" w:space="0" w:color="auto"/>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Объем продажи</w:t>
            </w:r>
            <w:r>
              <w:rPr>
                <w:rFonts w:cs="Arial"/>
                <w:sz w:val="16"/>
                <w:szCs w:val="16"/>
              </w:rPr>
              <w:t xml:space="preserve"> </w:t>
            </w:r>
            <w:r w:rsidRPr="00860DFA">
              <w:rPr>
                <w:rFonts w:cs="Arial"/>
                <w:sz w:val="16"/>
                <w:szCs w:val="16"/>
              </w:rPr>
              <w:t>МВт*час</w:t>
            </w:r>
          </w:p>
        </w:tc>
        <w:tc>
          <w:tcPr>
            <w:tcW w:w="625" w:type="dxa"/>
            <w:gridSpan w:val="2"/>
            <w:tcBorders>
              <w:top w:val="nil"/>
              <w:left w:val="nil"/>
              <w:bottom w:val="single" w:sz="8" w:space="0" w:color="000000"/>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Цена руб/(МВт*час)</w:t>
            </w:r>
          </w:p>
        </w:tc>
        <w:tc>
          <w:tcPr>
            <w:tcW w:w="3062" w:type="dxa"/>
            <w:gridSpan w:val="11"/>
            <w:vMerge/>
            <w:tcBorders>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731" w:type="dxa"/>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093CE1">
            <w:pPr>
              <w:rPr>
                <w:rFonts w:cs="Arial"/>
                <w:sz w:val="16"/>
                <w:szCs w:val="16"/>
              </w:rPr>
            </w:pPr>
          </w:p>
        </w:tc>
      </w:tr>
      <w:tr w:rsidR="006972F1" w:rsidRPr="00860DFA" w:rsidTr="008F0C0E">
        <w:trPr>
          <w:trHeight w:val="300"/>
        </w:trPr>
        <w:tc>
          <w:tcPr>
            <w:tcW w:w="790" w:type="dxa"/>
            <w:tcBorders>
              <w:top w:val="nil"/>
              <w:left w:val="single" w:sz="8" w:space="0" w:color="auto"/>
              <w:bottom w:val="single" w:sz="8" w:space="0" w:color="auto"/>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1</w:t>
            </w:r>
          </w:p>
        </w:tc>
        <w:tc>
          <w:tcPr>
            <w:tcW w:w="527"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2</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3</w:t>
            </w: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4</w:t>
            </w: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sz w:val="16"/>
                <w:szCs w:val="16"/>
              </w:rPr>
            </w:pPr>
            <w:r w:rsidRPr="00860DFA">
              <w:rPr>
                <w:rFonts w:cs="Arial"/>
                <w:sz w:val="16"/>
                <w:szCs w:val="16"/>
              </w:rPr>
              <w:t>5</w:t>
            </w:r>
          </w:p>
        </w:tc>
        <w:tc>
          <w:tcPr>
            <w:tcW w:w="1244" w:type="dxa"/>
            <w:gridSpan w:val="4"/>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rPr>
            </w:pPr>
            <w:r w:rsidRPr="00EA6B5D">
              <w:rPr>
                <w:rFonts w:cs="Arial"/>
                <w:sz w:val="16"/>
                <w:szCs w:val="16"/>
              </w:rPr>
              <w:t>6</w:t>
            </w:r>
          </w:p>
        </w:tc>
        <w:tc>
          <w:tcPr>
            <w:tcW w:w="582"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rPr>
            </w:pPr>
            <w:r w:rsidRPr="00EA6B5D">
              <w:rPr>
                <w:rFonts w:cs="Arial"/>
                <w:sz w:val="16"/>
                <w:szCs w:val="16"/>
              </w:rPr>
              <w:t>7</w:t>
            </w:r>
          </w:p>
        </w:tc>
        <w:tc>
          <w:tcPr>
            <w:tcW w:w="472"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rPr>
            </w:pPr>
            <w:r w:rsidRPr="00EA6B5D">
              <w:rPr>
                <w:rFonts w:cs="Arial"/>
                <w:sz w:val="16"/>
                <w:szCs w:val="16"/>
              </w:rPr>
              <w:t>8</w:t>
            </w:r>
          </w:p>
        </w:tc>
        <w:tc>
          <w:tcPr>
            <w:tcW w:w="988" w:type="dxa"/>
            <w:gridSpan w:val="4"/>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9</w:t>
            </w:r>
          </w:p>
        </w:tc>
        <w:tc>
          <w:tcPr>
            <w:tcW w:w="787"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10</w:t>
            </w:r>
          </w:p>
        </w:tc>
        <w:tc>
          <w:tcPr>
            <w:tcW w:w="570"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11</w:t>
            </w:r>
          </w:p>
        </w:tc>
        <w:tc>
          <w:tcPr>
            <w:tcW w:w="1209" w:type="dxa"/>
            <w:gridSpan w:val="5"/>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12</w:t>
            </w:r>
          </w:p>
        </w:tc>
        <w:tc>
          <w:tcPr>
            <w:tcW w:w="472" w:type="dxa"/>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13</w:t>
            </w:r>
          </w:p>
        </w:tc>
        <w:tc>
          <w:tcPr>
            <w:tcW w:w="570"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14</w:t>
            </w:r>
          </w:p>
        </w:tc>
        <w:tc>
          <w:tcPr>
            <w:tcW w:w="625" w:type="dxa"/>
            <w:gridSpan w:val="3"/>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15</w:t>
            </w:r>
          </w:p>
        </w:tc>
        <w:tc>
          <w:tcPr>
            <w:tcW w:w="1045" w:type="dxa"/>
            <w:gridSpan w:val="4"/>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16</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17</w:t>
            </w:r>
          </w:p>
        </w:tc>
        <w:tc>
          <w:tcPr>
            <w:tcW w:w="475"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18</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19</w:t>
            </w:r>
          </w:p>
        </w:tc>
        <w:tc>
          <w:tcPr>
            <w:tcW w:w="470"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20</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21</w:t>
            </w:r>
          </w:p>
        </w:tc>
        <w:tc>
          <w:tcPr>
            <w:tcW w:w="475"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22</w:t>
            </w:r>
          </w:p>
        </w:tc>
        <w:tc>
          <w:tcPr>
            <w:tcW w:w="625" w:type="dxa"/>
            <w:gridSpan w:val="2"/>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23</w:t>
            </w:r>
          </w:p>
        </w:tc>
        <w:tc>
          <w:tcPr>
            <w:tcW w:w="3062" w:type="dxa"/>
            <w:gridSpan w:val="11"/>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24</w:t>
            </w:r>
          </w:p>
        </w:tc>
        <w:tc>
          <w:tcPr>
            <w:tcW w:w="731" w:type="dxa"/>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25</w:t>
            </w:r>
          </w:p>
        </w:tc>
        <w:tc>
          <w:tcPr>
            <w:tcW w:w="992" w:type="dxa"/>
            <w:tcBorders>
              <w:top w:val="nil"/>
              <w:left w:val="nil"/>
              <w:bottom w:val="single" w:sz="8" w:space="0" w:color="auto"/>
              <w:right w:val="single" w:sz="8" w:space="0" w:color="auto"/>
            </w:tcBorders>
            <w:vAlign w:val="center"/>
          </w:tcPr>
          <w:p w:rsidR="006972F1" w:rsidRPr="00EA6B5D" w:rsidRDefault="006972F1" w:rsidP="00093CE1">
            <w:pPr>
              <w:jc w:val="center"/>
              <w:rPr>
                <w:rFonts w:cs="Arial"/>
                <w:sz w:val="16"/>
                <w:szCs w:val="16"/>
                <w:highlight w:val="yellow"/>
              </w:rPr>
            </w:pPr>
            <w:r>
              <w:rPr>
                <w:rFonts w:cs="Arial"/>
                <w:sz w:val="16"/>
                <w:szCs w:val="16"/>
                <w:highlight w:val="yellow"/>
              </w:rPr>
              <w:t>26</w:t>
            </w: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1</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5430C" w:rsidRDefault="006972F1" w:rsidP="00093CE1">
            <w:pPr>
              <w:jc w:val="center"/>
              <w:rPr>
                <w:rFonts w:cs="Arial"/>
                <w:sz w:val="16"/>
                <w:szCs w:val="16"/>
                <w:highlight w:val="yellow"/>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2</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3</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435"/>
        </w:trPr>
        <w:tc>
          <w:tcPr>
            <w:tcW w:w="790" w:type="dxa"/>
            <w:tcBorders>
              <w:top w:val="nil"/>
              <w:left w:val="single" w:sz="8" w:space="0" w:color="auto"/>
              <w:bottom w:val="single" w:sz="8" w:space="0" w:color="auto"/>
              <w:right w:val="single" w:sz="8" w:space="0" w:color="auto"/>
            </w:tcBorders>
            <w:vAlign w:val="bottom"/>
          </w:tcPr>
          <w:p w:rsidR="006972F1" w:rsidRPr="00860DFA" w:rsidRDefault="006972F1" w:rsidP="00093CE1">
            <w:pPr>
              <w:jc w:val="center"/>
              <w:rPr>
                <w:rFonts w:cs="Arial"/>
                <w:b/>
                <w:bCs/>
                <w:sz w:val="16"/>
                <w:szCs w:val="16"/>
              </w:rPr>
            </w:pPr>
            <w:r w:rsidRPr="00860DFA">
              <w:rPr>
                <w:rFonts w:cs="Arial"/>
                <w:b/>
                <w:bCs/>
                <w:sz w:val="16"/>
                <w:szCs w:val="16"/>
              </w:rPr>
              <w:t>00-01</w:t>
            </w:r>
          </w:p>
        </w:tc>
        <w:tc>
          <w:tcPr>
            <w:tcW w:w="527" w:type="dxa"/>
            <w:tcBorders>
              <w:top w:val="nil"/>
              <w:left w:val="nil"/>
              <w:bottom w:val="single" w:sz="8" w:space="0" w:color="auto"/>
              <w:right w:val="single" w:sz="8" w:space="0" w:color="auto"/>
            </w:tcBorders>
          </w:tcPr>
          <w:p w:rsidR="006972F1" w:rsidRPr="00860DFA" w:rsidRDefault="006972F1" w:rsidP="00093CE1">
            <w:pPr>
              <w:rPr>
                <w:rFonts w:cs="Arial"/>
                <w:b/>
                <w:bCs/>
                <w:sz w:val="16"/>
                <w:szCs w:val="16"/>
              </w:rPr>
            </w:pPr>
            <w:r w:rsidRPr="00860DFA">
              <w:rPr>
                <w:rFonts w:cs="Arial"/>
                <w:b/>
                <w:bCs/>
                <w:sz w:val="16"/>
                <w:szCs w:val="16"/>
              </w:rPr>
              <w:t> </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1</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2</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3</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435"/>
        </w:trPr>
        <w:tc>
          <w:tcPr>
            <w:tcW w:w="790" w:type="dxa"/>
            <w:tcBorders>
              <w:top w:val="nil"/>
              <w:left w:val="single" w:sz="8" w:space="0" w:color="auto"/>
              <w:bottom w:val="single" w:sz="8" w:space="0" w:color="auto"/>
              <w:right w:val="single" w:sz="8" w:space="0" w:color="auto"/>
            </w:tcBorders>
            <w:vAlign w:val="bottom"/>
          </w:tcPr>
          <w:p w:rsidR="006972F1" w:rsidRPr="00860DFA" w:rsidRDefault="006972F1" w:rsidP="00093CE1">
            <w:pPr>
              <w:jc w:val="center"/>
              <w:rPr>
                <w:rFonts w:cs="Arial"/>
                <w:b/>
                <w:bCs/>
                <w:sz w:val="16"/>
                <w:szCs w:val="16"/>
              </w:rPr>
            </w:pPr>
            <w:r w:rsidRPr="00860DFA">
              <w:rPr>
                <w:rFonts w:cs="Arial"/>
                <w:b/>
                <w:bCs/>
                <w:sz w:val="16"/>
                <w:szCs w:val="16"/>
              </w:rPr>
              <w:t>….</w:t>
            </w:r>
          </w:p>
        </w:tc>
        <w:tc>
          <w:tcPr>
            <w:tcW w:w="527" w:type="dxa"/>
            <w:tcBorders>
              <w:top w:val="nil"/>
              <w:left w:val="nil"/>
              <w:bottom w:val="single" w:sz="8" w:space="0" w:color="auto"/>
              <w:right w:val="single" w:sz="8" w:space="0" w:color="auto"/>
            </w:tcBorders>
          </w:tcPr>
          <w:p w:rsidR="006972F1" w:rsidRPr="00860DFA" w:rsidRDefault="006972F1" w:rsidP="00093CE1">
            <w:pPr>
              <w:rPr>
                <w:rFonts w:cs="Arial"/>
                <w:b/>
                <w:bCs/>
                <w:sz w:val="16"/>
                <w:szCs w:val="16"/>
              </w:rPr>
            </w:pPr>
            <w:r w:rsidRPr="00860DFA">
              <w:rPr>
                <w:rFonts w:cs="Arial"/>
                <w:b/>
                <w:bCs/>
                <w:sz w:val="16"/>
                <w:szCs w:val="16"/>
              </w:rPr>
              <w:t> </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1</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2</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270"/>
        </w:trPr>
        <w:tc>
          <w:tcPr>
            <w:tcW w:w="790" w:type="dxa"/>
            <w:tcBorders>
              <w:top w:val="nil"/>
              <w:left w:val="single" w:sz="8" w:space="0" w:color="auto"/>
              <w:bottom w:val="nil"/>
              <w:right w:val="single" w:sz="8" w:space="0" w:color="auto"/>
            </w:tcBorders>
            <w:noWrap/>
            <w:vAlign w:val="bottom"/>
          </w:tcPr>
          <w:p w:rsidR="006972F1" w:rsidRPr="00860DFA" w:rsidRDefault="006972F1" w:rsidP="00093CE1">
            <w:pPr>
              <w:rPr>
                <w:rFonts w:cs="Arial"/>
                <w:sz w:val="20"/>
              </w:rPr>
            </w:pPr>
            <w:r w:rsidRPr="00860DFA">
              <w:rPr>
                <w:rFonts w:cs="Arial"/>
                <w:sz w:val="20"/>
              </w:rPr>
              <w:t> </w:t>
            </w:r>
          </w:p>
        </w:tc>
        <w:tc>
          <w:tcPr>
            <w:tcW w:w="527" w:type="dxa"/>
            <w:tcBorders>
              <w:top w:val="nil"/>
              <w:left w:val="nil"/>
              <w:bottom w:val="single" w:sz="8" w:space="0" w:color="auto"/>
              <w:right w:val="single" w:sz="8" w:space="0" w:color="auto"/>
            </w:tcBorders>
            <w:vAlign w:val="bottom"/>
          </w:tcPr>
          <w:p w:rsidR="006972F1" w:rsidRPr="00860DFA" w:rsidRDefault="006972F1" w:rsidP="00093CE1">
            <w:pPr>
              <w:jc w:val="center"/>
              <w:rPr>
                <w:b/>
                <w:bCs/>
                <w:sz w:val="16"/>
                <w:szCs w:val="16"/>
              </w:rPr>
            </w:pPr>
            <w:r w:rsidRPr="00860DFA">
              <w:rPr>
                <w:b/>
                <w:bCs/>
                <w:sz w:val="16"/>
                <w:szCs w:val="16"/>
              </w:rPr>
              <w:t>3</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single" w:sz="8" w:space="0" w:color="auto"/>
              <w:left w:val="nil"/>
              <w:bottom w:val="nil"/>
              <w:right w:val="single" w:sz="8" w:space="0" w:color="auto"/>
            </w:tcBorders>
            <w:vAlign w:val="center"/>
          </w:tcPr>
          <w:p w:rsidR="006972F1" w:rsidRPr="00860DFA" w:rsidRDefault="006972F1" w:rsidP="00093CE1">
            <w:pPr>
              <w:jc w:val="center"/>
              <w:rPr>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435"/>
        </w:trPr>
        <w:tc>
          <w:tcPr>
            <w:tcW w:w="790" w:type="dxa"/>
            <w:tcBorders>
              <w:top w:val="nil"/>
              <w:left w:val="single" w:sz="8" w:space="0" w:color="auto"/>
              <w:bottom w:val="single" w:sz="8" w:space="0" w:color="auto"/>
              <w:right w:val="single" w:sz="8" w:space="0" w:color="auto"/>
            </w:tcBorders>
            <w:vAlign w:val="bottom"/>
          </w:tcPr>
          <w:p w:rsidR="006972F1" w:rsidRPr="00860DFA" w:rsidRDefault="006972F1" w:rsidP="00093CE1">
            <w:pPr>
              <w:jc w:val="center"/>
              <w:rPr>
                <w:rFonts w:cs="Arial"/>
                <w:b/>
                <w:bCs/>
                <w:sz w:val="16"/>
                <w:szCs w:val="16"/>
              </w:rPr>
            </w:pPr>
            <w:r w:rsidRPr="00860DFA">
              <w:rPr>
                <w:rFonts w:cs="Arial"/>
                <w:b/>
                <w:bCs/>
                <w:sz w:val="16"/>
                <w:szCs w:val="16"/>
              </w:rPr>
              <w:t>23-00</w:t>
            </w:r>
          </w:p>
        </w:tc>
        <w:tc>
          <w:tcPr>
            <w:tcW w:w="527" w:type="dxa"/>
            <w:tcBorders>
              <w:top w:val="nil"/>
              <w:left w:val="nil"/>
              <w:bottom w:val="single" w:sz="8" w:space="0" w:color="auto"/>
              <w:right w:val="single" w:sz="8" w:space="0" w:color="auto"/>
            </w:tcBorders>
          </w:tcPr>
          <w:p w:rsidR="006972F1" w:rsidRPr="00860DFA" w:rsidRDefault="006972F1" w:rsidP="00093CE1">
            <w:pPr>
              <w:rPr>
                <w:rFonts w:cs="Arial"/>
                <w:b/>
                <w:bCs/>
                <w:sz w:val="16"/>
                <w:szCs w:val="16"/>
              </w:rPr>
            </w:pPr>
            <w:r w:rsidRPr="00860DFA">
              <w:rPr>
                <w:rFonts w:cs="Arial"/>
                <w:b/>
                <w:bCs/>
                <w:sz w:val="16"/>
                <w:szCs w:val="16"/>
              </w:rPr>
              <w:t> </w:t>
            </w:r>
          </w:p>
        </w:tc>
        <w:tc>
          <w:tcPr>
            <w:tcW w:w="627"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83"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804"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244"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570" w:type="dxa"/>
            <w:gridSpan w:val="2"/>
            <w:tcBorders>
              <w:top w:val="single" w:sz="8" w:space="0" w:color="auto"/>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r>
      <w:tr w:rsidR="006972F1" w:rsidRPr="00860DFA" w:rsidTr="008F0C0E">
        <w:trPr>
          <w:trHeight w:val="270"/>
        </w:trPr>
        <w:tc>
          <w:tcPr>
            <w:tcW w:w="4575" w:type="dxa"/>
            <w:gridSpan w:val="13"/>
            <w:tcBorders>
              <w:top w:val="single" w:sz="8" w:space="0" w:color="auto"/>
              <w:left w:val="nil"/>
              <w:bottom w:val="single" w:sz="8" w:space="0" w:color="auto"/>
              <w:right w:val="single" w:sz="8" w:space="0" w:color="auto"/>
            </w:tcBorders>
            <w:noWrap/>
            <w:vAlign w:val="bottom"/>
          </w:tcPr>
          <w:p w:rsidR="006972F1" w:rsidRPr="00860DFA" w:rsidRDefault="006972F1" w:rsidP="00093CE1">
            <w:pPr>
              <w:jc w:val="right"/>
              <w:rPr>
                <w:rFonts w:cs="Arial"/>
                <w:b/>
                <w:bCs/>
                <w:sz w:val="16"/>
                <w:szCs w:val="16"/>
              </w:rPr>
            </w:pPr>
            <w:r w:rsidRPr="00860DFA">
              <w:rPr>
                <w:rFonts w:cs="Arial"/>
                <w:b/>
                <w:bCs/>
                <w:sz w:val="16"/>
                <w:szCs w:val="16"/>
              </w:rPr>
              <w:t>Итого по ГТП потребления за текущие сутки</w:t>
            </w:r>
          </w:p>
        </w:tc>
        <w:tc>
          <w:tcPr>
            <w:tcW w:w="58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2"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88"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87"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209" w:type="dxa"/>
            <w:gridSpan w:val="5"/>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47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5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3"/>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1045" w:type="dxa"/>
            <w:gridSpan w:val="4"/>
            <w:tcBorders>
              <w:top w:val="nil"/>
              <w:left w:val="nil"/>
              <w:bottom w:val="single" w:sz="8" w:space="0" w:color="auto"/>
              <w:right w:val="single" w:sz="8" w:space="0" w:color="auto"/>
            </w:tcBorders>
            <w:vAlign w:val="center"/>
          </w:tcPr>
          <w:p w:rsidR="006972F1" w:rsidRPr="00860DFA" w:rsidRDefault="006972F1" w:rsidP="00093CE1">
            <w:pPr>
              <w:jc w:val="center"/>
              <w:rPr>
                <w:rFonts w:cs="Arial"/>
                <w:b/>
                <w:bCs/>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0"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47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625" w:type="dxa"/>
            <w:gridSpan w:val="2"/>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3062" w:type="dxa"/>
            <w:gridSpan w:val="11"/>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731"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c>
          <w:tcPr>
            <w:tcW w:w="992" w:type="dxa"/>
            <w:tcBorders>
              <w:top w:val="nil"/>
              <w:left w:val="nil"/>
              <w:bottom w:val="single" w:sz="8" w:space="0" w:color="auto"/>
              <w:right w:val="single" w:sz="8" w:space="0" w:color="auto"/>
            </w:tcBorders>
            <w:vAlign w:val="center"/>
          </w:tcPr>
          <w:p w:rsidR="006972F1" w:rsidRPr="00860DFA" w:rsidRDefault="006972F1" w:rsidP="00093CE1">
            <w:pPr>
              <w:jc w:val="center"/>
              <w:rPr>
                <w:sz w:val="16"/>
                <w:szCs w:val="16"/>
              </w:rPr>
            </w:pPr>
          </w:p>
        </w:tc>
      </w:tr>
      <w:tr w:rsidR="006972F1" w:rsidRPr="00860DFA" w:rsidTr="008F0C0E">
        <w:trPr>
          <w:trHeight w:val="270"/>
        </w:trPr>
        <w:tc>
          <w:tcPr>
            <w:tcW w:w="1839" w:type="dxa"/>
            <w:gridSpan w:val="4"/>
            <w:tcBorders>
              <w:top w:val="nil"/>
              <w:left w:val="nil"/>
              <w:bottom w:val="nil"/>
              <w:right w:val="nil"/>
            </w:tcBorders>
            <w:noWrap/>
            <w:vAlign w:val="bottom"/>
          </w:tcPr>
          <w:p w:rsidR="006972F1" w:rsidRPr="00860DFA" w:rsidRDefault="006972F1" w:rsidP="00093CE1">
            <w:pPr>
              <w:rPr>
                <w:rFonts w:cs="Arial"/>
                <w:sz w:val="20"/>
              </w:rPr>
            </w:pPr>
            <w:r w:rsidRPr="00860DFA">
              <w:rPr>
                <w:rFonts w:cs="Arial"/>
                <w:b/>
                <w:bCs/>
                <w:sz w:val="20"/>
              </w:rPr>
              <w:t>Примечание:</w:t>
            </w:r>
          </w:p>
        </w:tc>
        <w:tc>
          <w:tcPr>
            <w:tcW w:w="55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76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89"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89"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5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8"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9"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87"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74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4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17"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07" w:type="dxa"/>
            <w:tcBorders>
              <w:top w:val="nil"/>
              <w:left w:val="nil"/>
              <w:bottom w:val="nil"/>
              <w:right w:val="nil"/>
            </w:tcBorders>
            <w:noWrap/>
            <w:vAlign w:val="bottom"/>
          </w:tcPr>
          <w:p w:rsidR="006972F1" w:rsidRPr="00860DFA" w:rsidRDefault="006972F1" w:rsidP="00093CE1">
            <w:pPr>
              <w:rPr>
                <w:rFonts w:cs="Arial"/>
                <w:sz w:val="20"/>
              </w:rPr>
            </w:pPr>
          </w:p>
        </w:tc>
        <w:tc>
          <w:tcPr>
            <w:tcW w:w="593"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0" w:type="dxa"/>
            <w:gridSpan w:val="3"/>
            <w:tcBorders>
              <w:top w:val="nil"/>
              <w:left w:val="nil"/>
              <w:bottom w:val="nil"/>
              <w:right w:val="nil"/>
            </w:tcBorders>
            <w:noWrap/>
            <w:vAlign w:val="bottom"/>
          </w:tcPr>
          <w:p w:rsidR="006972F1" w:rsidRPr="00860DFA" w:rsidRDefault="006972F1" w:rsidP="00093CE1">
            <w:pPr>
              <w:rPr>
                <w:rFonts w:cs="Arial"/>
                <w:sz w:val="20"/>
              </w:rPr>
            </w:pPr>
          </w:p>
        </w:tc>
        <w:tc>
          <w:tcPr>
            <w:tcW w:w="556"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7" w:type="dxa"/>
            <w:tcBorders>
              <w:top w:val="nil"/>
              <w:left w:val="nil"/>
              <w:bottom w:val="nil"/>
              <w:right w:val="nil"/>
            </w:tcBorders>
            <w:noWrap/>
            <w:vAlign w:val="bottom"/>
          </w:tcPr>
          <w:p w:rsidR="006972F1" w:rsidRPr="00860DFA" w:rsidRDefault="006972F1" w:rsidP="00093CE1">
            <w:pPr>
              <w:rPr>
                <w:rFonts w:cs="Arial"/>
                <w:sz w:val="20"/>
              </w:rPr>
            </w:pPr>
          </w:p>
        </w:tc>
        <w:tc>
          <w:tcPr>
            <w:tcW w:w="54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4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tcBorders>
              <w:top w:val="nil"/>
              <w:left w:val="nil"/>
              <w:bottom w:val="nil"/>
              <w:right w:val="nil"/>
            </w:tcBorders>
            <w:noWrap/>
            <w:vAlign w:val="bottom"/>
          </w:tcPr>
          <w:p w:rsidR="006972F1" w:rsidRPr="00860DFA" w:rsidRDefault="006972F1" w:rsidP="00093CE1">
            <w:pPr>
              <w:rPr>
                <w:rFonts w:cs="Arial"/>
                <w:sz w:val="20"/>
              </w:rPr>
            </w:pPr>
          </w:p>
        </w:tc>
        <w:tc>
          <w:tcPr>
            <w:tcW w:w="93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270"/>
        </w:trPr>
        <w:tc>
          <w:tcPr>
            <w:tcW w:w="13476" w:type="dxa"/>
            <w:gridSpan w:val="45"/>
            <w:tcBorders>
              <w:top w:val="nil"/>
              <w:left w:val="nil"/>
              <w:bottom w:val="nil"/>
              <w:right w:val="nil"/>
            </w:tcBorders>
            <w:noWrap/>
            <w:vAlign w:val="bottom"/>
          </w:tcPr>
          <w:p w:rsidR="006972F1" w:rsidRPr="00860DFA" w:rsidRDefault="006972F1" w:rsidP="00093CE1">
            <w:pPr>
              <w:rPr>
                <w:rFonts w:cs="Arial"/>
                <w:sz w:val="20"/>
              </w:rPr>
            </w:pPr>
            <w:r w:rsidRPr="00860DFA">
              <w:rPr>
                <w:rFonts w:cs="Arial"/>
                <w:sz w:val="20"/>
              </w:rPr>
              <w:t xml:space="preserve">     *        - признак ценопринимающей пары (ступени) в заявке субъекта ОРЭ.</w:t>
            </w: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tcBorders>
              <w:top w:val="nil"/>
              <w:left w:val="nil"/>
              <w:bottom w:val="nil"/>
              <w:right w:val="nil"/>
            </w:tcBorders>
            <w:noWrap/>
            <w:vAlign w:val="bottom"/>
          </w:tcPr>
          <w:p w:rsidR="006972F1" w:rsidRPr="00860DFA" w:rsidRDefault="006972F1" w:rsidP="00093CE1">
            <w:pPr>
              <w:rPr>
                <w:rFonts w:cs="Arial"/>
                <w:sz w:val="20"/>
              </w:rPr>
            </w:pPr>
          </w:p>
        </w:tc>
        <w:tc>
          <w:tcPr>
            <w:tcW w:w="93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420"/>
        </w:trPr>
        <w:tc>
          <w:tcPr>
            <w:tcW w:w="13476" w:type="dxa"/>
            <w:gridSpan w:val="45"/>
            <w:tcBorders>
              <w:top w:val="nil"/>
              <w:left w:val="nil"/>
              <w:bottom w:val="nil"/>
              <w:right w:val="nil"/>
            </w:tcBorders>
            <w:noWrap/>
            <w:vAlign w:val="bottom"/>
          </w:tcPr>
          <w:p w:rsidR="006972F1" w:rsidRPr="00860DFA" w:rsidRDefault="006972F1" w:rsidP="00093CE1">
            <w:pPr>
              <w:rPr>
                <w:rFonts w:cs="Arial"/>
                <w:sz w:val="20"/>
              </w:rPr>
            </w:pPr>
            <w:r>
              <w:rPr>
                <w:rFonts w:cs="Arial"/>
                <w:sz w:val="20"/>
              </w:rPr>
              <w:t xml:space="preserve">Заявленный объем в АТС (4) </w:t>
            </w:r>
            <w:r w:rsidRPr="00860DFA">
              <w:rPr>
                <w:rFonts w:cs="Arial"/>
                <w:sz w:val="20"/>
              </w:rPr>
              <w:t>- количество электроэнергии в ступени поданной заявки (приводится нарастающим итогом).</w:t>
            </w: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50"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445"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592" w:type="dxa"/>
            <w:tcBorders>
              <w:top w:val="nil"/>
              <w:left w:val="nil"/>
              <w:bottom w:val="nil"/>
              <w:right w:val="nil"/>
            </w:tcBorders>
            <w:noWrap/>
            <w:vAlign w:val="bottom"/>
          </w:tcPr>
          <w:p w:rsidR="006972F1" w:rsidRPr="00860DFA" w:rsidRDefault="006972F1" w:rsidP="00093CE1">
            <w:pPr>
              <w:rPr>
                <w:rFonts w:cs="Arial"/>
                <w:sz w:val="20"/>
              </w:rPr>
            </w:pPr>
          </w:p>
        </w:tc>
        <w:tc>
          <w:tcPr>
            <w:tcW w:w="932" w:type="dxa"/>
            <w:gridSpan w:val="2"/>
            <w:tcBorders>
              <w:top w:val="nil"/>
              <w:left w:val="nil"/>
              <w:bottom w:val="nil"/>
              <w:right w:val="nil"/>
            </w:tcBorders>
            <w:noWrap/>
            <w:vAlign w:val="bottom"/>
          </w:tcPr>
          <w:p w:rsidR="006972F1" w:rsidRPr="00860DFA" w:rsidRDefault="006972F1" w:rsidP="00093CE1">
            <w:pPr>
              <w:rPr>
                <w:rFonts w:cs="Arial"/>
                <w:sz w:val="20"/>
              </w:rPr>
            </w:pP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390"/>
        </w:trPr>
        <w:tc>
          <w:tcPr>
            <w:tcW w:w="19608" w:type="dxa"/>
            <w:gridSpan w:val="66"/>
            <w:tcBorders>
              <w:top w:val="nil"/>
              <w:left w:val="nil"/>
              <w:bottom w:val="nil"/>
              <w:right w:val="nil"/>
            </w:tcBorders>
            <w:noWrap/>
            <w:vAlign w:val="bottom"/>
          </w:tcPr>
          <w:p w:rsidR="006972F1" w:rsidRPr="00860DFA" w:rsidRDefault="006972F1" w:rsidP="00093CE1">
            <w:pPr>
              <w:rPr>
                <w:rFonts w:cs="Arial"/>
                <w:sz w:val="20"/>
              </w:rPr>
            </w:pPr>
            <w:r w:rsidRPr="00860DFA">
              <w:rPr>
                <w:rFonts w:cs="Arial"/>
                <w:sz w:val="20"/>
              </w:rPr>
              <w:t>Скорректированный АТС объем заявки (5)</w:t>
            </w:r>
            <w:r>
              <w:rPr>
                <w:rFonts w:cs="Arial"/>
                <w:sz w:val="20"/>
              </w:rPr>
              <w:t xml:space="preserve"> </w:t>
            </w:r>
            <w:r w:rsidRPr="00860DFA">
              <w:rPr>
                <w:rFonts w:cs="Arial"/>
                <w:sz w:val="20"/>
              </w:rPr>
              <w:t>- количество электроэнергии в ступени поданной заявки, скорректированное АТС для ГП, дисквалифицированных потребителей и с учетом скорректированного максимального объема почасового потребления участника.</w:t>
            </w: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555"/>
        </w:trPr>
        <w:tc>
          <w:tcPr>
            <w:tcW w:w="19608" w:type="dxa"/>
            <w:gridSpan w:val="66"/>
            <w:tcBorders>
              <w:top w:val="nil"/>
              <w:left w:val="nil"/>
              <w:bottom w:val="nil"/>
              <w:right w:val="nil"/>
            </w:tcBorders>
            <w:vAlign w:val="bottom"/>
          </w:tcPr>
          <w:p w:rsidR="006972F1" w:rsidRPr="00860DFA" w:rsidRDefault="006972F1" w:rsidP="00093CE1">
            <w:pPr>
              <w:rPr>
                <w:rFonts w:cs="Arial"/>
                <w:sz w:val="20"/>
              </w:rPr>
            </w:pPr>
            <w:r w:rsidRPr="00860DFA">
              <w:rPr>
                <w:rFonts w:cs="Arial"/>
                <w:sz w:val="20"/>
              </w:rPr>
              <w:t>Средневзвешенная цена по принятым узловым объ</w:t>
            </w:r>
            <w:r>
              <w:rPr>
                <w:rFonts w:cs="Arial"/>
                <w:sz w:val="20"/>
              </w:rPr>
              <w:t>е</w:t>
            </w:r>
            <w:r w:rsidRPr="00860DFA">
              <w:rPr>
                <w:rFonts w:cs="Arial"/>
                <w:sz w:val="20"/>
              </w:rPr>
              <w:t>мам (12) - сумма поузловых объемов планового потребления (торгового графика) умноженных на соответс</w:t>
            </w:r>
            <w:r>
              <w:rPr>
                <w:rFonts w:cs="Arial"/>
                <w:sz w:val="20"/>
              </w:rPr>
              <w:t>т</w:t>
            </w:r>
            <w:r w:rsidRPr="00860DFA">
              <w:rPr>
                <w:rFonts w:cs="Arial"/>
                <w:sz w:val="20"/>
              </w:rPr>
              <w:t>вующие узловые цены отнесенная к суммарному объему торгового графика (по всем узлам, с которыми соотнесена данная ГТП участника), без учета потерь, отнесенных к объемам покупки/продажи.</w:t>
            </w: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r w:rsidR="006972F1" w:rsidRPr="00860DFA" w:rsidTr="008F0C0E">
        <w:trPr>
          <w:trHeight w:val="585"/>
        </w:trPr>
        <w:tc>
          <w:tcPr>
            <w:tcW w:w="19608" w:type="dxa"/>
            <w:gridSpan w:val="66"/>
            <w:tcBorders>
              <w:top w:val="nil"/>
              <w:left w:val="nil"/>
              <w:bottom w:val="nil"/>
              <w:right w:val="nil"/>
            </w:tcBorders>
            <w:vAlign w:val="bottom"/>
          </w:tcPr>
          <w:p w:rsidR="006972F1" w:rsidRPr="00860DFA" w:rsidRDefault="006972F1" w:rsidP="00093CE1">
            <w:pPr>
              <w:rPr>
                <w:rFonts w:cs="Arial"/>
                <w:sz w:val="20"/>
              </w:rPr>
            </w:pPr>
            <w:r w:rsidRPr="00860DFA">
              <w:rPr>
                <w:rFonts w:cs="Arial"/>
                <w:b/>
                <w:bCs/>
                <w:sz w:val="20"/>
              </w:rPr>
              <w:t xml:space="preserve">Точность представления данных. </w:t>
            </w:r>
            <w:r w:rsidRPr="00860DFA">
              <w:rPr>
                <w:rFonts w:cs="Arial"/>
                <w:sz w:val="20"/>
              </w:rPr>
              <w:t>Округление величин объемов электрической энергии производится с точностью до трех знаков после запятой (до 1кВт ч). Округление значения цен(в рублях) на электрическую энергию производится с точностью до пяти знаков после запятой (до 0.001коп.).</w:t>
            </w:r>
          </w:p>
        </w:tc>
        <w:tc>
          <w:tcPr>
            <w:tcW w:w="992" w:type="dxa"/>
            <w:tcBorders>
              <w:top w:val="nil"/>
              <w:left w:val="nil"/>
              <w:bottom w:val="nil"/>
              <w:right w:val="nil"/>
            </w:tcBorders>
            <w:noWrap/>
            <w:vAlign w:val="bottom"/>
          </w:tcPr>
          <w:p w:rsidR="006972F1" w:rsidRPr="00860DFA" w:rsidRDefault="006972F1" w:rsidP="00093CE1">
            <w:pPr>
              <w:rPr>
                <w:rFonts w:cs="Arial"/>
                <w:sz w:val="20"/>
              </w:rPr>
            </w:pPr>
          </w:p>
        </w:tc>
      </w:tr>
    </w:tbl>
    <w:p w:rsidR="006972F1" w:rsidRPr="00EA6B5D" w:rsidRDefault="006972F1" w:rsidP="003C4192">
      <w:pPr>
        <w:rPr>
          <w:b/>
          <w:sz w:val="26"/>
          <w:szCs w:val="26"/>
        </w:rPr>
      </w:pPr>
    </w:p>
    <w:p w:rsidR="006972F1" w:rsidRPr="0009365D" w:rsidRDefault="006972F1" w:rsidP="003C4192">
      <w:pPr>
        <w:rPr>
          <w:szCs w:val="22"/>
        </w:rPr>
      </w:pPr>
      <w:r w:rsidRPr="0009365D">
        <w:rPr>
          <w:szCs w:val="22"/>
        </w:rPr>
        <w:t>…</w:t>
      </w:r>
    </w:p>
    <w:p w:rsidR="006972F1" w:rsidRPr="00B01010" w:rsidRDefault="006972F1" w:rsidP="0009365D">
      <w:pPr>
        <w:jc w:val="right"/>
        <w:rPr>
          <w:b/>
          <w:i/>
          <w:szCs w:val="22"/>
        </w:rPr>
      </w:pPr>
      <w:r w:rsidRPr="00B01010">
        <w:rPr>
          <w:b/>
          <w:i/>
          <w:szCs w:val="22"/>
        </w:rPr>
        <w:t>Форма 4</w:t>
      </w:r>
    </w:p>
    <w:p w:rsidR="006972F1" w:rsidRPr="00860DFA" w:rsidRDefault="006972F1" w:rsidP="0009365D">
      <w:pPr>
        <w:jc w:val="right"/>
        <w:rPr>
          <w:szCs w:val="22"/>
        </w:rPr>
      </w:pPr>
    </w:p>
    <w:tbl>
      <w:tblPr>
        <w:tblW w:w="22049" w:type="dxa"/>
        <w:tblInd w:w="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486"/>
        <w:gridCol w:w="7"/>
        <w:gridCol w:w="1"/>
        <w:gridCol w:w="39"/>
        <w:gridCol w:w="349"/>
        <w:gridCol w:w="32"/>
        <w:gridCol w:w="32"/>
        <w:gridCol w:w="59"/>
        <w:gridCol w:w="422"/>
        <w:gridCol w:w="3"/>
        <w:gridCol w:w="198"/>
        <w:gridCol w:w="38"/>
        <w:gridCol w:w="27"/>
        <w:gridCol w:w="128"/>
        <w:gridCol w:w="9"/>
        <w:gridCol w:w="99"/>
        <w:gridCol w:w="84"/>
        <w:gridCol w:w="122"/>
        <w:gridCol w:w="148"/>
        <w:gridCol w:w="51"/>
        <w:gridCol w:w="80"/>
        <w:gridCol w:w="113"/>
        <w:gridCol w:w="156"/>
        <w:gridCol w:w="147"/>
        <w:gridCol w:w="12"/>
        <w:gridCol w:w="78"/>
        <w:gridCol w:w="97"/>
        <w:gridCol w:w="231"/>
        <w:gridCol w:w="18"/>
        <w:gridCol w:w="143"/>
        <w:gridCol w:w="8"/>
        <w:gridCol w:w="43"/>
        <w:gridCol w:w="206"/>
        <w:gridCol w:w="18"/>
        <w:gridCol w:w="101"/>
        <w:gridCol w:w="51"/>
        <w:gridCol w:w="229"/>
        <w:gridCol w:w="49"/>
        <w:gridCol w:w="141"/>
        <w:gridCol w:w="157"/>
        <w:gridCol w:w="18"/>
        <w:gridCol w:w="14"/>
        <w:gridCol w:w="171"/>
        <w:gridCol w:w="40"/>
        <w:gridCol w:w="105"/>
        <w:gridCol w:w="18"/>
        <w:gridCol w:w="14"/>
        <w:gridCol w:w="211"/>
        <w:gridCol w:w="148"/>
        <w:gridCol w:w="18"/>
        <w:gridCol w:w="9"/>
        <w:gridCol w:w="173"/>
        <w:gridCol w:w="191"/>
        <w:gridCol w:w="18"/>
        <w:gridCol w:w="4"/>
        <w:gridCol w:w="178"/>
        <w:gridCol w:w="191"/>
        <w:gridCol w:w="17"/>
        <w:gridCol w:w="1"/>
        <w:gridCol w:w="182"/>
        <w:gridCol w:w="2"/>
        <w:gridCol w:w="165"/>
        <w:gridCol w:w="18"/>
        <w:gridCol w:w="206"/>
        <w:gridCol w:w="161"/>
        <w:gridCol w:w="111"/>
        <w:gridCol w:w="18"/>
        <w:gridCol w:w="77"/>
        <w:gridCol w:w="30"/>
        <w:gridCol w:w="269"/>
        <w:gridCol w:w="18"/>
        <w:gridCol w:w="73"/>
        <w:gridCol w:w="106"/>
        <w:gridCol w:w="249"/>
        <w:gridCol w:w="145"/>
        <w:gridCol w:w="73"/>
        <w:gridCol w:w="177"/>
        <w:gridCol w:w="160"/>
        <w:gridCol w:w="233"/>
        <w:gridCol w:w="836"/>
        <w:gridCol w:w="156"/>
        <w:gridCol w:w="16"/>
        <w:gridCol w:w="156"/>
        <w:gridCol w:w="18"/>
        <w:gridCol w:w="155"/>
        <w:gridCol w:w="63"/>
        <w:gridCol w:w="18"/>
        <w:gridCol w:w="48"/>
        <w:gridCol w:w="196"/>
        <w:gridCol w:w="45"/>
        <w:gridCol w:w="106"/>
        <w:gridCol w:w="288"/>
        <w:gridCol w:w="93"/>
        <w:gridCol w:w="41"/>
        <w:gridCol w:w="196"/>
        <w:gridCol w:w="148"/>
        <w:gridCol w:w="22"/>
        <w:gridCol w:w="200"/>
        <w:gridCol w:w="36"/>
        <w:gridCol w:w="9"/>
        <w:gridCol w:w="155"/>
        <w:gridCol w:w="184"/>
        <w:gridCol w:w="10"/>
        <w:gridCol w:w="62"/>
        <w:gridCol w:w="87"/>
        <w:gridCol w:w="4"/>
        <w:gridCol w:w="102"/>
        <w:gridCol w:w="75"/>
        <w:gridCol w:w="54"/>
        <w:gridCol w:w="27"/>
        <w:gridCol w:w="164"/>
        <w:gridCol w:w="149"/>
        <w:gridCol w:w="80"/>
        <w:gridCol w:w="1"/>
        <w:gridCol w:w="47"/>
        <w:gridCol w:w="70"/>
        <w:gridCol w:w="37"/>
        <w:gridCol w:w="92"/>
        <w:gridCol w:w="102"/>
        <w:gridCol w:w="72"/>
        <w:gridCol w:w="119"/>
        <w:gridCol w:w="101"/>
        <w:gridCol w:w="76"/>
        <w:gridCol w:w="26"/>
        <w:gridCol w:w="27"/>
        <w:gridCol w:w="86"/>
        <w:gridCol w:w="28"/>
        <w:gridCol w:w="87"/>
        <w:gridCol w:w="192"/>
        <w:gridCol w:w="26"/>
        <w:gridCol w:w="89"/>
        <w:gridCol w:w="28"/>
        <w:gridCol w:w="59"/>
        <w:gridCol w:w="147"/>
        <w:gridCol w:w="23"/>
        <w:gridCol w:w="129"/>
        <w:gridCol w:w="31"/>
        <w:gridCol w:w="154"/>
        <w:gridCol w:w="5"/>
        <w:gridCol w:w="77"/>
        <w:gridCol w:w="24"/>
        <w:gridCol w:w="134"/>
        <w:gridCol w:w="188"/>
        <w:gridCol w:w="4"/>
        <w:gridCol w:w="23"/>
        <w:gridCol w:w="113"/>
        <w:gridCol w:w="120"/>
        <w:gridCol w:w="146"/>
        <w:gridCol w:w="14"/>
        <w:gridCol w:w="27"/>
        <w:gridCol w:w="86"/>
        <w:gridCol w:w="44"/>
        <w:gridCol w:w="192"/>
        <w:gridCol w:w="27"/>
        <w:gridCol w:w="12"/>
        <w:gridCol w:w="12"/>
        <w:gridCol w:w="210"/>
        <w:gridCol w:w="159"/>
        <w:gridCol w:w="21"/>
        <w:gridCol w:w="6"/>
        <w:gridCol w:w="216"/>
        <w:gridCol w:w="63"/>
        <w:gridCol w:w="43"/>
        <w:gridCol w:w="25"/>
        <w:gridCol w:w="54"/>
        <w:gridCol w:w="192"/>
        <w:gridCol w:w="44"/>
        <w:gridCol w:w="105"/>
        <w:gridCol w:w="26"/>
        <w:gridCol w:w="138"/>
        <w:gridCol w:w="64"/>
        <w:gridCol w:w="119"/>
        <w:gridCol w:w="213"/>
        <w:gridCol w:w="45"/>
        <w:gridCol w:w="163"/>
        <w:gridCol w:w="222"/>
        <w:gridCol w:w="312"/>
        <w:gridCol w:w="89"/>
        <w:gridCol w:w="341"/>
        <w:gridCol w:w="60"/>
        <w:gridCol w:w="341"/>
        <w:gridCol w:w="60"/>
        <w:gridCol w:w="341"/>
        <w:gridCol w:w="401"/>
        <w:gridCol w:w="2456"/>
      </w:tblGrid>
      <w:tr w:rsidR="006972F1" w:rsidRPr="00860DFA" w:rsidTr="008F0C0E">
        <w:trPr>
          <w:gridAfter w:val="15"/>
          <w:wAfter w:w="5227" w:type="dxa"/>
          <w:trHeight w:val="330"/>
        </w:trPr>
        <w:tc>
          <w:tcPr>
            <w:tcW w:w="493" w:type="dxa"/>
            <w:gridSpan w:val="2"/>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389" w:type="dxa"/>
            <w:gridSpan w:val="3"/>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545" w:type="dxa"/>
            <w:gridSpan w:val="4"/>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394" w:type="dxa"/>
            <w:gridSpan w:val="5"/>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6370" w:type="dxa"/>
            <w:gridSpan w:val="64"/>
            <w:tcBorders>
              <w:top w:val="nil"/>
              <w:left w:val="nil"/>
              <w:bottom w:val="nil"/>
              <w:right w:val="nil"/>
            </w:tcBorders>
            <w:noWrap/>
            <w:vAlign w:val="bottom"/>
          </w:tcPr>
          <w:p w:rsidR="006972F1" w:rsidRPr="00860DFA" w:rsidRDefault="006972F1" w:rsidP="00B5058D">
            <w:pPr>
              <w:ind w:firstLineChars="500" w:firstLine="900"/>
              <w:rPr>
                <w:rFonts w:cs="Arial"/>
                <w:sz w:val="18"/>
                <w:szCs w:val="18"/>
              </w:rPr>
            </w:pPr>
          </w:p>
        </w:tc>
        <w:tc>
          <w:tcPr>
            <w:tcW w:w="1225"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670"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53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65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604"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704" w:type="dxa"/>
            <w:gridSpan w:val="10"/>
            <w:tcBorders>
              <w:top w:val="nil"/>
              <w:left w:val="nil"/>
              <w:bottom w:val="nil"/>
              <w:right w:val="nil"/>
            </w:tcBorders>
            <w:noWrap/>
            <w:vAlign w:val="bottom"/>
          </w:tcPr>
          <w:p w:rsidR="006972F1" w:rsidRPr="00860DFA" w:rsidRDefault="006972F1" w:rsidP="00093CE1">
            <w:pPr>
              <w:rPr>
                <w:rFonts w:cs="Arial"/>
                <w:sz w:val="18"/>
                <w:szCs w:val="18"/>
              </w:rPr>
            </w:pPr>
          </w:p>
        </w:tc>
        <w:tc>
          <w:tcPr>
            <w:tcW w:w="56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561"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576"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683"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c>
          <w:tcPr>
            <w:tcW w:w="560" w:type="dxa"/>
            <w:gridSpan w:val="9"/>
            <w:tcBorders>
              <w:top w:val="nil"/>
              <w:left w:val="nil"/>
              <w:bottom w:val="nil"/>
              <w:right w:val="nil"/>
            </w:tcBorders>
            <w:noWrap/>
            <w:vAlign w:val="bottom"/>
          </w:tcPr>
          <w:p w:rsidR="006972F1" w:rsidRPr="00860DFA" w:rsidRDefault="006972F1" w:rsidP="00093CE1">
            <w:pPr>
              <w:rPr>
                <w:rFonts w:cs="Arial"/>
                <w:sz w:val="18"/>
                <w:szCs w:val="18"/>
              </w:rPr>
            </w:pPr>
          </w:p>
        </w:tc>
        <w:tc>
          <w:tcPr>
            <w:tcW w:w="675"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627" w:type="dxa"/>
            <w:gridSpan w:val="8"/>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trHeight w:val="465"/>
        </w:trPr>
        <w:tc>
          <w:tcPr>
            <w:tcW w:w="493" w:type="dxa"/>
            <w:gridSpan w:val="2"/>
            <w:tcBorders>
              <w:top w:val="nil"/>
              <w:left w:val="nil"/>
              <w:bottom w:val="nil"/>
              <w:right w:val="nil"/>
            </w:tcBorders>
          </w:tcPr>
          <w:p w:rsidR="006972F1" w:rsidRPr="00860DFA" w:rsidRDefault="006972F1" w:rsidP="00093CE1">
            <w:pPr>
              <w:rPr>
                <w:rFonts w:cs="Arial CYR"/>
                <w:b/>
                <w:bCs/>
                <w:i/>
                <w:iCs/>
                <w:sz w:val="18"/>
                <w:szCs w:val="18"/>
              </w:rPr>
            </w:pPr>
          </w:p>
        </w:tc>
        <w:tc>
          <w:tcPr>
            <w:tcW w:w="2773" w:type="dxa"/>
            <w:gridSpan w:val="27"/>
            <w:tcBorders>
              <w:top w:val="nil"/>
              <w:left w:val="nil"/>
              <w:bottom w:val="nil"/>
              <w:right w:val="nil"/>
            </w:tcBorders>
            <w:noWrap/>
            <w:vAlign w:val="bottom"/>
          </w:tcPr>
          <w:p w:rsidR="006972F1" w:rsidRPr="00860DFA" w:rsidRDefault="006972F1" w:rsidP="00093CE1">
            <w:pPr>
              <w:rPr>
                <w:rFonts w:cs="Arial"/>
                <w:b/>
                <w:bCs/>
                <w:i/>
                <w:iCs/>
                <w:sz w:val="18"/>
                <w:szCs w:val="18"/>
              </w:rPr>
            </w:pPr>
            <w:r w:rsidRPr="00860DFA">
              <w:rPr>
                <w:rFonts w:cs="Arial CYR"/>
                <w:b/>
                <w:bCs/>
                <w:i/>
                <w:iCs/>
                <w:sz w:val="18"/>
                <w:szCs w:val="18"/>
              </w:rPr>
              <w:t>Отчет о сессии</w:t>
            </w:r>
            <w:r>
              <w:rPr>
                <w:rFonts w:cs="Arial CYR"/>
                <w:b/>
                <w:bCs/>
                <w:i/>
                <w:iCs/>
                <w:sz w:val="18"/>
                <w:szCs w:val="18"/>
              </w:rPr>
              <w:t xml:space="preserve"> </w:t>
            </w:r>
          </w:p>
        </w:tc>
        <w:tc>
          <w:tcPr>
            <w:tcW w:w="418" w:type="dxa"/>
            <w:gridSpan w:val="5"/>
            <w:tcBorders>
              <w:top w:val="nil"/>
              <w:left w:val="nil"/>
              <w:bottom w:val="nil"/>
              <w:right w:val="nil"/>
            </w:tcBorders>
            <w:noWrap/>
            <w:vAlign w:val="bottom"/>
          </w:tcPr>
          <w:p w:rsidR="006972F1" w:rsidRPr="00860DFA" w:rsidRDefault="006972F1" w:rsidP="00093CE1">
            <w:pPr>
              <w:rPr>
                <w:rFonts w:cs="Arial"/>
                <w:b/>
                <w:bCs/>
                <w:i/>
                <w:iCs/>
                <w:sz w:val="18"/>
                <w:szCs w:val="18"/>
              </w:rPr>
            </w:pPr>
          </w:p>
        </w:tc>
        <w:tc>
          <w:tcPr>
            <w:tcW w:w="746" w:type="dxa"/>
            <w:gridSpan w:val="7"/>
            <w:tcBorders>
              <w:top w:val="nil"/>
              <w:left w:val="nil"/>
              <w:bottom w:val="nil"/>
              <w:right w:val="nil"/>
            </w:tcBorders>
            <w:noWrap/>
            <w:vAlign w:val="bottom"/>
          </w:tcPr>
          <w:p w:rsidR="006972F1" w:rsidRPr="00860DFA" w:rsidRDefault="006972F1" w:rsidP="00093CE1">
            <w:pPr>
              <w:rPr>
                <w:rFonts w:cs="Arial"/>
                <w:b/>
                <w:bCs/>
                <w:i/>
                <w:iCs/>
                <w:sz w:val="18"/>
                <w:szCs w:val="18"/>
              </w:rPr>
            </w:pPr>
            <w:r w:rsidRPr="00860DFA">
              <w:rPr>
                <w:rFonts w:cs="Arial"/>
                <w:b/>
                <w:bCs/>
                <w:i/>
                <w:iCs/>
                <w:sz w:val="18"/>
                <w:szCs w:val="18"/>
              </w:rPr>
              <w:t xml:space="preserve"> </w:t>
            </w:r>
          </w:p>
        </w:tc>
        <w:tc>
          <w:tcPr>
            <w:tcW w:w="348" w:type="dxa"/>
            <w:gridSpan w:val="5"/>
            <w:tcBorders>
              <w:top w:val="nil"/>
              <w:left w:val="nil"/>
              <w:bottom w:val="nil"/>
              <w:right w:val="nil"/>
            </w:tcBorders>
            <w:noWrap/>
            <w:vAlign w:val="bottom"/>
          </w:tcPr>
          <w:p w:rsidR="006972F1" w:rsidRPr="00860DFA" w:rsidRDefault="006972F1" w:rsidP="00093CE1">
            <w:pPr>
              <w:rPr>
                <w:rFonts w:cs="Arial"/>
                <w:b/>
                <w:bCs/>
                <w:i/>
                <w:iCs/>
                <w:sz w:val="18"/>
                <w:szCs w:val="18"/>
              </w:rPr>
            </w:pPr>
          </w:p>
        </w:tc>
        <w:tc>
          <w:tcPr>
            <w:tcW w:w="391" w:type="dxa"/>
            <w:gridSpan w:val="4"/>
            <w:tcBorders>
              <w:top w:val="nil"/>
              <w:left w:val="nil"/>
              <w:bottom w:val="nil"/>
              <w:right w:val="nil"/>
            </w:tcBorders>
          </w:tcPr>
          <w:p w:rsidR="006972F1" w:rsidRPr="00860DFA" w:rsidRDefault="006972F1" w:rsidP="00093CE1">
            <w:pPr>
              <w:jc w:val="center"/>
              <w:rPr>
                <w:rFonts w:cs="Arial"/>
                <w:b/>
                <w:bCs/>
                <w:i/>
                <w:iCs/>
                <w:sz w:val="18"/>
                <w:szCs w:val="18"/>
              </w:rPr>
            </w:pPr>
          </w:p>
        </w:tc>
        <w:tc>
          <w:tcPr>
            <w:tcW w:w="391" w:type="dxa"/>
            <w:gridSpan w:val="4"/>
            <w:tcBorders>
              <w:top w:val="nil"/>
              <w:left w:val="nil"/>
              <w:bottom w:val="nil"/>
              <w:right w:val="nil"/>
            </w:tcBorders>
          </w:tcPr>
          <w:p w:rsidR="006972F1" w:rsidRPr="00860DFA" w:rsidRDefault="006972F1" w:rsidP="00093CE1">
            <w:pPr>
              <w:jc w:val="center"/>
              <w:rPr>
                <w:rFonts w:cs="Arial"/>
                <w:b/>
                <w:bCs/>
                <w:i/>
                <w:iCs/>
                <w:sz w:val="18"/>
                <w:szCs w:val="18"/>
              </w:rPr>
            </w:pPr>
          </w:p>
        </w:tc>
        <w:tc>
          <w:tcPr>
            <w:tcW w:w="391" w:type="dxa"/>
            <w:gridSpan w:val="5"/>
            <w:tcBorders>
              <w:top w:val="nil"/>
              <w:left w:val="nil"/>
              <w:bottom w:val="nil"/>
              <w:right w:val="nil"/>
            </w:tcBorders>
          </w:tcPr>
          <w:p w:rsidR="006972F1" w:rsidRPr="00860DFA" w:rsidRDefault="006972F1" w:rsidP="00093CE1">
            <w:pPr>
              <w:jc w:val="center"/>
              <w:rPr>
                <w:rFonts w:cs="Arial"/>
                <w:b/>
                <w:bCs/>
                <w:i/>
                <w:iCs/>
                <w:sz w:val="18"/>
                <w:szCs w:val="18"/>
              </w:rPr>
            </w:pPr>
          </w:p>
        </w:tc>
        <w:tc>
          <w:tcPr>
            <w:tcW w:w="367" w:type="dxa"/>
            <w:gridSpan w:val="4"/>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496" w:type="dxa"/>
            <w:gridSpan w:val="4"/>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394" w:type="dxa"/>
            <w:gridSpan w:val="4"/>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2398" w:type="dxa"/>
            <w:gridSpan w:val="13"/>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236" w:type="dxa"/>
            <w:gridSpan w:val="3"/>
            <w:tcBorders>
              <w:top w:val="nil"/>
              <w:left w:val="nil"/>
              <w:bottom w:val="nil"/>
              <w:right w:val="nil"/>
            </w:tcBorders>
            <w:noWrap/>
            <w:vAlign w:val="bottom"/>
          </w:tcPr>
          <w:p w:rsidR="006972F1" w:rsidRPr="00860DFA" w:rsidRDefault="006972F1" w:rsidP="00093CE1">
            <w:pPr>
              <w:jc w:val="center"/>
              <w:rPr>
                <w:rFonts w:cs="Arial"/>
                <w:b/>
                <w:bCs/>
                <w:i/>
                <w:iCs/>
                <w:sz w:val="18"/>
                <w:szCs w:val="18"/>
              </w:rPr>
            </w:pPr>
          </w:p>
        </w:tc>
        <w:tc>
          <w:tcPr>
            <w:tcW w:w="1183" w:type="dxa"/>
            <w:gridSpan w:val="10"/>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b/>
                <w:bCs/>
                <w:i/>
                <w:iCs/>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198"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trHeight w:val="315"/>
        </w:trPr>
        <w:tc>
          <w:tcPr>
            <w:tcW w:w="2013" w:type="dxa"/>
            <w:gridSpan w:val="17"/>
            <w:tcBorders>
              <w:top w:val="nil"/>
              <w:left w:val="nil"/>
              <w:bottom w:val="nil"/>
              <w:right w:val="nil"/>
            </w:tcBorders>
            <w:noWrap/>
            <w:vAlign w:val="bottom"/>
          </w:tcPr>
          <w:p w:rsidR="006972F1" w:rsidRPr="00860DFA" w:rsidRDefault="006972F1" w:rsidP="00093CE1">
            <w:pPr>
              <w:rPr>
                <w:rFonts w:cs="Arial"/>
                <w:sz w:val="18"/>
                <w:szCs w:val="18"/>
              </w:rPr>
            </w:pPr>
            <w:r w:rsidRPr="00860DFA">
              <w:rPr>
                <w:b/>
                <w:bCs/>
                <w:i/>
                <w:iCs/>
                <w:sz w:val="18"/>
                <w:szCs w:val="18"/>
              </w:rPr>
              <w:t>АО «АТС»</w:t>
            </w:r>
          </w:p>
        </w:tc>
        <w:tc>
          <w:tcPr>
            <w:tcW w:w="401"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50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97" w:type="dxa"/>
            <w:gridSpan w:val="5"/>
            <w:tcBorders>
              <w:top w:val="nil"/>
              <w:left w:val="nil"/>
              <w:bottom w:val="nil"/>
              <w:right w:val="nil"/>
            </w:tcBorders>
          </w:tcPr>
          <w:p w:rsidR="006972F1" w:rsidRPr="00860DFA" w:rsidRDefault="006972F1" w:rsidP="00093CE1">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6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9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244" w:type="dxa"/>
            <w:gridSpan w:val="22"/>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tcBorders>
              <w:top w:val="nil"/>
              <w:left w:val="nil"/>
              <w:bottom w:val="nil"/>
              <w:right w:val="nil"/>
            </w:tcBorders>
            <w:noWrap/>
            <w:vAlign w:val="bottom"/>
          </w:tcPr>
          <w:p w:rsidR="006972F1" w:rsidRPr="00860DFA" w:rsidRDefault="006972F1" w:rsidP="00093CE1">
            <w:pPr>
              <w:rPr>
                <w:rFonts w:cs="Arial"/>
                <w:sz w:val="18"/>
                <w:szCs w:val="18"/>
              </w:rPr>
            </w:pPr>
          </w:p>
        </w:tc>
        <w:tc>
          <w:tcPr>
            <w:tcW w:w="2456" w:type="dxa"/>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trHeight w:val="285"/>
        </w:trPr>
        <w:tc>
          <w:tcPr>
            <w:tcW w:w="2683" w:type="dxa"/>
            <w:gridSpan w:val="23"/>
            <w:tcBorders>
              <w:top w:val="nil"/>
              <w:left w:val="nil"/>
              <w:bottom w:val="nil"/>
              <w:right w:val="nil"/>
            </w:tcBorders>
            <w:noWrap/>
            <w:vAlign w:val="bottom"/>
          </w:tcPr>
          <w:p w:rsidR="006972F1" w:rsidRPr="00860DFA" w:rsidRDefault="006972F1" w:rsidP="00093CE1">
            <w:pPr>
              <w:rPr>
                <w:rFonts w:cs="Arial CYR"/>
                <w:i/>
                <w:sz w:val="18"/>
                <w:szCs w:val="18"/>
              </w:rPr>
            </w:pPr>
            <w:r w:rsidRPr="00860DFA">
              <w:rPr>
                <w:rFonts w:cs="Arial CYR"/>
                <w:i/>
                <w:sz w:val="18"/>
                <w:szCs w:val="18"/>
              </w:rPr>
              <w:t xml:space="preserve">Субъект </w:t>
            </w:r>
          </w:p>
        </w:tc>
        <w:tc>
          <w:tcPr>
            <w:tcW w:w="237" w:type="dxa"/>
            <w:gridSpan w:val="3"/>
            <w:tcBorders>
              <w:top w:val="nil"/>
              <w:left w:val="nil"/>
              <w:bottom w:val="nil"/>
              <w:right w:val="nil"/>
            </w:tcBorders>
            <w:noWrap/>
            <w:vAlign w:val="bottom"/>
          </w:tcPr>
          <w:p w:rsidR="006972F1" w:rsidRPr="00860DFA" w:rsidRDefault="006972F1" w:rsidP="00093CE1">
            <w:pPr>
              <w:rPr>
                <w:rFonts w:cs="Arial"/>
                <w:sz w:val="18"/>
                <w:szCs w:val="18"/>
              </w:rPr>
            </w:pPr>
            <w:r w:rsidRPr="00860DFA">
              <w:rPr>
                <w:rFonts w:cs="Arial"/>
                <w:sz w:val="18"/>
                <w:szCs w:val="18"/>
              </w:rPr>
              <w:t xml:space="preserve"> </w:t>
            </w:r>
          </w:p>
        </w:tc>
        <w:tc>
          <w:tcPr>
            <w:tcW w:w="497" w:type="dxa"/>
            <w:gridSpan w:val="5"/>
            <w:tcBorders>
              <w:top w:val="nil"/>
              <w:left w:val="nil"/>
              <w:bottom w:val="nil"/>
              <w:right w:val="nil"/>
            </w:tcBorders>
          </w:tcPr>
          <w:p w:rsidR="006972F1" w:rsidRPr="00860DFA" w:rsidRDefault="006972F1" w:rsidP="00093CE1">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CYR"/>
                <w:i/>
                <w:iCs/>
                <w:sz w:val="18"/>
                <w:szCs w:val="18"/>
              </w:rPr>
            </w:pPr>
          </w:p>
        </w:tc>
        <w:tc>
          <w:tcPr>
            <w:tcW w:w="391" w:type="dxa"/>
            <w:gridSpan w:val="4"/>
            <w:tcBorders>
              <w:top w:val="nil"/>
              <w:left w:val="nil"/>
              <w:bottom w:val="nil"/>
              <w:right w:val="nil"/>
            </w:tcBorders>
          </w:tcPr>
          <w:p w:rsidR="006972F1" w:rsidRPr="00860DFA" w:rsidRDefault="006972F1" w:rsidP="00093CE1">
            <w:pPr>
              <w:rPr>
                <w:rFonts w:cs="Arial CYR"/>
                <w:i/>
                <w:iCs/>
                <w:sz w:val="18"/>
                <w:szCs w:val="18"/>
              </w:rPr>
            </w:pPr>
          </w:p>
        </w:tc>
        <w:tc>
          <w:tcPr>
            <w:tcW w:w="391" w:type="dxa"/>
            <w:gridSpan w:val="4"/>
            <w:tcBorders>
              <w:top w:val="nil"/>
              <w:left w:val="nil"/>
              <w:bottom w:val="nil"/>
              <w:right w:val="nil"/>
            </w:tcBorders>
          </w:tcPr>
          <w:p w:rsidR="006972F1" w:rsidRPr="00860DFA" w:rsidRDefault="006972F1" w:rsidP="00093CE1">
            <w:pPr>
              <w:rPr>
                <w:rFonts w:cs="Arial CYR"/>
                <w:i/>
                <w:iCs/>
                <w:sz w:val="18"/>
                <w:szCs w:val="18"/>
              </w:rPr>
            </w:pPr>
          </w:p>
        </w:tc>
        <w:tc>
          <w:tcPr>
            <w:tcW w:w="367" w:type="dxa"/>
            <w:gridSpan w:val="4"/>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496" w:type="dxa"/>
            <w:gridSpan w:val="5"/>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3244" w:type="dxa"/>
            <w:gridSpan w:val="22"/>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236" w:type="dxa"/>
            <w:gridSpan w:val="2"/>
            <w:tcBorders>
              <w:top w:val="nil"/>
              <w:left w:val="nil"/>
              <w:bottom w:val="nil"/>
              <w:right w:val="nil"/>
            </w:tcBorders>
            <w:noWrap/>
            <w:vAlign w:val="bottom"/>
          </w:tcPr>
          <w:p w:rsidR="006972F1" w:rsidRPr="00860DFA" w:rsidRDefault="006972F1" w:rsidP="00093CE1">
            <w:pPr>
              <w:rPr>
                <w:rFonts w:cs="Arial CYR"/>
                <w:i/>
                <w:iCs/>
                <w:sz w:val="18"/>
                <w:szCs w:val="18"/>
              </w:rPr>
            </w:pPr>
          </w:p>
        </w:tc>
        <w:tc>
          <w:tcPr>
            <w:tcW w:w="348"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tcBorders>
              <w:top w:val="nil"/>
              <w:left w:val="nil"/>
              <w:bottom w:val="nil"/>
              <w:right w:val="nil"/>
            </w:tcBorders>
            <w:noWrap/>
            <w:vAlign w:val="bottom"/>
          </w:tcPr>
          <w:p w:rsidR="006972F1" w:rsidRPr="00860DFA" w:rsidRDefault="006972F1" w:rsidP="00093CE1">
            <w:pPr>
              <w:rPr>
                <w:rFonts w:cs="Arial"/>
                <w:sz w:val="18"/>
                <w:szCs w:val="18"/>
              </w:rPr>
            </w:pPr>
          </w:p>
        </w:tc>
        <w:tc>
          <w:tcPr>
            <w:tcW w:w="2456" w:type="dxa"/>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trHeight w:val="285"/>
        </w:trPr>
        <w:tc>
          <w:tcPr>
            <w:tcW w:w="2414" w:type="dxa"/>
            <w:gridSpan w:val="21"/>
            <w:tcBorders>
              <w:top w:val="nil"/>
              <w:left w:val="nil"/>
              <w:bottom w:val="nil"/>
              <w:right w:val="nil"/>
            </w:tcBorders>
            <w:noWrap/>
            <w:vAlign w:val="bottom"/>
          </w:tcPr>
          <w:p w:rsidR="006972F1" w:rsidRPr="00860DFA" w:rsidRDefault="006972F1" w:rsidP="00093CE1">
            <w:pPr>
              <w:rPr>
                <w:rFonts w:cs="Arial CYR"/>
                <w:i/>
                <w:sz w:val="18"/>
                <w:szCs w:val="18"/>
              </w:rPr>
            </w:pPr>
            <w:r w:rsidRPr="00860DFA">
              <w:rPr>
                <w:rFonts w:cs="Arial CYR"/>
                <w:i/>
                <w:sz w:val="18"/>
                <w:szCs w:val="18"/>
              </w:rPr>
              <w:t>ГТП экспорта</w:t>
            </w:r>
            <w:r>
              <w:rPr>
                <w:rFonts w:cs="Arial CYR"/>
                <w:i/>
                <w:sz w:val="18"/>
                <w:szCs w:val="18"/>
              </w:rPr>
              <w:t xml:space="preserve"> </w:t>
            </w:r>
          </w:p>
        </w:tc>
        <w:tc>
          <w:tcPr>
            <w:tcW w:w="506"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497" w:type="dxa"/>
            <w:gridSpan w:val="5"/>
            <w:tcBorders>
              <w:top w:val="nil"/>
              <w:left w:val="nil"/>
              <w:bottom w:val="nil"/>
              <w:right w:val="nil"/>
            </w:tcBorders>
          </w:tcPr>
          <w:p w:rsidR="006972F1" w:rsidRPr="00860DFA" w:rsidRDefault="006972F1" w:rsidP="00093CE1">
            <w:pPr>
              <w:rPr>
                <w:rFonts w:cs="Arial CYR"/>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419" w:type="dxa"/>
            <w:gridSpan w:val="3"/>
            <w:tcBorders>
              <w:top w:val="nil"/>
              <w:left w:val="nil"/>
              <w:bottom w:val="nil"/>
              <w:right w:val="nil"/>
            </w:tcBorders>
            <w:noWrap/>
            <w:vAlign w:val="bottom"/>
          </w:tcPr>
          <w:p w:rsidR="006972F1" w:rsidRPr="00860DFA" w:rsidRDefault="006972F1" w:rsidP="00093CE1">
            <w:pPr>
              <w:rPr>
                <w:rFonts w:cs="Arial CYR"/>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CYR"/>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CYR"/>
                <w:sz w:val="18"/>
                <w:szCs w:val="18"/>
              </w:rPr>
            </w:pPr>
          </w:p>
        </w:tc>
        <w:tc>
          <w:tcPr>
            <w:tcW w:w="391" w:type="dxa"/>
            <w:gridSpan w:val="4"/>
            <w:tcBorders>
              <w:top w:val="nil"/>
              <w:left w:val="nil"/>
              <w:bottom w:val="nil"/>
              <w:right w:val="nil"/>
            </w:tcBorders>
          </w:tcPr>
          <w:p w:rsidR="006972F1" w:rsidRPr="00860DFA" w:rsidRDefault="006972F1" w:rsidP="00093CE1">
            <w:pPr>
              <w:rPr>
                <w:rFonts w:cs="Arial CYR"/>
                <w:sz w:val="18"/>
                <w:szCs w:val="18"/>
              </w:rPr>
            </w:pPr>
          </w:p>
        </w:tc>
        <w:tc>
          <w:tcPr>
            <w:tcW w:w="391" w:type="dxa"/>
            <w:gridSpan w:val="4"/>
            <w:tcBorders>
              <w:top w:val="nil"/>
              <w:left w:val="nil"/>
              <w:bottom w:val="nil"/>
              <w:right w:val="nil"/>
            </w:tcBorders>
          </w:tcPr>
          <w:p w:rsidR="006972F1" w:rsidRPr="00860DFA" w:rsidRDefault="006972F1" w:rsidP="00093CE1">
            <w:pPr>
              <w:rPr>
                <w:rFonts w:cs="Arial CYR"/>
                <w:sz w:val="18"/>
                <w:szCs w:val="18"/>
              </w:rPr>
            </w:pPr>
          </w:p>
        </w:tc>
        <w:tc>
          <w:tcPr>
            <w:tcW w:w="391" w:type="dxa"/>
            <w:gridSpan w:val="4"/>
            <w:tcBorders>
              <w:top w:val="nil"/>
              <w:left w:val="nil"/>
              <w:bottom w:val="nil"/>
              <w:right w:val="nil"/>
            </w:tcBorders>
          </w:tcPr>
          <w:p w:rsidR="006972F1" w:rsidRPr="00860DFA" w:rsidRDefault="006972F1" w:rsidP="00093CE1">
            <w:pPr>
              <w:rPr>
                <w:rFonts w:cs="Arial CYR"/>
                <w:sz w:val="18"/>
                <w:szCs w:val="18"/>
              </w:rPr>
            </w:pPr>
          </w:p>
        </w:tc>
        <w:tc>
          <w:tcPr>
            <w:tcW w:w="367" w:type="dxa"/>
            <w:gridSpan w:val="4"/>
            <w:tcBorders>
              <w:top w:val="nil"/>
              <w:left w:val="nil"/>
              <w:bottom w:val="nil"/>
              <w:right w:val="nil"/>
            </w:tcBorders>
            <w:noWrap/>
            <w:vAlign w:val="bottom"/>
          </w:tcPr>
          <w:p w:rsidR="006972F1" w:rsidRPr="00860DFA" w:rsidRDefault="006972F1" w:rsidP="00093CE1">
            <w:pPr>
              <w:rPr>
                <w:rFonts w:cs="Arial CYR"/>
                <w:sz w:val="18"/>
                <w:szCs w:val="18"/>
              </w:rPr>
            </w:pPr>
          </w:p>
        </w:tc>
        <w:tc>
          <w:tcPr>
            <w:tcW w:w="496"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CYR"/>
                <w:sz w:val="18"/>
                <w:szCs w:val="18"/>
              </w:rPr>
            </w:pPr>
          </w:p>
        </w:tc>
        <w:tc>
          <w:tcPr>
            <w:tcW w:w="3244" w:type="dxa"/>
            <w:gridSpan w:val="22"/>
            <w:tcBorders>
              <w:top w:val="nil"/>
              <w:left w:val="nil"/>
              <w:bottom w:val="nil"/>
              <w:right w:val="nil"/>
            </w:tcBorders>
            <w:noWrap/>
            <w:vAlign w:val="bottom"/>
          </w:tcPr>
          <w:p w:rsidR="006972F1" w:rsidRPr="00860DFA" w:rsidRDefault="006972F1" w:rsidP="00093CE1">
            <w:pPr>
              <w:rPr>
                <w:rFonts w:cs="Arial CYR"/>
                <w:sz w:val="18"/>
                <w:szCs w:val="18"/>
              </w:rPr>
            </w:pPr>
          </w:p>
        </w:tc>
        <w:tc>
          <w:tcPr>
            <w:tcW w:w="236" w:type="dxa"/>
            <w:gridSpan w:val="2"/>
            <w:tcBorders>
              <w:top w:val="nil"/>
              <w:left w:val="nil"/>
              <w:bottom w:val="nil"/>
              <w:right w:val="nil"/>
            </w:tcBorders>
            <w:noWrap/>
            <w:vAlign w:val="bottom"/>
          </w:tcPr>
          <w:p w:rsidR="006972F1" w:rsidRPr="00860DFA" w:rsidRDefault="006972F1" w:rsidP="00093CE1">
            <w:pPr>
              <w:rPr>
                <w:rFonts w:cs="Arial CYR"/>
                <w:sz w:val="18"/>
                <w:szCs w:val="18"/>
              </w:rPr>
            </w:pPr>
          </w:p>
        </w:tc>
        <w:tc>
          <w:tcPr>
            <w:tcW w:w="348" w:type="dxa"/>
            <w:gridSpan w:val="3"/>
            <w:tcBorders>
              <w:top w:val="nil"/>
              <w:left w:val="nil"/>
              <w:bottom w:val="nil"/>
              <w:right w:val="nil"/>
            </w:tcBorders>
            <w:noWrap/>
            <w:vAlign w:val="bottom"/>
          </w:tcPr>
          <w:p w:rsidR="006972F1" w:rsidRPr="00860DFA" w:rsidRDefault="006972F1" w:rsidP="00093CE1">
            <w:pPr>
              <w:rPr>
                <w:rFonts w:cs="Arial CYR"/>
                <w:sz w:val="18"/>
                <w:szCs w:val="18"/>
              </w:rPr>
            </w:pPr>
          </w:p>
        </w:tc>
        <w:tc>
          <w:tcPr>
            <w:tcW w:w="394" w:type="dxa"/>
            <w:gridSpan w:val="7"/>
            <w:tcBorders>
              <w:top w:val="nil"/>
              <w:left w:val="nil"/>
              <w:bottom w:val="nil"/>
              <w:right w:val="nil"/>
            </w:tcBorders>
            <w:noWrap/>
            <w:vAlign w:val="bottom"/>
          </w:tcPr>
          <w:p w:rsidR="006972F1" w:rsidRPr="00860DFA" w:rsidRDefault="006972F1" w:rsidP="00093CE1">
            <w:pPr>
              <w:rPr>
                <w:rFonts w:cs="Arial CYR"/>
                <w:sz w:val="18"/>
                <w:szCs w:val="18"/>
              </w:rPr>
            </w:pPr>
          </w:p>
        </w:tc>
        <w:tc>
          <w:tcPr>
            <w:tcW w:w="420" w:type="dxa"/>
            <w:gridSpan w:val="4"/>
            <w:tcBorders>
              <w:top w:val="nil"/>
              <w:left w:val="nil"/>
              <w:bottom w:val="nil"/>
              <w:right w:val="nil"/>
            </w:tcBorders>
            <w:noWrap/>
            <w:vAlign w:val="bottom"/>
          </w:tcPr>
          <w:p w:rsidR="006972F1" w:rsidRPr="00860DFA" w:rsidRDefault="006972F1" w:rsidP="00093CE1">
            <w:pPr>
              <w:rPr>
                <w:rFonts w:cs="Arial CYR"/>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CYR"/>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CYR"/>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tcBorders>
              <w:top w:val="nil"/>
              <w:left w:val="nil"/>
              <w:bottom w:val="nil"/>
              <w:right w:val="nil"/>
            </w:tcBorders>
            <w:noWrap/>
            <w:vAlign w:val="bottom"/>
          </w:tcPr>
          <w:p w:rsidR="006972F1" w:rsidRPr="00860DFA" w:rsidRDefault="006972F1" w:rsidP="00093CE1">
            <w:pPr>
              <w:rPr>
                <w:rFonts w:cs="Arial"/>
                <w:sz w:val="18"/>
                <w:szCs w:val="18"/>
              </w:rPr>
            </w:pPr>
          </w:p>
        </w:tc>
        <w:tc>
          <w:tcPr>
            <w:tcW w:w="2456" w:type="dxa"/>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trHeight w:val="285"/>
        </w:trPr>
        <w:tc>
          <w:tcPr>
            <w:tcW w:w="2920" w:type="dxa"/>
            <w:gridSpan w:val="26"/>
            <w:tcBorders>
              <w:top w:val="nil"/>
              <w:left w:val="nil"/>
              <w:bottom w:val="nil"/>
              <w:right w:val="nil"/>
            </w:tcBorders>
            <w:noWrap/>
            <w:vAlign w:val="bottom"/>
          </w:tcPr>
          <w:p w:rsidR="006972F1" w:rsidRPr="00860DFA" w:rsidRDefault="006972F1" w:rsidP="00093CE1">
            <w:pPr>
              <w:rPr>
                <w:rFonts w:cs="Arial"/>
                <w:sz w:val="18"/>
                <w:szCs w:val="18"/>
              </w:rPr>
            </w:pPr>
            <w:r w:rsidRPr="00860DFA">
              <w:rPr>
                <w:rFonts w:cs="Arial"/>
                <w:i/>
                <w:iCs/>
                <w:sz w:val="18"/>
                <w:szCs w:val="18"/>
              </w:rPr>
              <w:t>Наименование</w:t>
            </w:r>
          </w:p>
        </w:tc>
        <w:tc>
          <w:tcPr>
            <w:tcW w:w="497" w:type="dxa"/>
            <w:gridSpan w:val="5"/>
            <w:tcBorders>
              <w:top w:val="nil"/>
              <w:left w:val="nil"/>
              <w:bottom w:val="nil"/>
              <w:right w:val="nil"/>
            </w:tcBorders>
          </w:tcPr>
          <w:p w:rsidR="006972F1" w:rsidRPr="00860DFA" w:rsidRDefault="006972F1" w:rsidP="00093CE1">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6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9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244" w:type="dxa"/>
            <w:gridSpan w:val="22"/>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tcBorders>
              <w:top w:val="nil"/>
              <w:left w:val="nil"/>
              <w:bottom w:val="nil"/>
              <w:right w:val="nil"/>
            </w:tcBorders>
            <w:noWrap/>
            <w:vAlign w:val="bottom"/>
          </w:tcPr>
          <w:p w:rsidR="006972F1" w:rsidRPr="00860DFA" w:rsidRDefault="006972F1" w:rsidP="00093CE1">
            <w:pPr>
              <w:rPr>
                <w:rFonts w:cs="Arial"/>
                <w:sz w:val="18"/>
                <w:szCs w:val="18"/>
              </w:rPr>
            </w:pPr>
          </w:p>
        </w:tc>
        <w:tc>
          <w:tcPr>
            <w:tcW w:w="2456" w:type="dxa"/>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trHeight w:val="330"/>
        </w:trPr>
        <w:tc>
          <w:tcPr>
            <w:tcW w:w="494" w:type="dxa"/>
            <w:gridSpan w:val="3"/>
            <w:tcBorders>
              <w:top w:val="nil"/>
              <w:left w:val="nil"/>
              <w:bottom w:val="nil"/>
              <w:right w:val="nil"/>
            </w:tcBorders>
            <w:noWrap/>
            <w:vAlign w:val="bottom"/>
          </w:tcPr>
          <w:p w:rsidR="006972F1" w:rsidRPr="00860DFA" w:rsidRDefault="006972F1" w:rsidP="00093CE1">
            <w:pPr>
              <w:rPr>
                <w:sz w:val="18"/>
                <w:szCs w:val="18"/>
              </w:rPr>
            </w:pPr>
          </w:p>
        </w:tc>
        <w:tc>
          <w:tcPr>
            <w:tcW w:w="420"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516"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50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96" w:type="dxa"/>
            <w:gridSpan w:val="4"/>
            <w:tcBorders>
              <w:top w:val="nil"/>
              <w:left w:val="nil"/>
              <w:bottom w:val="nil"/>
              <w:right w:val="nil"/>
            </w:tcBorders>
          </w:tcPr>
          <w:p w:rsidR="006972F1" w:rsidRPr="00860DFA" w:rsidRDefault="006972F1" w:rsidP="00093CE1">
            <w:pPr>
              <w:rPr>
                <w:rFonts w:cs="Arial"/>
                <w:sz w:val="18"/>
                <w:szCs w:val="18"/>
              </w:rPr>
            </w:pPr>
          </w:p>
        </w:tc>
        <w:tc>
          <w:tcPr>
            <w:tcW w:w="41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18"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91" w:type="dxa"/>
            <w:gridSpan w:val="4"/>
            <w:tcBorders>
              <w:top w:val="nil"/>
              <w:left w:val="nil"/>
              <w:bottom w:val="nil"/>
              <w:right w:val="nil"/>
            </w:tcBorders>
          </w:tcPr>
          <w:p w:rsidR="006972F1" w:rsidRPr="00860DFA" w:rsidRDefault="006972F1" w:rsidP="00093CE1">
            <w:pPr>
              <w:rPr>
                <w:rFonts w:cs="Arial"/>
                <w:sz w:val="18"/>
                <w:szCs w:val="18"/>
              </w:rPr>
            </w:pPr>
          </w:p>
        </w:tc>
        <w:tc>
          <w:tcPr>
            <w:tcW w:w="36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96"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2398" w:type="dxa"/>
            <w:gridSpan w:val="13"/>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1201" w:type="dxa"/>
            <w:gridSpan w:val="11"/>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21"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53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30"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198"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gridAfter w:val="18"/>
          <w:wAfter w:w="5496" w:type="dxa"/>
          <w:trHeight w:val="840"/>
        </w:trPr>
        <w:tc>
          <w:tcPr>
            <w:tcW w:w="486" w:type="dxa"/>
            <w:vMerge w:val="restart"/>
            <w:vAlign w:val="center"/>
          </w:tcPr>
          <w:p w:rsidR="006972F1" w:rsidRPr="00860DFA" w:rsidRDefault="006972F1" w:rsidP="00093CE1">
            <w:pPr>
              <w:jc w:val="center"/>
              <w:rPr>
                <w:rFonts w:cs="Arial"/>
                <w:sz w:val="18"/>
                <w:szCs w:val="18"/>
              </w:rPr>
            </w:pPr>
            <w:r w:rsidRPr="00860DFA">
              <w:rPr>
                <w:rFonts w:cs="Arial"/>
                <w:sz w:val="18"/>
                <w:szCs w:val="18"/>
              </w:rPr>
              <w:t>Торговый час</w:t>
            </w:r>
          </w:p>
        </w:tc>
        <w:tc>
          <w:tcPr>
            <w:tcW w:w="1797" w:type="dxa"/>
            <w:gridSpan w:val="18"/>
            <w:vAlign w:val="center"/>
          </w:tcPr>
          <w:p w:rsidR="006972F1" w:rsidRPr="00860DFA" w:rsidRDefault="006972F1" w:rsidP="00093CE1">
            <w:pPr>
              <w:jc w:val="center"/>
              <w:rPr>
                <w:rFonts w:cs="Arial"/>
                <w:b/>
                <w:bCs/>
                <w:sz w:val="18"/>
                <w:szCs w:val="18"/>
              </w:rPr>
            </w:pPr>
            <w:r w:rsidRPr="00860DFA">
              <w:rPr>
                <w:rFonts w:cs="Arial"/>
                <w:b/>
                <w:bCs/>
                <w:sz w:val="18"/>
                <w:szCs w:val="18"/>
              </w:rPr>
              <w:t>Заявка субъекта</w:t>
            </w:r>
          </w:p>
        </w:tc>
        <w:tc>
          <w:tcPr>
            <w:tcW w:w="559" w:type="dxa"/>
            <w:gridSpan w:val="6"/>
            <w:vMerge w:val="restart"/>
            <w:vAlign w:val="center"/>
          </w:tcPr>
          <w:p w:rsidR="006972F1" w:rsidRPr="00860DFA" w:rsidRDefault="006972F1" w:rsidP="00093CE1">
            <w:pPr>
              <w:jc w:val="center"/>
              <w:rPr>
                <w:rFonts w:cs="Arial"/>
                <w:sz w:val="18"/>
                <w:szCs w:val="18"/>
              </w:rPr>
            </w:pPr>
            <w:r w:rsidRPr="00860DFA">
              <w:rPr>
                <w:rFonts w:cs="Arial"/>
                <w:sz w:val="18"/>
                <w:szCs w:val="18"/>
              </w:rPr>
              <w:t>Объем экспортных поставок электрической энергии</w:t>
            </w:r>
            <w:r w:rsidRPr="00860DFA">
              <w:rPr>
                <w:rFonts w:cs="Arial"/>
                <w:sz w:val="18"/>
                <w:szCs w:val="18"/>
              </w:rPr>
              <w:br/>
              <w:t>МВт∙час</w:t>
            </w:r>
          </w:p>
        </w:tc>
        <w:tc>
          <w:tcPr>
            <w:tcW w:w="618" w:type="dxa"/>
            <w:gridSpan w:val="7"/>
            <w:vMerge w:val="restart"/>
            <w:vAlign w:val="center"/>
          </w:tcPr>
          <w:p w:rsidR="006972F1" w:rsidRPr="00860DFA" w:rsidRDefault="006972F1" w:rsidP="00093CE1">
            <w:pPr>
              <w:jc w:val="center"/>
              <w:rPr>
                <w:rFonts w:cs="Arial"/>
                <w:sz w:val="18"/>
                <w:szCs w:val="18"/>
              </w:rPr>
            </w:pPr>
            <w:r w:rsidRPr="00860DFA">
              <w:rPr>
                <w:rFonts w:cs="Arial"/>
                <w:sz w:val="18"/>
                <w:szCs w:val="18"/>
              </w:rPr>
              <w:t>Объем межгосударственной передачи электрической энергии</w:t>
            </w:r>
          </w:p>
          <w:p w:rsidR="006972F1" w:rsidRPr="00860DFA" w:rsidRDefault="006972F1" w:rsidP="00093CE1">
            <w:pPr>
              <w:jc w:val="center"/>
              <w:rPr>
                <w:rFonts w:cs="Arial"/>
                <w:sz w:val="18"/>
                <w:szCs w:val="18"/>
              </w:rPr>
            </w:pPr>
            <w:r w:rsidRPr="00860DFA">
              <w:rPr>
                <w:rFonts w:cs="Arial"/>
                <w:sz w:val="18"/>
                <w:szCs w:val="18"/>
              </w:rPr>
              <w:t>МВт∙час</w:t>
            </w:r>
          </w:p>
        </w:tc>
        <w:tc>
          <w:tcPr>
            <w:tcW w:w="1155" w:type="dxa"/>
            <w:gridSpan w:val="11"/>
            <w:vMerge w:val="restart"/>
            <w:vAlign w:val="center"/>
          </w:tcPr>
          <w:p w:rsidR="006972F1" w:rsidRPr="00860DFA" w:rsidRDefault="006972F1" w:rsidP="00093CE1">
            <w:pPr>
              <w:jc w:val="center"/>
              <w:rPr>
                <w:rFonts w:cs="Arial"/>
                <w:sz w:val="18"/>
                <w:szCs w:val="18"/>
              </w:rPr>
            </w:pPr>
            <w:r w:rsidRPr="00860DFA">
              <w:rPr>
                <w:rFonts w:cs="Arial"/>
                <w:sz w:val="18"/>
                <w:szCs w:val="18"/>
              </w:rPr>
              <w:t>Средневзвешенная цена</w:t>
            </w:r>
            <w:r>
              <w:rPr>
                <w:rFonts w:cs="Arial"/>
                <w:sz w:val="18"/>
                <w:szCs w:val="18"/>
              </w:rPr>
              <w:t xml:space="preserve"> </w:t>
            </w:r>
            <w:r w:rsidRPr="00860DFA">
              <w:rPr>
                <w:rFonts w:cs="Arial"/>
                <w:sz w:val="18"/>
                <w:szCs w:val="18"/>
              </w:rPr>
              <w:t>на покупку руб/(МВт∙час)</w:t>
            </w:r>
          </w:p>
        </w:tc>
        <w:tc>
          <w:tcPr>
            <w:tcW w:w="6410" w:type="dxa"/>
            <w:gridSpan w:val="54"/>
            <w:vAlign w:val="center"/>
          </w:tcPr>
          <w:p w:rsidR="006972F1" w:rsidRPr="00860DFA" w:rsidRDefault="006972F1" w:rsidP="00093CE1">
            <w:pPr>
              <w:jc w:val="center"/>
              <w:rPr>
                <w:rFonts w:cs="Arial"/>
                <w:b/>
                <w:bCs/>
                <w:sz w:val="18"/>
                <w:szCs w:val="18"/>
              </w:rPr>
            </w:pPr>
            <w:r w:rsidRPr="00860DFA">
              <w:rPr>
                <w:rFonts w:cs="Arial"/>
                <w:b/>
                <w:bCs/>
                <w:sz w:val="18"/>
                <w:szCs w:val="18"/>
              </w:rPr>
              <w:t>Покупка в РСВ</w:t>
            </w:r>
          </w:p>
        </w:tc>
        <w:tc>
          <w:tcPr>
            <w:tcW w:w="1446" w:type="dxa"/>
            <w:gridSpan w:val="18"/>
            <w:vAlign w:val="center"/>
          </w:tcPr>
          <w:p w:rsidR="006972F1" w:rsidRPr="00860DFA" w:rsidRDefault="006972F1" w:rsidP="00093CE1">
            <w:pPr>
              <w:jc w:val="center"/>
              <w:rPr>
                <w:rFonts w:cs="Arial"/>
                <w:b/>
                <w:bCs/>
                <w:sz w:val="18"/>
                <w:szCs w:val="18"/>
              </w:rPr>
            </w:pPr>
            <w:r w:rsidRPr="00860DFA">
              <w:rPr>
                <w:rFonts w:cs="Arial"/>
                <w:b/>
                <w:bCs/>
                <w:sz w:val="18"/>
                <w:szCs w:val="18"/>
              </w:rPr>
              <w:t>Продажа в обеспечение СДД (СДЭМ)</w:t>
            </w:r>
          </w:p>
        </w:tc>
        <w:tc>
          <w:tcPr>
            <w:tcW w:w="1616" w:type="dxa"/>
            <w:gridSpan w:val="21"/>
            <w:vAlign w:val="center"/>
          </w:tcPr>
          <w:p w:rsidR="006972F1" w:rsidRPr="00860DFA" w:rsidRDefault="006972F1" w:rsidP="00093CE1">
            <w:pPr>
              <w:jc w:val="center"/>
              <w:rPr>
                <w:rFonts w:cs="Arial"/>
                <w:b/>
                <w:bCs/>
                <w:sz w:val="18"/>
                <w:szCs w:val="18"/>
              </w:rPr>
            </w:pPr>
            <w:r w:rsidRPr="00860DFA">
              <w:rPr>
                <w:rFonts w:cs="Arial"/>
                <w:b/>
                <w:bCs/>
                <w:sz w:val="18"/>
                <w:szCs w:val="18"/>
              </w:rPr>
              <w:t>Покупка в обеспечение СДД (СДЭМ)</w:t>
            </w:r>
          </w:p>
        </w:tc>
        <w:tc>
          <w:tcPr>
            <w:tcW w:w="1190" w:type="dxa"/>
            <w:gridSpan w:val="16"/>
            <w:vMerge w:val="restart"/>
            <w:vAlign w:val="center"/>
          </w:tcPr>
          <w:p w:rsidR="006972F1" w:rsidRPr="0009365D" w:rsidRDefault="006972F1" w:rsidP="00414B71">
            <w:pPr>
              <w:jc w:val="center"/>
              <w:rPr>
                <w:rFonts w:cs="Arial"/>
                <w:sz w:val="18"/>
                <w:szCs w:val="18"/>
                <w:highlight w:val="yellow"/>
              </w:rPr>
            </w:pPr>
            <w:r w:rsidRPr="0009365D">
              <w:rPr>
                <w:rFonts w:cs="Arial"/>
                <w:sz w:val="16"/>
                <w:szCs w:val="16"/>
                <w:highlight w:val="yellow"/>
              </w:rPr>
              <w:t xml:space="preserve">Объем нагрузочных потерь, </w:t>
            </w:r>
            <w:r>
              <w:rPr>
                <w:rFonts w:cs="Arial"/>
                <w:sz w:val="16"/>
                <w:szCs w:val="16"/>
                <w:highlight w:val="yellow"/>
              </w:rPr>
              <w:t>отнесенных на данную ГТП</w:t>
            </w:r>
            <w:r w:rsidRPr="0009365D">
              <w:rPr>
                <w:rFonts w:cs="Arial"/>
                <w:sz w:val="16"/>
                <w:szCs w:val="16"/>
                <w:highlight w:val="yellow"/>
              </w:rPr>
              <w:t>, МВт*час</w:t>
            </w:r>
          </w:p>
        </w:tc>
        <w:tc>
          <w:tcPr>
            <w:tcW w:w="1276" w:type="dxa"/>
            <w:gridSpan w:val="15"/>
            <w:vMerge w:val="restart"/>
            <w:vAlign w:val="center"/>
          </w:tcPr>
          <w:p w:rsidR="006972F1" w:rsidRPr="0009365D" w:rsidRDefault="006972F1" w:rsidP="00414B71">
            <w:pPr>
              <w:jc w:val="center"/>
              <w:rPr>
                <w:rFonts w:cs="Arial"/>
                <w:sz w:val="18"/>
                <w:szCs w:val="18"/>
                <w:highlight w:val="yellow"/>
              </w:rPr>
            </w:pPr>
            <w:r w:rsidRPr="003615B9">
              <w:rPr>
                <w:rFonts w:cs="Arial"/>
                <w:sz w:val="16"/>
                <w:szCs w:val="16"/>
                <w:highlight w:val="yellow"/>
              </w:rPr>
              <w:t xml:space="preserve">Стоимость нагрузочных потерь, </w:t>
            </w:r>
            <w:r>
              <w:rPr>
                <w:rFonts w:cs="Arial"/>
                <w:sz w:val="16"/>
                <w:szCs w:val="16"/>
                <w:highlight w:val="yellow"/>
              </w:rPr>
              <w:t>учтенных</w:t>
            </w:r>
            <w:r w:rsidRPr="003615B9">
              <w:rPr>
                <w:rFonts w:cs="Arial"/>
                <w:sz w:val="16"/>
                <w:szCs w:val="16"/>
                <w:highlight w:val="yellow"/>
              </w:rPr>
              <w:t xml:space="preserve"> в равновесных ценах, руб.</w:t>
            </w:r>
          </w:p>
        </w:tc>
      </w:tr>
      <w:tr w:rsidR="006972F1" w:rsidRPr="00860DFA" w:rsidTr="008F0C0E">
        <w:trPr>
          <w:gridAfter w:val="18"/>
          <w:wAfter w:w="5496" w:type="dxa"/>
          <w:trHeight w:val="2024"/>
        </w:trPr>
        <w:tc>
          <w:tcPr>
            <w:tcW w:w="486" w:type="dxa"/>
            <w:vMerge/>
            <w:vAlign w:val="center"/>
          </w:tcPr>
          <w:p w:rsidR="006972F1" w:rsidRPr="00860DFA" w:rsidRDefault="006972F1" w:rsidP="00093CE1">
            <w:pPr>
              <w:rPr>
                <w:rFonts w:cs="Arial"/>
                <w:sz w:val="18"/>
                <w:szCs w:val="18"/>
              </w:rPr>
            </w:pPr>
          </w:p>
        </w:tc>
        <w:tc>
          <w:tcPr>
            <w:tcW w:w="519" w:type="dxa"/>
            <w:gridSpan w:val="7"/>
            <w:vAlign w:val="center"/>
          </w:tcPr>
          <w:p w:rsidR="006972F1" w:rsidRPr="00860DFA" w:rsidRDefault="006972F1" w:rsidP="00093CE1">
            <w:pPr>
              <w:jc w:val="center"/>
              <w:rPr>
                <w:rFonts w:cs="Arial"/>
                <w:sz w:val="18"/>
                <w:szCs w:val="18"/>
              </w:rPr>
            </w:pPr>
            <w:r w:rsidRPr="00860DFA">
              <w:rPr>
                <w:rFonts w:cs="Arial"/>
                <w:sz w:val="18"/>
                <w:szCs w:val="18"/>
              </w:rPr>
              <w:t>Ступень</w:t>
            </w:r>
          </w:p>
        </w:tc>
        <w:tc>
          <w:tcPr>
            <w:tcW w:w="623" w:type="dxa"/>
            <w:gridSpan w:val="3"/>
            <w:vAlign w:val="center"/>
          </w:tcPr>
          <w:p w:rsidR="006972F1" w:rsidRPr="00860DFA" w:rsidRDefault="006972F1" w:rsidP="00093CE1">
            <w:pPr>
              <w:jc w:val="center"/>
              <w:rPr>
                <w:rFonts w:cs="Arial"/>
                <w:sz w:val="18"/>
                <w:szCs w:val="18"/>
              </w:rPr>
            </w:pPr>
            <w:r w:rsidRPr="00860DFA">
              <w:rPr>
                <w:rFonts w:cs="Arial"/>
                <w:sz w:val="18"/>
                <w:szCs w:val="18"/>
              </w:rPr>
              <w:t>Цена</w:t>
            </w:r>
            <w:r>
              <w:rPr>
                <w:rFonts w:cs="Arial"/>
                <w:sz w:val="18"/>
                <w:szCs w:val="18"/>
              </w:rPr>
              <w:t xml:space="preserve"> </w:t>
            </w:r>
            <w:r w:rsidRPr="00860DFA">
              <w:rPr>
                <w:rFonts w:cs="Arial"/>
                <w:sz w:val="18"/>
                <w:szCs w:val="18"/>
              </w:rPr>
              <w:t>руб/(МВт∙час)</w:t>
            </w:r>
          </w:p>
        </w:tc>
        <w:tc>
          <w:tcPr>
            <w:tcW w:w="655" w:type="dxa"/>
            <w:gridSpan w:val="8"/>
            <w:vAlign w:val="center"/>
          </w:tcPr>
          <w:p w:rsidR="006972F1" w:rsidRPr="00860DFA" w:rsidRDefault="006972F1" w:rsidP="00093CE1">
            <w:pPr>
              <w:jc w:val="center"/>
              <w:rPr>
                <w:rFonts w:cs="Arial"/>
                <w:sz w:val="18"/>
                <w:szCs w:val="18"/>
              </w:rPr>
            </w:pPr>
            <w:r w:rsidRPr="00860DFA">
              <w:rPr>
                <w:rFonts w:cs="Arial"/>
                <w:sz w:val="18"/>
                <w:szCs w:val="18"/>
              </w:rPr>
              <w:t>Заявленный объем в АТС МВт∙час</w:t>
            </w:r>
          </w:p>
        </w:tc>
        <w:tc>
          <w:tcPr>
            <w:tcW w:w="559" w:type="dxa"/>
            <w:gridSpan w:val="6"/>
            <w:vMerge/>
            <w:vAlign w:val="center"/>
          </w:tcPr>
          <w:p w:rsidR="006972F1" w:rsidRPr="00860DFA" w:rsidRDefault="006972F1" w:rsidP="00093CE1">
            <w:pPr>
              <w:rPr>
                <w:rFonts w:cs="Arial"/>
                <w:sz w:val="18"/>
                <w:szCs w:val="18"/>
              </w:rPr>
            </w:pPr>
          </w:p>
        </w:tc>
        <w:tc>
          <w:tcPr>
            <w:tcW w:w="618" w:type="dxa"/>
            <w:gridSpan w:val="7"/>
            <w:vMerge/>
          </w:tcPr>
          <w:p w:rsidR="006972F1" w:rsidRPr="00860DFA" w:rsidRDefault="006972F1" w:rsidP="00093CE1">
            <w:pPr>
              <w:rPr>
                <w:rFonts w:cs="Arial"/>
                <w:sz w:val="18"/>
                <w:szCs w:val="18"/>
              </w:rPr>
            </w:pPr>
          </w:p>
        </w:tc>
        <w:tc>
          <w:tcPr>
            <w:tcW w:w="1155" w:type="dxa"/>
            <w:gridSpan w:val="11"/>
            <w:vMerge/>
            <w:vAlign w:val="center"/>
          </w:tcPr>
          <w:p w:rsidR="006972F1" w:rsidRPr="00860DFA" w:rsidRDefault="006972F1" w:rsidP="00093CE1">
            <w:pPr>
              <w:rPr>
                <w:rFonts w:cs="Arial"/>
                <w:sz w:val="18"/>
                <w:szCs w:val="18"/>
              </w:rPr>
            </w:pPr>
          </w:p>
        </w:tc>
        <w:tc>
          <w:tcPr>
            <w:tcW w:w="1520" w:type="dxa"/>
            <w:gridSpan w:val="18"/>
            <w:vAlign w:val="center"/>
          </w:tcPr>
          <w:p w:rsidR="006972F1" w:rsidRPr="00860DFA" w:rsidRDefault="006972F1" w:rsidP="00093CE1">
            <w:pPr>
              <w:jc w:val="center"/>
              <w:rPr>
                <w:rFonts w:cs="Arial"/>
                <w:sz w:val="18"/>
                <w:szCs w:val="18"/>
              </w:rPr>
            </w:pPr>
            <w:r w:rsidRPr="00860DFA">
              <w:rPr>
                <w:rFonts w:cs="Arial"/>
                <w:sz w:val="18"/>
                <w:szCs w:val="18"/>
              </w:rPr>
              <w:t>Объем покупки в рамках экспортных поставок электрической энергии МВт∙час</w:t>
            </w:r>
          </w:p>
        </w:tc>
        <w:tc>
          <w:tcPr>
            <w:tcW w:w="1719" w:type="dxa"/>
            <w:gridSpan w:val="15"/>
            <w:vAlign w:val="center"/>
          </w:tcPr>
          <w:p w:rsidR="006972F1" w:rsidRPr="00860DFA" w:rsidRDefault="006972F1" w:rsidP="00093CE1">
            <w:pPr>
              <w:jc w:val="center"/>
              <w:rPr>
                <w:rFonts w:cs="Arial"/>
                <w:sz w:val="18"/>
                <w:szCs w:val="18"/>
              </w:rPr>
            </w:pPr>
            <w:r w:rsidRPr="00860DFA">
              <w:rPr>
                <w:rFonts w:cs="Arial"/>
                <w:sz w:val="18"/>
                <w:szCs w:val="18"/>
              </w:rPr>
              <w:t>Объем покупки в рамках межгосударственной передачи электрической энергии МВт∙час</w:t>
            </w:r>
          </w:p>
        </w:tc>
        <w:tc>
          <w:tcPr>
            <w:tcW w:w="1406" w:type="dxa"/>
            <w:gridSpan w:val="4"/>
            <w:vAlign w:val="center"/>
          </w:tcPr>
          <w:p w:rsidR="006972F1" w:rsidRPr="00860DFA" w:rsidRDefault="006972F1" w:rsidP="00093CE1">
            <w:pPr>
              <w:jc w:val="center"/>
              <w:rPr>
                <w:rFonts w:cs="Arial"/>
                <w:sz w:val="18"/>
                <w:szCs w:val="18"/>
              </w:rPr>
            </w:pPr>
            <w:r w:rsidRPr="00860DFA">
              <w:rPr>
                <w:rFonts w:cs="Arial"/>
                <w:sz w:val="18"/>
                <w:szCs w:val="18"/>
              </w:rPr>
              <w:t>Цена покупки в рамках экспортных поставок электрической энергии руб/(МВт∙час)</w:t>
            </w:r>
          </w:p>
        </w:tc>
        <w:tc>
          <w:tcPr>
            <w:tcW w:w="1765" w:type="dxa"/>
            <w:gridSpan w:val="17"/>
            <w:vAlign w:val="center"/>
          </w:tcPr>
          <w:p w:rsidR="006972F1" w:rsidRPr="00860DFA" w:rsidRDefault="006972F1" w:rsidP="00093CE1">
            <w:pPr>
              <w:jc w:val="center"/>
              <w:rPr>
                <w:rFonts w:cs="Arial"/>
                <w:sz w:val="18"/>
                <w:szCs w:val="18"/>
              </w:rPr>
            </w:pPr>
            <w:r w:rsidRPr="00860DFA">
              <w:rPr>
                <w:rFonts w:cs="Arial"/>
                <w:sz w:val="18"/>
                <w:szCs w:val="18"/>
              </w:rPr>
              <w:t>Цена покупки в рамках межгосударственной передачи электрической энергии руб/(МВт∙час)</w:t>
            </w:r>
          </w:p>
        </w:tc>
        <w:tc>
          <w:tcPr>
            <w:tcW w:w="743" w:type="dxa"/>
            <w:gridSpan w:val="8"/>
            <w:vAlign w:val="center"/>
          </w:tcPr>
          <w:p w:rsidR="006972F1" w:rsidRPr="00860DFA" w:rsidRDefault="006972F1" w:rsidP="00093CE1">
            <w:pPr>
              <w:jc w:val="center"/>
              <w:rPr>
                <w:rFonts w:cs="Arial"/>
                <w:sz w:val="18"/>
                <w:szCs w:val="18"/>
              </w:rPr>
            </w:pPr>
            <w:r w:rsidRPr="00860DFA">
              <w:rPr>
                <w:rFonts w:cs="Arial"/>
                <w:sz w:val="18"/>
                <w:szCs w:val="18"/>
              </w:rPr>
              <w:t>Объем продажи</w:t>
            </w:r>
            <w:r>
              <w:rPr>
                <w:rFonts w:cs="Arial"/>
                <w:sz w:val="18"/>
                <w:szCs w:val="18"/>
              </w:rPr>
              <w:t xml:space="preserve"> </w:t>
            </w:r>
            <w:r w:rsidRPr="00860DFA">
              <w:rPr>
                <w:rFonts w:cs="Arial"/>
                <w:sz w:val="18"/>
                <w:szCs w:val="18"/>
              </w:rPr>
              <w:t>МВт∙час</w:t>
            </w:r>
          </w:p>
        </w:tc>
        <w:tc>
          <w:tcPr>
            <w:tcW w:w="703" w:type="dxa"/>
            <w:gridSpan w:val="10"/>
            <w:vAlign w:val="center"/>
          </w:tcPr>
          <w:p w:rsidR="006972F1" w:rsidRPr="00860DFA" w:rsidRDefault="006972F1" w:rsidP="00093CE1">
            <w:pPr>
              <w:jc w:val="center"/>
              <w:rPr>
                <w:rFonts w:cs="Arial"/>
                <w:sz w:val="18"/>
                <w:szCs w:val="18"/>
              </w:rPr>
            </w:pPr>
            <w:r w:rsidRPr="00860DFA">
              <w:rPr>
                <w:rFonts w:cs="Arial"/>
                <w:sz w:val="18"/>
                <w:szCs w:val="18"/>
              </w:rPr>
              <w:t>Цена руб/(МВт∙час)</w:t>
            </w:r>
          </w:p>
        </w:tc>
        <w:tc>
          <w:tcPr>
            <w:tcW w:w="808" w:type="dxa"/>
            <w:gridSpan w:val="11"/>
            <w:vAlign w:val="center"/>
          </w:tcPr>
          <w:p w:rsidR="006972F1" w:rsidRPr="00860DFA" w:rsidRDefault="006972F1" w:rsidP="00093CE1">
            <w:pPr>
              <w:jc w:val="center"/>
              <w:rPr>
                <w:rFonts w:cs="Arial"/>
                <w:sz w:val="18"/>
                <w:szCs w:val="18"/>
              </w:rPr>
            </w:pPr>
            <w:r w:rsidRPr="00860DFA">
              <w:rPr>
                <w:rFonts w:cs="Arial"/>
                <w:sz w:val="18"/>
                <w:szCs w:val="18"/>
              </w:rPr>
              <w:t>Объем покупки</w:t>
            </w:r>
            <w:r>
              <w:rPr>
                <w:rFonts w:cs="Arial"/>
                <w:sz w:val="18"/>
                <w:szCs w:val="18"/>
              </w:rPr>
              <w:t xml:space="preserve"> </w:t>
            </w:r>
            <w:r w:rsidRPr="00860DFA">
              <w:rPr>
                <w:rFonts w:cs="Arial"/>
                <w:sz w:val="18"/>
                <w:szCs w:val="18"/>
              </w:rPr>
              <w:t>МВт∙час</w:t>
            </w:r>
          </w:p>
        </w:tc>
        <w:tc>
          <w:tcPr>
            <w:tcW w:w="808" w:type="dxa"/>
            <w:gridSpan w:val="10"/>
            <w:vAlign w:val="center"/>
          </w:tcPr>
          <w:p w:rsidR="006972F1" w:rsidRPr="00860DFA" w:rsidRDefault="006972F1" w:rsidP="00093CE1">
            <w:pPr>
              <w:jc w:val="center"/>
              <w:rPr>
                <w:rFonts w:cs="Arial"/>
                <w:sz w:val="18"/>
                <w:szCs w:val="18"/>
              </w:rPr>
            </w:pPr>
            <w:r w:rsidRPr="00860DFA">
              <w:rPr>
                <w:rFonts w:cs="Arial"/>
                <w:sz w:val="18"/>
                <w:szCs w:val="18"/>
              </w:rPr>
              <w:t>Цена руб/(МВт∙час)</w:t>
            </w:r>
          </w:p>
        </w:tc>
        <w:tc>
          <w:tcPr>
            <w:tcW w:w="1190" w:type="dxa"/>
            <w:gridSpan w:val="16"/>
            <w:vMerge/>
            <w:vAlign w:val="center"/>
          </w:tcPr>
          <w:p w:rsidR="006972F1" w:rsidRPr="00860DFA" w:rsidRDefault="006972F1" w:rsidP="00093CE1">
            <w:pPr>
              <w:rPr>
                <w:rFonts w:cs="Arial"/>
                <w:sz w:val="18"/>
                <w:szCs w:val="18"/>
              </w:rPr>
            </w:pPr>
          </w:p>
        </w:tc>
        <w:tc>
          <w:tcPr>
            <w:tcW w:w="1276" w:type="dxa"/>
            <w:gridSpan w:val="15"/>
            <w:vMerge/>
            <w:vAlign w:val="center"/>
          </w:tcPr>
          <w:p w:rsidR="006972F1" w:rsidRPr="00860DFA" w:rsidRDefault="006972F1" w:rsidP="00093CE1">
            <w:pPr>
              <w:rPr>
                <w:rFonts w:cs="Arial"/>
                <w:sz w:val="18"/>
                <w:szCs w:val="18"/>
              </w:rPr>
            </w:pPr>
          </w:p>
        </w:tc>
      </w:tr>
      <w:tr w:rsidR="006972F1" w:rsidRPr="00860DFA" w:rsidTr="008F0C0E">
        <w:trPr>
          <w:gridAfter w:val="18"/>
          <w:wAfter w:w="5496" w:type="dxa"/>
          <w:trHeight w:val="300"/>
        </w:trPr>
        <w:tc>
          <w:tcPr>
            <w:tcW w:w="486" w:type="dxa"/>
            <w:vAlign w:val="center"/>
          </w:tcPr>
          <w:p w:rsidR="006972F1" w:rsidRPr="00860DFA" w:rsidRDefault="006972F1" w:rsidP="00093CE1">
            <w:pPr>
              <w:jc w:val="center"/>
              <w:rPr>
                <w:rFonts w:cs="Arial"/>
                <w:sz w:val="18"/>
                <w:szCs w:val="18"/>
              </w:rPr>
            </w:pPr>
            <w:r w:rsidRPr="00860DFA">
              <w:rPr>
                <w:rFonts w:cs="Arial"/>
                <w:sz w:val="18"/>
                <w:szCs w:val="18"/>
              </w:rPr>
              <w:t>1</w:t>
            </w:r>
          </w:p>
        </w:tc>
        <w:tc>
          <w:tcPr>
            <w:tcW w:w="519" w:type="dxa"/>
            <w:gridSpan w:val="7"/>
            <w:vAlign w:val="center"/>
          </w:tcPr>
          <w:p w:rsidR="006972F1" w:rsidRPr="00860DFA" w:rsidRDefault="006972F1" w:rsidP="00093CE1">
            <w:pPr>
              <w:jc w:val="center"/>
              <w:rPr>
                <w:rFonts w:cs="Arial"/>
                <w:sz w:val="18"/>
                <w:szCs w:val="18"/>
              </w:rPr>
            </w:pPr>
            <w:r w:rsidRPr="00860DFA">
              <w:rPr>
                <w:rFonts w:cs="Arial"/>
                <w:sz w:val="18"/>
                <w:szCs w:val="18"/>
              </w:rPr>
              <w:t>2</w:t>
            </w:r>
          </w:p>
        </w:tc>
        <w:tc>
          <w:tcPr>
            <w:tcW w:w="623" w:type="dxa"/>
            <w:gridSpan w:val="3"/>
            <w:vAlign w:val="center"/>
          </w:tcPr>
          <w:p w:rsidR="006972F1" w:rsidRPr="00860DFA" w:rsidRDefault="006972F1" w:rsidP="00093CE1">
            <w:pPr>
              <w:jc w:val="center"/>
              <w:rPr>
                <w:rFonts w:cs="Arial"/>
                <w:sz w:val="18"/>
                <w:szCs w:val="18"/>
              </w:rPr>
            </w:pPr>
            <w:r w:rsidRPr="00860DFA">
              <w:rPr>
                <w:rFonts w:cs="Arial"/>
                <w:sz w:val="18"/>
                <w:szCs w:val="18"/>
              </w:rPr>
              <w:t>3</w:t>
            </w:r>
          </w:p>
        </w:tc>
        <w:tc>
          <w:tcPr>
            <w:tcW w:w="655" w:type="dxa"/>
            <w:gridSpan w:val="8"/>
            <w:vAlign w:val="center"/>
          </w:tcPr>
          <w:p w:rsidR="006972F1" w:rsidRPr="00860DFA" w:rsidRDefault="006972F1" w:rsidP="00093CE1">
            <w:pPr>
              <w:jc w:val="center"/>
              <w:rPr>
                <w:rFonts w:cs="Arial"/>
                <w:sz w:val="18"/>
                <w:szCs w:val="18"/>
              </w:rPr>
            </w:pPr>
            <w:r w:rsidRPr="00860DFA">
              <w:rPr>
                <w:rFonts w:cs="Arial"/>
                <w:sz w:val="18"/>
                <w:szCs w:val="18"/>
              </w:rPr>
              <w:t>4</w:t>
            </w:r>
          </w:p>
        </w:tc>
        <w:tc>
          <w:tcPr>
            <w:tcW w:w="559" w:type="dxa"/>
            <w:gridSpan w:val="6"/>
            <w:vAlign w:val="center"/>
          </w:tcPr>
          <w:p w:rsidR="006972F1" w:rsidRPr="004246FA" w:rsidRDefault="006972F1" w:rsidP="00093CE1">
            <w:pPr>
              <w:jc w:val="center"/>
              <w:rPr>
                <w:rFonts w:cs="Arial"/>
                <w:sz w:val="18"/>
                <w:szCs w:val="18"/>
                <w:highlight w:val="yellow"/>
              </w:rPr>
            </w:pPr>
            <w:r>
              <w:rPr>
                <w:rFonts w:cs="Arial"/>
                <w:sz w:val="18"/>
                <w:szCs w:val="18"/>
                <w:highlight w:val="yellow"/>
              </w:rPr>
              <w:t>5</w:t>
            </w:r>
          </w:p>
        </w:tc>
        <w:tc>
          <w:tcPr>
            <w:tcW w:w="618" w:type="dxa"/>
            <w:gridSpan w:val="7"/>
            <w:vAlign w:val="center"/>
          </w:tcPr>
          <w:p w:rsidR="006972F1" w:rsidRPr="004246FA" w:rsidRDefault="006972F1" w:rsidP="00093CE1">
            <w:pPr>
              <w:jc w:val="center"/>
              <w:rPr>
                <w:rFonts w:cs="Arial"/>
                <w:sz w:val="18"/>
                <w:szCs w:val="18"/>
                <w:highlight w:val="yellow"/>
              </w:rPr>
            </w:pPr>
            <w:r>
              <w:rPr>
                <w:rFonts w:cs="Arial"/>
                <w:sz w:val="18"/>
                <w:szCs w:val="18"/>
                <w:highlight w:val="yellow"/>
              </w:rPr>
              <w:t>6</w:t>
            </w:r>
          </w:p>
        </w:tc>
        <w:tc>
          <w:tcPr>
            <w:tcW w:w="1155" w:type="dxa"/>
            <w:gridSpan w:val="11"/>
            <w:vAlign w:val="center"/>
          </w:tcPr>
          <w:p w:rsidR="006972F1" w:rsidRPr="004246FA" w:rsidRDefault="006972F1" w:rsidP="00093CE1">
            <w:pPr>
              <w:jc w:val="center"/>
              <w:rPr>
                <w:rFonts w:cs="Arial"/>
                <w:sz w:val="18"/>
                <w:szCs w:val="18"/>
                <w:highlight w:val="yellow"/>
              </w:rPr>
            </w:pPr>
            <w:r>
              <w:rPr>
                <w:rFonts w:cs="Arial"/>
                <w:sz w:val="18"/>
                <w:szCs w:val="18"/>
                <w:highlight w:val="yellow"/>
              </w:rPr>
              <w:t>7</w:t>
            </w:r>
          </w:p>
        </w:tc>
        <w:tc>
          <w:tcPr>
            <w:tcW w:w="1520" w:type="dxa"/>
            <w:gridSpan w:val="18"/>
            <w:vAlign w:val="center"/>
          </w:tcPr>
          <w:p w:rsidR="006972F1" w:rsidRPr="004246FA" w:rsidRDefault="006972F1" w:rsidP="00093CE1">
            <w:pPr>
              <w:jc w:val="center"/>
              <w:rPr>
                <w:rFonts w:cs="Arial"/>
                <w:sz w:val="18"/>
                <w:szCs w:val="18"/>
                <w:highlight w:val="yellow"/>
              </w:rPr>
            </w:pPr>
            <w:r>
              <w:rPr>
                <w:rFonts w:cs="Arial"/>
                <w:sz w:val="18"/>
                <w:szCs w:val="18"/>
                <w:highlight w:val="yellow"/>
              </w:rPr>
              <w:t>8</w:t>
            </w:r>
          </w:p>
        </w:tc>
        <w:tc>
          <w:tcPr>
            <w:tcW w:w="1719" w:type="dxa"/>
            <w:gridSpan w:val="15"/>
            <w:vAlign w:val="center"/>
          </w:tcPr>
          <w:p w:rsidR="006972F1" w:rsidRPr="004246FA" w:rsidRDefault="006972F1" w:rsidP="00093CE1">
            <w:pPr>
              <w:jc w:val="center"/>
              <w:rPr>
                <w:rFonts w:cs="Arial"/>
                <w:sz w:val="18"/>
                <w:szCs w:val="18"/>
                <w:highlight w:val="yellow"/>
              </w:rPr>
            </w:pPr>
            <w:r>
              <w:rPr>
                <w:rFonts w:cs="Arial"/>
                <w:sz w:val="18"/>
                <w:szCs w:val="18"/>
                <w:highlight w:val="yellow"/>
              </w:rPr>
              <w:t>9</w:t>
            </w:r>
          </w:p>
        </w:tc>
        <w:tc>
          <w:tcPr>
            <w:tcW w:w="1406" w:type="dxa"/>
            <w:gridSpan w:val="4"/>
            <w:vAlign w:val="center"/>
          </w:tcPr>
          <w:p w:rsidR="006972F1" w:rsidRPr="004246FA" w:rsidRDefault="006972F1" w:rsidP="00093CE1">
            <w:pPr>
              <w:jc w:val="center"/>
              <w:rPr>
                <w:rFonts w:cs="Arial"/>
                <w:sz w:val="18"/>
                <w:szCs w:val="18"/>
                <w:highlight w:val="yellow"/>
              </w:rPr>
            </w:pPr>
            <w:r>
              <w:rPr>
                <w:rFonts w:cs="Arial"/>
                <w:sz w:val="18"/>
                <w:szCs w:val="18"/>
                <w:highlight w:val="yellow"/>
              </w:rPr>
              <w:t>10</w:t>
            </w:r>
          </w:p>
        </w:tc>
        <w:tc>
          <w:tcPr>
            <w:tcW w:w="1765" w:type="dxa"/>
            <w:gridSpan w:val="17"/>
            <w:vAlign w:val="center"/>
          </w:tcPr>
          <w:p w:rsidR="006972F1" w:rsidRPr="004246FA" w:rsidRDefault="006972F1" w:rsidP="00093CE1">
            <w:pPr>
              <w:jc w:val="center"/>
              <w:rPr>
                <w:rFonts w:cs="Arial"/>
                <w:sz w:val="18"/>
                <w:szCs w:val="18"/>
                <w:highlight w:val="yellow"/>
              </w:rPr>
            </w:pPr>
            <w:r>
              <w:rPr>
                <w:rFonts w:cs="Arial"/>
                <w:sz w:val="18"/>
                <w:szCs w:val="18"/>
                <w:highlight w:val="yellow"/>
              </w:rPr>
              <w:t>11</w:t>
            </w:r>
          </w:p>
        </w:tc>
        <w:tc>
          <w:tcPr>
            <w:tcW w:w="743" w:type="dxa"/>
            <w:gridSpan w:val="8"/>
            <w:vAlign w:val="center"/>
          </w:tcPr>
          <w:p w:rsidR="006972F1" w:rsidRPr="004246FA" w:rsidRDefault="006972F1" w:rsidP="00093CE1">
            <w:pPr>
              <w:jc w:val="center"/>
              <w:rPr>
                <w:rFonts w:cs="Arial"/>
                <w:sz w:val="18"/>
                <w:szCs w:val="18"/>
                <w:highlight w:val="yellow"/>
              </w:rPr>
            </w:pPr>
            <w:r>
              <w:rPr>
                <w:rFonts w:cs="Arial"/>
                <w:sz w:val="18"/>
                <w:szCs w:val="18"/>
                <w:highlight w:val="yellow"/>
              </w:rPr>
              <w:t>12</w:t>
            </w:r>
          </w:p>
        </w:tc>
        <w:tc>
          <w:tcPr>
            <w:tcW w:w="703" w:type="dxa"/>
            <w:gridSpan w:val="10"/>
            <w:vAlign w:val="center"/>
          </w:tcPr>
          <w:p w:rsidR="006972F1" w:rsidRPr="004246FA" w:rsidRDefault="006972F1" w:rsidP="00093CE1">
            <w:pPr>
              <w:jc w:val="center"/>
              <w:rPr>
                <w:rFonts w:cs="Arial"/>
                <w:sz w:val="18"/>
                <w:szCs w:val="18"/>
                <w:highlight w:val="yellow"/>
              </w:rPr>
            </w:pPr>
            <w:r>
              <w:rPr>
                <w:rFonts w:cs="Arial"/>
                <w:sz w:val="18"/>
                <w:szCs w:val="18"/>
                <w:highlight w:val="yellow"/>
              </w:rPr>
              <w:t>13</w:t>
            </w:r>
          </w:p>
        </w:tc>
        <w:tc>
          <w:tcPr>
            <w:tcW w:w="808" w:type="dxa"/>
            <w:gridSpan w:val="11"/>
            <w:vAlign w:val="center"/>
          </w:tcPr>
          <w:p w:rsidR="006972F1" w:rsidRPr="004246FA" w:rsidRDefault="006972F1" w:rsidP="00093CE1">
            <w:pPr>
              <w:jc w:val="center"/>
              <w:rPr>
                <w:rFonts w:cs="Arial"/>
                <w:sz w:val="18"/>
                <w:szCs w:val="18"/>
                <w:highlight w:val="yellow"/>
              </w:rPr>
            </w:pPr>
            <w:r>
              <w:rPr>
                <w:rFonts w:cs="Arial"/>
                <w:sz w:val="18"/>
                <w:szCs w:val="18"/>
                <w:highlight w:val="yellow"/>
              </w:rPr>
              <w:t>14</w:t>
            </w:r>
          </w:p>
        </w:tc>
        <w:tc>
          <w:tcPr>
            <w:tcW w:w="808" w:type="dxa"/>
            <w:gridSpan w:val="10"/>
            <w:vAlign w:val="center"/>
          </w:tcPr>
          <w:p w:rsidR="006972F1" w:rsidRPr="004246FA" w:rsidRDefault="006972F1" w:rsidP="00093CE1">
            <w:pPr>
              <w:jc w:val="center"/>
              <w:rPr>
                <w:rFonts w:cs="Arial"/>
                <w:sz w:val="18"/>
                <w:szCs w:val="18"/>
                <w:highlight w:val="yellow"/>
              </w:rPr>
            </w:pPr>
            <w:r>
              <w:rPr>
                <w:rFonts w:cs="Arial"/>
                <w:sz w:val="18"/>
                <w:szCs w:val="18"/>
                <w:highlight w:val="yellow"/>
              </w:rPr>
              <w:t>15</w:t>
            </w:r>
          </w:p>
        </w:tc>
        <w:tc>
          <w:tcPr>
            <w:tcW w:w="1190" w:type="dxa"/>
            <w:gridSpan w:val="16"/>
            <w:vAlign w:val="center"/>
          </w:tcPr>
          <w:p w:rsidR="006972F1" w:rsidRPr="004246FA" w:rsidRDefault="006972F1" w:rsidP="00093CE1">
            <w:pPr>
              <w:jc w:val="center"/>
              <w:rPr>
                <w:rFonts w:cs="Arial"/>
                <w:sz w:val="18"/>
                <w:szCs w:val="18"/>
                <w:highlight w:val="yellow"/>
              </w:rPr>
            </w:pPr>
            <w:r>
              <w:rPr>
                <w:rFonts w:cs="Arial"/>
                <w:sz w:val="18"/>
                <w:szCs w:val="18"/>
                <w:highlight w:val="yellow"/>
              </w:rPr>
              <w:t>16</w:t>
            </w:r>
          </w:p>
        </w:tc>
        <w:tc>
          <w:tcPr>
            <w:tcW w:w="1276" w:type="dxa"/>
            <w:gridSpan w:val="15"/>
            <w:vAlign w:val="center"/>
          </w:tcPr>
          <w:p w:rsidR="006972F1" w:rsidRPr="004246FA" w:rsidRDefault="006972F1" w:rsidP="00093CE1">
            <w:pPr>
              <w:jc w:val="center"/>
              <w:rPr>
                <w:rFonts w:cs="Arial"/>
                <w:sz w:val="18"/>
                <w:szCs w:val="18"/>
                <w:highlight w:val="yellow"/>
              </w:rPr>
            </w:pPr>
            <w:r>
              <w:rPr>
                <w:rFonts w:cs="Arial"/>
                <w:sz w:val="18"/>
                <w:szCs w:val="18"/>
                <w:highlight w:val="yellow"/>
              </w:rPr>
              <w:t>17</w:t>
            </w: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1</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2</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3</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435"/>
        </w:trPr>
        <w:tc>
          <w:tcPr>
            <w:tcW w:w="486" w:type="dxa"/>
            <w:vAlign w:val="bottom"/>
          </w:tcPr>
          <w:p w:rsidR="006972F1" w:rsidRPr="00860DFA" w:rsidRDefault="006972F1" w:rsidP="00093CE1">
            <w:pPr>
              <w:jc w:val="center"/>
              <w:rPr>
                <w:rFonts w:cs="Arial"/>
                <w:b/>
                <w:bCs/>
                <w:sz w:val="18"/>
                <w:szCs w:val="18"/>
              </w:rPr>
            </w:pPr>
            <w:r w:rsidRPr="00860DFA">
              <w:rPr>
                <w:rFonts w:cs="Arial"/>
                <w:b/>
                <w:bCs/>
                <w:sz w:val="18"/>
                <w:szCs w:val="18"/>
              </w:rPr>
              <w:t>00-01</w:t>
            </w:r>
          </w:p>
        </w:tc>
        <w:tc>
          <w:tcPr>
            <w:tcW w:w="519" w:type="dxa"/>
            <w:gridSpan w:val="7"/>
          </w:tcPr>
          <w:p w:rsidR="006972F1" w:rsidRPr="00860DFA" w:rsidRDefault="006972F1" w:rsidP="00093CE1">
            <w:pPr>
              <w:rPr>
                <w:rFonts w:cs="Arial"/>
                <w:b/>
                <w:bCs/>
                <w:sz w:val="18"/>
                <w:szCs w:val="18"/>
              </w:rPr>
            </w:pPr>
            <w:r w:rsidRPr="00860DFA">
              <w:rPr>
                <w:rFonts w:cs="Arial"/>
                <w:b/>
                <w:bCs/>
                <w:sz w:val="18"/>
                <w:szCs w:val="18"/>
              </w:rPr>
              <w:t> </w:t>
            </w:r>
          </w:p>
        </w:tc>
        <w:tc>
          <w:tcPr>
            <w:tcW w:w="623" w:type="dxa"/>
            <w:gridSpan w:val="3"/>
            <w:vAlign w:val="center"/>
          </w:tcPr>
          <w:p w:rsidR="006972F1" w:rsidRPr="00860DFA" w:rsidRDefault="006972F1" w:rsidP="00093CE1">
            <w:pPr>
              <w:jc w:val="center"/>
              <w:rPr>
                <w:rFonts w:cs="Arial"/>
                <w:b/>
                <w:bCs/>
                <w:sz w:val="18"/>
                <w:szCs w:val="18"/>
              </w:rPr>
            </w:pPr>
          </w:p>
        </w:tc>
        <w:tc>
          <w:tcPr>
            <w:tcW w:w="655" w:type="dxa"/>
            <w:gridSpan w:val="8"/>
            <w:vAlign w:val="center"/>
          </w:tcPr>
          <w:p w:rsidR="006972F1" w:rsidRPr="00860DFA" w:rsidRDefault="006972F1" w:rsidP="00093CE1">
            <w:pPr>
              <w:jc w:val="center"/>
              <w:rPr>
                <w:rFonts w:cs="Arial"/>
                <w:b/>
                <w:bCs/>
                <w:sz w:val="18"/>
                <w:szCs w:val="18"/>
              </w:rPr>
            </w:pPr>
          </w:p>
        </w:tc>
        <w:tc>
          <w:tcPr>
            <w:tcW w:w="559" w:type="dxa"/>
            <w:gridSpan w:val="6"/>
            <w:vAlign w:val="center"/>
          </w:tcPr>
          <w:p w:rsidR="006972F1" w:rsidRPr="00860DFA" w:rsidRDefault="006972F1" w:rsidP="00093CE1">
            <w:pPr>
              <w:jc w:val="center"/>
              <w:rPr>
                <w:rFonts w:cs="Arial"/>
                <w:b/>
                <w:bCs/>
                <w:sz w:val="18"/>
                <w:szCs w:val="18"/>
              </w:rPr>
            </w:pPr>
          </w:p>
        </w:tc>
        <w:tc>
          <w:tcPr>
            <w:tcW w:w="618" w:type="dxa"/>
            <w:gridSpan w:val="7"/>
          </w:tcPr>
          <w:p w:rsidR="006972F1" w:rsidRPr="00860DFA" w:rsidRDefault="006972F1" w:rsidP="00093CE1">
            <w:pPr>
              <w:jc w:val="center"/>
              <w:rPr>
                <w:rFonts w:cs="Arial"/>
                <w:b/>
                <w:bCs/>
                <w:sz w:val="18"/>
                <w:szCs w:val="18"/>
              </w:rPr>
            </w:pPr>
          </w:p>
        </w:tc>
        <w:tc>
          <w:tcPr>
            <w:tcW w:w="1155" w:type="dxa"/>
            <w:gridSpan w:val="11"/>
            <w:vAlign w:val="center"/>
          </w:tcPr>
          <w:p w:rsidR="006972F1" w:rsidRPr="00860DFA" w:rsidRDefault="006972F1" w:rsidP="00093CE1">
            <w:pPr>
              <w:jc w:val="center"/>
              <w:rPr>
                <w:rFonts w:cs="Arial"/>
                <w:b/>
                <w:bCs/>
                <w:sz w:val="18"/>
                <w:szCs w:val="18"/>
              </w:rPr>
            </w:pPr>
          </w:p>
        </w:tc>
        <w:tc>
          <w:tcPr>
            <w:tcW w:w="1520" w:type="dxa"/>
            <w:gridSpan w:val="18"/>
            <w:vAlign w:val="center"/>
          </w:tcPr>
          <w:p w:rsidR="006972F1" w:rsidRPr="00860DFA" w:rsidRDefault="006972F1" w:rsidP="00093CE1">
            <w:pPr>
              <w:jc w:val="center"/>
              <w:rPr>
                <w:rFonts w:cs="Arial"/>
                <w:b/>
                <w:bCs/>
                <w:sz w:val="18"/>
                <w:szCs w:val="18"/>
              </w:rPr>
            </w:pPr>
          </w:p>
        </w:tc>
        <w:tc>
          <w:tcPr>
            <w:tcW w:w="1719" w:type="dxa"/>
            <w:gridSpan w:val="15"/>
          </w:tcPr>
          <w:p w:rsidR="006972F1" w:rsidRPr="00860DFA" w:rsidRDefault="006972F1" w:rsidP="00093CE1">
            <w:pPr>
              <w:jc w:val="center"/>
              <w:rPr>
                <w:rFonts w:cs="Arial"/>
                <w:b/>
                <w:bCs/>
                <w:sz w:val="18"/>
                <w:szCs w:val="18"/>
              </w:rPr>
            </w:pPr>
          </w:p>
        </w:tc>
        <w:tc>
          <w:tcPr>
            <w:tcW w:w="1406" w:type="dxa"/>
            <w:gridSpan w:val="4"/>
          </w:tcPr>
          <w:p w:rsidR="006972F1" w:rsidRPr="00860DFA" w:rsidRDefault="006972F1" w:rsidP="00093CE1">
            <w:pPr>
              <w:jc w:val="center"/>
              <w:rPr>
                <w:rFonts w:cs="Arial"/>
                <w:b/>
                <w:bCs/>
                <w:sz w:val="18"/>
                <w:szCs w:val="18"/>
              </w:rPr>
            </w:pPr>
          </w:p>
        </w:tc>
        <w:tc>
          <w:tcPr>
            <w:tcW w:w="1765" w:type="dxa"/>
            <w:gridSpan w:val="17"/>
            <w:vAlign w:val="center"/>
          </w:tcPr>
          <w:p w:rsidR="006972F1" w:rsidRPr="00860DFA" w:rsidRDefault="006972F1" w:rsidP="00093CE1">
            <w:pPr>
              <w:jc w:val="center"/>
              <w:rPr>
                <w:rFonts w:cs="Arial"/>
                <w:b/>
                <w:bCs/>
                <w:sz w:val="18"/>
                <w:szCs w:val="18"/>
              </w:rPr>
            </w:pPr>
          </w:p>
        </w:tc>
        <w:tc>
          <w:tcPr>
            <w:tcW w:w="743" w:type="dxa"/>
            <w:gridSpan w:val="8"/>
            <w:vAlign w:val="center"/>
          </w:tcPr>
          <w:p w:rsidR="006972F1" w:rsidRPr="00860DFA" w:rsidRDefault="006972F1" w:rsidP="00093CE1">
            <w:pPr>
              <w:jc w:val="center"/>
              <w:rPr>
                <w:rFonts w:cs="Arial"/>
                <w:b/>
                <w:bCs/>
                <w:sz w:val="18"/>
                <w:szCs w:val="18"/>
              </w:rPr>
            </w:pPr>
          </w:p>
        </w:tc>
        <w:tc>
          <w:tcPr>
            <w:tcW w:w="703" w:type="dxa"/>
            <w:gridSpan w:val="10"/>
            <w:vAlign w:val="center"/>
          </w:tcPr>
          <w:p w:rsidR="006972F1" w:rsidRPr="00860DFA" w:rsidRDefault="006972F1" w:rsidP="00093CE1">
            <w:pPr>
              <w:jc w:val="center"/>
              <w:rPr>
                <w:rFonts w:cs="Arial"/>
                <w:b/>
                <w:bCs/>
                <w:sz w:val="18"/>
                <w:szCs w:val="18"/>
              </w:rPr>
            </w:pPr>
          </w:p>
        </w:tc>
        <w:tc>
          <w:tcPr>
            <w:tcW w:w="808" w:type="dxa"/>
            <w:gridSpan w:val="11"/>
            <w:vAlign w:val="center"/>
          </w:tcPr>
          <w:p w:rsidR="006972F1" w:rsidRPr="00860DFA" w:rsidRDefault="006972F1" w:rsidP="00093CE1">
            <w:pPr>
              <w:jc w:val="center"/>
              <w:rPr>
                <w:rFonts w:cs="Arial"/>
                <w:b/>
                <w:bCs/>
                <w:sz w:val="18"/>
                <w:szCs w:val="18"/>
              </w:rPr>
            </w:pPr>
          </w:p>
        </w:tc>
        <w:tc>
          <w:tcPr>
            <w:tcW w:w="808" w:type="dxa"/>
            <w:gridSpan w:val="10"/>
            <w:vAlign w:val="center"/>
          </w:tcPr>
          <w:p w:rsidR="006972F1" w:rsidRPr="00860DFA" w:rsidRDefault="006972F1" w:rsidP="00093CE1">
            <w:pPr>
              <w:jc w:val="center"/>
              <w:rPr>
                <w:rFonts w:cs="Arial"/>
                <w:b/>
                <w:bCs/>
                <w:sz w:val="18"/>
                <w:szCs w:val="18"/>
              </w:rPr>
            </w:pPr>
          </w:p>
        </w:tc>
        <w:tc>
          <w:tcPr>
            <w:tcW w:w="1190" w:type="dxa"/>
            <w:gridSpan w:val="16"/>
            <w:vAlign w:val="center"/>
          </w:tcPr>
          <w:p w:rsidR="006972F1" w:rsidRPr="00860DFA" w:rsidRDefault="006972F1" w:rsidP="00093CE1">
            <w:pPr>
              <w:jc w:val="center"/>
              <w:rPr>
                <w:rFonts w:cs="Arial"/>
                <w:b/>
                <w:bCs/>
                <w:sz w:val="18"/>
                <w:szCs w:val="18"/>
              </w:rPr>
            </w:pPr>
          </w:p>
        </w:tc>
        <w:tc>
          <w:tcPr>
            <w:tcW w:w="1276" w:type="dxa"/>
            <w:gridSpan w:val="15"/>
            <w:vAlign w:val="center"/>
          </w:tcPr>
          <w:p w:rsidR="006972F1" w:rsidRPr="00860DFA" w:rsidRDefault="006972F1" w:rsidP="00093CE1">
            <w:pPr>
              <w:jc w:val="center"/>
              <w:rPr>
                <w:rFonts w:cs="Arial"/>
                <w:b/>
                <w:bCs/>
                <w:sz w:val="18"/>
                <w:szCs w:val="18"/>
              </w:rPr>
            </w:pP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1</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2</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3</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435"/>
        </w:trPr>
        <w:tc>
          <w:tcPr>
            <w:tcW w:w="486" w:type="dxa"/>
            <w:vAlign w:val="bottom"/>
          </w:tcPr>
          <w:p w:rsidR="006972F1" w:rsidRPr="00860DFA" w:rsidRDefault="006972F1" w:rsidP="00093CE1">
            <w:pPr>
              <w:jc w:val="center"/>
              <w:rPr>
                <w:rFonts w:cs="Arial"/>
                <w:b/>
                <w:bCs/>
                <w:sz w:val="18"/>
                <w:szCs w:val="18"/>
              </w:rPr>
            </w:pPr>
            <w:r w:rsidRPr="00860DFA">
              <w:rPr>
                <w:rFonts w:cs="Arial"/>
                <w:b/>
                <w:bCs/>
                <w:sz w:val="18"/>
                <w:szCs w:val="18"/>
              </w:rPr>
              <w:t>….</w:t>
            </w:r>
          </w:p>
        </w:tc>
        <w:tc>
          <w:tcPr>
            <w:tcW w:w="519" w:type="dxa"/>
            <w:gridSpan w:val="7"/>
          </w:tcPr>
          <w:p w:rsidR="006972F1" w:rsidRPr="00860DFA" w:rsidRDefault="006972F1" w:rsidP="00093CE1">
            <w:pPr>
              <w:rPr>
                <w:rFonts w:cs="Arial"/>
                <w:b/>
                <w:bCs/>
                <w:sz w:val="18"/>
                <w:szCs w:val="18"/>
              </w:rPr>
            </w:pPr>
            <w:r w:rsidRPr="00860DFA">
              <w:rPr>
                <w:rFonts w:cs="Arial"/>
                <w:b/>
                <w:bCs/>
                <w:sz w:val="18"/>
                <w:szCs w:val="18"/>
              </w:rPr>
              <w:t> </w:t>
            </w:r>
          </w:p>
        </w:tc>
        <w:tc>
          <w:tcPr>
            <w:tcW w:w="623" w:type="dxa"/>
            <w:gridSpan w:val="3"/>
            <w:vAlign w:val="center"/>
          </w:tcPr>
          <w:p w:rsidR="006972F1" w:rsidRPr="00860DFA" w:rsidRDefault="006972F1" w:rsidP="00093CE1">
            <w:pPr>
              <w:jc w:val="center"/>
              <w:rPr>
                <w:rFonts w:cs="Arial"/>
                <w:b/>
                <w:bCs/>
                <w:sz w:val="18"/>
                <w:szCs w:val="18"/>
              </w:rPr>
            </w:pPr>
          </w:p>
        </w:tc>
        <w:tc>
          <w:tcPr>
            <w:tcW w:w="655" w:type="dxa"/>
            <w:gridSpan w:val="8"/>
            <w:vAlign w:val="center"/>
          </w:tcPr>
          <w:p w:rsidR="006972F1" w:rsidRPr="00860DFA" w:rsidRDefault="006972F1" w:rsidP="00093CE1">
            <w:pPr>
              <w:jc w:val="center"/>
              <w:rPr>
                <w:rFonts w:cs="Arial"/>
                <w:b/>
                <w:bCs/>
                <w:sz w:val="18"/>
                <w:szCs w:val="18"/>
              </w:rPr>
            </w:pPr>
          </w:p>
        </w:tc>
        <w:tc>
          <w:tcPr>
            <w:tcW w:w="559" w:type="dxa"/>
            <w:gridSpan w:val="6"/>
            <w:vAlign w:val="center"/>
          </w:tcPr>
          <w:p w:rsidR="006972F1" w:rsidRPr="00860DFA" w:rsidRDefault="006972F1" w:rsidP="00093CE1">
            <w:pPr>
              <w:jc w:val="center"/>
              <w:rPr>
                <w:rFonts w:cs="Arial"/>
                <w:b/>
                <w:bCs/>
                <w:sz w:val="18"/>
                <w:szCs w:val="18"/>
              </w:rPr>
            </w:pPr>
          </w:p>
        </w:tc>
        <w:tc>
          <w:tcPr>
            <w:tcW w:w="618" w:type="dxa"/>
            <w:gridSpan w:val="7"/>
          </w:tcPr>
          <w:p w:rsidR="006972F1" w:rsidRPr="00860DFA" w:rsidRDefault="006972F1" w:rsidP="00093CE1">
            <w:pPr>
              <w:jc w:val="center"/>
              <w:rPr>
                <w:rFonts w:cs="Arial"/>
                <w:b/>
                <w:bCs/>
                <w:sz w:val="18"/>
                <w:szCs w:val="18"/>
              </w:rPr>
            </w:pPr>
          </w:p>
        </w:tc>
        <w:tc>
          <w:tcPr>
            <w:tcW w:w="1155" w:type="dxa"/>
            <w:gridSpan w:val="11"/>
            <w:vAlign w:val="center"/>
          </w:tcPr>
          <w:p w:rsidR="006972F1" w:rsidRPr="00860DFA" w:rsidRDefault="006972F1" w:rsidP="00093CE1">
            <w:pPr>
              <w:jc w:val="center"/>
              <w:rPr>
                <w:rFonts w:cs="Arial"/>
                <w:b/>
                <w:bCs/>
                <w:sz w:val="18"/>
                <w:szCs w:val="18"/>
              </w:rPr>
            </w:pPr>
          </w:p>
        </w:tc>
        <w:tc>
          <w:tcPr>
            <w:tcW w:w="1520" w:type="dxa"/>
            <w:gridSpan w:val="18"/>
            <w:vAlign w:val="center"/>
          </w:tcPr>
          <w:p w:rsidR="006972F1" w:rsidRPr="00860DFA" w:rsidRDefault="006972F1" w:rsidP="00093CE1">
            <w:pPr>
              <w:jc w:val="center"/>
              <w:rPr>
                <w:rFonts w:cs="Arial"/>
                <w:b/>
                <w:bCs/>
                <w:sz w:val="18"/>
                <w:szCs w:val="18"/>
              </w:rPr>
            </w:pPr>
          </w:p>
        </w:tc>
        <w:tc>
          <w:tcPr>
            <w:tcW w:w="1719" w:type="dxa"/>
            <w:gridSpan w:val="15"/>
          </w:tcPr>
          <w:p w:rsidR="006972F1" w:rsidRPr="00860DFA" w:rsidRDefault="006972F1" w:rsidP="00093CE1">
            <w:pPr>
              <w:jc w:val="center"/>
              <w:rPr>
                <w:rFonts w:cs="Arial"/>
                <w:b/>
                <w:bCs/>
                <w:sz w:val="18"/>
                <w:szCs w:val="18"/>
              </w:rPr>
            </w:pPr>
          </w:p>
        </w:tc>
        <w:tc>
          <w:tcPr>
            <w:tcW w:w="1406" w:type="dxa"/>
            <w:gridSpan w:val="4"/>
          </w:tcPr>
          <w:p w:rsidR="006972F1" w:rsidRPr="00860DFA" w:rsidRDefault="006972F1" w:rsidP="00093CE1">
            <w:pPr>
              <w:jc w:val="center"/>
              <w:rPr>
                <w:rFonts w:cs="Arial"/>
                <w:b/>
                <w:bCs/>
                <w:sz w:val="18"/>
                <w:szCs w:val="18"/>
              </w:rPr>
            </w:pPr>
          </w:p>
        </w:tc>
        <w:tc>
          <w:tcPr>
            <w:tcW w:w="1765" w:type="dxa"/>
            <w:gridSpan w:val="17"/>
            <w:vAlign w:val="center"/>
          </w:tcPr>
          <w:p w:rsidR="006972F1" w:rsidRPr="00860DFA" w:rsidRDefault="006972F1" w:rsidP="00093CE1">
            <w:pPr>
              <w:jc w:val="center"/>
              <w:rPr>
                <w:rFonts w:cs="Arial"/>
                <w:b/>
                <w:bCs/>
                <w:sz w:val="18"/>
                <w:szCs w:val="18"/>
              </w:rPr>
            </w:pPr>
          </w:p>
        </w:tc>
        <w:tc>
          <w:tcPr>
            <w:tcW w:w="743" w:type="dxa"/>
            <w:gridSpan w:val="8"/>
            <w:vAlign w:val="center"/>
          </w:tcPr>
          <w:p w:rsidR="006972F1" w:rsidRPr="00860DFA" w:rsidRDefault="006972F1" w:rsidP="00093CE1">
            <w:pPr>
              <w:jc w:val="center"/>
              <w:rPr>
                <w:rFonts w:cs="Arial"/>
                <w:b/>
                <w:bCs/>
                <w:sz w:val="18"/>
                <w:szCs w:val="18"/>
              </w:rPr>
            </w:pPr>
          </w:p>
        </w:tc>
        <w:tc>
          <w:tcPr>
            <w:tcW w:w="703" w:type="dxa"/>
            <w:gridSpan w:val="10"/>
            <w:vAlign w:val="center"/>
          </w:tcPr>
          <w:p w:rsidR="006972F1" w:rsidRPr="00860DFA" w:rsidRDefault="006972F1" w:rsidP="00093CE1">
            <w:pPr>
              <w:jc w:val="center"/>
              <w:rPr>
                <w:rFonts w:cs="Arial"/>
                <w:b/>
                <w:bCs/>
                <w:sz w:val="18"/>
                <w:szCs w:val="18"/>
              </w:rPr>
            </w:pPr>
          </w:p>
        </w:tc>
        <w:tc>
          <w:tcPr>
            <w:tcW w:w="808" w:type="dxa"/>
            <w:gridSpan w:val="11"/>
            <w:vAlign w:val="center"/>
          </w:tcPr>
          <w:p w:rsidR="006972F1" w:rsidRPr="00860DFA" w:rsidRDefault="006972F1" w:rsidP="00093CE1">
            <w:pPr>
              <w:jc w:val="center"/>
              <w:rPr>
                <w:rFonts w:cs="Arial"/>
                <w:b/>
                <w:bCs/>
                <w:sz w:val="18"/>
                <w:szCs w:val="18"/>
              </w:rPr>
            </w:pPr>
          </w:p>
        </w:tc>
        <w:tc>
          <w:tcPr>
            <w:tcW w:w="808" w:type="dxa"/>
            <w:gridSpan w:val="10"/>
            <w:vAlign w:val="center"/>
          </w:tcPr>
          <w:p w:rsidR="006972F1" w:rsidRPr="00860DFA" w:rsidRDefault="006972F1" w:rsidP="00093CE1">
            <w:pPr>
              <w:jc w:val="center"/>
              <w:rPr>
                <w:rFonts w:cs="Arial"/>
                <w:b/>
                <w:bCs/>
                <w:sz w:val="18"/>
                <w:szCs w:val="18"/>
              </w:rPr>
            </w:pPr>
          </w:p>
        </w:tc>
        <w:tc>
          <w:tcPr>
            <w:tcW w:w="1190" w:type="dxa"/>
            <w:gridSpan w:val="16"/>
            <w:vAlign w:val="center"/>
          </w:tcPr>
          <w:p w:rsidR="006972F1" w:rsidRPr="00860DFA" w:rsidRDefault="006972F1" w:rsidP="00093CE1">
            <w:pPr>
              <w:jc w:val="center"/>
              <w:rPr>
                <w:rFonts w:cs="Arial"/>
                <w:b/>
                <w:bCs/>
                <w:sz w:val="18"/>
                <w:szCs w:val="18"/>
              </w:rPr>
            </w:pPr>
          </w:p>
        </w:tc>
        <w:tc>
          <w:tcPr>
            <w:tcW w:w="1276" w:type="dxa"/>
            <w:gridSpan w:val="15"/>
            <w:vAlign w:val="center"/>
          </w:tcPr>
          <w:p w:rsidR="006972F1" w:rsidRPr="00860DFA" w:rsidRDefault="006972F1" w:rsidP="00093CE1">
            <w:pPr>
              <w:jc w:val="center"/>
              <w:rPr>
                <w:rFonts w:cs="Arial"/>
                <w:b/>
                <w:bCs/>
                <w:sz w:val="18"/>
                <w:szCs w:val="18"/>
              </w:rPr>
            </w:pP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1</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2</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270"/>
        </w:trPr>
        <w:tc>
          <w:tcPr>
            <w:tcW w:w="486" w:type="dxa"/>
            <w:noWrap/>
            <w:vAlign w:val="bottom"/>
          </w:tcPr>
          <w:p w:rsidR="006972F1" w:rsidRPr="00860DFA" w:rsidRDefault="006972F1" w:rsidP="00093CE1">
            <w:pPr>
              <w:rPr>
                <w:rFonts w:cs="Arial"/>
                <w:sz w:val="18"/>
                <w:szCs w:val="18"/>
              </w:rPr>
            </w:pPr>
            <w:r w:rsidRPr="00860DFA">
              <w:rPr>
                <w:rFonts w:cs="Arial"/>
                <w:sz w:val="18"/>
                <w:szCs w:val="18"/>
              </w:rPr>
              <w:t> </w:t>
            </w:r>
          </w:p>
        </w:tc>
        <w:tc>
          <w:tcPr>
            <w:tcW w:w="519" w:type="dxa"/>
            <w:gridSpan w:val="7"/>
            <w:vAlign w:val="bottom"/>
          </w:tcPr>
          <w:p w:rsidR="006972F1" w:rsidRPr="00860DFA" w:rsidRDefault="006972F1" w:rsidP="00093CE1">
            <w:pPr>
              <w:jc w:val="center"/>
              <w:rPr>
                <w:b/>
                <w:bCs/>
                <w:sz w:val="18"/>
                <w:szCs w:val="18"/>
              </w:rPr>
            </w:pPr>
            <w:r w:rsidRPr="00860DFA">
              <w:rPr>
                <w:b/>
                <w:bCs/>
                <w:sz w:val="18"/>
                <w:szCs w:val="18"/>
              </w:rPr>
              <w:t>3</w:t>
            </w:r>
          </w:p>
        </w:tc>
        <w:tc>
          <w:tcPr>
            <w:tcW w:w="623" w:type="dxa"/>
            <w:gridSpan w:val="3"/>
            <w:vAlign w:val="center"/>
          </w:tcPr>
          <w:p w:rsidR="006972F1" w:rsidRPr="00860DFA" w:rsidRDefault="006972F1" w:rsidP="00093CE1">
            <w:pPr>
              <w:jc w:val="center"/>
              <w:rPr>
                <w:sz w:val="18"/>
                <w:szCs w:val="18"/>
              </w:rPr>
            </w:pPr>
          </w:p>
        </w:tc>
        <w:tc>
          <w:tcPr>
            <w:tcW w:w="655" w:type="dxa"/>
            <w:gridSpan w:val="8"/>
            <w:vAlign w:val="center"/>
          </w:tcPr>
          <w:p w:rsidR="006972F1" w:rsidRPr="00860DFA" w:rsidRDefault="006972F1" w:rsidP="00093CE1">
            <w:pPr>
              <w:jc w:val="center"/>
              <w:rPr>
                <w:sz w:val="18"/>
                <w:szCs w:val="18"/>
              </w:rPr>
            </w:pPr>
          </w:p>
        </w:tc>
        <w:tc>
          <w:tcPr>
            <w:tcW w:w="559" w:type="dxa"/>
            <w:gridSpan w:val="6"/>
            <w:vAlign w:val="center"/>
          </w:tcPr>
          <w:p w:rsidR="006972F1" w:rsidRPr="00860DFA" w:rsidRDefault="006972F1" w:rsidP="00093CE1">
            <w:pPr>
              <w:jc w:val="center"/>
              <w:rPr>
                <w:sz w:val="18"/>
                <w:szCs w:val="18"/>
              </w:rPr>
            </w:pPr>
          </w:p>
        </w:tc>
        <w:tc>
          <w:tcPr>
            <w:tcW w:w="618" w:type="dxa"/>
            <w:gridSpan w:val="7"/>
          </w:tcPr>
          <w:p w:rsidR="006972F1" w:rsidRPr="00860DFA" w:rsidRDefault="006972F1" w:rsidP="00093CE1">
            <w:pPr>
              <w:jc w:val="center"/>
              <w:rPr>
                <w:sz w:val="18"/>
                <w:szCs w:val="18"/>
              </w:rPr>
            </w:pPr>
          </w:p>
        </w:tc>
        <w:tc>
          <w:tcPr>
            <w:tcW w:w="1155" w:type="dxa"/>
            <w:gridSpan w:val="11"/>
            <w:vAlign w:val="center"/>
          </w:tcPr>
          <w:p w:rsidR="006972F1" w:rsidRPr="00860DFA" w:rsidRDefault="006972F1" w:rsidP="00093CE1">
            <w:pPr>
              <w:jc w:val="center"/>
              <w:rPr>
                <w:sz w:val="18"/>
                <w:szCs w:val="18"/>
              </w:rPr>
            </w:pPr>
          </w:p>
        </w:tc>
        <w:tc>
          <w:tcPr>
            <w:tcW w:w="1520" w:type="dxa"/>
            <w:gridSpan w:val="18"/>
            <w:vAlign w:val="center"/>
          </w:tcPr>
          <w:p w:rsidR="006972F1" w:rsidRPr="00860DFA" w:rsidRDefault="006972F1" w:rsidP="00093CE1">
            <w:pPr>
              <w:jc w:val="center"/>
              <w:rPr>
                <w:sz w:val="18"/>
                <w:szCs w:val="18"/>
              </w:rPr>
            </w:pPr>
          </w:p>
        </w:tc>
        <w:tc>
          <w:tcPr>
            <w:tcW w:w="1719" w:type="dxa"/>
            <w:gridSpan w:val="15"/>
          </w:tcPr>
          <w:p w:rsidR="006972F1" w:rsidRPr="00860DFA" w:rsidRDefault="006972F1" w:rsidP="00093CE1">
            <w:pPr>
              <w:jc w:val="center"/>
              <w:rPr>
                <w:sz w:val="18"/>
                <w:szCs w:val="18"/>
              </w:rPr>
            </w:pPr>
          </w:p>
        </w:tc>
        <w:tc>
          <w:tcPr>
            <w:tcW w:w="1406" w:type="dxa"/>
            <w:gridSpan w:val="4"/>
          </w:tcPr>
          <w:p w:rsidR="006972F1" w:rsidRPr="00860DFA" w:rsidRDefault="006972F1" w:rsidP="00093CE1">
            <w:pPr>
              <w:jc w:val="center"/>
              <w:rPr>
                <w:sz w:val="18"/>
                <w:szCs w:val="18"/>
              </w:rPr>
            </w:pPr>
          </w:p>
        </w:tc>
        <w:tc>
          <w:tcPr>
            <w:tcW w:w="1765" w:type="dxa"/>
            <w:gridSpan w:val="17"/>
            <w:vAlign w:val="center"/>
          </w:tcPr>
          <w:p w:rsidR="006972F1" w:rsidRPr="00860DFA" w:rsidRDefault="006972F1" w:rsidP="00093CE1">
            <w:pPr>
              <w:jc w:val="center"/>
              <w:rPr>
                <w:sz w:val="18"/>
                <w:szCs w:val="18"/>
              </w:rPr>
            </w:pPr>
          </w:p>
        </w:tc>
        <w:tc>
          <w:tcPr>
            <w:tcW w:w="743" w:type="dxa"/>
            <w:gridSpan w:val="8"/>
            <w:vAlign w:val="center"/>
          </w:tcPr>
          <w:p w:rsidR="006972F1" w:rsidRPr="00860DFA" w:rsidRDefault="006972F1" w:rsidP="00093CE1">
            <w:pPr>
              <w:jc w:val="center"/>
              <w:rPr>
                <w:sz w:val="18"/>
                <w:szCs w:val="18"/>
              </w:rPr>
            </w:pPr>
          </w:p>
        </w:tc>
        <w:tc>
          <w:tcPr>
            <w:tcW w:w="703" w:type="dxa"/>
            <w:gridSpan w:val="10"/>
            <w:vAlign w:val="center"/>
          </w:tcPr>
          <w:p w:rsidR="006972F1" w:rsidRPr="00860DFA" w:rsidRDefault="006972F1" w:rsidP="00093CE1">
            <w:pPr>
              <w:jc w:val="center"/>
              <w:rPr>
                <w:sz w:val="18"/>
                <w:szCs w:val="18"/>
              </w:rPr>
            </w:pPr>
          </w:p>
        </w:tc>
        <w:tc>
          <w:tcPr>
            <w:tcW w:w="808" w:type="dxa"/>
            <w:gridSpan w:val="11"/>
            <w:vAlign w:val="center"/>
          </w:tcPr>
          <w:p w:rsidR="006972F1" w:rsidRPr="00860DFA" w:rsidRDefault="006972F1" w:rsidP="00093CE1">
            <w:pPr>
              <w:jc w:val="center"/>
              <w:rPr>
                <w:sz w:val="18"/>
                <w:szCs w:val="18"/>
              </w:rPr>
            </w:pPr>
          </w:p>
        </w:tc>
        <w:tc>
          <w:tcPr>
            <w:tcW w:w="808" w:type="dxa"/>
            <w:gridSpan w:val="10"/>
            <w:vAlign w:val="center"/>
          </w:tcPr>
          <w:p w:rsidR="006972F1" w:rsidRPr="00860DFA" w:rsidRDefault="006972F1" w:rsidP="00093CE1">
            <w:pPr>
              <w:jc w:val="center"/>
              <w:rPr>
                <w:sz w:val="18"/>
                <w:szCs w:val="18"/>
              </w:rPr>
            </w:pPr>
          </w:p>
        </w:tc>
        <w:tc>
          <w:tcPr>
            <w:tcW w:w="1190" w:type="dxa"/>
            <w:gridSpan w:val="16"/>
            <w:vAlign w:val="center"/>
          </w:tcPr>
          <w:p w:rsidR="006972F1" w:rsidRPr="00860DFA" w:rsidRDefault="006972F1" w:rsidP="00093CE1">
            <w:pPr>
              <w:jc w:val="center"/>
              <w:rPr>
                <w:sz w:val="18"/>
                <w:szCs w:val="18"/>
              </w:rPr>
            </w:pPr>
          </w:p>
        </w:tc>
        <w:tc>
          <w:tcPr>
            <w:tcW w:w="1276" w:type="dxa"/>
            <w:gridSpan w:val="15"/>
            <w:vAlign w:val="center"/>
          </w:tcPr>
          <w:p w:rsidR="006972F1" w:rsidRPr="00860DFA" w:rsidRDefault="006972F1" w:rsidP="00093CE1">
            <w:pPr>
              <w:jc w:val="center"/>
              <w:rPr>
                <w:sz w:val="18"/>
                <w:szCs w:val="18"/>
              </w:rPr>
            </w:pPr>
          </w:p>
        </w:tc>
      </w:tr>
      <w:tr w:rsidR="006972F1" w:rsidRPr="00860DFA" w:rsidTr="008F0C0E">
        <w:trPr>
          <w:gridAfter w:val="18"/>
          <w:wAfter w:w="5496" w:type="dxa"/>
          <w:trHeight w:val="435"/>
        </w:trPr>
        <w:tc>
          <w:tcPr>
            <w:tcW w:w="486" w:type="dxa"/>
            <w:vAlign w:val="bottom"/>
          </w:tcPr>
          <w:p w:rsidR="006972F1" w:rsidRPr="00860DFA" w:rsidRDefault="006972F1" w:rsidP="00093CE1">
            <w:pPr>
              <w:jc w:val="center"/>
              <w:rPr>
                <w:rFonts w:cs="Arial"/>
                <w:b/>
                <w:bCs/>
                <w:sz w:val="18"/>
                <w:szCs w:val="18"/>
              </w:rPr>
            </w:pPr>
            <w:r w:rsidRPr="00860DFA">
              <w:rPr>
                <w:rFonts w:cs="Arial"/>
                <w:b/>
                <w:bCs/>
                <w:sz w:val="18"/>
                <w:szCs w:val="18"/>
              </w:rPr>
              <w:t>23-00</w:t>
            </w:r>
          </w:p>
        </w:tc>
        <w:tc>
          <w:tcPr>
            <w:tcW w:w="519" w:type="dxa"/>
            <w:gridSpan w:val="7"/>
          </w:tcPr>
          <w:p w:rsidR="006972F1" w:rsidRPr="00860DFA" w:rsidRDefault="006972F1" w:rsidP="00093CE1">
            <w:pPr>
              <w:rPr>
                <w:rFonts w:cs="Arial"/>
                <w:b/>
                <w:bCs/>
                <w:sz w:val="18"/>
                <w:szCs w:val="18"/>
              </w:rPr>
            </w:pPr>
            <w:r w:rsidRPr="00860DFA">
              <w:rPr>
                <w:rFonts w:cs="Arial"/>
                <w:b/>
                <w:bCs/>
                <w:sz w:val="18"/>
                <w:szCs w:val="18"/>
              </w:rPr>
              <w:t> </w:t>
            </w:r>
          </w:p>
        </w:tc>
        <w:tc>
          <w:tcPr>
            <w:tcW w:w="623" w:type="dxa"/>
            <w:gridSpan w:val="3"/>
            <w:vAlign w:val="center"/>
          </w:tcPr>
          <w:p w:rsidR="006972F1" w:rsidRPr="00860DFA" w:rsidRDefault="006972F1" w:rsidP="00093CE1">
            <w:pPr>
              <w:jc w:val="center"/>
              <w:rPr>
                <w:rFonts w:cs="Arial"/>
                <w:b/>
                <w:bCs/>
                <w:sz w:val="18"/>
                <w:szCs w:val="18"/>
              </w:rPr>
            </w:pPr>
          </w:p>
        </w:tc>
        <w:tc>
          <w:tcPr>
            <w:tcW w:w="655" w:type="dxa"/>
            <w:gridSpan w:val="8"/>
            <w:vAlign w:val="center"/>
          </w:tcPr>
          <w:p w:rsidR="006972F1" w:rsidRPr="00860DFA" w:rsidRDefault="006972F1" w:rsidP="00093CE1">
            <w:pPr>
              <w:jc w:val="center"/>
              <w:rPr>
                <w:rFonts w:cs="Arial"/>
                <w:b/>
                <w:bCs/>
                <w:sz w:val="18"/>
                <w:szCs w:val="18"/>
              </w:rPr>
            </w:pPr>
          </w:p>
        </w:tc>
        <w:tc>
          <w:tcPr>
            <w:tcW w:w="559" w:type="dxa"/>
            <w:gridSpan w:val="6"/>
            <w:vAlign w:val="center"/>
          </w:tcPr>
          <w:p w:rsidR="006972F1" w:rsidRPr="00860DFA" w:rsidRDefault="006972F1" w:rsidP="00093CE1">
            <w:pPr>
              <w:jc w:val="center"/>
              <w:rPr>
                <w:rFonts w:cs="Arial"/>
                <w:b/>
                <w:bCs/>
                <w:sz w:val="18"/>
                <w:szCs w:val="18"/>
              </w:rPr>
            </w:pPr>
          </w:p>
        </w:tc>
        <w:tc>
          <w:tcPr>
            <w:tcW w:w="618" w:type="dxa"/>
            <w:gridSpan w:val="7"/>
          </w:tcPr>
          <w:p w:rsidR="006972F1" w:rsidRPr="00860DFA" w:rsidRDefault="006972F1" w:rsidP="00093CE1">
            <w:pPr>
              <w:jc w:val="center"/>
              <w:rPr>
                <w:rFonts w:cs="Arial"/>
                <w:b/>
                <w:bCs/>
                <w:sz w:val="18"/>
                <w:szCs w:val="18"/>
              </w:rPr>
            </w:pPr>
          </w:p>
        </w:tc>
        <w:tc>
          <w:tcPr>
            <w:tcW w:w="1155" w:type="dxa"/>
            <w:gridSpan w:val="11"/>
            <w:vAlign w:val="center"/>
          </w:tcPr>
          <w:p w:rsidR="006972F1" w:rsidRPr="00860DFA" w:rsidRDefault="006972F1" w:rsidP="00093CE1">
            <w:pPr>
              <w:jc w:val="center"/>
              <w:rPr>
                <w:rFonts w:cs="Arial"/>
                <w:b/>
                <w:bCs/>
                <w:sz w:val="18"/>
                <w:szCs w:val="18"/>
              </w:rPr>
            </w:pPr>
          </w:p>
        </w:tc>
        <w:tc>
          <w:tcPr>
            <w:tcW w:w="1520" w:type="dxa"/>
            <w:gridSpan w:val="18"/>
            <w:vAlign w:val="center"/>
          </w:tcPr>
          <w:p w:rsidR="006972F1" w:rsidRPr="00860DFA" w:rsidRDefault="006972F1" w:rsidP="00093CE1">
            <w:pPr>
              <w:jc w:val="center"/>
              <w:rPr>
                <w:rFonts w:cs="Arial"/>
                <w:b/>
                <w:bCs/>
                <w:sz w:val="18"/>
                <w:szCs w:val="18"/>
              </w:rPr>
            </w:pPr>
          </w:p>
        </w:tc>
        <w:tc>
          <w:tcPr>
            <w:tcW w:w="1719" w:type="dxa"/>
            <w:gridSpan w:val="15"/>
          </w:tcPr>
          <w:p w:rsidR="006972F1" w:rsidRPr="00860DFA" w:rsidRDefault="006972F1" w:rsidP="00093CE1">
            <w:pPr>
              <w:jc w:val="center"/>
              <w:rPr>
                <w:rFonts w:cs="Arial"/>
                <w:b/>
                <w:bCs/>
                <w:sz w:val="18"/>
                <w:szCs w:val="18"/>
              </w:rPr>
            </w:pPr>
          </w:p>
        </w:tc>
        <w:tc>
          <w:tcPr>
            <w:tcW w:w="1406" w:type="dxa"/>
            <w:gridSpan w:val="4"/>
          </w:tcPr>
          <w:p w:rsidR="006972F1" w:rsidRPr="00860DFA" w:rsidRDefault="006972F1" w:rsidP="00093CE1">
            <w:pPr>
              <w:jc w:val="center"/>
              <w:rPr>
                <w:rFonts w:cs="Arial"/>
                <w:b/>
                <w:bCs/>
                <w:sz w:val="18"/>
                <w:szCs w:val="18"/>
              </w:rPr>
            </w:pPr>
          </w:p>
        </w:tc>
        <w:tc>
          <w:tcPr>
            <w:tcW w:w="1765" w:type="dxa"/>
            <w:gridSpan w:val="17"/>
            <w:vAlign w:val="center"/>
          </w:tcPr>
          <w:p w:rsidR="006972F1" w:rsidRPr="00860DFA" w:rsidRDefault="006972F1" w:rsidP="00093CE1">
            <w:pPr>
              <w:jc w:val="center"/>
              <w:rPr>
                <w:rFonts w:cs="Arial"/>
                <w:b/>
                <w:bCs/>
                <w:sz w:val="18"/>
                <w:szCs w:val="18"/>
              </w:rPr>
            </w:pPr>
          </w:p>
        </w:tc>
        <w:tc>
          <w:tcPr>
            <w:tcW w:w="743" w:type="dxa"/>
            <w:gridSpan w:val="8"/>
            <w:vAlign w:val="center"/>
          </w:tcPr>
          <w:p w:rsidR="006972F1" w:rsidRPr="00860DFA" w:rsidRDefault="006972F1" w:rsidP="00093CE1">
            <w:pPr>
              <w:jc w:val="center"/>
              <w:rPr>
                <w:rFonts w:cs="Arial"/>
                <w:b/>
                <w:bCs/>
                <w:sz w:val="18"/>
                <w:szCs w:val="18"/>
              </w:rPr>
            </w:pPr>
          </w:p>
        </w:tc>
        <w:tc>
          <w:tcPr>
            <w:tcW w:w="703" w:type="dxa"/>
            <w:gridSpan w:val="10"/>
            <w:vAlign w:val="center"/>
          </w:tcPr>
          <w:p w:rsidR="006972F1" w:rsidRPr="00860DFA" w:rsidRDefault="006972F1" w:rsidP="00093CE1">
            <w:pPr>
              <w:jc w:val="center"/>
              <w:rPr>
                <w:rFonts w:cs="Arial"/>
                <w:b/>
                <w:bCs/>
                <w:sz w:val="18"/>
                <w:szCs w:val="18"/>
              </w:rPr>
            </w:pPr>
          </w:p>
        </w:tc>
        <w:tc>
          <w:tcPr>
            <w:tcW w:w="808" w:type="dxa"/>
            <w:gridSpan w:val="11"/>
            <w:vAlign w:val="center"/>
          </w:tcPr>
          <w:p w:rsidR="006972F1" w:rsidRPr="00860DFA" w:rsidRDefault="006972F1" w:rsidP="00093CE1">
            <w:pPr>
              <w:jc w:val="center"/>
              <w:rPr>
                <w:rFonts w:cs="Arial"/>
                <w:b/>
                <w:bCs/>
                <w:sz w:val="18"/>
                <w:szCs w:val="18"/>
              </w:rPr>
            </w:pPr>
          </w:p>
        </w:tc>
        <w:tc>
          <w:tcPr>
            <w:tcW w:w="808" w:type="dxa"/>
            <w:gridSpan w:val="10"/>
            <w:vAlign w:val="center"/>
          </w:tcPr>
          <w:p w:rsidR="006972F1" w:rsidRPr="00860DFA" w:rsidRDefault="006972F1" w:rsidP="00093CE1">
            <w:pPr>
              <w:jc w:val="center"/>
              <w:rPr>
                <w:rFonts w:cs="Arial"/>
                <w:b/>
                <w:bCs/>
                <w:sz w:val="18"/>
                <w:szCs w:val="18"/>
              </w:rPr>
            </w:pPr>
          </w:p>
        </w:tc>
        <w:tc>
          <w:tcPr>
            <w:tcW w:w="1190" w:type="dxa"/>
            <w:gridSpan w:val="16"/>
            <w:vAlign w:val="center"/>
          </w:tcPr>
          <w:p w:rsidR="006972F1" w:rsidRPr="00860DFA" w:rsidRDefault="006972F1" w:rsidP="00093CE1">
            <w:pPr>
              <w:jc w:val="center"/>
              <w:rPr>
                <w:rFonts w:cs="Arial"/>
                <w:b/>
                <w:bCs/>
                <w:sz w:val="18"/>
                <w:szCs w:val="18"/>
              </w:rPr>
            </w:pPr>
          </w:p>
        </w:tc>
        <w:tc>
          <w:tcPr>
            <w:tcW w:w="1276" w:type="dxa"/>
            <w:gridSpan w:val="15"/>
            <w:vAlign w:val="center"/>
          </w:tcPr>
          <w:p w:rsidR="006972F1" w:rsidRPr="00860DFA" w:rsidRDefault="006972F1" w:rsidP="00093CE1">
            <w:pPr>
              <w:jc w:val="center"/>
              <w:rPr>
                <w:rFonts w:cs="Arial"/>
                <w:b/>
                <w:bCs/>
                <w:sz w:val="18"/>
                <w:szCs w:val="18"/>
              </w:rPr>
            </w:pPr>
          </w:p>
        </w:tc>
      </w:tr>
      <w:tr w:rsidR="006972F1" w:rsidRPr="00860DFA" w:rsidTr="008F0C0E">
        <w:trPr>
          <w:gridAfter w:val="18"/>
          <w:wAfter w:w="5496" w:type="dxa"/>
          <w:trHeight w:val="435"/>
        </w:trPr>
        <w:tc>
          <w:tcPr>
            <w:tcW w:w="2283" w:type="dxa"/>
            <w:gridSpan w:val="19"/>
            <w:vAlign w:val="bottom"/>
          </w:tcPr>
          <w:p w:rsidR="006972F1" w:rsidRPr="00860DFA" w:rsidRDefault="006972F1" w:rsidP="00093CE1">
            <w:pPr>
              <w:jc w:val="center"/>
              <w:rPr>
                <w:rFonts w:cs="Arial"/>
                <w:b/>
                <w:bCs/>
                <w:sz w:val="18"/>
                <w:szCs w:val="18"/>
              </w:rPr>
            </w:pPr>
            <w:r w:rsidRPr="00860DFA">
              <w:rPr>
                <w:rFonts w:cs="Arial"/>
                <w:b/>
                <w:bCs/>
                <w:sz w:val="18"/>
                <w:szCs w:val="18"/>
              </w:rPr>
              <w:t>Итого по ГТП экспорта за текущие сутки</w:t>
            </w:r>
          </w:p>
        </w:tc>
        <w:tc>
          <w:tcPr>
            <w:tcW w:w="559" w:type="dxa"/>
            <w:gridSpan w:val="6"/>
            <w:vAlign w:val="center"/>
          </w:tcPr>
          <w:p w:rsidR="006972F1" w:rsidRPr="00860DFA" w:rsidRDefault="006972F1" w:rsidP="00093CE1">
            <w:pPr>
              <w:jc w:val="center"/>
              <w:rPr>
                <w:rFonts w:cs="Arial"/>
                <w:b/>
                <w:bCs/>
                <w:sz w:val="18"/>
                <w:szCs w:val="18"/>
              </w:rPr>
            </w:pPr>
          </w:p>
        </w:tc>
        <w:tc>
          <w:tcPr>
            <w:tcW w:w="618" w:type="dxa"/>
            <w:gridSpan w:val="7"/>
          </w:tcPr>
          <w:p w:rsidR="006972F1" w:rsidRPr="00860DFA" w:rsidRDefault="006972F1" w:rsidP="00093CE1">
            <w:pPr>
              <w:jc w:val="center"/>
              <w:rPr>
                <w:rFonts w:cs="Arial"/>
                <w:b/>
                <w:bCs/>
                <w:sz w:val="18"/>
                <w:szCs w:val="18"/>
              </w:rPr>
            </w:pPr>
          </w:p>
        </w:tc>
        <w:tc>
          <w:tcPr>
            <w:tcW w:w="1155" w:type="dxa"/>
            <w:gridSpan w:val="11"/>
            <w:vAlign w:val="center"/>
          </w:tcPr>
          <w:p w:rsidR="006972F1" w:rsidRPr="00860DFA" w:rsidRDefault="006972F1" w:rsidP="00093CE1">
            <w:pPr>
              <w:jc w:val="center"/>
              <w:rPr>
                <w:rFonts w:cs="Arial"/>
                <w:b/>
                <w:bCs/>
                <w:sz w:val="18"/>
                <w:szCs w:val="18"/>
              </w:rPr>
            </w:pPr>
          </w:p>
        </w:tc>
        <w:tc>
          <w:tcPr>
            <w:tcW w:w="1520" w:type="dxa"/>
            <w:gridSpan w:val="18"/>
            <w:vAlign w:val="center"/>
          </w:tcPr>
          <w:p w:rsidR="006972F1" w:rsidRPr="00860DFA" w:rsidRDefault="006972F1" w:rsidP="00093CE1">
            <w:pPr>
              <w:jc w:val="center"/>
              <w:rPr>
                <w:rFonts w:cs="Arial"/>
                <w:b/>
                <w:bCs/>
                <w:sz w:val="18"/>
                <w:szCs w:val="18"/>
              </w:rPr>
            </w:pPr>
          </w:p>
        </w:tc>
        <w:tc>
          <w:tcPr>
            <w:tcW w:w="1719" w:type="dxa"/>
            <w:gridSpan w:val="15"/>
          </w:tcPr>
          <w:p w:rsidR="006972F1" w:rsidRPr="00860DFA" w:rsidRDefault="006972F1" w:rsidP="00093CE1">
            <w:pPr>
              <w:jc w:val="center"/>
              <w:rPr>
                <w:rFonts w:cs="Arial"/>
                <w:b/>
                <w:bCs/>
                <w:sz w:val="18"/>
                <w:szCs w:val="18"/>
              </w:rPr>
            </w:pPr>
          </w:p>
        </w:tc>
        <w:tc>
          <w:tcPr>
            <w:tcW w:w="1406" w:type="dxa"/>
            <w:gridSpan w:val="4"/>
          </w:tcPr>
          <w:p w:rsidR="006972F1" w:rsidRPr="00860DFA" w:rsidRDefault="006972F1" w:rsidP="00093CE1">
            <w:pPr>
              <w:jc w:val="center"/>
              <w:rPr>
                <w:rFonts w:cs="Arial"/>
                <w:b/>
                <w:bCs/>
                <w:sz w:val="18"/>
                <w:szCs w:val="18"/>
              </w:rPr>
            </w:pPr>
          </w:p>
        </w:tc>
        <w:tc>
          <w:tcPr>
            <w:tcW w:w="1765" w:type="dxa"/>
            <w:gridSpan w:val="17"/>
            <w:vAlign w:val="center"/>
          </w:tcPr>
          <w:p w:rsidR="006972F1" w:rsidRPr="00860DFA" w:rsidRDefault="006972F1" w:rsidP="00093CE1">
            <w:pPr>
              <w:jc w:val="center"/>
              <w:rPr>
                <w:rFonts w:cs="Arial"/>
                <w:b/>
                <w:bCs/>
                <w:sz w:val="18"/>
                <w:szCs w:val="18"/>
              </w:rPr>
            </w:pPr>
          </w:p>
        </w:tc>
        <w:tc>
          <w:tcPr>
            <w:tcW w:w="743" w:type="dxa"/>
            <w:gridSpan w:val="8"/>
            <w:vAlign w:val="center"/>
          </w:tcPr>
          <w:p w:rsidR="006972F1" w:rsidRPr="00860DFA" w:rsidRDefault="006972F1" w:rsidP="00093CE1">
            <w:pPr>
              <w:jc w:val="center"/>
              <w:rPr>
                <w:rFonts w:cs="Arial"/>
                <w:b/>
                <w:bCs/>
                <w:sz w:val="18"/>
                <w:szCs w:val="18"/>
              </w:rPr>
            </w:pPr>
          </w:p>
        </w:tc>
        <w:tc>
          <w:tcPr>
            <w:tcW w:w="703" w:type="dxa"/>
            <w:gridSpan w:val="10"/>
            <w:vAlign w:val="center"/>
          </w:tcPr>
          <w:p w:rsidR="006972F1" w:rsidRPr="00860DFA" w:rsidRDefault="006972F1" w:rsidP="00093CE1">
            <w:pPr>
              <w:jc w:val="center"/>
              <w:rPr>
                <w:rFonts w:cs="Arial"/>
                <w:b/>
                <w:bCs/>
                <w:sz w:val="18"/>
                <w:szCs w:val="18"/>
              </w:rPr>
            </w:pPr>
          </w:p>
        </w:tc>
        <w:tc>
          <w:tcPr>
            <w:tcW w:w="808" w:type="dxa"/>
            <w:gridSpan w:val="11"/>
            <w:vAlign w:val="center"/>
          </w:tcPr>
          <w:p w:rsidR="006972F1" w:rsidRPr="00860DFA" w:rsidRDefault="006972F1" w:rsidP="00093CE1">
            <w:pPr>
              <w:jc w:val="center"/>
              <w:rPr>
                <w:rFonts w:cs="Arial"/>
                <w:b/>
                <w:bCs/>
                <w:sz w:val="18"/>
                <w:szCs w:val="18"/>
              </w:rPr>
            </w:pPr>
          </w:p>
        </w:tc>
        <w:tc>
          <w:tcPr>
            <w:tcW w:w="808" w:type="dxa"/>
            <w:gridSpan w:val="10"/>
            <w:vAlign w:val="center"/>
          </w:tcPr>
          <w:p w:rsidR="006972F1" w:rsidRPr="00860DFA" w:rsidRDefault="006972F1" w:rsidP="00093CE1">
            <w:pPr>
              <w:jc w:val="center"/>
              <w:rPr>
                <w:rFonts w:cs="Arial"/>
                <w:b/>
                <w:bCs/>
                <w:sz w:val="18"/>
                <w:szCs w:val="18"/>
              </w:rPr>
            </w:pPr>
          </w:p>
        </w:tc>
        <w:tc>
          <w:tcPr>
            <w:tcW w:w="1190" w:type="dxa"/>
            <w:gridSpan w:val="16"/>
            <w:vAlign w:val="center"/>
          </w:tcPr>
          <w:p w:rsidR="006972F1" w:rsidRPr="00860DFA" w:rsidRDefault="006972F1" w:rsidP="00093CE1">
            <w:pPr>
              <w:jc w:val="center"/>
              <w:rPr>
                <w:rFonts w:cs="Arial"/>
                <w:b/>
                <w:bCs/>
                <w:sz w:val="18"/>
                <w:szCs w:val="18"/>
              </w:rPr>
            </w:pPr>
          </w:p>
        </w:tc>
        <w:tc>
          <w:tcPr>
            <w:tcW w:w="1276" w:type="dxa"/>
            <w:gridSpan w:val="15"/>
            <w:vAlign w:val="center"/>
          </w:tcPr>
          <w:p w:rsidR="006972F1" w:rsidRPr="00860DFA" w:rsidRDefault="006972F1" w:rsidP="00093CE1">
            <w:pPr>
              <w:jc w:val="center"/>
              <w:rPr>
                <w:rFonts w:cs="Arial"/>
                <w:b/>
                <w:bCs/>
                <w:sz w:val="18"/>
                <w:szCs w:val="18"/>
              </w:rPr>
            </w:pPr>
          </w:p>
        </w:tc>
      </w:tr>
      <w:tr w:rsidR="006972F1" w:rsidRPr="00860DFA" w:rsidTr="008F0C0E">
        <w:trPr>
          <w:trHeight w:val="270"/>
        </w:trPr>
        <w:tc>
          <w:tcPr>
            <w:tcW w:w="1430" w:type="dxa"/>
            <w:gridSpan w:val="10"/>
            <w:tcBorders>
              <w:top w:val="nil"/>
              <w:left w:val="nil"/>
              <w:bottom w:val="nil"/>
              <w:right w:val="nil"/>
            </w:tcBorders>
            <w:noWrap/>
            <w:vAlign w:val="bottom"/>
          </w:tcPr>
          <w:p w:rsidR="006972F1" w:rsidRPr="00860DFA" w:rsidRDefault="006972F1" w:rsidP="00093CE1">
            <w:pPr>
              <w:ind w:right="-264"/>
              <w:rPr>
                <w:rFonts w:cs="Arial"/>
                <w:b/>
                <w:bCs/>
                <w:sz w:val="18"/>
                <w:szCs w:val="18"/>
              </w:rPr>
            </w:pPr>
          </w:p>
          <w:p w:rsidR="006972F1" w:rsidRPr="00860DFA" w:rsidRDefault="006972F1" w:rsidP="00093CE1">
            <w:pPr>
              <w:ind w:right="-264"/>
              <w:rPr>
                <w:rFonts w:cs="Arial"/>
                <w:b/>
                <w:bCs/>
                <w:sz w:val="18"/>
                <w:szCs w:val="18"/>
              </w:rPr>
            </w:pPr>
          </w:p>
          <w:p w:rsidR="006972F1" w:rsidRPr="00860DFA" w:rsidRDefault="006972F1" w:rsidP="00093CE1">
            <w:pPr>
              <w:ind w:right="-547"/>
              <w:rPr>
                <w:rFonts w:cs="Arial"/>
                <w:sz w:val="18"/>
                <w:szCs w:val="18"/>
              </w:rPr>
            </w:pPr>
            <w:r w:rsidRPr="00860DFA">
              <w:rPr>
                <w:rFonts w:cs="Arial"/>
                <w:b/>
                <w:bCs/>
                <w:sz w:val="18"/>
                <w:szCs w:val="18"/>
              </w:rPr>
              <w:t>Примечание:</w:t>
            </w:r>
          </w:p>
        </w:tc>
        <w:tc>
          <w:tcPr>
            <w:tcW w:w="236"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69"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90" w:type="dxa"/>
            <w:gridSpan w:val="5"/>
            <w:tcBorders>
              <w:top w:val="nil"/>
              <w:left w:val="nil"/>
              <w:bottom w:val="nil"/>
              <w:right w:val="nil"/>
            </w:tcBorders>
          </w:tcPr>
          <w:p w:rsidR="006972F1" w:rsidRPr="00860DFA" w:rsidRDefault="006972F1" w:rsidP="00093CE1">
            <w:pPr>
              <w:rPr>
                <w:rFonts w:cs="Arial"/>
                <w:sz w:val="18"/>
                <w:szCs w:val="18"/>
              </w:rPr>
            </w:pPr>
          </w:p>
        </w:tc>
        <w:tc>
          <w:tcPr>
            <w:tcW w:w="392"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76"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29"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48"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86" w:type="dxa"/>
            <w:gridSpan w:val="4"/>
            <w:tcBorders>
              <w:top w:val="nil"/>
              <w:left w:val="nil"/>
              <w:bottom w:val="nil"/>
              <w:right w:val="nil"/>
            </w:tcBorders>
          </w:tcPr>
          <w:p w:rsidR="006972F1" w:rsidRPr="00860DFA" w:rsidRDefault="006972F1" w:rsidP="00093CE1">
            <w:pPr>
              <w:rPr>
                <w:rFonts w:cs="Arial"/>
                <w:sz w:val="18"/>
                <w:szCs w:val="18"/>
              </w:rPr>
            </w:pPr>
          </w:p>
        </w:tc>
        <w:tc>
          <w:tcPr>
            <w:tcW w:w="386" w:type="dxa"/>
            <w:gridSpan w:val="4"/>
            <w:tcBorders>
              <w:top w:val="nil"/>
              <w:left w:val="nil"/>
              <w:bottom w:val="nil"/>
              <w:right w:val="nil"/>
            </w:tcBorders>
          </w:tcPr>
          <w:p w:rsidR="006972F1" w:rsidRPr="00860DFA" w:rsidRDefault="006972F1" w:rsidP="00093CE1">
            <w:pPr>
              <w:rPr>
                <w:rFonts w:cs="Arial"/>
                <w:sz w:val="18"/>
                <w:szCs w:val="18"/>
              </w:rPr>
            </w:pPr>
          </w:p>
        </w:tc>
        <w:tc>
          <w:tcPr>
            <w:tcW w:w="386" w:type="dxa"/>
            <w:gridSpan w:val="3"/>
            <w:tcBorders>
              <w:top w:val="nil"/>
              <w:left w:val="nil"/>
              <w:bottom w:val="nil"/>
              <w:right w:val="nil"/>
            </w:tcBorders>
          </w:tcPr>
          <w:p w:rsidR="006972F1" w:rsidRPr="00860DFA" w:rsidRDefault="006972F1" w:rsidP="00093CE1">
            <w:pPr>
              <w:rPr>
                <w:rFonts w:cs="Arial"/>
                <w:sz w:val="18"/>
                <w:szCs w:val="18"/>
              </w:rPr>
            </w:pPr>
          </w:p>
        </w:tc>
        <w:tc>
          <w:tcPr>
            <w:tcW w:w="735"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60"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55"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95"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93"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1008"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29"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7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70"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2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30"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28"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93"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9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37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7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77"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786" w:type="dxa"/>
            <w:gridSpan w:val="11"/>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gridAfter w:val="20"/>
          <w:wAfter w:w="5732" w:type="dxa"/>
          <w:trHeight w:val="270"/>
        </w:trPr>
        <w:tc>
          <w:tcPr>
            <w:tcW w:w="533" w:type="dxa"/>
            <w:gridSpan w:val="4"/>
            <w:tcBorders>
              <w:top w:val="nil"/>
              <w:left w:val="nil"/>
              <w:bottom w:val="nil"/>
              <w:right w:val="nil"/>
            </w:tcBorders>
          </w:tcPr>
          <w:p w:rsidR="006972F1" w:rsidRPr="00860DFA" w:rsidRDefault="006972F1" w:rsidP="00093CE1">
            <w:pPr>
              <w:rPr>
                <w:rFonts w:cs="Arial"/>
                <w:sz w:val="18"/>
                <w:szCs w:val="18"/>
              </w:rPr>
            </w:pPr>
          </w:p>
        </w:tc>
        <w:tc>
          <w:tcPr>
            <w:tcW w:w="413" w:type="dxa"/>
            <w:gridSpan w:val="3"/>
            <w:tcBorders>
              <w:top w:val="nil"/>
              <w:left w:val="nil"/>
              <w:bottom w:val="nil"/>
              <w:right w:val="nil"/>
            </w:tcBorders>
          </w:tcPr>
          <w:p w:rsidR="006972F1" w:rsidRPr="00860DFA" w:rsidRDefault="006972F1" w:rsidP="00093CE1">
            <w:pPr>
              <w:rPr>
                <w:rFonts w:cs="Arial"/>
                <w:sz w:val="18"/>
                <w:szCs w:val="18"/>
              </w:rPr>
            </w:pPr>
          </w:p>
        </w:tc>
        <w:tc>
          <w:tcPr>
            <w:tcW w:w="747" w:type="dxa"/>
            <w:gridSpan w:val="6"/>
            <w:tcBorders>
              <w:top w:val="nil"/>
              <w:left w:val="nil"/>
              <w:bottom w:val="nil"/>
              <w:right w:val="nil"/>
            </w:tcBorders>
          </w:tcPr>
          <w:p w:rsidR="006972F1" w:rsidRPr="00860DFA" w:rsidRDefault="006972F1" w:rsidP="00093CE1">
            <w:pPr>
              <w:rPr>
                <w:rFonts w:cs="Arial"/>
                <w:sz w:val="18"/>
                <w:szCs w:val="18"/>
              </w:rPr>
            </w:pPr>
          </w:p>
        </w:tc>
        <w:tc>
          <w:tcPr>
            <w:tcW w:w="236" w:type="dxa"/>
            <w:gridSpan w:val="3"/>
            <w:tcBorders>
              <w:top w:val="nil"/>
              <w:left w:val="nil"/>
              <w:bottom w:val="nil"/>
              <w:right w:val="nil"/>
            </w:tcBorders>
          </w:tcPr>
          <w:p w:rsidR="006972F1" w:rsidRPr="00860DFA" w:rsidRDefault="006972F1" w:rsidP="00093CE1">
            <w:pPr>
              <w:rPr>
                <w:rFonts w:cs="Arial"/>
                <w:sz w:val="18"/>
                <w:szCs w:val="18"/>
              </w:rPr>
            </w:pPr>
          </w:p>
        </w:tc>
        <w:tc>
          <w:tcPr>
            <w:tcW w:w="7961" w:type="dxa"/>
            <w:gridSpan w:val="72"/>
            <w:tcBorders>
              <w:top w:val="nil"/>
              <w:left w:val="nil"/>
              <w:bottom w:val="nil"/>
              <w:right w:val="nil"/>
            </w:tcBorders>
            <w:noWrap/>
            <w:vAlign w:val="bottom"/>
          </w:tcPr>
          <w:p w:rsidR="006972F1" w:rsidRPr="00860DFA" w:rsidRDefault="006972F1" w:rsidP="00093CE1">
            <w:pPr>
              <w:rPr>
                <w:rFonts w:cs="Arial"/>
                <w:sz w:val="18"/>
                <w:szCs w:val="18"/>
              </w:rPr>
            </w:pPr>
            <w:r w:rsidRPr="00860DFA">
              <w:rPr>
                <w:rFonts w:cs="Arial"/>
                <w:sz w:val="18"/>
                <w:szCs w:val="18"/>
              </w:rPr>
              <w:t xml:space="preserve">       * – признак ценопринимающей пары (ступени) в заявке субъекта ОРЭ.</w:t>
            </w:r>
          </w:p>
        </w:tc>
        <w:tc>
          <w:tcPr>
            <w:tcW w:w="347"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4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4"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543"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3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gridAfter w:val="20"/>
          <w:wAfter w:w="5732" w:type="dxa"/>
          <w:trHeight w:val="420"/>
        </w:trPr>
        <w:tc>
          <w:tcPr>
            <w:tcW w:w="533" w:type="dxa"/>
            <w:gridSpan w:val="4"/>
            <w:tcBorders>
              <w:top w:val="nil"/>
              <w:left w:val="nil"/>
              <w:bottom w:val="nil"/>
              <w:right w:val="nil"/>
            </w:tcBorders>
          </w:tcPr>
          <w:p w:rsidR="006972F1" w:rsidRPr="00860DFA" w:rsidRDefault="006972F1" w:rsidP="00093CE1">
            <w:pPr>
              <w:rPr>
                <w:rFonts w:cs="Arial"/>
                <w:sz w:val="18"/>
                <w:szCs w:val="18"/>
              </w:rPr>
            </w:pPr>
          </w:p>
        </w:tc>
        <w:tc>
          <w:tcPr>
            <w:tcW w:w="413" w:type="dxa"/>
            <w:gridSpan w:val="3"/>
            <w:tcBorders>
              <w:top w:val="nil"/>
              <w:left w:val="nil"/>
              <w:bottom w:val="nil"/>
              <w:right w:val="nil"/>
            </w:tcBorders>
          </w:tcPr>
          <w:p w:rsidR="006972F1" w:rsidRPr="00860DFA" w:rsidRDefault="006972F1" w:rsidP="00093CE1">
            <w:pPr>
              <w:rPr>
                <w:rFonts w:cs="Arial"/>
                <w:sz w:val="18"/>
                <w:szCs w:val="18"/>
              </w:rPr>
            </w:pPr>
          </w:p>
        </w:tc>
        <w:tc>
          <w:tcPr>
            <w:tcW w:w="747" w:type="dxa"/>
            <w:gridSpan w:val="6"/>
            <w:tcBorders>
              <w:top w:val="nil"/>
              <w:left w:val="nil"/>
              <w:bottom w:val="nil"/>
              <w:right w:val="nil"/>
            </w:tcBorders>
          </w:tcPr>
          <w:p w:rsidR="006972F1" w:rsidRPr="00860DFA" w:rsidRDefault="006972F1" w:rsidP="00093CE1">
            <w:pPr>
              <w:rPr>
                <w:rFonts w:cs="Arial"/>
                <w:sz w:val="18"/>
                <w:szCs w:val="18"/>
              </w:rPr>
            </w:pPr>
          </w:p>
        </w:tc>
        <w:tc>
          <w:tcPr>
            <w:tcW w:w="236" w:type="dxa"/>
            <w:gridSpan w:val="3"/>
            <w:tcBorders>
              <w:top w:val="nil"/>
              <w:left w:val="nil"/>
              <w:bottom w:val="nil"/>
              <w:right w:val="nil"/>
            </w:tcBorders>
          </w:tcPr>
          <w:p w:rsidR="006972F1" w:rsidRPr="00860DFA" w:rsidRDefault="006972F1" w:rsidP="00093CE1">
            <w:pPr>
              <w:rPr>
                <w:rFonts w:cs="Arial"/>
                <w:sz w:val="18"/>
                <w:szCs w:val="18"/>
              </w:rPr>
            </w:pPr>
          </w:p>
        </w:tc>
        <w:tc>
          <w:tcPr>
            <w:tcW w:w="7961" w:type="dxa"/>
            <w:gridSpan w:val="72"/>
            <w:tcBorders>
              <w:top w:val="nil"/>
              <w:left w:val="nil"/>
              <w:bottom w:val="nil"/>
              <w:right w:val="nil"/>
            </w:tcBorders>
            <w:noWrap/>
            <w:vAlign w:val="bottom"/>
          </w:tcPr>
          <w:p w:rsidR="006972F1" w:rsidRPr="00860DFA" w:rsidRDefault="006972F1" w:rsidP="00093CE1">
            <w:pPr>
              <w:rPr>
                <w:rFonts w:cs="Arial"/>
                <w:sz w:val="18"/>
                <w:szCs w:val="18"/>
              </w:rPr>
            </w:pPr>
            <w:r w:rsidRPr="00860DFA">
              <w:rPr>
                <w:rFonts w:cs="Arial"/>
                <w:sz w:val="18"/>
                <w:szCs w:val="18"/>
              </w:rPr>
              <w:t>Заявленный объем в АТС (4) – количество электроэнергии в ступени поданной заявки (приводится нарастающим итогом).</w:t>
            </w:r>
          </w:p>
        </w:tc>
        <w:tc>
          <w:tcPr>
            <w:tcW w:w="347"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3"/>
            <w:tcBorders>
              <w:top w:val="nil"/>
              <w:left w:val="nil"/>
              <w:bottom w:val="nil"/>
              <w:right w:val="nil"/>
            </w:tcBorders>
            <w:noWrap/>
            <w:vAlign w:val="bottom"/>
          </w:tcPr>
          <w:p w:rsidR="006972F1" w:rsidRPr="00860DFA" w:rsidRDefault="006972F1" w:rsidP="00093CE1">
            <w:pPr>
              <w:rPr>
                <w:rFonts w:cs="Arial"/>
                <w:sz w:val="18"/>
                <w:szCs w:val="18"/>
              </w:rPr>
            </w:pPr>
          </w:p>
        </w:tc>
        <w:tc>
          <w:tcPr>
            <w:tcW w:w="344" w:type="dxa"/>
            <w:gridSpan w:val="2"/>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344"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093CE1">
            <w:pPr>
              <w:rPr>
                <w:rFonts w:cs="Arial"/>
                <w:sz w:val="18"/>
                <w:szCs w:val="18"/>
              </w:rPr>
            </w:pPr>
          </w:p>
        </w:tc>
        <w:tc>
          <w:tcPr>
            <w:tcW w:w="543"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3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gridAfter w:val="20"/>
          <w:wAfter w:w="5732" w:type="dxa"/>
          <w:trHeight w:val="390"/>
        </w:trPr>
        <w:tc>
          <w:tcPr>
            <w:tcW w:w="533" w:type="dxa"/>
            <w:gridSpan w:val="4"/>
            <w:tcBorders>
              <w:top w:val="nil"/>
              <w:left w:val="nil"/>
              <w:bottom w:val="nil"/>
              <w:right w:val="nil"/>
            </w:tcBorders>
          </w:tcPr>
          <w:p w:rsidR="006972F1" w:rsidRPr="00860DFA" w:rsidRDefault="006972F1" w:rsidP="00093CE1">
            <w:pPr>
              <w:rPr>
                <w:rFonts w:cs="Arial"/>
                <w:sz w:val="18"/>
                <w:szCs w:val="18"/>
              </w:rPr>
            </w:pPr>
          </w:p>
        </w:tc>
        <w:tc>
          <w:tcPr>
            <w:tcW w:w="413" w:type="dxa"/>
            <w:gridSpan w:val="3"/>
            <w:tcBorders>
              <w:top w:val="nil"/>
              <w:left w:val="nil"/>
              <w:bottom w:val="nil"/>
              <w:right w:val="nil"/>
            </w:tcBorders>
          </w:tcPr>
          <w:p w:rsidR="006972F1" w:rsidRPr="00860DFA" w:rsidRDefault="006972F1" w:rsidP="00093CE1">
            <w:pPr>
              <w:rPr>
                <w:rFonts w:cs="Arial"/>
                <w:sz w:val="18"/>
                <w:szCs w:val="18"/>
              </w:rPr>
            </w:pPr>
          </w:p>
        </w:tc>
        <w:tc>
          <w:tcPr>
            <w:tcW w:w="747" w:type="dxa"/>
            <w:gridSpan w:val="6"/>
            <w:tcBorders>
              <w:top w:val="nil"/>
              <w:left w:val="nil"/>
              <w:bottom w:val="nil"/>
              <w:right w:val="nil"/>
            </w:tcBorders>
          </w:tcPr>
          <w:p w:rsidR="006972F1" w:rsidRPr="00860DFA" w:rsidRDefault="006972F1" w:rsidP="00093CE1">
            <w:pPr>
              <w:rPr>
                <w:rFonts w:cs="Arial"/>
                <w:sz w:val="18"/>
                <w:szCs w:val="18"/>
              </w:rPr>
            </w:pPr>
          </w:p>
        </w:tc>
        <w:tc>
          <w:tcPr>
            <w:tcW w:w="236" w:type="dxa"/>
            <w:gridSpan w:val="3"/>
            <w:tcBorders>
              <w:top w:val="nil"/>
              <w:left w:val="nil"/>
              <w:bottom w:val="nil"/>
              <w:right w:val="nil"/>
            </w:tcBorders>
          </w:tcPr>
          <w:p w:rsidR="006972F1" w:rsidRPr="00860DFA" w:rsidRDefault="006972F1" w:rsidP="00093CE1">
            <w:pPr>
              <w:rPr>
                <w:rFonts w:cs="Arial"/>
                <w:sz w:val="18"/>
                <w:szCs w:val="18"/>
              </w:rPr>
            </w:pPr>
          </w:p>
        </w:tc>
        <w:tc>
          <w:tcPr>
            <w:tcW w:w="12343" w:type="dxa"/>
            <w:gridSpan w:val="122"/>
            <w:tcBorders>
              <w:top w:val="nil"/>
              <w:left w:val="nil"/>
              <w:bottom w:val="nil"/>
              <w:right w:val="nil"/>
            </w:tcBorders>
            <w:noWrap/>
            <w:vAlign w:val="bottom"/>
          </w:tcPr>
          <w:p w:rsidR="006972F1" w:rsidRPr="00860DFA" w:rsidRDefault="006972F1" w:rsidP="00093CE1">
            <w:pPr>
              <w:rPr>
                <w:rFonts w:cs="Arial"/>
                <w:sz w:val="18"/>
                <w:szCs w:val="18"/>
              </w:rPr>
            </w:pPr>
          </w:p>
        </w:tc>
        <w:tc>
          <w:tcPr>
            <w:tcW w:w="43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gridAfter w:val="20"/>
          <w:wAfter w:w="5732" w:type="dxa"/>
          <w:trHeight w:val="555"/>
        </w:trPr>
        <w:tc>
          <w:tcPr>
            <w:tcW w:w="533" w:type="dxa"/>
            <w:gridSpan w:val="4"/>
            <w:tcBorders>
              <w:top w:val="nil"/>
              <w:left w:val="nil"/>
              <w:bottom w:val="nil"/>
              <w:right w:val="nil"/>
            </w:tcBorders>
          </w:tcPr>
          <w:p w:rsidR="006972F1" w:rsidRPr="00860DFA" w:rsidRDefault="006972F1" w:rsidP="00093CE1">
            <w:pPr>
              <w:rPr>
                <w:rFonts w:cs="Arial"/>
                <w:sz w:val="18"/>
                <w:szCs w:val="18"/>
              </w:rPr>
            </w:pPr>
          </w:p>
        </w:tc>
        <w:tc>
          <w:tcPr>
            <w:tcW w:w="413" w:type="dxa"/>
            <w:gridSpan w:val="3"/>
            <w:tcBorders>
              <w:top w:val="nil"/>
              <w:left w:val="nil"/>
              <w:bottom w:val="nil"/>
              <w:right w:val="nil"/>
            </w:tcBorders>
          </w:tcPr>
          <w:p w:rsidR="006972F1" w:rsidRPr="00860DFA" w:rsidRDefault="006972F1" w:rsidP="00093CE1">
            <w:pPr>
              <w:rPr>
                <w:rFonts w:cs="Arial"/>
                <w:sz w:val="18"/>
                <w:szCs w:val="18"/>
              </w:rPr>
            </w:pPr>
          </w:p>
        </w:tc>
        <w:tc>
          <w:tcPr>
            <w:tcW w:w="747" w:type="dxa"/>
            <w:gridSpan w:val="6"/>
            <w:tcBorders>
              <w:top w:val="nil"/>
              <w:left w:val="nil"/>
              <w:bottom w:val="nil"/>
              <w:right w:val="nil"/>
            </w:tcBorders>
          </w:tcPr>
          <w:p w:rsidR="006972F1" w:rsidRPr="00860DFA" w:rsidRDefault="006972F1" w:rsidP="00093CE1">
            <w:pPr>
              <w:rPr>
                <w:rFonts w:cs="Arial"/>
                <w:sz w:val="18"/>
                <w:szCs w:val="18"/>
              </w:rPr>
            </w:pPr>
          </w:p>
        </w:tc>
        <w:tc>
          <w:tcPr>
            <w:tcW w:w="236" w:type="dxa"/>
            <w:gridSpan w:val="3"/>
            <w:tcBorders>
              <w:top w:val="nil"/>
              <w:left w:val="nil"/>
              <w:bottom w:val="nil"/>
              <w:right w:val="nil"/>
            </w:tcBorders>
          </w:tcPr>
          <w:p w:rsidR="006972F1" w:rsidRPr="00860DFA" w:rsidRDefault="006972F1" w:rsidP="00093CE1">
            <w:pPr>
              <w:rPr>
                <w:rFonts w:cs="Arial"/>
                <w:sz w:val="18"/>
                <w:szCs w:val="18"/>
              </w:rPr>
            </w:pPr>
          </w:p>
        </w:tc>
        <w:tc>
          <w:tcPr>
            <w:tcW w:w="12343" w:type="dxa"/>
            <w:gridSpan w:val="122"/>
            <w:tcBorders>
              <w:top w:val="nil"/>
              <w:left w:val="nil"/>
              <w:bottom w:val="nil"/>
              <w:right w:val="nil"/>
            </w:tcBorders>
            <w:vAlign w:val="bottom"/>
          </w:tcPr>
          <w:p w:rsidR="006972F1" w:rsidRPr="00860DFA" w:rsidRDefault="006972F1" w:rsidP="00093CE1">
            <w:pPr>
              <w:rPr>
                <w:rFonts w:cs="Arial"/>
                <w:sz w:val="18"/>
                <w:szCs w:val="18"/>
              </w:rPr>
            </w:pPr>
            <w:r w:rsidRPr="00860DFA">
              <w:rPr>
                <w:rFonts w:cs="Arial"/>
                <w:sz w:val="18"/>
                <w:szCs w:val="18"/>
              </w:rPr>
              <w:t>Средневзвешенная цена (13) – цена РСВ, определенная по результатам конкурентного отбора в отношении сечения экспорта/импорта, на котором зарегистрирована данная ГТП экспорта.</w:t>
            </w:r>
          </w:p>
        </w:tc>
        <w:tc>
          <w:tcPr>
            <w:tcW w:w="43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r w:rsidR="006972F1" w:rsidRPr="00860DFA" w:rsidTr="008F0C0E">
        <w:trPr>
          <w:gridAfter w:val="20"/>
          <w:wAfter w:w="5732" w:type="dxa"/>
          <w:trHeight w:val="585"/>
        </w:trPr>
        <w:tc>
          <w:tcPr>
            <w:tcW w:w="533" w:type="dxa"/>
            <w:gridSpan w:val="4"/>
            <w:tcBorders>
              <w:top w:val="nil"/>
              <w:left w:val="nil"/>
              <w:bottom w:val="nil"/>
              <w:right w:val="nil"/>
            </w:tcBorders>
          </w:tcPr>
          <w:p w:rsidR="006972F1" w:rsidRPr="00860DFA" w:rsidRDefault="006972F1" w:rsidP="00093CE1">
            <w:pPr>
              <w:rPr>
                <w:rFonts w:cs="Arial"/>
                <w:b/>
                <w:bCs/>
                <w:sz w:val="18"/>
                <w:szCs w:val="18"/>
              </w:rPr>
            </w:pPr>
          </w:p>
        </w:tc>
        <w:tc>
          <w:tcPr>
            <w:tcW w:w="413" w:type="dxa"/>
            <w:gridSpan w:val="3"/>
            <w:tcBorders>
              <w:top w:val="nil"/>
              <w:left w:val="nil"/>
              <w:bottom w:val="nil"/>
              <w:right w:val="nil"/>
            </w:tcBorders>
          </w:tcPr>
          <w:p w:rsidR="006972F1" w:rsidRPr="00860DFA" w:rsidRDefault="006972F1" w:rsidP="00093CE1">
            <w:pPr>
              <w:rPr>
                <w:rFonts w:cs="Arial"/>
                <w:b/>
                <w:bCs/>
                <w:sz w:val="18"/>
                <w:szCs w:val="18"/>
              </w:rPr>
            </w:pPr>
          </w:p>
        </w:tc>
        <w:tc>
          <w:tcPr>
            <w:tcW w:w="747" w:type="dxa"/>
            <w:gridSpan w:val="6"/>
            <w:tcBorders>
              <w:top w:val="nil"/>
              <w:left w:val="nil"/>
              <w:bottom w:val="nil"/>
              <w:right w:val="nil"/>
            </w:tcBorders>
          </w:tcPr>
          <w:p w:rsidR="006972F1" w:rsidRPr="00860DFA" w:rsidRDefault="006972F1" w:rsidP="00093CE1">
            <w:pPr>
              <w:rPr>
                <w:rFonts w:cs="Arial"/>
                <w:b/>
                <w:bCs/>
                <w:sz w:val="18"/>
                <w:szCs w:val="18"/>
              </w:rPr>
            </w:pPr>
          </w:p>
        </w:tc>
        <w:tc>
          <w:tcPr>
            <w:tcW w:w="236" w:type="dxa"/>
            <w:gridSpan w:val="3"/>
            <w:tcBorders>
              <w:top w:val="nil"/>
              <w:left w:val="nil"/>
              <w:bottom w:val="nil"/>
              <w:right w:val="nil"/>
            </w:tcBorders>
          </w:tcPr>
          <w:p w:rsidR="006972F1" w:rsidRPr="00860DFA" w:rsidRDefault="006972F1" w:rsidP="00093CE1">
            <w:pPr>
              <w:rPr>
                <w:rFonts w:cs="Arial"/>
                <w:b/>
                <w:bCs/>
                <w:sz w:val="18"/>
                <w:szCs w:val="18"/>
              </w:rPr>
            </w:pPr>
          </w:p>
        </w:tc>
        <w:tc>
          <w:tcPr>
            <w:tcW w:w="12343" w:type="dxa"/>
            <w:gridSpan w:val="122"/>
            <w:tcBorders>
              <w:top w:val="nil"/>
              <w:left w:val="nil"/>
              <w:bottom w:val="nil"/>
              <w:right w:val="nil"/>
            </w:tcBorders>
            <w:vAlign w:val="bottom"/>
          </w:tcPr>
          <w:p w:rsidR="006972F1" w:rsidRPr="00860DFA" w:rsidRDefault="006972F1" w:rsidP="00093CE1">
            <w:pPr>
              <w:rPr>
                <w:rFonts w:cs="Arial"/>
                <w:sz w:val="18"/>
                <w:szCs w:val="18"/>
              </w:rPr>
            </w:pPr>
            <w:r w:rsidRPr="00860DFA">
              <w:rPr>
                <w:rFonts w:cs="Arial"/>
                <w:b/>
                <w:bCs/>
                <w:sz w:val="18"/>
                <w:szCs w:val="18"/>
              </w:rPr>
              <w:t xml:space="preserve">Точность представления данных. </w:t>
            </w:r>
            <w:r w:rsidRPr="00860DFA">
              <w:rPr>
                <w:rFonts w:cs="Arial"/>
                <w:sz w:val="18"/>
                <w:szCs w:val="18"/>
              </w:rPr>
              <w:t>Округление величин объемов электрической энергии производится с точностью до трех знаков после запятой (до 1кВт∙ч). Округление значения цен (в рублях) на электрическую энергию производится с точностью до пяти знаков после запятой (до 0.001коп.).</w:t>
            </w:r>
          </w:p>
        </w:tc>
        <w:tc>
          <w:tcPr>
            <w:tcW w:w="432"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093CE1">
            <w:pPr>
              <w:rPr>
                <w:rFonts w:cs="Arial"/>
                <w:sz w:val="18"/>
                <w:szCs w:val="18"/>
              </w:rPr>
            </w:pPr>
          </w:p>
        </w:tc>
        <w:tc>
          <w:tcPr>
            <w:tcW w:w="402" w:type="dxa"/>
            <w:gridSpan w:val="4"/>
            <w:tcBorders>
              <w:top w:val="nil"/>
              <w:left w:val="nil"/>
              <w:bottom w:val="nil"/>
              <w:right w:val="nil"/>
            </w:tcBorders>
            <w:noWrap/>
            <w:vAlign w:val="bottom"/>
          </w:tcPr>
          <w:p w:rsidR="006972F1" w:rsidRPr="00860DFA" w:rsidRDefault="006972F1" w:rsidP="00093CE1">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093CE1">
            <w:pPr>
              <w:rPr>
                <w:rFonts w:cs="Arial"/>
                <w:sz w:val="18"/>
                <w:szCs w:val="18"/>
              </w:rPr>
            </w:pPr>
          </w:p>
        </w:tc>
      </w:tr>
    </w:tbl>
    <w:p w:rsidR="006972F1" w:rsidRDefault="006972F1" w:rsidP="003C4192">
      <w:pPr>
        <w:rPr>
          <w:b/>
          <w:sz w:val="26"/>
          <w:szCs w:val="26"/>
        </w:rPr>
        <w:sectPr w:rsidR="006972F1" w:rsidSect="00831C91">
          <w:pgSz w:w="22680" w:h="11907" w:orient="landscape" w:code="9"/>
          <w:pgMar w:top="720" w:right="1134" w:bottom="851" w:left="851" w:header="709" w:footer="709" w:gutter="0"/>
          <w:cols w:space="708"/>
          <w:docGrid w:linePitch="360"/>
        </w:sectPr>
      </w:pPr>
    </w:p>
    <w:p w:rsidR="006972F1" w:rsidRPr="00932603" w:rsidRDefault="006972F1" w:rsidP="003C4192">
      <w:pPr>
        <w:rPr>
          <w:b/>
          <w:sz w:val="26"/>
          <w:szCs w:val="26"/>
        </w:rPr>
      </w:pPr>
      <w:r w:rsidRPr="00932603">
        <w:rPr>
          <w:b/>
          <w:sz w:val="26"/>
          <w:szCs w:val="26"/>
        </w:rPr>
        <w:t xml:space="preserve">Предложения по изменениям и дополнениям в РЕГЛАМЕНТ </w:t>
      </w:r>
      <w:r>
        <w:rPr>
          <w:b/>
          <w:sz w:val="26"/>
          <w:szCs w:val="26"/>
        </w:rPr>
        <w:t>РАСЧЕТА ПЛАНОВЫХ ОБЪЕМОВ ПРОИЗВОДСТВА И</w:t>
      </w:r>
      <w:r>
        <w:rPr>
          <w:b/>
          <w:sz w:val="26"/>
          <w:szCs w:val="26"/>
          <w:lang w:val="en-US"/>
        </w:rPr>
        <w:t> </w:t>
      </w:r>
      <w:r>
        <w:rPr>
          <w:b/>
          <w:sz w:val="26"/>
          <w:szCs w:val="26"/>
        </w:rPr>
        <w:t>ПОТРЕБЛЕНИЯ И РАСЧЕТА СТОИМОСТИ ЭЛЕКТРОЭНЕРГИИ НА СУТКИ ВПЕРЕД (</w:t>
      </w:r>
      <w:r w:rsidRPr="00932603">
        <w:rPr>
          <w:b/>
          <w:sz w:val="26"/>
          <w:szCs w:val="26"/>
        </w:rPr>
        <w:t xml:space="preserve">Приложение № </w:t>
      </w:r>
      <w:r>
        <w:rPr>
          <w:b/>
          <w:sz w:val="26"/>
          <w:szCs w:val="26"/>
        </w:rPr>
        <w:t>8 к Договору о </w:t>
      </w:r>
      <w:r w:rsidRPr="00932603">
        <w:rPr>
          <w:b/>
          <w:sz w:val="26"/>
          <w:szCs w:val="26"/>
        </w:rPr>
        <w:t>присоединении к торговой системе оптового рынка)</w:t>
      </w:r>
    </w:p>
    <w:p w:rsidR="006972F1" w:rsidRPr="00C723D3" w:rsidRDefault="006972F1" w:rsidP="003C4192">
      <w:pPr>
        <w:widowControl w:val="0"/>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7077"/>
        <w:gridCol w:w="6963"/>
      </w:tblGrid>
      <w:tr w:rsidR="006972F1" w:rsidRPr="00C723D3" w:rsidTr="00B92C26">
        <w:tc>
          <w:tcPr>
            <w:tcW w:w="900" w:type="dxa"/>
            <w:vAlign w:val="center"/>
          </w:tcPr>
          <w:p w:rsidR="006972F1" w:rsidRPr="00BF7E88" w:rsidRDefault="006972F1" w:rsidP="00B92C26">
            <w:pPr>
              <w:widowControl w:val="0"/>
              <w:jc w:val="center"/>
              <w:rPr>
                <w:b/>
                <w:szCs w:val="22"/>
              </w:rPr>
            </w:pPr>
            <w:r w:rsidRPr="00BF7E88">
              <w:rPr>
                <w:b/>
                <w:szCs w:val="22"/>
              </w:rPr>
              <w:t>№</w:t>
            </w:r>
          </w:p>
          <w:p w:rsidR="006972F1" w:rsidRPr="00BF7E88" w:rsidRDefault="006972F1" w:rsidP="00B92C26">
            <w:pPr>
              <w:widowControl w:val="0"/>
              <w:jc w:val="center"/>
              <w:rPr>
                <w:b/>
                <w:szCs w:val="22"/>
              </w:rPr>
            </w:pPr>
            <w:r w:rsidRPr="00BF7E88">
              <w:rPr>
                <w:b/>
                <w:szCs w:val="22"/>
              </w:rPr>
              <w:t>пункта</w:t>
            </w:r>
          </w:p>
        </w:tc>
        <w:tc>
          <w:tcPr>
            <w:tcW w:w="7077" w:type="dxa"/>
          </w:tcPr>
          <w:p w:rsidR="006972F1" w:rsidRPr="00BF7E88" w:rsidRDefault="006972F1" w:rsidP="00B92C26">
            <w:pPr>
              <w:widowControl w:val="0"/>
              <w:jc w:val="center"/>
              <w:rPr>
                <w:rFonts w:cs="Garamond"/>
                <w:b/>
                <w:bCs/>
                <w:szCs w:val="22"/>
              </w:rPr>
            </w:pPr>
            <w:r w:rsidRPr="00BF7E88">
              <w:rPr>
                <w:rFonts w:cs="Garamond"/>
                <w:b/>
                <w:bCs/>
                <w:szCs w:val="22"/>
              </w:rPr>
              <w:t>Редакция, действующая на момент</w:t>
            </w:r>
          </w:p>
          <w:p w:rsidR="006972F1" w:rsidRPr="00BF7E88" w:rsidRDefault="006972F1" w:rsidP="00B92C26">
            <w:pPr>
              <w:widowControl w:val="0"/>
              <w:tabs>
                <w:tab w:val="center" w:pos="3708"/>
                <w:tab w:val="left" w:pos="5298"/>
              </w:tabs>
              <w:jc w:val="center"/>
              <w:rPr>
                <w:b/>
                <w:szCs w:val="22"/>
              </w:rPr>
            </w:pPr>
            <w:r w:rsidRPr="00BF7E88">
              <w:rPr>
                <w:rFonts w:cs="Garamond"/>
                <w:b/>
                <w:bCs/>
                <w:szCs w:val="22"/>
              </w:rPr>
              <w:t>вступления в силу изменений</w:t>
            </w:r>
          </w:p>
        </w:tc>
        <w:tc>
          <w:tcPr>
            <w:tcW w:w="6963" w:type="dxa"/>
          </w:tcPr>
          <w:p w:rsidR="006972F1" w:rsidRPr="00BF7E88" w:rsidRDefault="006972F1" w:rsidP="00B92C26">
            <w:pPr>
              <w:widowControl w:val="0"/>
              <w:jc w:val="center"/>
              <w:rPr>
                <w:b/>
                <w:szCs w:val="22"/>
              </w:rPr>
            </w:pPr>
            <w:r w:rsidRPr="00BF7E88">
              <w:rPr>
                <w:b/>
                <w:szCs w:val="22"/>
              </w:rPr>
              <w:t>Предлагаемая редакция</w:t>
            </w:r>
          </w:p>
          <w:p w:rsidR="006972F1" w:rsidRPr="00BF7E88" w:rsidRDefault="006972F1" w:rsidP="00B92C26">
            <w:pPr>
              <w:widowControl w:val="0"/>
              <w:jc w:val="center"/>
              <w:rPr>
                <w:szCs w:val="22"/>
              </w:rPr>
            </w:pPr>
            <w:r w:rsidRPr="00BF7E88">
              <w:rPr>
                <w:szCs w:val="22"/>
              </w:rPr>
              <w:t>(изменения выделены цветом)</w:t>
            </w:r>
          </w:p>
        </w:tc>
      </w:tr>
      <w:tr w:rsidR="006972F1" w:rsidRPr="00C723D3" w:rsidTr="00B92C26">
        <w:tc>
          <w:tcPr>
            <w:tcW w:w="900" w:type="dxa"/>
            <w:vAlign w:val="center"/>
          </w:tcPr>
          <w:p w:rsidR="006972F1" w:rsidRPr="0062151E" w:rsidRDefault="006972F1" w:rsidP="00B92C26">
            <w:pPr>
              <w:widowControl w:val="0"/>
              <w:jc w:val="center"/>
              <w:rPr>
                <w:b/>
                <w:szCs w:val="22"/>
              </w:rPr>
            </w:pPr>
            <w:r>
              <w:rPr>
                <w:b/>
                <w:szCs w:val="22"/>
              </w:rPr>
              <w:t>2.3.5</w:t>
            </w:r>
          </w:p>
        </w:tc>
        <w:tc>
          <w:tcPr>
            <w:tcW w:w="7077" w:type="dxa"/>
          </w:tcPr>
          <w:p w:rsidR="006972F1" w:rsidRPr="0062151E" w:rsidRDefault="006972F1" w:rsidP="0062151E">
            <w:pPr>
              <w:pStyle w:val="Heading4"/>
              <w:tabs>
                <w:tab w:val="num" w:pos="1276"/>
              </w:tabs>
              <w:jc w:val="both"/>
              <w:rPr>
                <w:b w:val="0"/>
                <w:sz w:val="22"/>
                <w:szCs w:val="22"/>
              </w:rPr>
            </w:pPr>
            <w:r w:rsidRPr="0062151E">
              <w:rPr>
                <w:b w:val="0"/>
                <w:sz w:val="22"/>
                <w:szCs w:val="22"/>
              </w:rPr>
              <w:t>Плановый объем потребления в узле расчетной модели, относящийся к ГТП потребления, покрытый выработкой блок-станций (объектов управления), не представленных на оптовом рынке отдельной ГТП генерации и включенных в ГТП потребления (в том числе</w:t>
            </w:r>
            <w:r w:rsidRPr="0062151E">
              <w:rPr>
                <w:b w:val="0"/>
                <w:i/>
                <w:sz w:val="22"/>
                <w:szCs w:val="22"/>
              </w:rPr>
              <w:t xml:space="preserve"> </w:t>
            </w:r>
            <w:r w:rsidRPr="0062151E">
              <w:rPr>
                <w:b w:val="0"/>
                <w:sz w:val="22"/>
                <w:szCs w:val="22"/>
              </w:rPr>
              <w:t>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w:t>
            </w:r>
          </w:p>
          <w:p w:rsidR="006972F1" w:rsidRPr="0062151E" w:rsidRDefault="006972F1" w:rsidP="0062151E">
            <w:pPr>
              <w:pStyle w:val="subsubclauseindent"/>
              <w:spacing w:after="0"/>
              <w:ind w:left="0"/>
              <w:rPr>
                <w:szCs w:val="22"/>
                <w:lang w:val="ru-RU"/>
              </w:rPr>
            </w:pPr>
            <w:r w:rsidRPr="0062151E">
              <w:rPr>
                <w:position w:val="-14"/>
                <w:szCs w:val="22"/>
                <w:lang w:val="ru-RU"/>
              </w:rPr>
              <w:object w:dxaOrig="1219" w:dyaOrig="400">
                <v:shape id="_x0000_i1154" type="#_x0000_t75" style="width:83.25pt;height:28.5pt" o:ole="">
                  <v:imagedata r:id="rId193" o:title=""/>
                </v:shape>
                <o:OLEObject Type="Embed" ProgID="Equation.3" ShapeID="_x0000_i1154" DrawAspect="Content" ObjectID="_1543391889" r:id="rId194"/>
              </w:object>
            </w:r>
            <w:r w:rsidRPr="0062151E">
              <w:rPr>
                <w:szCs w:val="22"/>
                <w:lang w:val="ru-RU"/>
              </w:rPr>
              <w:t xml:space="preserve"> [МВт∙ч] – плановый объем потребления в узле расчетной модели, относящийся к ГТП потребления, покрытый выработкой блок-станций (объектов управления), не представленных на оптовом рынке отдельной ГТП генерации и включенных в ГТП потребления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(стандартная форма устанавливается </w:t>
            </w:r>
            <w:r w:rsidRPr="0062151E">
              <w:rPr>
                <w:i/>
                <w:szCs w:val="22"/>
                <w:lang w:val="ru-RU"/>
              </w:rPr>
              <w:t xml:space="preserve">Положением о порядке получения статуса субъекта оптового рынка и ведения реестра субъектов оптового рынка </w:t>
            </w:r>
            <w:r w:rsidRPr="0062151E">
              <w:rPr>
                <w:rFonts w:eastAsia="Batang" w:cs="Garamond"/>
                <w:szCs w:val="22"/>
                <w:lang w:val="ru-RU" w:eastAsia="ko-KR"/>
              </w:rPr>
              <w:t>(Приложение №</w:t>
            </w:r>
            <w:r w:rsidRPr="0062151E">
              <w:rPr>
                <w:rFonts w:eastAsia="Batang" w:cs="Garamond"/>
                <w:szCs w:val="22"/>
                <w:lang w:eastAsia="ko-KR"/>
              </w:rPr>
              <w:t> </w:t>
            </w:r>
            <w:r w:rsidRPr="0062151E">
              <w:rPr>
                <w:rFonts w:eastAsia="Batang" w:cs="Garamond"/>
                <w:szCs w:val="22"/>
                <w:lang w:val="ru-RU" w:eastAsia="ko-KR"/>
              </w:rPr>
              <w:t xml:space="preserve">1.1 к </w:t>
            </w:r>
            <w:r w:rsidRPr="0062151E">
              <w:rPr>
                <w:rFonts w:eastAsia="Batang" w:cs="Garamond"/>
                <w:i/>
                <w:szCs w:val="22"/>
                <w:lang w:val="ru-RU" w:eastAsia="ko-KR"/>
              </w:rPr>
              <w:t>Договору о присоединении к торговой системе оптового рынка</w:t>
            </w:r>
            <w:r w:rsidRPr="0062151E">
              <w:rPr>
                <w:szCs w:val="22"/>
                <w:lang w:val="ru-RU"/>
              </w:rPr>
              <w:t xml:space="preserve">), в узле расчетной модели </w:t>
            </w:r>
            <w:r w:rsidRPr="0062151E">
              <w:rPr>
                <w:i/>
                <w:szCs w:val="22"/>
                <w:lang w:val="ru-RU"/>
              </w:rPr>
              <w:t>n</w:t>
            </w:r>
            <w:r w:rsidRPr="0062151E">
              <w:rPr>
                <w:szCs w:val="22"/>
                <w:lang w:val="ru-RU"/>
              </w:rPr>
              <w:t xml:space="preserve">, отнесенный к ГТП потребления </w:t>
            </w:r>
            <w:r w:rsidRPr="0062151E">
              <w:rPr>
                <w:i/>
                <w:szCs w:val="22"/>
                <w:lang w:val="ru-RU"/>
              </w:rPr>
              <w:t>p</w:t>
            </w:r>
            <w:r w:rsidRPr="0062151E">
              <w:rPr>
                <w:szCs w:val="22"/>
                <w:lang w:val="ru-RU"/>
              </w:rPr>
              <w:t xml:space="preserve">, для участника оптового рынка </w:t>
            </w:r>
            <w:r w:rsidRPr="0062151E">
              <w:rPr>
                <w:i/>
                <w:szCs w:val="22"/>
                <w:lang w:val="ru-RU"/>
              </w:rPr>
              <w:t>i</w:t>
            </w:r>
            <w:r w:rsidRPr="0062151E">
              <w:rPr>
                <w:szCs w:val="22"/>
                <w:lang w:val="ru-RU"/>
              </w:rPr>
              <w:t xml:space="preserve">, в час операционных суток </w:t>
            </w:r>
            <w:r w:rsidRPr="0062151E">
              <w:rPr>
                <w:i/>
                <w:szCs w:val="22"/>
                <w:lang w:val="ru-RU"/>
              </w:rPr>
              <w:t>h</w:t>
            </w:r>
            <w:r w:rsidRPr="0062151E">
              <w:rPr>
                <w:szCs w:val="22"/>
                <w:lang w:val="ru-RU"/>
              </w:rPr>
              <w:t>.</w:t>
            </w:r>
          </w:p>
          <w:p w:rsidR="006972F1" w:rsidRPr="0062151E" w:rsidRDefault="006972F1" w:rsidP="0062151E">
            <w:pPr>
              <w:pStyle w:val="subsubclauseindent"/>
              <w:spacing w:after="0"/>
              <w:ind w:left="0"/>
              <w:rPr>
                <w:szCs w:val="22"/>
                <w:lang w:val="ru-RU"/>
              </w:rPr>
            </w:pPr>
            <w:r w:rsidRPr="0062151E">
              <w:rPr>
                <w:szCs w:val="22"/>
                <w:lang w:val="ru-RU"/>
              </w:rPr>
              <w:t xml:space="preserve">КО рассчитывает величину </w:t>
            </w:r>
            <w:r w:rsidRPr="0062151E">
              <w:rPr>
                <w:position w:val="-14"/>
                <w:szCs w:val="22"/>
                <w:lang w:val="ru-RU"/>
              </w:rPr>
              <w:object w:dxaOrig="1219" w:dyaOrig="400">
                <v:shape id="_x0000_i1155" type="#_x0000_t75" style="width:83.25pt;height:28.5pt" o:ole="">
                  <v:imagedata r:id="rId193" o:title=""/>
                </v:shape>
                <o:OLEObject Type="Embed" ProgID="Equation.3" ShapeID="_x0000_i1155" DrawAspect="Content" ObjectID="_1543391890" r:id="rId195"/>
              </w:object>
            </w:r>
            <w:r w:rsidRPr="0062151E">
              <w:rPr>
                <w:szCs w:val="22"/>
                <w:lang w:val="ru-RU"/>
              </w:rPr>
              <w:t xml:space="preserve"> в соответствии с формулой:</w:t>
            </w:r>
          </w:p>
          <w:p w:rsidR="006972F1" w:rsidRPr="0062151E" w:rsidRDefault="006972F1" w:rsidP="0062151E">
            <w:pPr>
              <w:pStyle w:val="subsubclauseindent"/>
              <w:widowControl w:val="0"/>
              <w:ind w:left="0"/>
              <w:rPr>
                <w:szCs w:val="22"/>
                <w:lang w:val="ru-RU"/>
              </w:rPr>
            </w:pPr>
            <w:r w:rsidRPr="00310C01">
              <w:rPr>
                <w:szCs w:val="22"/>
                <w:highlight w:val="yellow"/>
                <w:lang w:val="ru-RU"/>
              </w:rPr>
              <w:t>1. Для ГТП потребления поставщика, а также для ГТП потребления, не являющихся ГТП потребления гарантирующего поставщика:</w:t>
            </w:r>
          </w:p>
          <w:p w:rsidR="006972F1" w:rsidRPr="0062151E" w:rsidRDefault="006972F1" w:rsidP="0062151E">
            <w:pPr>
              <w:pStyle w:val="subsubclauseindent"/>
              <w:widowControl w:val="0"/>
              <w:ind w:left="0"/>
              <w:rPr>
                <w:szCs w:val="22"/>
                <w:lang w:val="ru-RU"/>
              </w:rPr>
            </w:pPr>
            <w:r w:rsidRPr="0062151E">
              <w:rPr>
                <w:szCs w:val="22"/>
                <w:lang w:val="ru-RU"/>
              </w:rPr>
              <w:t xml:space="preserve">1) Если </w:t>
            </w:r>
            <w:r w:rsidRPr="0062151E">
              <w:rPr>
                <w:position w:val="-14"/>
                <w:szCs w:val="22"/>
                <w:lang w:val="ru-RU"/>
              </w:rPr>
              <w:object w:dxaOrig="1520" w:dyaOrig="400">
                <v:shape id="_x0000_i1156" type="#_x0000_t75" style="width:108.75pt;height:29.25pt" o:ole="">
                  <v:imagedata r:id="rId196" o:title=""/>
                </v:shape>
                <o:OLEObject Type="Embed" ProgID="Equation.3" ShapeID="_x0000_i1156" DrawAspect="Content" ObjectID="_1543391891" r:id="rId197"/>
              </w:object>
            </w:r>
            <w:r w:rsidRPr="0062151E">
              <w:rPr>
                <w:szCs w:val="22"/>
                <w:lang w:val="ru-RU"/>
              </w:rPr>
              <w:t>,</w:t>
            </w:r>
          </w:p>
          <w:p w:rsidR="006972F1" w:rsidRPr="0062151E" w:rsidRDefault="006972F1" w:rsidP="0062151E">
            <w:pPr>
              <w:pStyle w:val="subsubclauseindent"/>
              <w:widowControl w:val="0"/>
              <w:ind w:left="0"/>
              <w:rPr>
                <w:szCs w:val="22"/>
                <w:lang w:val="ru-RU"/>
              </w:rPr>
            </w:pPr>
            <w:r w:rsidRPr="0062151E">
              <w:rPr>
                <w:position w:val="-32"/>
                <w:szCs w:val="22"/>
                <w:lang w:val="ru-RU"/>
              </w:rPr>
              <w:object w:dxaOrig="3879" w:dyaOrig="760">
                <v:shape id="_x0000_i1157" type="#_x0000_t75" style="width:264pt;height:53.25pt" o:ole="">
                  <v:imagedata r:id="rId198" o:title=""/>
                </v:shape>
                <o:OLEObject Type="Embed" ProgID="Equation.3" ShapeID="_x0000_i1157" DrawAspect="Content" ObjectID="_1543391892" r:id="rId199"/>
              </w:object>
            </w:r>
            <w:r w:rsidRPr="0062151E">
              <w:rPr>
                <w:szCs w:val="22"/>
                <w:lang w:val="ru-RU"/>
              </w:rPr>
              <w:t>;</w:t>
            </w:r>
          </w:p>
          <w:p w:rsidR="006972F1" w:rsidRPr="0062151E" w:rsidRDefault="006972F1" w:rsidP="0062151E">
            <w:pPr>
              <w:pStyle w:val="subsubclauseindent"/>
              <w:widowControl w:val="0"/>
              <w:ind w:left="0"/>
              <w:rPr>
                <w:szCs w:val="22"/>
                <w:lang w:val="ru-RU"/>
              </w:rPr>
            </w:pPr>
            <w:r w:rsidRPr="0062151E">
              <w:rPr>
                <w:szCs w:val="22"/>
                <w:lang w:val="ru-RU"/>
              </w:rPr>
              <w:t xml:space="preserve">2) Если </w:t>
            </w:r>
            <w:r w:rsidRPr="0062151E">
              <w:rPr>
                <w:szCs w:val="22"/>
                <w:lang w:val="ru-RU"/>
              </w:rPr>
              <w:object w:dxaOrig="1500" w:dyaOrig="400">
                <v:shape id="_x0000_i1158" type="#_x0000_t75" style="width:107.25pt;height:29.25pt" o:ole="">
                  <v:imagedata r:id="rId200" o:title=""/>
                </v:shape>
                <o:OLEObject Type="Embed" ProgID="Equation.3" ShapeID="_x0000_i1158" DrawAspect="Content" ObjectID="_1543391893" r:id="rId201"/>
              </w:object>
            </w:r>
            <w:r w:rsidRPr="0062151E">
              <w:rPr>
                <w:szCs w:val="22"/>
                <w:lang w:val="ru-RU"/>
              </w:rPr>
              <w:t>,</w:t>
            </w:r>
          </w:p>
          <w:p w:rsidR="006972F1" w:rsidRPr="0062151E" w:rsidRDefault="006972F1" w:rsidP="0062151E">
            <w:pPr>
              <w:pStyle w:val="subsubclauseindent"/>
              <w:widowControl w:val="0"/>
              <w:ind w:left="0"/>
              <w:rPr>
                <w:szCs w:val="22"/>
                <w:lang w:val="ru-RU"/>
              </w:rPr>
            </w:pPr>
            <w:r w:rsidRPr="0062151E">
              <w:rPr>
                <w:position w:val="-30"/>
                <w:szCs w:val="22"/>
                <w:lang w:val="ru-RU"/>
              </w:rPr>
              <w:object w:dxaOrig="3260" w:dyaOrig="560">
                <v:shape id="_x0000_i1159" type="#_x0000_t75" style="width:225pt;height:39.75pt" o:ole="">
                  <v:imagedata r:id="rId202" o:title=""/>
                </v:shape>
                <o:OLEObject Type="Embed" ProgID="Equation.3" ShapeID="_x0000_i1159" DrawAspect="Content" ObjectID="_1543391894" r:id="rId203"/>
              </w:object>
            </w:r>
            <w:r w:rsidRPr="0062151E">
              <w:rPr>
                <w:szCs w:val="22"/>
                <w:lang w:val="ru-RU"/>
              </w:rPr>
              <w:t>.</w:t>
            </w:r>
          </w:p>
          <w:p w:rsidR="006972F1" w:rsidRPr="00310C01" w:rsidRDefault="006972F1" w:rsidP="0062151E">
            <w:pPr>
              <w:pStyle w:val="subsubclauseindent"/>
              <w:widowControl w:val="0"/>
              <w:ind w:left="0"/>
              <w:rPr>
                <w:szCs w:val="22"/>
                <w:highlight w:val="yellow"/>
                <w:lang w:val="ru-RU"/>
              </w:rPr>
            </w:pPr>
            <w:r w:rsidRPr="00310C01">
              <w:rPr>
                <w:szCs w:val="22"/>
                <w:highlight w:val="yellow"/>
                <w:lang w:val="ru-RU"/>
              </w:rPr>
              <w:t>2. Для прочих ГТП потребления:</w:t>
            </w:r>
          </w:p>
          <w:p w:rsidR="006972F1" w:rsidRPr="00310C01" w:rsidRDefault="006972F1" w:rsidP="0062151E">
            <w:pPr>
              <w:pStyle w:val="subsubclauseindent"/>
              <w:widowControl w:val="0"/>
              <w:ind w:left="0"/>
              <w:rPr>
                <w:szCs w:val="22"/>
                <w:highlight w:val="yellow"/>
                <w:lang w:val="ru-RU"/>
              </w:rPr>
            </w:pPr>
            <w:r w:rsidRPr="00310C01">
              <w:rPr>
                <w:szCs w:val="22"/>
                <w:highlight w:val="yellow"/>
                <w:lang w:val="ru-RU"/>
              </w:rPr>
              <w:t xml:space="preserve">1) Если </w:t>
            </w:r>
            <w:r w:rsidRPr="00310C01">
              <w:rPr>
                <w:szCs w:val="22"/>
                <w:highlight w:val="yellow"/>
                <w:lang w:val="ru-RU"/>
              </w:rPr>
              <w:object w:dxaOrig="1520" w:dyaOrig="400">
                <v:shape id="_x0000_i1160" type="#_x0000_t75" style="width:108.75pt;height:29.25pt" o:ole="">
                  <v:imagedata r:id="rId204" o:title=""/>
                </v:shape>
                <o:OLEObject Type="Embed" ProgID="Equation.3" ShapeID="_x0000_i1160" DrawAspect="Content" ObjectID="_1543391895" r:id="rId205"/>
              </w:object>
            </w:r>
            <w:r w:rsidRPr="00310C01">
              <w:rPr>
                <w:szCs w:val="22"/>
                <w:highlight w:val="yellow"/>
                <w:lang w:val="ru-RU"/>
              </w:rPr>
              <w:t>,</w:t>
            </w:r>
          </w:p>
          <w:p w:rsidR="006972F1" w:rsidRPr="00310C01" w:rsidRDefault="006972F1" w:rsidP="0062151E">
            <w:pPr>
              <w:pStyle w:val="subsubclauseindent"/>
              <w:widowControl w:val="0"/>
              <w:ind w:left="0"/>
              <w:rPr>
                <w:szCs w:val="22"/>
                <w:highlight w:val="yellow"/>
                <w:lang w:val="ru-RU"/>
              </w:rPr>
            </w:pPr>
            <w:r w:rsidRPr="00310C01">
              <w:rPr>
                <w:szCs w:val="22"/>
                <w:highlight w:val="yellow"/>
                <w:lang w:val="ru-RU"/>
              </w:rPr>
              <w:object w:dxaOrig="4819" w:dyaOrig="2799">
                <v:shape id="_x0000_i1161" type="#_x0000_t75" style="width:294pt;height:172.5pt" o:ole="">
                  <v:imagedata r:id="rId206" o:title=""/>
                </v:shape>
                <o:OLEObject Type="Embed" ProgID="Equation.3" ShapeID="_x0000_i1161" DrawAspect="Content" ObjectID="_1543391896" r:id="rId207"/>
              </w:object>
            </w:r>
            <w:r w:rsidRPr="00310C01">
              <w:rPr>
                <w:szCs w:val="22"/>
                <w:highlight w:val="yellow"/>
                <w:lang w:val="ru-RU"/>
              </w:rPr>
              <w:t>;</w:t>
            </w:r>
          </w:p>
          <w:p w:rsidR="006972F1" w:rsidRPr="00310C01" w:rsidRDefault="006972F1" w:rsidP="0062151E">
            <w:pPr>
              <w:pStyle w:val="subsubclauseindent"/>
              <w:widowControl w:val="0"/>
              <w:ind w:left="0"/>
              <w:rPr>
                <w:szCs w:val="22"/>
                <w:highlight w:val="yellow"/>
                <w:lang w:val="ru-RU"/>
              </w:rPr>
            </w:pPr>
            <w:r w:rsidRPr="00310C01">
              <w:rPr>
                <w:szCs w:val="22"/>
                <w:highlight w:val="yellow"/>
                <w:lang w:val="ru-RU"/>
              </w:rPr>
              <w:t xml:space="preserve">2) Если </w:t>
            </w:r>
            <w:r w:rsidRPr="00310C01">
              <w:rPr>
                <w:szCs w:val="22"/>
                <w:highlight w:val="yellow"/>
                <w:lang w:val="ru-RU"/>
              </w:rPr>
              <w:object w:dxaOrig="1500" w:dyaOrig="400">
                <v:shape id="_x0000_i1162" type="#_x0000_t75" style="width:107.25pt;height:29.25pt" o:ole="">
                  <v:imagedata r:id="rId200" o:title=""/>
                </v:shape>
                <o:OLEObject Type="Embed" ProgID="Equation.3" ShapeID="_x0000_i1162" DrawAspect="Content" ObjectID="_1543391897" r:id="rId208"/>
              </w:object>
            </w:r>
            <w:r w:rsidRPr="00310C01">
              <w:rPr>
                <w:szCs w:val="22"/>
                <w:highlight w:val="yellow"/>
                <w:lang w:val="ru-RU"/>
              </w:rPr>
              <w:t>,</w:t>
            </w:r>
          </w:p>
          <w:p w:rsidR="006972F1" w:rsidRPr="0062151E" w:rsidRDefault="006972F1" w:rsidP="0062151E">
            <w:pPr>
              <w:pStyle w:val="subsubclauseindent"/>
              <w:widowControl w:val="0"/>
              <w:spacing w:after="0"/>
              <w:ind w:left="0"/>
              <w:rPr>
                <w:szCs w:val="22"/>
                <w:lang w:val="ru-RU"/>
              </w:rPr>
            </w:pPr>
            <w:r w:rsidRPr="00310C01">
              <w:rPr>
                <w:position w:val="-114"/>
                <w:szCs w:val="22"/>
                <w:highlight w:val="yellow"/>
                <w:lang w:val="ru-RU"/>
              </w:rPr>
              <w:object w:dxaOrig="4760" w:dyaOrig="2400">
                <v:shape id="_x0000_i1163" type="#_x0000_t75" style="width:300pt;height:153.75pt" o:ole="">
                  <v:imagedata r:id="rId209" o:title=""/>
                </v:shape>
                <o:OLEObject Type="Embed" ProgID="Equation.3" ShapeID="_x0000_i1163" DrawAspect="Content" ObjectID="_1543391898" r:id="rId210"/>
              </w:object>
            </w:r>
            <w:r w:rsidRPr="00310C01">
              <w:rPr>
                <w:szCs w:val="22"/>
                <w:highlight w:val="yellow"/>
                <w:lang w:val="ru-RU"/>
              </w:rPr>
              <w:t>,</w:t>
            </w:r>
          </w:p>
          <w:p w:rsidR="006972F1" w:rsidRPr="0062151E" w:rsidRDefault="006972F1" w:rsidP="0062151E">
            <w:pPr>
              <w:pStyle w:val="subsubclauseindent"/>
              <w:widowControl w:val="0"/>
              <w:spacing w:after="0"/>
              <w:ind w:left="0"/>
              <w:rPr>
                <w:szCs w:val="22"/>
                <w:lang w:val="ru-RU"/>
              </w:rPr>
            </w:pPr>
            <w:r w:rsidRPr="0062151E">
              <w:rPr>
                <w:szCs w:val="22"/>
                <w:lang w:val="ru-RU"/>
              </w:rPr>
              <w:t xml:space="preserve">где </w:t>
            </w:r>
            <w:r w:rsidRPr="0062151E">
              <w:rPr>
                <w:i/>
                <w:szCs w:val="22"/>
                <w:lang w:val="ru-RU"/>
              </w:rPr>
              <w:t>i</w:t>
            </w:r>
            <w:r w:rsidRPr="0062151E">
              <w:rPr>
                <w:szCs w:val="22"/>
                <w:lang w:val="ru-RU"/>
              </w:rPr>
              <w:t xml:space="preserve"> – участник оптового рынка;</w:t>
            </w:r>
          </w:p>
          <w:p w:rsidR="006972F1" w:rsidRPr="0062151E" w:rsidRDefault="006972F1" w:rsidP="0062151E">
            <w:pPr>
              <w:pStyle w:val="subsubclauseindent"/>
              <w:spacing w:after="0"/>
              <w:ind w:left="0"/>
              <w:rPr>
                <w:szCs w:val="22"/>
                <w:lang w:val="ru-RU"/>
              </w:rPr>
            </w:pPr>
            <w:r w:rsidRPr="0062151E">
              <w:rPr>
                <w:i/>
                <w:szCs w:val="22"/>
                <w:lang w:val="ru-RU"/>
              </w:rPr>
              <w:t>p</w:t>
            </w:r>
            <w:r w:rsidRPr="0062151E">
              <w:rPr>
                <w:szCs w:val="22"/>
                <w:lang w:val="ru-RU"/>
              </w:rPr>
              <w:t xml:space="preserve"> - ГТП потребления; </w:t>
            </w:r>
          </w:p>
          <w:p w:rsidR="006972F1" w:rsidRPr="0062151E" w:rsidRDefault="006972F1" w:rsidP="0062151E">
            <w:pPr>
              <w:pStyle w:val="subsubclauseindent"/>
              <w:spacing w:after="0"/>
              <w:ind w:left="0"/>
              <w:rPr>
                <w:szCs w:val="22"/>
                <w:lang w:val="ru-RU"/>
              </w:rPr>
            </w:pPr>
            <w:r w:rsidRPr="0062151E">
              <w:rPr>
                <w:i/>
                <w:szCs w:val="22"/>
                <w:lang w:val="en-US"/>
              </w:rPr>
              <w:t>b</w:t>
            </w:r>
            <w:r w:rsidRPr="0062151E">
              <w:rPr>
                <w:szCs w:val="22"/>
                <w:lang w:val="ru-RU"/>
              </w:rPr>
              <w:t xml:space="preserve"> – блок-станция (объект управления), не представленная на оптовом рынке отдельной ГТП генерации и включенная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(стандартная форма устанавливается </w:t>
            </w:r>
            <w:r w:rsidRPr="0062151E">
              <w:rPr>
                <w:i/>
                <w:szCs w:val="22"/>
                <w:lang w:val="ru-RU"/>
              </w:rPr>
              <w:t xml:space="preserve">Положением о порядке получения статуса субъекта оптового рынка и ведения реестра субъектов оптового рынка </w:t>
            </w:r>
            <w:r w:rsidRPr="0062151E">
              <w:rPr>
                <w:rFonts w:eastAsia="Batang" w:cs="Garamond"/>
                <w:szCs w:val="22"/>
                <w:lang w:val="ru-RU" w:eastAsia="ko-KR"/>
              </w:rPr>
              <w:t>(Приложение №</w:t>
            </w:r>
            <w:r w:rsidRPr="0062151E">
              <w:rPr>
                <w:rFonts w:eastAsia="Batang" w:cs="Garamond"/>
                <w:szCs w:val="22"/>
                <w:lang w:eastAsia="ko-KR"/>
              </w:rPr>
              <w:t> </w:t>
            </w:r>
            <w:r w:rsidRPr="0062151E">
              <w:rPr>
                <w:rFonts w:eastAsia="Batang" w:cs="Garamond"/>
                <w:szCs w:val="22"/>
                <w:lang w:val="ru-RU" w:eastAsia="ko-KR"/>
              </w:rPr>
              <w:t xml:space="preserve">1.1 к </w:t>
            </w:r>
            <w:r w:rsidRPr="0062151E">
              <w:rPr>
                <w:rFonts w:eastAsia="Batang" w:cs="Garamond"/>
                <w:i/>
                <w:szCs w:val="22"/>
                <w:lang w:val="ru-RU" w:eastAsia="ko-KR"/>
              </w:rPr>
              <w:t>Договору о присоединении к торговой системе оптового рынка</w:t>
            </w:r>
            <w:r w:rsidRPr="0062151E">
              <w:rPr>
                <w:szCs w:val="22"/>
                <w:lang w:val="ru-RU"/>
              </w:rPr>
              <w:t>);</w:t>
            </w:r>
          </w:p>
          <w:p w:rsidR="006972F1" w:rsidRPr="0062151E" w:rsidRDefault="006972F1" w:rsidP="0062151E">
            <w:pPr>
              <w:pStyle w:val="subsubclauseindent"/>
              <w:spacing w:after="0"/>
              <w:ind w:left="0"/>
              <w:rPr>
                <w:szCs w:val="22"/>
                <w:lang w:val="ru-RU"/>
              </w:rPr>
            </w:pPr>
            <w:r w:rsidRPr="0062151E">
              <w:rPr>
                <w:i/>
                <w:szCs w:val="22"/>
                <w:lang w:val="ru-RU"/>
              </w:rPr>
              <w:t>n</w:t>
            </w:r>
            <w:r w:rsidRPr="0062151E">
              <w:rPr>
                <w:szCs w:val="22"/>
                <w:lang w:val="ru-RU"/>
              </w:rPr>
              <w:t xml:space="preserve"> – узлы расчетной модели;</w:t>
            </w:r>
          </w:p>
          <w:p w:rsidR="006972F1" w:rsidRPr="0062151E" w:rsidRDefault="006972F1" w:rsidP="0062151E">
            <w:pPr>
              <w:pStyle w:val="subsubclauseindent"/>
              <w:spacing w:after="0"/>
              <w:ind w:left="0"/>
              <w:rPr>
                <w:szCs w:val="22"/>
                <w:lang w:val="ru-RU"/>
              </w:rPr>
            </w:pPr>
            <w:r w:rsidRPr="0062151E">
              <w:rPr>
                <w:i/>
                <w:szCs w:val="22"/>
                <w:lang w:val="ru-RU"/>
              </w:rPr>
              <w:t>h</w:t>
            </w:r>
            <w:r w:rsidRPr="0062151E">
              <w:rPr>
                <w:szCs w:val="22"/>
                <w:lang w:val="ru-RU"/>
              </w:rPr>
              <w:t xml:space="preserve"> - час операционных суток.</w:t>
            </w:r>
          </w:p>
          <w:p w:rsidR="006972F1" w:rsidRPr="0062151E" w:rsidRDefault="006972F1" w:rsidP="0062151E">
            <w:pPr>
              <w:pStyle w:val="subsubclauseindent"/>
              <w:spacing w:after="0"/>
              <w:ind w:left="0"/>
              <w:rPr>
                <w:szCs w:val="22"/>
                <w:lang w:val="ru-RU"/>
              </w:rPr>
            </w:pPr>
            <w:r w:rsidRPr="00310C01">
              <w:rPr>
                <w:rFonts w:cs="Garamond"/>
                <w:szCs w:val="22"/>
                <w:highlight w:val="yellow"/>
                <w:lang w:val="ru-RU"/>
              </w:rPr>
              <w:t xml:space="preserve">Величина </w:t>
            </w:r>
            <w:r w:rsidRPr="00310C01">
              <w:rPr>
                <w:position w:val="-14"/>
                <w:szCs w:val="22"/>
                <w:highlight w:val="yellow"/>
              </w:rPr>
              <w:object w:dxaOrig="600" w:dyaOrig="400">
                <v:shape id="_x0000_i1164" type="#_x0000_t75" style="width:30pt;height:18.75pt" o:ole="">
                  <v:imagedata r:id="rId211" o:title=""/>
                </v:shape>
                <o:OLEObject Type="Embed" ProgID="Equation.3" ShapeID="_x0000_i1164" DrawAspect="Content" ObjectID="_1543391899" r:id="rId212"/>
              </w:object>
            </w:r>
            <w:r w:rsidRPr="00310C01">
              <w:rPr>
                <w:szCs w:val="22"/>
                <w:highlight w:val="yellow"/>
                <w:lang w:val="ru-RU"/>
              </w:rPr>
              <w:t xml:space="preserve"> определяется в соответствии с п. 4.2.15 настоящего Регламента.</w:t>
            </w:r>
          </w:p>
          <w:p w:rsidR="006972F1" w:rsidRPr="00BF7E88" w:rsidRDefault="006972F1" w:rsidP="0062151E">
            <w:pPr>
              <w:widowControl w:val="0"/>
              <w:jc w:val="both"/>
              <w:rPr>
                <w:rFonts w:cs="Garamond"/>
                <w:b/>
                <w:bCs/>
                <w:szCs w:val="22"/>
              </w:rPr>
            </w:pPr>
            <w:r w:rsidRPr="0062151E">
              <w:rPr>
                <w:rFonts w:cs="Garamond"/>
                <w:szCs w:val="22"/>
              </w:rPr>
              <w:t xml:space="preserve">Величина </w:t>
            </w:r>
            <w:r w:rsidRPr="0062151E">
              <w:rPr>
                <w:position w:val="-14"/>
                <w:szCs w:val="22"/>
              </w:rPr>
              <w:object w:dxaOrig="499" w:dyaOrig="400">
                <v:shape id="_x0000_i1165" type="#_x0000_t75" style="width:34.5pt;height:28.5pt" o:ole="">
                  <v:imagedata r:id="rId213" o:title=""/>
                </v:shape>
                <o:OLEObject Type="Embed" ProgID="Equation.3" ShapeID="_x0000_i1165" DrawAspect="Content" ObjectID="_1543391900" r:id="rId214"/>
              </w:object>
            </w:r>
            <w:r w:rsidRPr="0062151E">
              <w:rPr>
                <w:szCs w:val="22"/>
              </w:rPr>
              <w:t xml:space="preserve"> определяется в соответствии с п. 2.3.8 настоящего Регламента.</w:t>
            </w:r>
          </w:p>
        </w:tc>
        <w:tc>
          <w:tcPr>
            <w:tcW w:w="6963" w:type="dxa"/>
          </w:tcPr>
          <w:p w:rsidR="006972F1" w:rsidRPr="0062151E" w:rsidRDefault="006972F1" w:rsidP="00310C01">
            <w:pPr>
              <w:pStyle w:val="Heading4"/>
              <w:tabs>
                <w:tab w:val="num" w:pos="1276"/>
              </w:tabs>
              <w:jc w:val="both"/>
              <w:rPr>
                <w:b w:val="0"/>
                <w:sz w:val="22"/>
                <w:szCs w:val="22"/>
              </w:rPr>
            </w:pPr>
            <w:r w:rsidRPr="0062151E">
              <w:rPr>
                <w:b w:val="0"/>
                <w:sz w:val="22"/>
                <w:szCs w:val="22"/>
              </w:rPr>
              <w:t>Плановый объем потребления в узле расчетной модели, относящийся к ГТП потребления, покрытый выработкой блок-станций (объектов управления), не представленных на оптовом рынке отдельной ГТП генерации и включенных в ГТП потребления (в том числе</w:t>
            </w:r>
            <w:r w:rsidRPr="0062151E">
              <w:rPr>
                <w:b w:val="0"/>
                <w:i/>
                <w:sz w:val="22"/>
                <w:szCs w:val="22"/>
              </w:rPr>
              <w:t xml:space="preserve"> </w:t>
            </w:r>
            <w:r w:rsidRPr="0062151E">
              <w:rPr>
                <w:b w:val="0"/>
                <w:sz w:val="22"/>
                <w:szCs w:val="22"/>
              </w:rPr>
              <w:t>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w:t>
            </w:r>
          </w:p>
          <w:p w:rsidR="006972F1" w:rsidRPr="0062151E" w:rsidRDefault="006972F1" w:rsidP="00310C01">
            <w:pPr>
              <w:pStyle w:val="subsubclauseindent"/>
              <w:spacing w:after="0"/>
              <w:ind w:left="0"/>
              <w:rPr>
                <w:szCs w:val="22"/>
                <w:lang w:val="ru-RU"/>
              </w:rPr>
            </w:pPr>
            <w:r w:rsidRPr="0062151E">
              <w:rPr>
                <w:position w:val="-14"/>
                <w:szCs w:val="22"/>
                <w:lang w:val="ru-RU"/>
              </w:rPr>
              <w:object w:dxaOrig="1219" w:dyaOrig="400">
                <v:shape id="_x0000_i1166" type="#_x0000_t75" style="width:83.25pt;height:28.5pt" o:ole="">
                  <v:imagedata r:id="rId193" o:title=""/>
                </v:shape>
                <o:OLEObject Type="Embed" ProgID="Equation.3" ShapeID="_x0000_i1166" DrawAspect="Content" ObjectID="_1543391901" r:id="rId215"/>
              </w:object>
            </w:r>
            <w:r w:rsidRPr="0062151E">
              <w:rPr>
                <w:szCs w:val="22"/>
                <w:lang w:val="ru-RU"/>
              </w:rPr>
              <w:t xml:space="preserve"> [МВт∙ч] – плановый объем потребления в узле расчетной модели, относящийся к ГТП потребления, покрытый выработкой блок-станций (объектов управления), не представленных на оптовом рынке отдельной ГТП генерации и включенных в ГТП потребления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(стандартная форма устанавливается </w:t>
            </w:r>
            <w:r w:rsidRPr="0062151E">
              <w:rPr>
                <w:i/>
                <w:szCs w:val="22"/>
                <w:lang w:val="ru-RU"/>
              </w:rPr>
              <w:t xml:space="preserve">Положением о порядке получения статуса субъекта оптового рынка и ведения реестра субъектов оптового рынка </w:t>
            </w:r>
            <w:r w:rsidRPr="0062151E">
              <w:rPr>
                <w:rFonts w:eastAsia="Batang" w:cs="Garamond"/>
                <w:szCs w:val="22"/>
                <w:lang w:val="ru-RU" w:eastAsia="ko-KR"/>
              </w:rPr>
              <w:t>(Приложение №</w:t>
            </w:r>
            <w:r w:rsidRPr="0062151E">
              <w:rPr>
                <w:rFonts w:eastAsia="Batang" w:cs="Garamond"/>
                <w:szCs w:val="22"/>
                <w:lang w:eastAsia="ko-KR"/>
              </w:rPr>
              <w:t> </w:t>
            </w:r>
            <w:r w:rsidRPr="0062151E">
              <w:rPr>
                <w:rFonts w:eastAsia="Batang" w:cs="Garamond"/>
                <w:szCs w:val="22"/>
                <w:lang w:val="ru-RU" w:eastAsia="ko-KR"/>
              </w:rPr>
              <w:t xml:space="preserve">1.1 к </w:t>
            </w:r>
            <w:r w:rsidRPr="0062151E">
              <w:rPr>
                <w:rFonts w:eastAsia="Batang" w:cs="Garamond"/>
                <w:i/>
                <w:szCs w:val="22"/>
                <w:lang w:val="ru-RU" w:eastAsia="ko-KR"/>
              </w:rPr>
              <w:t>Договору о присоединении к торговой системе оптового рынка</w:t>
            </w:r>
            <w:r w:rsidRPr="0062151E">
              <w:rPr>
                <w:szCs w:val="22"/>
                <w:lang w:val="ru-RU"/>
              </w:rPr>
              <w:t xml:space="preserve">), в узле расчетной модели </w:t>
            </w:r>
            <w:r w:rsidRPr="0062151E">
              <w:rPr>
                <w:i/>
                <w:szCs w:val="22"/>
                <w:lang w:val="ru-RU"/>
              </w:rPr>
              <w:t>n</w:t>
            </w:r>
            <w:r w:rsidRPr="0062151E">
              <w:rPr>
                <w:szCs w:val="22"/>
                <w:lang w:val="ru-RU"/>
              </w:rPr>
              <w:t xml:space="preserve">, отнесенный к ГТП потребления </w:t>
            </w:r>
            <w:r w:rsidRPr="0062151E">
              <w:rPr>
                <w:i/>
                <w:szCs w:val="22"/>
                <w:lang w:val="ru-RU"/>
              </w:rPr>
              <w:t>p</w:t>
            </w:r>
            <w:r w:rsidRPr="0062151E">
              <w:rPr>
                <w:szCs w:val="22"/>
                <w:lang w:val="ru-RU"/>
              </w:rPr>
              <w:t xml:space="preserve">, для участника оптового рынка </w:t>
            </w:r>
            <w:r w:rsidRPr="0062151E">
              <w:rPr>
                <w:i/>
                <w:szCs w:val="22"/>
                <w:lang w:val="ru-RU"/>
              </w:rPr>
              <w:t>i</w:t>
            </w:r>
            <w:r w:rsidRPr="0062151E">
              <w:rPr>
                <w:szCs w:val="22"/>
                <w:lang w:val="ru-RU"/>
              </w:rPr>
              <w:t xml:space="preserve">, в час операционных суток </w:t>
            </w:r>
            <w:r w:rsidRPr="0062151E">
              <w:rPr>
                <w:i/>
                <w:szCs w:val="22"/>
                <w:lang w:val="ru-RU"/>
              </w:rPr>
              <w:t>h</w:t>
            </w:r>
            <w:r w:rsidRPr="0062151E">
              <w:rPr>
                <w:szCs w:val="22"/>
                <w:lang w:val="ru-RU"/>
              </w:rPr>
              <w:t>.</w:t>
            </w:r>
          </w:p>
          <w:p w:rsidR="006972F1" w:rsidRPr="0062151E" w:rsidRDefault="006972F1" w:rsidP="00310C01">
            <w:pPr>
              <w:pStyle w:val="subsubclauseindent"/>
              <w:spacing w:after="0"/>
              <w:ind w:left="0"/>
              <w:rPr>
                <w:szCs w:val="22"/>
                <w:lang w:val="ru-RU"/>
              </w:rPr>
            </w:pPr>
            <w:r w:rsidRPr="0062151E">
              <w:rPr>
                <w:szCs w:val="22"/>
                <w:lang w:val="ru-RU"/>
              </w:rPr>
              <w:t xml:space="preserve">КО рассчитывает величину </w:t>
            </w:r>
            <w:r w:rsidRPr="0062151E">
              <w:rPr>
                <w:position w:val="-14"/>
                <w:szCs w:val="22"/>
                <w:lang w:val="ru-RU"/>
              </w:rPr>
              <w:object w:dxaOrig="1219" w:dyaOrig="400">
                <v:shape id="_x0000_i1167" type="#_x0000_t75" style="width:83.25pt;height:28.5pt" o:ole="">
                  <v:imagedata r:id="rId193" o:title=""/>
                </v:shape>
                <o:OLEObject Type="Embed" ProgID="Equation.3" ShapeID="_x0000_i1167" DrawAspect="Content" ObjectID="_1543391902" r:id="rId216"/>
              </w:object>
            </w:r>
            <w:r w:rsidRPr="0062151E">
              <w:rPr>
                <w:szCs w:val="22"/>
                <w:lang w:val="ru-RU"/>
              </w:rPr>
              <w:t xml:space="preserve"> в соответствии с формулой:</w:t>
            </w:r>
          </w:p>
          <w:p w:rsidR="006972F1" w:rsidRPr="0062151E" w:rsidRDefault="006972F1" w:rsidP="00310C01">
            <w:pPr>
              <w:pStyle w:val="subsubclauseindent"/>
              <w:widowControl w:val="0"/>
              <w:ind w:left="0"/>
              <w:rPr>
                <w:szCs w:val="22"/>
                <w:lang w:val="ru-RU"/>
              </w:rPr>
            </w:pPr>
            <w:r w:rsidRPr="0062151E">
              <w:rPr>
                <w:szCs w:val="22"/>
                <w:lang w:val="ru-RU"/>
              </w:rPr>
              <w:t xml:space="preserve">1) Если </w:t>
            </w:r>
            <w:r w:rsidRPr="0062151E">
              <w:rPr>
                <w:position w:val="-14"/>
                <w:szCs w:val="22"/>
                <w:lang w:val="ru-RU"/>
              </w:rPr>
              <w:object w:dxaOrig="1520" w:dyaOrig="400">
                <v:shape id="_x0000_i1168" type="#_x0000_t75" style="width:108.75pt;height:29.25pt" o:ole="">
                  <v:imagedata r:id="rId196" o:title=""/>
                </v:shape>
                <o:OLEObject Type="Embed" ProgID="Equation.3" ShapeID="_x0000_i1168" DrawAspect="Content" ObjectID="_1543391903" r:id="rId217"/>
              </w:object>
            </w:r>
            <w:r w:rsidRPr="0062151E">
              <w:rPr>
                <w:szCs w:val="22"/>
                <w:lang w:val="ru-RU"/>
              </w:rPr>
              <w:t>,</w:t>
            </w:r>
          </w:p>
          <w:p w:rsidR="006972F1" w:rsidRPr="0062151E" w:rsidRDefault="006972F1" w:rsidP="00310C01">
            <w:pPr>
              <w:pStyle w:val="subsubclauseindent"/>
              <w:widowControl w:val="0"/>
              <w:ind w:left="0"/>
              <w:rPr>
                <w:szCs w:val="22"/>
                <w:lang w:val="ru-RU"/>
              </w:rPr>
            </w:pPr>
            <w:r w:rsidRPr="0062151E">
              <w:rPr>
                <w:position w:val="-32"/>
                <w:szCs w:val="22"/>
                <w:lang w:val="ru-RU"/>
              </w:rPr>
              <w:object w:dxaOrig="3879" w:dyaOrig="760">
                <v:shape id="_x0000_i1169" type="#_x0000_t75" style="width:264pt;height:53.25pt" o:ole="">
                  <v:imagedata r:id="rId198" o:title=""/>
                </v:shape>
                <o:OLEObject Type="Embed" ProgID="Equation.3" ShapeID="_x0000_i1169" DrawAspect="Content" ObjectID="_1543391904" r:id="rId218"/>
              </w:object>
            </w:r>
            <w:r w:rsidRPr="0062151E">
              <w:rPr>
                <w:szCs w:val="22"/>
                <w:lang w:val="ru-RU"/>
              </w:rPr>
              <w:t>;</w:t>
            </w:r>
          </w:p>
          <w:p w:rsidR="006972F1" w:rsidRPr="0062151E" w:rsidRDefault="006972F1" w:rsidP="00310C01">
            <w:pPr>
              <w:pStyle w:val="subsubclauseindent"/>
              <w:widowControl w:val="0"/>
              <w:ind w:left="0"/>
              <w:rPr>
                <w:szCs w:val="22"/>
                <w:lang w:val="ru-RU"/>
              </w:rPr>
            </w:pPr>
            <w:r w:rsidRPr="0062151E">
              <w:rPr>
                <w:szCs w:val="22"/>
                <w:lang w:val="ru-RU"/>
              </w:rPr>
              <w:t xml:space="preserve">2) Если </w:t>
            </w:r>
            <w:r w:rsidRPr="0062151E">
              <w:rPr>
                <w:szCs w:val="22"/>
                <w:lang w:val="ru-RU"/>
              </w:rPr>
              <w:object w:dxaOrig="1500" w:dyaOrig="400">
                <v:shape id="_x0000_i1170" type="#_x0000_t75" style="width:107.25pt;height:29.25pt" o:ole="">
                  <v:imagedata r:id="rId200" o:title=""/>
                </v:shape>
                <o:OLEObject Type="Embed" ProgID="Equation.3" ShapeID="_x0000_i1170" DrawAspect="Content" ObjectID="_1543391905" r:id="rId219"/>
              </w:object>
            </w:r>
            <w:r w:rsidRPr="0062151E">
              <w:rPr>
                <w:szCs w:val="22"/>
                <w:lang w:val="ru-RU"/>
              </w:rPr>
              <w:t>,</w:t>
            </w:r>
          </w:p>
          <w:p w:rsidR="006972F1" w:rsidRPr="0062151E" w:rsidRDefault="006972F1" w:rsidP="00310C01">
            <w:pPr>
              <w:pStyle w:val="subsubclauseindent"/>
              <w:widowControl w:val="0"/>
              <w:ind w:left="0"/>
              <w:rPr>
                <w:szCs w:val="22"/>
                <w:lang w:val="ru-RU"/>
              </w:rPr>
            </w:pPr>
            <w:r w:rsidRPr="0062151E">
              <w:rPr>
                <w:position w:val="-30"/>
                <w:szCs w:val="22"/>
                <w:lang w:val="ru-RU"/>
              </w:rPr>
              <w:object w:dxaOrig="3260" w:dyaOrig="560">
                <v:shape id="_x0000_i1171" type="#_x0000_t75" style="width:225pt;height:39.75pt" o:ole="">
                  <v:imagedata r:id="rId202" o:title=""/>
                </v:shape>
                <o:OLEObject Type="Embed" ProgID="Equation.3" ShapeID="_x0000_i1171" DrawAspect="Content" ObjectID="_1543391906" r:id="rId220"/>
              </w:object>
            </w:r>
            <w:r w:rsidRPr="0062151E">
              <w:rPr>
                <w:szCs w:val="22"/>
                <w:lang w:val="ru-RU"/>
              </w:rPr>
              <w:t>.</w:t>
            </w:r>
          </w:p>
          <w:p w:rsidR="006972F1" w:rsidRPr="0062151E" w:rsidRDefault="006972F1" w:rsidP="00310C01">
            <w:pPr>
              <w:pStyle w:val="subsubclauseindent"/>
              <w:widowControl w:val="0"/>
              <w:spacing w:after="0"/>
              <w:ind w:left="0"/>
              <w:rPr>
                <w:szCs w:val="22"/>
                <w:lang w:val="ru-RU"/>
              </w:rPr>
            </w:pPr>
            <w:r w:rsidRPr="0062151E">
              <w:rPr>
                <w:szCs w:val="22"/>
                <w:lang w:val="ru-RU"/>
              </w:rPr>
              <w:t xml:space="preserve">где </w:t>
            </w:r>
            <w:r w:rsidRPr="0062151E">
              <w:rPr>
                <w:i/>
                <w:szCs w:val="22"/>
                <w:lang w:val="ru-RU"/>
              </w:rPr>
              <w:t>i</w:t>
            </w:r>
            <w:r w:rsidRPr="0062151E">
              <w:rPr>
                <w:szCs w:val="22"/>
                <w:lang w:val="ru-RU"/>
              </w:rPr>
              <w:t xml:space="preserve"> – участник оптового рынка;</w:t>
            </w:r>
          </w:p>
          <w:p w:rsidR="006972F1" w:rsidRPr="0062151E" w:rsidRDefault="006972F1" w:rsidP="00310C01">
            <w:pPr>
              <w:pStyle w:val="subsubclauseindent"/>
              <w:spacing w:after="0"/>
              <w:ind w:left="0"/>
              <w:rPr>
                <w:szCs w:val="22"/>
                <w:lang w:val="ru-RU"/>
              </w:rPr>
            </w:pPr>
            <w:r w:rsidRPr="0062151E">
              <w:rPr>
                <w:i/>
                <w:szCs w:val="22"/>
                <w:lang w:val="ru-RU"/>
              </w:rPr>
              <w:t>p</w:t>
            </w:r>
            <w:r w:rsidRPr="0062151E">
              <w:rPr>
                <w:szCs w:val="22"/>
                <w:lang w:val="ru-RU"/>
              </w:rPr>
              <w:t xml:space="preserve"> - ГТП потребления; </w:t>
            </w:r>
          </w:p>
          <w:p w:rsidR="006972F1" w:rsidRPr="0062151E" w:rsidRDefault="006972F1" w:rsidP="00310C01">
            <w:pPr>
              <w:pStyle w:val="subsubclauseindent"/>
              <w:spacing w:after="0"/>
              <w:ind w:left="0"/>
              <w:rPr>
                <w:szCs w:val="22"/>
                <w:lang w:val="ru-RU"/>
              </w:rPr>
            </w:pPr>
            <w:r w:rsidRPr="0062151E">
              <w:rPr>
                <w:i/>
                <w:szCs w:val="22"/>
                <w:lang w:val="en-US"/>
              </w:rPr>
              <w:t>b</w:t>
            </w:r>
            <w:r w:rsidRPr="0062151E">
              <w:rPr>
                <w:szCs w:val="22"/>
                <w:lang w:val="ru-RU"/>
              </w:rPr>
              <w:t xml:space="preserve"> – блок-станция (объект управления), не представленная на оптовом рынке отдельной ГТП генерации и включенная в ГТП потребления (ГТП потребления с регулируемой нагрузкой) в соответствии с Актом о согласовании групп точек поставки субъекта оптового рынка и отнесении их к узлам расчетной модели (стандартная форма устанавливается </w:t>
            </w:r>
            <w:r w:rsidRPr="0062151E">
              <w:rPr>
                <w:i/>
                <w:szCs w:val="22"/>
                <w:lang w:val="ru-RU"/>
              </w:rPr>
              <w:t xml:space="preserve">Положением о порядке получения статуса субъекта оптового рынка и ведения реестра субъектов оптового рынка </w:t>
            </w:r>
            <w:r w:rsidRPr="0062151E">
              <w:rPr>
                <w:rFonts w:eastAsia="Batang" w:cs="Garamond"/>
                <w:szCs w:val="22"/>
                <w:lang w:val="ru-RU" w:eastAsia="ko-KR"/>
              </w:rPr>
              <w:t>(Приложение №</w:t>
            </w:r>
            <w:r w:rsidRPr="0062151E">
              <w:rPr>
                <w:rFonts w:eastAsia="Batang" w:cs="Garamond"/>
                <w:szCs w:val="22"/>
                <w:lang w:eastAsia="ko-KR"/>
              </w:rPr>
              <w:t> </w:t>
            </w:r>
            <w:r w:rsidRPr="0062151E">
              <w:rPr>
                <w:rFonts w:eastAsia="Batang" w:cs="Garamond"/>
                <w:szCs w:val="22"/>
                <w:lang w:val="ru-RU" w:eastAsia="ko-KR"/>
              </w:rPr>
              <w:t xml:space="preserve">1.1 к </w:t>
            </w:r>
            <w:r w:rsidRPr="0062151E">
              <w:rPr>
                <w:rFonts w:eastAsia="Batang" w:cs="Garamond"/>
                <w:i/>
                <w:szCs w:val="22"/>
                <w:lang w:val="ru-RU" w:eastAsia="ko-KR"/>
              </w:rPr>
              <w:t>Договору о присоединении к торговой системе оптового рынка</w:t>
            </w:r>
            <w:r w:rsidRPr="0062151E">
              <w:rPr>
                <w:szCs w:val="22"/>
                <w:lang w:val="ru-RU"/>
              </w:rPr>
              <w:t>);</w:t>
            </w:r>
          </w:p>
          <w:p w:rsidR="006972F1" w:rsidRPr="0062151E" w:rsidRDefault="006972F1" w:rsidP="00310C01">
            <w:pPr>
              <w:pStyle w:val="subsubclauseindent"/>
              <w:spacing w:after="0"/>
              <w:ind w:left="0"/>
              <w:rPr>
                <w:szCs w:val="22"/>
                <w:lang w:val="ru-RU"/>
              </w:rPr>
            </w:pPr>
            <w:r w:rsidRPr="0062151E">
              <w:rPr>
                <w:i/>
                <w:szCs w:val="22"/>
                <w:lang w:val="ru-RU"/>
              </w:rPr>
              <w:t>n</w:t>
            </w:r>
            <w:r w:rsidRPr="0062151E">
              <w:rPr>
                <w:szCs w:val="22"/>
                <w:lang w:val="ru-RU"/>
              </w:rPr>
              <w:t xml:space="preserve"> – узлы расчетной модели;</w:t>
            </w:r>
          </w:p>
          <w:p w:rsidR="006972F1" w:rsidRPr="0062151E" w:rsidRDefault="006972F1" w:rsidP="00310C01">
            <w:pPr>
              <w:pStyle w:val="subsubclauseindent"/>
              <w:spacing w:after="0"/>
              <w:ind w:left="0"/>
              <w:rPr>
                <w:szCs w:val="22"/>
                <w:lang w:val="ru-RU"/>
              </w:rPr>
            </w:pPr>
            <w:r w:rsidRPr="0062151E">
              <w:rPr>
                <w:i/>
                <w:szCs w:val="22"/>
                <w:lang w:val="ru-RU"/>
              </w:rPr>
              <w:t>h</w:t>
            </w:r>
            <w:r w:rsidRPr="0062151E">
              <w:rPr>
                <w:szCs w:val="22"/>
                <w:lang w:val="ru-RU"/>
              </w:rPr>
              <w:t xml:space="preserve"> - час операционных суток.</w:t>
            </w:r>
          </w:p>
          <w:p w:rsidR="006972F1" w:rsidRPr="00BF7E88" w:rsidRDefault="006972F1" w:rsidP="00310C01">
            <w:pPr>
              <w:widowControl w:val="0"/>
              <w:rPr>
                <w:b/>
                <w:szCs w:val="22"/>
              </w:rPr>
            </w:pPr>
            <w:r w:rsidRPr="0062151E">
              <w:rPr>
                <w:rFonts w:cs="Garamond"/>
                <w:szCs w:val="22"/>
              </w:rPr>
              <w:t xml:space="preserve">Величина </w:t>
            </w:r>
            <w:r w:rsidRPr="0062151E">
              <w:rPr>
                <w:position w:val="-14"/>
                <w:szCs w:val="22"/>
              </w:rPr>
              <w:object w:dxaOrig="499" w:dyaOrig="400">
                <v:shape id="_x0000_i1172" type="#_x0000_t75" style="width:34.5pt;height:28.5pt" o:ole="">
                  <v:imagedata r:id="rId213" o:title=""/>
                </v:shape>
                <o:OLEObject Type="Embed" ProgID="Equation.3" ShapeID="_x0000_i1172" DrawAspect="Content" ObjectID="_1543391907" r:id="rId221"/>
              </w:object>
            </w:r>
            <w:r w:rsidRPr="0062151E">
              <w:rPr>
                <w:szCs w:val="22"/>
              </w:rPr>
              <w:t xml:space="preserve"> определяется в соответствии с п. 2.3.8 настоящего Регламента.</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4.1</w:t>
            </w:r>
          </w:p>
        </w:tc>
        <w:tc>
          <w:tcPr>
            <w:tcW w:w="7077" w:type="dxa"/>
          </w:tcPr>
          <w:p w:rsidR="006972F1" w:rsidRPr="008F706D" w:rsidRDefault="006972F1" w:rsidP="008F706D">
            <w:pPr>
              <w:pStyle w:val="Heading3"/>
              <w:rPr>
                <w:sz w:val="22"/>
                <w:szCs w:val="22"/>
              </w:rPr>
            </w:pPr>
            <w:bookmarkStart w:id="71" w:name="_Toc399317250"/>
            <w:r w:rsidRPr="008F706D">
              <w:rPr>
                <w:sz w:val="22"/>
                <w:szCs w:val="22"/>
              </w:rPr>
              <w:t>Объем плановых нагрузочных потерь в линии расчетной модели</w:t>
            </w:r>
            <w:bookmarkEnd w:id="71"/>
          </w:p>
          <w:p w:rsidR="006972F1" w:rsidRPr="008F706D" w:rsidRDefault="006972F1" w:rsidP="008F706D">
            <w:pPr>
              <w:pStyle w:val="subsubclauseindent"/>
              <w:spacing w:after="0"/>
              <w:ind w:left="0"/>
              <w:rPr>
                <w:i/>
                <w:szCs w:val="22"/>
                <w:lang w:val="ru-RU"/>
              </w:rPr>
            </w:pPr>
            <w:r w:rsidRPr="008F706D">
              <w:rPr>
                <w:position w:val="-14"/>
                <w:szCs w:val="22"/>
                <w:lang w:val="ru-RU"/>
              </w:rPr>
              <w:object w:dxaOrig="780" w:dyaOrig="380">
                <v:shape id="_x0000_i1173" type="#_x0000_t75" style="width:53.25pt;height:27.75pt" o:ole="">
                  <v:imagedata r:id="rId222" o:title=""/>
                </v:shape>
                <o:OLEObject Type="Embed" ProgID="Equation.3" ShapeID="_x0000_i1173" DrawAspect="Content" ObjectID="_1543391908" r:id="rId223"/>
              </w:object>
            </w:r>
            <w:r w:rsidRPr="008F706D">
              <w:rPr>
                <w:szCs w:val="22"/>
                <w:lang w:val="ru-RU"/>
              </w:rPr>
              <w:t xml:space="preserve"> [МВт.ч] – плановый объем нагрузочных потерь электроэнергии в линии расчетной модели, для линии [</w:t>
            </w:r>
            <w:r w:rsidRPr="008F706D">
              <w:rPr>
                <w:i/>
                <w:szCs w:val="22"/>
                <w:lang w:val="ru-RU"/>
              </w:rPr>
              <w:t>n,m</w:t>
            </w:r>
            <w:r w:rsidRPr="008F706D">
              <w:rPr>
                <w:szCs w:val="22"/>
                <w:lang w:val="ru-RU"/>
              </w:rPr>
              <w:t xml:space="preserve">] в час операционных суток </w:t>
            </w:r>
            <w:r w:rsidRPr="008F706D">
              <w:rPr>
                <w:i/>
                <w:szCs w:val="22"/>
                <w:lang w:val="ru-RU"/>
              </w:rPr>
              <w:t>h</w:t>
            </w:r>
            <w:r w:rsidRPr="008F706D">
              <w:rPr>
                <w:szCs w:val="22"/>
                <w:lang w:val="ru-RU"/>
              </w:rPr>
              <w:t>.</w:t>
            </w:r>
          </w:p>
          <w:p w:rsidR="006972F1" w:rsidRPr="008F706D" w:rsidRDefault="006972F1" w:rsidP="008F706D">
            <w:pPr>
              <w:pStyle w:val="subsubclauseindent"/>
              <w:spacing w:after="0"/>
              <w:ind w:left="425"/>
              <w:rPr>
                <w:szCs w:val="22"/>
                <w:lang w:val="ru-RU"/>
              </w:rPr>
            </w:pPr>
            <w:r w:rsidRPr="008F706D">
              <w:rPr>
                <w:szCs w:val="22"/>
                <w:lang w:val="ru-RU"/>
              </w:rPr>
              <w:t xml:space="preserve">КО рассчитывает величину </w:t>
            </w:r>
            <w:r w:rsidRPr="008F706D">
              <w:rPr>
                <w:position w:val="-14"/>
                <w:szCs w:val="22"/>
                <w:lang w:val="ru-RU"/>
              </w:rPr>
              <w:object w:dxaOrig="800" w:dyaOrig="380">
                <v:shape id="_x0000_i1174" type="#_x0000_t75" style="width:55.5pt;height:27.75pt" o:ole="">
                  <v:imagedata r:id="rId224" o:title=""/>
                </v:shape>
                <o:OLEObject Type="Embed" ProgID="Equation.3" ShapeID="_x0000_i1174" DrawAspect="Content" ObjectID="_1543391909" r:id="rId225"/>
              </w:object>
            </w:r>
            <w:r w:rsidRPr="008F706D">
              <w:rPr>
                <w:i/>
                <w:szCs w:val="22"/>
                <w:lang w:val="ru-RU"/>
              </w:rPr>
              <w:t xml:space="preserve"> </w:t>
            </w:r>
            <w:r w:rsidRPr="008F706D">
              <w:rPr>
                <w:szCs w:val="22"/>
                <w:lang w:val="ru-RU"/>
              </w:rPr>
              <w:t>в соответствии с формулой:</w:t>
            </w:r>
          </w:p>
          <w:p w:rsidR="006972F1" w:rsidRPr="008F706D" w:rsidRDefault="006972F1" w:rsidP="008F706D">
            <w:pPr>
              <w:pStyle w:val="subsubclauseindent"/>
              <w:spacing w:after="0"/>
              <w:ind w:left="0"/>
              <w:rPr>
                <w:szCs w:val="22"/>
                <w:lang w:val="ru-RU"/>
              </w:rPr>
            </w:pPr>
            <w:r w:rsidRPr="008F706D">
              <w:rPr>
                <w:position w:val="-14"/>
                <w:szCs w:val="22"/>
                <w:highlight w:val="yellow"/>
                <w:lang w:val="ru-RU"/>
              </w:rPr>
              <w:object w:dxaOrig="2720" w:dyaOrig="400">
                <v:shape id="_x0000_i1175" type="#_x0000_t75" style="width:185.25pt;height:28.5pt" o:ole="">
                  <v:imagedata r:id="rId226" o:title=""/>
                </v:shape>
                <o:OLEObject Type="Embed" ProgID="Equation.3" ShapeID="_x0000_i1175" DrawAspect="Content" ObjectID="_1543391910" r:id="rId227"/>
              </w:object>
            </w:r>
            <w:r w:rsidRPr="008F706D">
              <w:rPr>
                <w:szCs w:val="22"/>
                <w:lang w:val="ru-RU"/>
              </w:rPr>
              <w:t>,</w:t>
            </w:r>
          </w:p>
          <w:p w:rsidR="006972F1" w:rsidRPr="008F706D" w:rsidRDefault="006972F1" w:rsidP="008F706D">
            <w:pPr>
              <w:pStyle w:val="subsubclauseindent"/>
              <w:spacing w:after="0"/>
              <w:ind w:left="0"/>
              <w:rPr>
                <w:szCs w:val="22"/>
                <w:highlight w:val="yellow"/>
                <w:lang w:val="ru-RU"/>
              </w:rPr>
            </w:pPr>
            <w:r w:rsidRPr="008F706D">
              <w:rPr>
                <w:szCs w:val="22"/>
                <w:highlight w:val="yellow"/>
                <w:lang w:val="ru-RU"/>
              </w:rPr>
              <w:t xml:space="preserve">где </w:t>
            </w:r>
            <w:r w:rsidRPr="003B5E5F">
              <w:rPr>
                <w:noProof/>
                <w:position w:val="-14"/>
                <w:szCs w:val="22"/>
                <w:lang w:val="ru-RU" w:eastAsia="ru-RU"/>
              </w:rPr>
              <w:pict>
                <v:shape id="Рисунок 112" o:spid="_x0000_i1176" type="#_x0000_t75" style="width:43.5pt;height:26.25pt;visibility:visible">
                  <v:imagedata r:id="rId228" o:title=""/>
                </v:shape>
              </w:pict>
            </w:r>
            <w:r w:rsidRPr="008F706D">
              <w:rPr>
                <w:szCs w:val="22"/>
                <w:highlight w:val="yellow"/>
                <w:lang w:val="ru-RU"/>
              </w:rPr>
              <w:t xml:space="preserve"> [Ом] – активное сопротивление линии расчетной модели, для линии расчетной модели [</w:t>
            </w:r>
            <w:r w:rsidRPr="008F706D">
              <w:rPr>
                <w:i/>
                <w:szCs w:val="22"/>
                <w:highlight w:val="yellow"/>
                <w:lang w:val="ru-RU"/>
              </w:rPr>
              <w:t>n,m</w:t>
            </w:r>
            <w:r w:rsidRPr="008F706D">
              <w:rPr>
                <w:szCs w:val="22"/>
                <w:highlight w:val="yellow"/>
                <w:lang w:val="ru-RU"/>
              </w:rPr>
              <w:t>].</w:t>
            </w:r>
          </w:p>
          <w:p w:rsidR="006972F1" w:rsidRPr="008F706D" w:rsidRDefault="006972F1" w:rsidP="008F706D">
            <w:pPr>
              <w:pStyle w:val="subsubclauseindent"/>
              <w:spacing w:after="0"/>
              <w:ind w:left="0"/>
              <w:rPr>
                <w:i/>
                <w:szCs w:val="22"/>
                <w:highlight w:val="yellow"/>
                <w:lang w:val="ru-RU"/>
              </w:rPr>
            </w:pPr>
            <w:r w:rsidRPr="008F706D">
              <w:rPr>
                <w:szCs w:val="22"/>
                <w:highlight w:val="yellow"/>
                <w:lang w:val="ru-RU"/>
              </w:rPr>
              <w:t xml:space="preserve">Величина </w:t>
            </w:r>
            <w:r w:rsidRPr="003B5E5F">
              <w:rPr>
                <w:noProof/>
                <w:position w:val="-14"/>
                <w:szCs w:val="22"/>
                <w:lang w:val="ru-RU" w:eastAsia="ru-RU"/>
              </w:rPr>
              <w:pict>
                <v:shape id="Рисунок 113" o:spid="_x0000_i1177" type="#_x0000_t75" style="width:43.5pt;height:26.25pt;visibility:visible">
                  <v:imagedata r:id="rId228" o:title=""/>
                </v:shape>
              </w:pict>
            </w:r>
            <w:r w:rsidRPr="008F706D">
              <w:rPr>
                <w:position w:val="-14"/>
                <w:szCs w:val="22"/>
                <w:highlight w:val="yellow"/>
                <w:lang w:val="ru-RU"/>
              </w:rPr>
              <w:t xml:space="preserve"> </w:t>
            </w:r>
            <w:r w:rsidRPr="008F706D">
              <w:rPr>
                <w:szCs w:val="22"/>
                <w:highlight w:val="yellow"/>
                <w:lang w:val="ru-RU"/>
              </w:rPr>
              <w:t xml:space="preserve">определяется СО в соответствии с </w:t>
            </w:r>
            <w:r w:rsidRPr="008F706D">
              <w:rPr>
                <w:i/>
                <w:szCs w:val="22"/>
                <w:highlight w:val="yellow"/>
                <w:lang w:val="ru-RU"/>
              </w:rPr>
              <w:t xml:space="preserve">Регламентом актуализации расчетной модели </w:t>
            </w:r>
            <w:r w:rsidRPr="008F706D">
              <w:rPr>
                <w:szCs w:val="22"/>
                <w:highlight w:val="yellow"/>
                <w:lang w:val="ru-RU"/>
              </w:rPr>
              <w:t>(Приложение № 3</w:t>
            </w:r>
            <w:r w:rsidRPr="008F706D">
              <w:rPr>
                <w:i/>
                <w:szCs w:val="22"/>
                <w:highlight w:val="yellow"/>
                <w:lang w:val="ru-RU"/>
              </w:rPr>
              <w:t xml:space="preserve"> к Договору о присоединении к торговой системе оптового рынка</w:t>
            </w:r>
            <w:r w:rsidRPr="008F706D">
              <w:rPr>
                <w:szCs w:val="22"/>
                <w:highlight w:val="yellow"/>
                <w:lang w:val="ru-RU"/>
              </w:rPr>
              <w:t>).</w:t>
            </w:r>
          </w:p>
          <w:p w:rsidR="006972F1" w:rsidRPr="008F706D" w:rsidRDefault="006972F1" w:rsidP="008F706D">
            <w:pPr>
              <w:pStyle w:val="subsubclauseindent"/>
              <w:spacing w:after="0"/>
              <w:ind w:left="0"/>
              <w:rPr>
                <w:vanish/>
                <w:szCs w:val="22"/>
                <w:highlight w:val="yellow"/>
                <w:lang w:val="ru-RU"/>
              </w:rPr>
            </w:pPr>
            <w:r w:rsidRPr="003B5E5F">
              <w:rPr>
                <w:noProof/>
                <w:position w:val="-14"/>
                <w:szCs w:val="22"/>
                <w:lang w:val="ru-RU" w:eastAsia="ru-RU"/>
              </w:rPr>
              <w:pict>
                <v:shape id="Рисунок 114" o:spid="_x0000_i1178" type="#_x0000_t75" style="width:43.5pt;height:26.25pt;visibility:visible">
                  <v:imagedata r:id="rId229" o:title=""/>
                </v:shape>
              </w:pict>
            </w:r>
            <w:r w:rsidRPr="008F706D">
              <w:rPr>
                <w:szCs w:val="22"/>
                <w:highlight w:val="yellow"/>
                <w:lang w:val="ru-RU"/>
              </w:rPr>
              <w:t xml:space="preserve"> [А] – плановая величина силы тока в линии расчетной модели [</w:t>
            </w:r>
            <w:r w:rsidRPr="008F706D">
              <w:rPr>
                <w:i/>
                <w:szCs w:val="22"/>
                <w:highlight w:val="yellow"/>
                <w:lang w:val="ru-RU"/>
              </w:rPr>
              <w:t>n,m</w:t>
            </w:r>
            <w:r w:rsidRPr="008F706D">
              <w:rPr>
                <w:szCs w:val="22"/>
                <w:highlight w:val="yellow"/>
                <w:lang w:val="ru-RU"/>
              </w:rPr>
              <w:t xml:space="preserve">] в час операционных суток </w:t>
            </w:r>
            <w:r w:rsidRPr="008F706D">
              <w:rPr>
                <w:i/>
                <w:szCs w:val="22"/>
                <w:highlight w:val="yellow"/>
                <w:lang w:val="en-US"/>
              </w:rPr>
              <w:t>h</w:t>
            </w:r>
            <w:r w:rsidRPr="008F706D">
              <w:rPr>
                <w:szCs w:val="22"/>
                <w:highlight w:val="yellow"/>
                <w:lang w:val="ru-RU"/>
              </w:rPr>
              <w:t xml:space="preserve">, определенная </w:t>
            </w:r>
            <w:r w:rsidRPr="008F706D">
              <w:rPr>
                <w:vanish/>
                <w:szCs w:val="22"/>
                <w:highlight w:val="yellow"/>
                <w:lang w:val="ru-RU"/>
              </w:rPr>
              <w:t xml:space="preserve">суток </w:t>
            </w:r>
            <w:r w:rsidRPr="008F706D">
              <w:rPr>
                <w:i/>
                <w:vanish/>
                <w:szCs w:val="22"/>
                <w:highlight w:val="yellow"/>
                <w:lang w:val="en-US"/>
              </w:rPr>
              <w:t>h</w:t>
            </w:r>
            <w:r w:rsidRPr="008F706D">
              <w:rPr>
                <w:vanish/>
                <w:szCs w:val="22"/>
                <w:highlight w:val="yellow"/>
                <w:lang w:val="ru-RU"/>
              </w:rPr>
              <w:t>.</w:t>
            </w:r>
          </w:p>
          <w:p w:rsidR="006972F1" w:rsidRPr="00257DD1" w:rsidRDefault="006972F1" w:rsidP="00257DD1">
            <w:pPr>
              <w:pStyle w:val="subsubclauseindent"/>
              <w:spacing w:after="0"/>
              <w:ind w:left="23"/>
              <w:rPr>
                <w:vanish/>
                <w:szCs w:val="22"/>
                <w:lang w:val="ru-RU"/>
              </w:rPr>
            </w:pPr>
            <w:r w:rsidRPr="008F706D">
              <w:rPr>
                <w:vanish/>
                <w:szCs w:val="22"/>
                <w:highlight w:val="yellow"/>
                <w:lang w:val="ru-RU"/>
              </w:rPr>
              <w:t xml:space="preserve">АТС рассчитывает величину </w:t>
            </w:r>
            <w:r w:rsidRPr="008F706D">
              <w:rPr>
                <w:szCs w:val="22"/>
                <w:highlight w:val="yellow"/>
                <w:lang w:val="ru-RU"/>
              </w:rPr>
              <w:t xml:space="preserve">при проведении процедуры конкурентного отбора ценовых заявок в соответствии с </w:t>
            </w:r>
            <w:r w:rsidRPr="008F706D">
              <w:rPr>
                <w:i/>
                <w:szCs w:val="22"/>
                <w:highlight w:val="yellow"/>
                <w:lang w:val="ru-RU"/>
              </w:rPr>
              <w:t xml:space="preserve">Регламентом проведения конкурентного отбора ценовых заявок на сутки вперед </w:t>
            </w:r>
            <w:r w:rsidRPr="008F706D">
              <w:rPr>
                <w:szCs w:val="22"/>
                <w:highlight w:val="yellow"/>
                <w:lang w:val="ru-RU"/>
              </w:rPr>
              <w:t>(Приложение № 7</w:t>
            </w:r>
            <w:r w:rsidRPr="008F706D">
              <w:rPr>
                <w:i/>
                <w:szCs w:val="22"/>
                <w:highlight w:val="yellow"/>
                <w:lang w:val="ru-RU"/>
              </w:rPr>
              <w:t xml:space="preserve"> </w:t>
            </w:r>
            <w:r w:rsidRPr="008F706D">
              <w:rPr>
                <w:szCs w:val="22"/>
                <w:highlight w:val="yellow"/>
                <w:lang w:val="ru-RU"/>
              </w:rPr>
              <w:t>к</w:t>
            </w:r>
            <w:r w:rsidRPr="008F706D">
              <w:rPr>
                <w:i/>
                <w:szCs w:val="22"/>
                <w:highlight w:val="yellow"/>
                <w:lang w:val="ru-RU"/>
              </w:rPr>
              <w:t xml:space="preserve"> Договору о присоединении к торговой системе оптового рынка</w:t>
            </w:r>
            <w:r w:rsidRPr="008F706D">
              <w:rPr>
                <w:szCs w:val="22"/>
                <w:highlight w:val="yellow"/>
                <w:lang w:val="ru-RU"/>
              </w:rPr>
              <w:t>)</w:t>
            </w:r>
            <w:r w:rsidRPr="008F706D">
              <w:rPr>
                <w:i/>
                <w:szCs w:val="22"/>
                <w:highlight w:val="yellow"/>
                <w:lang w:val="ru-RU"/>
              </w:rPr>
              <w:t>.</w:t>
            </w:r>
          </w:p>
        </w:tc>
        <w:tc>
          <w:tcPr>
            <w:tcW w:w="6963" w:type="dxa"/>
          </w:tcPr>
          <w:p w:rsidR="006972F1" w:rsidRPr="008F706D" w:rsidRDefault="006972F1" w:rsidP="006C3B09">
            <w:pPr>
              <w:pStyle w:val="Heading3"/>
              <w:rPr>
                <w:sz w:val="22"/>
                <w:szCs w:val="22"/>
              </w:rPr>
            </w:pPr>
            <w:r w:rsidRPr="008F706D">
              <w:rPr>
                <w:sz w:val="22"/>
                <w:szCs w:val="22"/>
              </w:rPr>
              <w:t>Объем плановых нагрузочных потерь в линии расчетной модели</w:t>
            </w:r>
          </w:p>
          <w:p w:rsidR="006972F1" w:rsidRPr="008F706D" w:rsidRDefault="006972F1" w:rsidP="006C3B09">
            <w:pPr>
              <w:pStyle w:val="subsubclauseindent"/>
              <w:spacing w:after="0"/>
              <w:ind w:left="0"/>
              <w:rPr>
                <w:i/>
                <w:szCs w:val="22"/>
                <w:lang w:val="ru-RU"/>
              </w:rPr>
            </w:pPr>
            <w:r w:rsidRPr="008F706D">
              <w:rPr>
                <w:position w:val="-14"/>
                <w:szCs w:val="22"/>
                <w:lang w:val="ru-RU"/>
              </w:rPr>
              <w:object w:dxaOrig="780" w:dyaOrig="380">
                <v:shape id="_x0000_i1179" type="#_x0000_t75" style="width:53.25pt;height:27.75pt" o:ole="">
                  <v:imagedata r:id="rId222" o:title=""/>
                </v:shape>
                <o:OLEObject Type="Embed" ProgID="Equation.3" ShapeID="_x0000_i1179" DrawAspect="Content" ObjectID="_1543391911" r:id="rId230"/>
              </w:object>
            </w:r>
            <w:r w:rsidRPr="008F706D">
              <w:rPr>
                <w:szCs w:val="22"/>
                <w:lang w:val="ru-RU"/>
              </w:rPr>
              <w:t xml:space="preserve"> [МВт.ч] – плановый объем нагрузочных потерь электроэнергии в линии расчетной модели, для линии [</w:t>
            </w:r>
            <w:r w:rsidRPr="008F706D">
              <w:rPr>
                <w:i/>
                <w:szCs w:val="22"/>
                <w:lang w:val="ru-RU"/>
              </w:rPr>
              <w:t>n,m</w:t>
            </w:r>
            <w:r w:rsidRPr="008F706D">
              <w:rPr>
                <w:szCs w:val="22"/>
                <w:lang w:val="ru-RU"/>
              </w:rPr>
              <w:t xml:space="preserve">] в час операционных суток </w:t>
            </w:r>
            <w:r w:rsidRPr="008F706D">
              <w:rPr>
                <w:i/>
                <w:szCs w:val="22"/>
                <w:lang w:val="ru-RU"/>
              </w:rPr>
              <w:t>h</w:t>
            </w:r>
            <w:r w:rsidRPr="008F706D">
              <w:rPr>
                <w:szCs w:val="22"/>
                <w:lang w:val="ru-RU"/>
              </w:rPr>
              <w:t>.</w:t>
            </w:r>
          </w:p>
          <w:p w:rsidR="006972F1" w:rsidRPr="008F706D" w:rsidRDefault="006972F1" w:rsidP="006C3B09">
            <w:pPr>
              <w:pStyle w:val="subsubclauseindent"/>
              <w:spacing w:after="0"/>
              <w:ind w:left="425"/>
              <w:rPr>
                <w:szCs w:val="22"/>
                <w:lang w:val="ru-RU"/>
              </w:rPr>
            </w:pPr>
            <w:r w:rsidRPr="008F706D">
              <w:rPr>
                <w:szCs w:val="22"/>
                <w:lang w:val="ru-RU"/>
              </w:rPr>
              <w:t xml:space="preserve">КО рассчитывает величину </w:t>
            </w:r>
            <w:r w:rsidRPr="008F706D">
              <w:rPr>
                <w:position w:val="-14"/>
                <w:szCs w:val="22"/>
                <w:lang w:val="ru-RU"/>
              </w:rPr>
              <w:object w:dxaOrig="800" w:dyaOrig="380">
                <v:shape id="_x0000_i1180" type="#_x0000_t75" style="width:55.5pt;height:27.75pt" o:ole="">
                  <v:imagedata r:id="rId224" o:title=""/>
                </v:shape>
                <o:OLEObject Type="Embed" ProgID="Equation.3" ShapeID="_x0000_i1180" DrawAspect="Content" ObjectID="_1543391912" r:id="rId231"/>
              </w:object>
            </w:r>
            <w:r w:rsidRPr="008F706D">
              <w:rPr>
                <w:i/>
                <w:szCs w:val="22"/>
                <w:lang w:val="ru-RU"/>
              </w:rPr>
              <w:t xml:space="preserve"> </w:t>
            </w:r>
            <w:r w:rsidRPr="008F706D">
              <w:rPr>
                <w:szCs w:val="22"/>
                <w:lang w:val="ru-RU"/>
              </w:rPr>
              <w:t>в соответствии с формулой:</w:t>
            </w:r>
          </w:p>
          <w:p w:rsidR="006972F1" w:rsidRPr="008F706D" w:rsidRDefault="006972F1" w:rsidP="006C3B09">
            <w:pPr>
              <w:pStyle w:val="subsubclauseindent"/>
              <w:spacing w:after="0"/>
              <w:ind w:left="0"/>
              <w:rPr>
                <w:szCs w:val="22"/>
                <w:lang w:val="ru-RU"/>
              </w:rPr>
            </w:pPr>
            <w:r w:rsidRPr="008F706D">
              <w:rPr>
                <w:position w:val="-14"/>
                <w:szCs w:val="22"/>
                <w:highlight w:val="yellow"/>
                <w:lang w:val="ru-RU"/>
              </w:rPr>
              <w:object w:dxaOrig="2439" w:dyaOrig="400">
                <v:shape id="_x0000_i1181" type="#_x0000_t75" style="width:167.25pt;height:28.5pt" o:ole="">
                  <v:imagedata r:id="rId232" o:title=""/>
                </v:shape>
                <o:OLEObject Type="Embed" ProgID="Equation.3" ShapeID="_x0000_i1181" DrawAspect="Content" ObjectID="_1543391913" r:id="rId233"/>
              </w:object>
            </w:r>
            <w:r w:rsidRPr="008F706D">
              <w:rPr>
                <w:szCs w:val="22"/>
                <w:lang w:val="ru-RU"/>
              </w:rPr>
              <w:t>,</w:t>
            </w:r>
          </w:p>
          <w:p w:rsidR="006972F1" w:rsidRPr="006C3B09" w:rsidRDefault="006972F1" w:rsidP="00257DD1">
            <w:pPr>
              <w:pStyle w:val="subsubclauseindent"/>
              <w:spacing w:after="0"/>
              <w:ind w:left="487" w:hanging="487"/>
              <w:rPr>
                <w:szCs w:val="22"/>
                <w:highlight w:val="yellow"/>
                <w:lang w:val="ru-RU"/>
              </w:rPr>
            </w:pPr>
            <w:r w:rsidRPr="008F706D">
              <w:rPr>
                <w:szCs w:val="22"/>
                <w:highlight w:val="yellow"/>
                <w:lang w:val="ru-RU"/>
              </w:rPr>
              <w:t xml:space="preserve">где </w:t>
            </w:r>
            <w:r w:rsidRPr="006C3B09">
              <w:rPr>
                <w:position w:val="-12"/>
                <w:highlight w:val="yellow"/>
              </w:rPr>
              <w:object w:dxaOrig="400" w:dyaOrig="380">
                <v:shape id="_x0000_i1182" type="#_x0000_t75" style="width:23.25pt;height:22.5pt" o:ole="">
                  <v:imagedata r:id="rId234" o:title=""/>
                </v:shape>
                <o:OLEObject Type="Embed" ProgID="Equation.3" ShapeID="_x0000_i1182" DrawAspect="Content" ObjectID="_1543391914" r:id="rId235"/>
              </w:object>
            </w:r>
            <w:r>
              <w:rPr>
                <w:highlight w:val="yellow"/>
                <w:lang w:val="ru-RU"/>
              </w:rPr>
              <w:t xml:space="preserve"> </w:t>
            </w:r>
            <w:r>
              <w:rPr>
                <w:rFonts w:ascii="Courier New" w:hAnsi="Courier New" w:cs="Courier New"/>
                <w:highlight w:val="yellow"/>
                <w:lang w:val="ru-RU"/>
              </w:rPr>
              <w:t>-</w:t>
            </w:r>
            <w:r w:rsidRPr="006C3B09">
              <w:rPr>
                <w:highlight w:val="yellow"/>
                <w:lang w:val="ru-RU"/>
              </w:rPr>
              <w:t xml:space="preserve"> «среднечасовой» поток активной мощности, втекающий в узел расчетной модели </w:t>
            </w:r>
            <w:r w:rsidRPr="006C3B09">
              <w:rPr>
                <w:i/>
                <w:highlight w:val="yellow"/>
                <w:lang w:val="en-US"/>
              </w:rPr>
              <w:t>m</w:t>
            </w:r>
            <w:r w:rsidRPr="006C3B09">
              <w:rPr>
                <w:highlight w:val="yellow"/>
                <w:lang w:val="ru-RU"/>
              </w:rPr>
              <w:t xml:space="preserve"> из узла расчетной модели </w:t>
            </w:r>
            <w:r w:rsidRPr="006C3B09">
              <w:rPr>
                <w:i/>
                <w:highlight w:val="yellow"/>
                <w:lang w:val="en-US"/>
              </w:rPr>
              <w:t>n</w:t>
            </w:r>
            <w:r w:rsidRPr="006C3B09">
              <w:rPr>
                <w:highlight w:val="yellow"/>
                <w:lang w:val="ru-RU"/>
              </w:rPr>
              <w:t xml:space="preserve"> в час операционных суток </w:t>
            </w:r>
            <w:r w:rsidRPr="006C3B09">
              <w:rPr>
                <w:i/>
                <w:highlight w:val="yellow"/>
                <w:lang w:val="en-US"/>
              </w:rPr>
              <w:t>h</w:t>
            </w:r>
            <w:r w:rsidRPr="006C3B09">
              <w:rPr>
                <w:highlight w:val="yellow"/>
                <w:lang w:val="ru-RU"/>
              </w:rPr>
              <w:t xml:space="preserve">, определенный </w:t>
            </w:r>
            <w:r w:rsidRPr="006C3B09">
              <w:rPr>
                <w:szCs w:val="22"/>
                <w:highlight w:val="yellow"/>
                <w:lang w:val="ru-RU"/>
              </w:rPr>
              <w:t xml:space="preserve">при проведении процедуры конкурентного отбора ценовых заявок в соответствии с </w:t>
            </w:r>
            <w:r w:rsidRPr="006C3B09">
              <w:rPr>
                <w:i/>
                <w:szCs w:val="22"/>
                <w:highlight w:val="yellow"/>
                <w:lang w:val="ru-RU"/>
              </w:rPr>
              <w:t xml:space="preserve">Регламентом проведения конкурентного отбора ценовых заявок на сутки вперед </w:t>
            </w:r>
            <w:r w:rsidRPr="006C3B09">
              <w:rPr>
                <w:szCs w:val="22"/>
                <w:highlight w:val="yellow"/>
                <w:lang w:val="ru-RU"/>
              </w:rPr>
              <w:t>(Приложение № 7</w:t>
            </w:r>
            <w:r w:rsidRPr="006C3B09">
              <w:rPr>
                <w:i/>
                <w:szCs w:val="22"/>
                <w:highlight w:val="yellow"/>
                <w:lang w:val="ru-RU"/>
              </w:rPr>
              <w:t xml:space="preserve"> </w:t>
            </w:r>
            <w:r w:rsidRPr="006C3B09">
              <w:rPr>
                <w:szCs w:val="22"/>
                <w:highlight w:val="yellow"/>
                <w:lang w:val="ru-RU"/>
              </w:rPr>
              <w:t>к</w:t>
            </w:r>
            <w:r w:rsidRPr="006C3B09">
              <w:rPr>
                <w:i/>
                <w:szCs w:val="22"/>
                <w:highlight w:val="yellow"/>
                <w:lang w:val="ru-RU"/>
              </w:rPr>
              <w:t xml:space="preserve"> Договору о присоединении к торговой системе оптового рынка</w:t>
            </w:r>
            <w:r w:rsidRPr="006C3B09">
              <w:rPr>
                <w:szCs w:val="22"/>
                <w:highlight w:val="yellow"/>
                <w:lang w:val="ru-RU"/>
              </w:rPr>
              <w:t>);</w:t>
            </w:r>
          </w:p>
          <w:p w:rsidR="006972F1" w:rsidRPr="007743C1" w:rsidRDefault="006972F1" w:rsidP="00257DD1">
            <w:pPr>
              <w:pStyle w:val="subsubclauseindent"/>
              <w:spacing w:after="0"/>
              <w:ind w:left="487"/>
              <w:rPr>
                <w:szCs w:val="22"/>
                <w:highlight w:val="yellow"/>
                <w:lang w:val="ru-RU"/>
              </w:rPr>
            </w:pPr>
            <w:r w:rsidRPr="005E16C0">
              <w:rPr>
                <w:szCs w:val="22"/>
                <w:highlight w:val="yellow"/>
                <w:lang w:val="ru-RU"/>
              </w:rPr>
              <w:t>[</w:t>
            </w:r>
            <w:r>
              <w:rPr>
                <w:i/>
                <w:szCs w:val="22"/>
                <w:highlight w:val="yellow"/>
                <w:lang w:val="en-US"/>
              </w:rPr>
              <w:t>nm</w:t>
            </w:r>
            <w:r w:rsidRPr="005E16C0">
              <w:rPr>
                <w:szCs w:val="22"/>
                <w:highlight w:val="yellow"/>
                <w:lang w:val="ru-RU"/>
              </w:rPr>
              <w:t>]</w:t>
            </w:r>
            <w:r w:rsidRPr="005E16C0">
              <w:rPr>
                <w:i/>
                <w:szCs w:val="22"/>
                <w:highlight w:val="yellow"/>
                <w:lang w:val="ru-RU"/>
              </w:rPr>
              <w:t xml:space="preserve"> </w:t>
            </w:r>
            <w:r w:rsidRPr="005E16C0">
              <w:rPr>
                <w:szCs w:val="22"/>
                <w:highlight w:val="yellow"/>
                <w:lang w:val="ru-RU"/>
              </w:rPr>
              <w:t xml:space="preserve">– </w:t>
            </w:r>
            <w:r>
              <w:rPr>
                <w:szCs w:val="22"/>
                <w:highlight w:val="yellow"/>
                <w:lang w:val="ru-RU"/>
              </w:rPr>
              <w:t>ветвь расчетной модели;</w:t>
            </w:r>
          </w:p>
          <w:p w:rsidR="006972F1" w:rsidRPr="006C3B09" w:rsidRDefault="006972F1" w:rsidP="00257DD1">
            <w:pPr>
              <w:pStyle w:val="subsubclauseindent"/>
              <w:spacing w:after="0"/>
              <w:ind w:left="487"/>
              <w:rPr>
                <w:szCs w:val="22"/>
                <w:highlight w:val="yellow"/>
                <w:lang w:val="ru-RU"/>
              </w:rPr>
            </w:pPr>
            <w:r w:rsidRPr="006C3B09">
              <w:rPr>
                <w:i/>
                <w:szCs w:val="22"/>
                <w:highlight w:val="yellow"/>
                <w:lang w:val="en-US"/>
              </w:rPr>
              <w:t>n</w:t>
            </w:r>
            <w:r w:rsidRPr="006C3B09">
              <w:rPr>
                <w:szCs w:val="22"/>
                <w:highlight w:val="yellow"/>
                <w:lang w:val="ru-RU"/>
              </w:rPr>
              <w:t xml:space="preserve">, </w:t>
            </w:r>
            <w:r w:rsidRPr="006C3B09">
              <w:rPr>
                <w:i/>
                <w:szCs w:val="22"/>
                <w:highlight w:val="yellow"/>
                <w:lang w:val="en-US"/>
              </w:rPr>
              <w:t>m</w:t>
            </w:r>
            <w:r w:rsidRPr="006C3B09">
              <w:rPr>
                <w:szCs w:val="22"/>
                <w:highlight w:val="yellow"/>
                <w:lang w:val="ru-RU"/>
              </w:rPr>
              <w:t xml:space="preserve"> – узел расчетной модели;</w:t>
            </w:r>
          </w:p>
          <w:p w:rsidR="006972F1" w:rsidRPr="006C3B09" w:rsidRDefault="006972F1" w:rsidP="00257DD1">
            <w:pPr>
              <w:pStyle w:val="subsubclauseindent"/>
              <w:spacing w:after="0"/>
              <w:ind w:left="487"/>
              <w:rPr>
                <w:i/>
                <w:szCs w:val="22"/>
                <w:highlight w:val="yellow"/>
                <w:lang w:val="ru-RU"/>
              </w:rPr>
            </w:pPr>
            <w:r w:rsidRPr="006C3B09">
              <w:rPr>
                <w:position w:val="-6"/>
                <w:highlight w:val="yellow"/>
              </w:rPr>
              <w:object w:dxaOrig="300" w:dyaOrig="279">
                <v:shape id="_x0000_i1183" type="#_x0000_t75" style="width:15pt;height:14.25pt" o:ole="">
                  <v:imagedata r:id="rId115" o:title=""/>
                </v:shape>
                <o:OLEObject Type="Embed" ProgID="Equation.3" ShapeID="_x0000_i1183" DrawAspect="Content" ObjectID="_1543391915" r:id="rId236"/>
              </w:object>
            </w:r>
            <w:r w:rsidRPr="006C3B09">
              <w:rPr>
                <w:highlight w:val="yellow"/>
                <w:lang w:val="ru-RU"/>
              </w:rPr>
              <w:t xml:space="preserve"> - период времени, равный одному часу;</w:t>
            </w:r>
          </w:p>
          <w:p w:rsidR="006972F1" w:rsidRPr="006C3B09" w:rsidRDefault="006972F1" w:rsidP="00257DD1">
            <w:pPr>
              <w:pStyle w:val="subsubclauseindent"/>
              <w:spacing w:after="0"/>
              <w:ind w:left="487"/>
              <w:rPr>
                <w:vanish/>
                <w:szCs w:val="22"/>
                <w:lang w:val="ru-RU"/>
              </w:rPr>
            </w:pPr>
            <w:r w:rsidRPr="006C3B09">
              <w:rPr>
                <w:i/>
                <w:szCs w:val="22"/>
                <w:highlight w:val="yellow"/>
                <w:lang w:val="en-US"/>
              </w:rPr>
              <w:t>h</w:t>
            </w:r>
            <w:r w:rsidRPr="006C3B09">
              <w:rPr>
                <w:i/>
                <w:szCs w:val="22"/>
                <w:highlight w:val="yellow"/>
                <w:lang w:val="ru-RU"/>
              </w:rPr>
              <w:t xml:space="preserve"> – </w:t>
            </w:r>
            <w:r w:rsidRPr="006C3B09">
              <w:rPr>
                <w:szCs w:val="22"/>
                <w:highlight w:val="yellow"/>
                <w:lang w:val="ru-RU"/>
              </w:rPr>
              <w:t>час операционных суток.</w:t>
            </w:r>
          </w:p>
          <w:p w:rsidR="006972F1" w:rsidRPr="00BF7E88" w:rsidRDefault="006972F1" w:rsidP="004A00CA">
            <w:pPr>
              <w:widowControl w:val="0"/>
              <w:rPr>
                <w:b/>
                <w:szCs w:val="22"/>
              </w:rPr>
            </w:pPr>
          </w:p>
        </w:tc>
      </w:tr>
      <w:tr w:rsidR="006972F1" w:rsidRPr="00C723D3" w:rsidTr="00B92C26">
        <w:tc>
          <w:tcPr>
            <w:tcW w:w="900" w:type="dxa"/>
            <w:vAlign w:val="center"/>
          </w:tcPr>
          <w:p w:rsidR="006972F1" w:rsidRDefault="006972F1" w:rsidP="00B92C26">
            <w:pPr>
              <w:widowControl w:val="0"/>
              <w:jc w:val="center"/>
              <w:rPr>
                <w:b/>
                <w:szCs w:val="22"/>
              </w:rPr>
            </w:pPr>
            <w:r>
              <w:rPr>
                <w:b/>
                <w:szCs w:val="22"/>
              </w:rPr>
              <w:t>4.2.1</w:t>
            </w:r>
          </w:p>
        </w:tc>
        <w:tc>
          <w:tcPr>
            <w:tcW w:w="7077" w:type="dxa"/>
          </w:tcPr>
          <w:p w:rsidR="006972F1" w:rsidRPr="00EA330D" w:rsidRDefault="006972F1" w:rsidP="00EA330D">
            <w:pPr>
              <w:pStyle w:val="Heading4"/>
              <w:tabs>
                <w:tab w:val="num" w:pos="1276"/>
              </w:tabs>
              <w:jc w:val="both"/>
              <w:rPr>
                <w:b w:val="0"/>
                <w:sz w:val="22"/>
                <w:szCs w:val="22"/>
              </w:rPr>
            </w:pPr>
            <w:r w:rsidRPr="00EA330D">
              <w:rPr>
                <w:b w:val="0"/>
                <w:sz w:val="22"/>
                <w:szCs w:val="22"/>
              </w:rPr>
              <w:t xml:space="preserve">Коэффициент отнесения величины нагрузочных потерь электроэнергии в линии расчетной модели к сетям энергорайона участника оптового рынка, соответствующего </w:t>
            </w:r>
            <w:r w:rsidRPr="00EA330D">
              <w:rPr>
                <w:b w:val="0"/>
                <w:sz w:val="22"/>
                <w:szCs w:val="22"/>
                <w:highlight w:val="yellow"/>
              </w:rPr>
              <w:t>либо</w:t>
            </w:r>
            <w:r w:rsidRPr="00EA330D">
              <w:rPr>
                <w:b w:val="0"/>
                <w:sz w:val="22"/>
                <w:szCs w:val="22"/>
              </w:rPr>
              <w:t xml:space="preserve"> ГТП потребления поставщика</w:t>
            </w:r>
            <w:r w:rsidRPr="00EA330D">
              <w:rPr>
                <w:b w:val="0"/>
                <w:sz w:val="22"/>
                <w:szCs w:val="22"/>
                <w:highlight w:val="yellow"/>
              </w:rPr>
              <w:t>, либо ГТП потребления участника оптового рынка, не являющегося гарантирующим поставщиком</w:t>
            </w:r>
            <w:r w:rsidRPr="00EA330D">
              <w:rPr>
                <w:b w:val="0"/>
                <w:sz w:val="22"/>
                <w:szCs w:val="22"/>
              </w:rPr>
              <w:t xml:space="preserve"> (коэффициент отнесения величины нагрузочных потерь электроэнергии в линии расчетной модели к «прочим сетям»)</w:t>
            </w:r>
          </w:p>
          <w:p w:rsidR="006972F1" w:rsidRPr="00EA330D" w:rsidRDefault="006972F1" w:rsidP="00EA330D">
            <w:pPr>
              <w:pStyle w:val="subsubclauseindent"/>
              <w:spacing w:after="0"/>
              <w:ind w:left="0"/>
              <w:rPr>
                <w:szCs w:val="22"/>
                <w:lang w:val="ru-RU"/>
              </w:rPr>
            </w:pPr>
            <w:r w:rsidRPr="00EA330D">
              <w:rPr>
                <w:position w:val="-14"/>
                <w:szCs w:val="22"/>
                <w:lang w:val="ru-RU"/>
              </w:rPr>
              <w:object w:dxaOrig="639" w:dyaOrig="400">
                <v:shape id="_x0000_i1184" type="#_x0000_t75" style="width:44.25pt;height:28.5pt" o:ole="">
                  <v:imagedata r:id="rId237" o:title=""/>
                </v:shape>
                <o:OLEObject Type="Embed" ProgID="Equation.3" ShapeID="_x0000_i1184" DrawAspect="Content" ObjectID="_1543391916" r:id="rId238"/>
              </w:object>
            </w:r>
            <w:r w:rsidRPr="00EA330D">
              <w:rPr>
                <w:szCs w:val="22"/>
                <w:lang w:val="ru-RU"/>
              </w:rPr>
              <w:t xml:space="preserve">– коэффициент отнесения величины нагрузочных потерь электроэнергии в линии расчетной модели к сетям энергорайона участника оптового рынка, соответствующего </w:t>
            </w:r>
            <w:r w:rsidRPr="00EA330D">
              <w:rPr>
                <w:szCs w:val="22"/>
                <w:highlight w:val="yellow"/>
                <w:lang w:val="ru-RU"/>
              </w:rPr>
              <w:t>либо</w:t>
            </w:r>
            <w:r w:rsidRPr="00EA330D">
              <w:rPr>
                <w:szCs w:val="22"/>
                <w:lang w:val="ru-RU"/>
              </w:rPr>
              <w:t xml:space="preserve"> ГТП потребления поставщика</w:t>
            </w:r>
            <w:r w:rsidRPr="00EA330D">
              <w:rPr>
                <w:szCs w:val="22"/>
                <w:highlight w:val="yellow"/>
                <w:lang w:val="ru-RU"/>
              </w:rPr>
              <w:t>, либо ГТП потребления участника оптового рынка, не являющегося гарантирующим поставщиком</w:t>
            </w:r>
            <w:r w:rsidRPr="00EA330D">
              <w:rPr>
                <w:szCs w:val="22"/>
                <w:lang w:val="ru-RU"/>
              </w:rPr>
              <w:t xml:space="preserve"> </w:t>
            </w:r>
            <w:r w:rsidRPr="00EA330D">
              <w:rPr>
                <w:bCs/>
                <w:szCs w:val="22"/>
                <w:lang w:val="ru-RU"/>
              </w:rPr>
              <w:t>(коэффициент отнесения величины нагрузочных потерь электроэнергии в линии расчетной модели к «прочим сетям»)</w:t>
            </w:r>
            <w:r w:rsidRPr="00EA330D">
              <w:rPr>
                <w:szCs w:val="22"/>
                <w:lang w:val="ru-RU"/>
              </w:rPr>
              <w:t>, для линии [</w:t>
            </w:r>
            <w:r w:rsidRPr="00EA330D">
              <w:rPr>
                <w:i/>
                <w:szCs w:val="22"/>
                <w:lang w:val="ru-RU"/>
              </w:rPr>
              <w:t>nm</w:t>
            </w:r>
            <w:r w:rsidRPr="00EA330D">
              <w:rPr>
                <w:szCs w:val="22"/>
                <w:lang w:val="ru-RU"/>
              </w:rPr>
              <w:t xml:space="preserve">] в энергорайоне </w:t>
            </w:r>
            <w:r w:rsidRPr="00EA330D">
              <w:rPr>
                <w:i/>
                <w:szCs w:val="22"/>
                <w:lang w:val="ru-RU"/>
              </w:rPr>
              <w:t>R</w:t>
            </w:r>
            <w:r w:rsidRPr="00EA330D">
              <w:rPr>
                <w:szCs w:val="22"/>
                <w:lang w:val="ru-RU"/>
              </w:rPr>
              <w:t xml:space="preserve"> для участника </w:t>
            </w:r>
            <w:r w:rsidRPr="00EA330D">
              <w:rPr>
                <w:i/>
                <w:szCs w:val="22"/>
                <w:lang w:val="ru-RU"/>
              </w:rPr>
              <w:t>i</w:t>
            </w:r>
            <w:r w:rsidRPr="00EA330D">
              <w:rPr>
                <w:szCs w:val="22"/>
                <w:lang w:val="ru-RU"/>
              </w:rPr>
              <w:t>.</w:t>
            </w:r>
          </w:p>
          <w:p w:rsidR="006972F1" w:rsidRPr="00EA330D" w:rsidRDefault="006972F1" w:rsidP="00EA330D">
            <w:pPr>
              <w:pStyle w:val="subsubclauseindent"/>
              <w:spacing w:after="0"/>
              <w:ind w:left="0"/>
              <w:rPr>
                <w:szCs w:val="22"/>
                <w:lang w:val="ru-RU"/>
              </w:rPr>
            </w:pPr>
            <w:r w:rsidRPr="00EA330D">
              <w:rPr>
                <w:szCs w:val="22"/>
                <w:lang w:val="ru-RU"/>
              </w:rPr>
              <w:t xml:space="preserve">Величина </w:t>
            </w:r>
            <w:r w:rsidRPr="00EA330D">
              <w:rPr>
                <w:position w:val="-14"/>
                <w:szCs w:val="22"/>
                <w:lang w:val="ru-RU"/>
              </w:rPr>
              <w:object w:dxaOrig="639" w:dyaOrig="400">
                <v:shape id="_x0000_i1185" type="#_x0000_t75" style="width:44.25pt;height:28.5pt" o:ole="">
                  <v:imagedata r:id="rId239" o:title=""/>
                </v:shape>
                <o:OLEObject Type="Embed" ProgID="Equation.3" ShapeID="_x0000_i1185" DrawAspect="Content" ObjectID="_1543391917" r:id="rId240"/>
              </w:object>
            </w:r>
            <w:r w:rsidRPr="00EA330D">
              <w:rPr>
                <w:szCs w:val="22"/>
                <w:lang w:val="ru-RU"/>
              </w:rPr>
              <w:t xml:space="preserve"> определяется Системным оператором при проведении процедуры отнесения объектов электросетевого хозяйства участника оптового рынка к расчетной модели в соответствии с </w:t>
            </w:r>
            <w:r w:rsidRPr="00EA330D">
              <w:rPr>
                <w:i/>
                <w:szCs w:val="22"/>
                <w:lang w:val="ru-RU"/>
              </w:rPr>
              <w:t xml:space="preserve">Положением о порядке получения статуса субъекта оптового рынка и ведения реестра субъектов оптового рынка </w:t>
            </w:r>
            <w:r w:rsidRPr="00EA330D">
              <w:rPr>
                <w:rFonts w:eastAsia="Batang" w:cs="Garamond"/>
                <w:szCs w:val="22"/>
                <w:lang w:val="ru-RU" w:eastAsia="ko-KR"/>
              </w:rPr>
              <w:t>(Приложение №</w:t>
            </w:r>
            <w:r w:rsidRPr="00EA330D">
              <w:rPr>
                <w:rFonts w:eastAsia="Batang" w:cs="Garamond"/>
                <w:szCs w:val="22"/>
                <w:lang w:eastAsia="ko-KR"/>
              </w:rPr>
              <w:t> </w:t>
            </w:r>
            <w:r w:rsidRPr="00EA330D">
              <w:rPr>
                <w:rFonts w:eastAsia="Batang" w:cs="Garamond"/>
                <w:szCs w:val="22"/>
                <w:lang w:val="ru-RU" w:eastAsia="ko-KR"/>
              </w:rPr>
              <w:t xml:space="preserve">1.1 к </w:t>
            </w:r>
            <w:r w:rsidRPr="00EA330D">
              <w:rPr>
                <w:rFonts w:eastAsia="Batang" w:cs="Garamond"/>
                <w:i/>
                <w:szCs w:val="22"/>
                <w:lang w:val="ru-RU" w:eastAsia="ko-KR"/>
              </w:rPr>
              <w:t>Договору о присоединении к торговой системе оптового рынка</w:t>
            </w:r>
            <w:r w:rsidRPr="00EA330D">
              <w:rPr>
                <w:rFonts w:eastAsia="Batang" w:cs="Garamond"/>
                <w:szCs w:val="22"/>
                <w:lang w:val="ru-RU" w:eastAsia="ko-KR"/>
              </w:rPr>
              <w:t>)</w:t>
            </w:r>
            <w:r w:rsidRPr="00EA330D">
              <w:rPr>
                <w:szCs w:val="22"/>
                <w:lang w:val="ru-RU"/>
              </w:rPr>
              <w:t>.</w:t>
            </w:r>
          </w:p>
          <w:p w:rsidR="006972F1" w:rsidRPr="008F706D" w:rsidRDefault="006972F1" w:rsidP="008F706D">
            <w:pPr>
              <w:pStyle w:val="Heading3"/>
              <w:rPr>
                <w:sz w:val="22"/>
                <w:szCs w:val="22"/>
              </w:rPr>
            </w:pPr>
          </w:p>
        </w:tc>
        <w:tc>
          <w:tcPr>
            <w:tcW w:w="6963" w:type="dxa"/>
          </w:tcPr>
          <w:p w:rsidR="006972F1" w:rsidRPr="00EA330D" w:rsidRDefault="006972F1" w:rsidP="00EA330D">
            <w:pPr>
              <w:pStyle w:val="Heading4"/>
              <w:tabs>
                <w:tab w:val="num" w:pos="1276"/>
              </w:tabs>
              <w:jc w:val="both"/>
              <w:rPr>
                <w:b w:val="0"/>
                <w:sz w:val="22"/>
                <w:szCs w:val="22"/>
              </w:rPr>
            </w:pPr>
            <w:r w:rsidRPr="00EA330D">
              <w:rPr>
                <w:b w:val="0"/>
                <w:sz w:val="22"/>
                <w:szCs w:val="22"/>
              </w:rPr>
              <w:t>Коэффициент отнесения величины нагрузочных потерь электроэнергии в линии расчетной модели к сетям энергорайона участника оптового рынка, соответствующего ГТП потребления поставщика (коэффициент отнесения величины нагрузочных потерь электроэнергии в линии расчетной модели к «прочим сетям»)</w:t>
            </w:r>
          </w:p>
          <w:p w:rsidR="006972F1" w:rsidRPr="00EA330D" w:rsidRDefault="006972F1" w:rsidP="00EA330D">
            <w:pPr>
              <w:pStyle w:val="subsubclauseindent"/>
              <w:spacing w:after="0"/>
              <w:ind w:left="0"/>
              <w:rPr>
                <w:szCs w:val="22"/>
                <w:lang w:val="ru-RU"/>
              </w:rPr>
            </w:pPr>
            <w:r w:rsidRPr="00EA330D">
              <w:rPr>
                <w:position w:val="-14"/>
                <w:szCs w:val="22"/>
                <w:lang w:val="ru-RU"/>
              </w:rPr>
              <w:object w:dxaOrig="639" w:dyaOrig="400">
                <v:shape id="_x0000_i1186" type="#_x0000_t75" style="width:44.25pt;height:28.5pt" o:ole="">
                  <v:imagedata r:id="rId237" o:title=""/>
                </v:shape>
                <o:OLEObject Type="Embed" ProgID="Equation.3" ShapeID="_x0000_i1186" DrawAspect="Content" ObjectID="_1543391918" r:id="rId241"/>
              </w:object>
            </w:r>
            <w:r w:rsidRPr="00EA330D">
              <w:rPr>
                <w:szCs w:val="22"/>
                <w:lang w:val="ru-RU"/>
              </w:rPr>
              <w:t xml:space="preserve">– коэффициент отнесения величины нагрузочных потерь электроэнергии в линии расчетной модели к сетям энергорайона участника оптового рынка, соответствующего ГТП потребления поставщика </w:t>
            </w:r>
            <w:r w:rsidRPr="00EA330D">
              <w:rPr>
                <w:bCs/>
                <w:szCs w:val="22"/>
                <w:lang w:val="ru-RU"/>
              </w:rPr>
              <w:t>(коэффициент отнесения величины нагрузочных потерь электроэнергии в линии расчетной модели к «прочим сетям»)</w:t>
            </w:r>
            <w:r w:rsidRPr="00EA330D">
              <w:rPr>
                <w:szCs w:val="22"/>
                <w:lang w:val="ru-RU"/>
              </w:rPr>
              <w:t>, для линии [</w:t>
            </w:r>
            <w:r w:rsidRPr="00EA330D">
              <w:rPr>
                <w:i/>
                <w:szCs w:val="22"/>
                <w:lang w:val="ru-RU"/>
              </w:rPr>
              <w:t>nm</w:t>
            </w:r>
            <w:r w:rsidRPr="00EA330D">
              <w:rPr>
                <w:szCs w:val="22"/>
                <w:lang w:val="ru-RU"/>
              </w:rPr>
              <w:t xml:space="preserve">] в энергорайоне </w:t>
            </w:r>
            <w:r w:rsidRPr="00EA330D">
              <w:rPr>
                <w:i/>
                <w:szCs w:val="22"/>
                <w:lang w:val="ru-RU"/>
              </w:rPr>
              <w:t>R</w:t>
            </w:r>
            <w:r w:rsidRPr="00EA330D">
              <w:rPr>
                <w:szCs w:val="22"/>
                <w:lang w:val="ru-RU"/>
              </w:rPr>
              <w:t xml:space="preserve"> для участника </w:t>
            </w:r>
            <w:r w:rsidRPr="00EA330D">
              <w:rPr>
                <w:i/>
                <w:szCs w:val="22"/>
                <w:lang w:val="ru-RU"/>
              </w:rPr>
              <w:t>i</w:t>
            </w:r>
            <w:r w:rsidRPr="00EA330D">
              <w:rPr>
                <w:szCs w:val="22"/>
                <w:lang w:val="ru-RU"/>
              </w:rPr>
              <w:t>.</w:t>
            </w:r>
          </w:p>
          <w:p w:rsidR="006972F1" w:rsidRPr="00EA330D" w:rsidRDefault="006972F1" w:rsidP="00EA330D">
            <w:pPr>
              <w:pStyle w:val="subsubclauseindent"/>
              <w:spacing w:after="0"/>
              <w:ind w:left="0"/>
              <w:rPr>
                <w:szCs w:val="22"/>
                <w:lang w:val="ru-RU"/>
              </w:rPr>
            </w:pPr>
            <w:r w:rsidRPr="00EA330D">
              <w:rPr>
                <w:szCs w:val="22"/>
                <w:lang w:val="ru-RU"/>
              </w:rPr>
              <w:t xml:space="preserve">Величина </w:t>
            </w:r>
            <w:r w:rsidRPr="00EA330D">
              <w:rPr>
                <w:position w:val="-14"/>
                <w:szCs w:val="22"/>
                <w:lang w:val="ru-RU"/>
              </w:rPr>
              <w:object w:dxaOrig="639" w:dyaOrig="400">
                <v:shape id="_x0000_i1187" type="#_x0000_t75" style="width:44.25pt;height:28.5pt" o:ole="">
                  <v:imagedata r:id="rId239" o:title=""/>
                </v:shape>
                <o:OLEObject Type="Embed" ProgID="Equation.3" ShapeID="_x0000_i1187" DrawAspect="Content" ObjectID="_1543391919" r:id="rId242"/>
              </w:object>
            </w:r>
            <w:r w:rsidRPr="00EA330D">
              <w:rPr>
                <w:szCs w:val="22"/>
                <w:lang w:val="ru-RU"/>
              </w:rPr>
              <w:t xml:space="preserve"> определяется Системным оператором при проведении процедуры отнесения объектов электросетевого хозяйства участника оптового рынка к расчетной модели в соответствии с </w:t>
            </w:r>
            <w:r w:rsidRPr="00EA330D">
              <w:rPr>
                <w:i/>
                <w:szCs w:val="22"/>
                <w:lang w:val="ru-RU"/>
              </w:rPr>
              <w:t xml:space="preserve">Положением о порядке получения статуса субъекта оптового рынка и ведения реестра субъектов оптового рынка </w:t>
            </w:r>
            <w:r w:rsidRPr="00EA330D">
              <w:rPr>
                <w:rFonts w:eastAsia="Batang" w:cs="Garamond"/>
                <w:szCs w:val="22"/>
                <w:lang w:val="ru-RU" w:eastAsia="ko-KR"/>
              </w:rPr>
              <w:t>(Приложение №</w:t>
            </w:r>
            <w:r w:rsidRPr="00EA330D">
              <w:rPr>
                <w:rFonts w:eastAsia="Batang" w:cs="Garamond"/>
                <w:szCs w:val="22"/>
                <w:lang w:eastAsia="ko-KR"/>
              </w:rPr>
              <w:t> </w:t>
            </w:r>
            <w:r w:rsidRPr="00EA330D">
              <w:rPr>
                <w:rFonts w:eastAsia="Batang" w:cs="Garamond"/>
                <w:szCs w:val="22"/>
                <w:lang w:val="ru-RU" w:eastAsia="ko-KR"/>
              </w:rPr>
              <w:t xml:space="preserve">1.1 к </w:t>
            </w:r>
            <w:r w:rsidRPr="00EA330D">
              <w:rPr>
                <w:rFonts w:eastAsia="Batang" w:cs="Garamond"/>
                <w:i/>
                <w:szCs w:val="22"/>
                <w:lang w:val="ru-RU" w:eastAsia="ko-KR"/>
              </w:rPr>
              <w:t>Договору о присоединении к торговой системе оптового рынка</w:t>
            </w:r>
            <w:r w:rsidRPr="00EA330D">
              <w:rPr>
                <w:rFonts w:eastAsia="Batang" w:cs="Garamond"/>
                <w:szCs w:val="22"/>
                <w:lang w:val="ru-RU" w:eastAsia="ko-KR"/>
              </w:rPr>
              <w:t>)</w:t>
            </w:r>
            <w:r w:rsidRPr="00EA330D">
              <w:rPr>
                <w:szCs w:val="22"/>
                <w:lang w:val="ru-RU"/>
              </w:rPr>
              <w:t>.</w:t>
            </w:r>
          </w:p>
          <w:p w:rsidR="006972F1" w:rsidRPr="008F706D" w:rsidRDefault="006972F1" w:rsidP="006C3B09">
            <w:pPr>
              <w:pStyle w:val="Heading3"/>
              <w:rPr>
                <w:sz w:val="22"/>
                <w:szCs w:val="22"/>
              </w:rPr>
            </w:pPr>
          </w:p>
        </w:tc>
      </w:tr>
      <w:tr w:rsidR="006972F1" w:rsidRPr="00C723D3" w:rsidTr="00B92C26">
        <w:tc>
          <w:tcPr>
            <w:tcW w:w="900" w:type="dxa"/>
            <w:vAlign w:val="center"/>
          </w:tcPr>
          <w:p w:rsidR="006972F1" w:rsidRDefault="006972F1" w:rsidP="00B92C26">
            <w:pPr>
              <w:widowControl w:val="0"/>
              <w:jc w:val="center"/>
              <w:rPr>
                <w:b/>
                <w:szCs w:val="22"/>
              </w:rPr>
            </w:pPr>
            <w:r>
              <w:rPr>
                <w:b/>
                <w:szCs w:val="22"/>
              </w:rPr>
              <w:t>4.2.7</w:t>
            </w:r>
          </w:p>
        </w:tc>
        <w:tc>
          <w:tcPr>
            <w:tcW w:w="7077" w:type="dxa"/>
          </w:tcPr>
          <w:p w:rsidR="006972F1" w:rsidRPr="004F3A59" w:rsidRDefault="006972F1" w:rsidP="004F3A59">
            <w:pPr>
              <w:pStyle w:val="Heading4"/>
              <w:keepNext w:val="0"/>
              <w:numPr>
                <w:ilvl w:val="3"/>
                <w:numId w:val="0"/>
              </w:numPr>
              <w:tabs>
                <w:tab w:val="num" w:pos="1276"/>
              </w:tabs>
              <w:spacing w:before="120" w:after="120"/>
              <w:jc w:val="both"/>
              <w:rPr>
                <w:b w:val="0"/>
                <w:sz w:val="22"/>
                <w:szCs w:val="22"/>
              </w:rPr>
            </w:pPr>
            <w:r w:rsidRPr="004F3A59">
              <w:rPr>
                <w:b w:val="0"/>
                <w:sz w:val="22"/>
                <w:szCs w:val="22"/>
              </w:rPr>
              <w:t>Доля расчетных нагрузочных потерь электроэнергии в электрических сетях РСК по территории субъекта РФ в пределах ценовой зоны в суммарном плановом почасовом потреблении участников оптового рынка, отнесенном на отпуск из сетей РСК</w:t>
            </w:r>
          </w:p>
          <w:p w:rsidR="006972F1" w:rsidRPr="004F3A59" w:rsidRDefault="006972F1" w:rsidP="004F3A59">
            <w:pPr>
              <w:pStyle w:val="Heading4"/>
              <w:tabs>
                <w:tab w:val="num" w:pos="1134"/>
              </w:tabs>
              <w:jc w:val="both"/>
              <w:rPr>
                <w:b w:val="0"/>
                <w:sz w:val="22"/>
                <w:szCs w:val="22"/>
              </w:rPr>
            </w:pPr>
            <w:r w:rsidRPr="004F3A59">
              <w:rPr>
                <w:b w:val="0"/>
                <w:position w:val="-14"/>
                <w:sz w:val="22"/>
                <w:szCs w:val="22"/>
              </w:rPr>
              <w:object w:dxaOrig="1020" w:dyaOrig="400">
                <v:shape id="_x0000_i1188" type="#_x0000_t75" style="width:70.5pt;height:28.5pt" o:ole="">
                  <v:imagedata r:id="rId243" o:title=""/>
                </v:shape>
                <o:OLEObject Type="Embed" ProgID="Equation.3" ShapeID="_x0000_i1188" DrawAspect="Content" ObjectID="_1543391920" r:id="rId244"/>
              </w:object>
            </w:r>
            <w:r w:rsidRPr="004F3A59">
              <w:rPr>
                <w:b w:val="0"/>
                <w:sz w:val="22"/>
                <w:szCs w:val="22"/>
              </w:rPr>
              <w:t xml:space="preserve">– доля расчетных нагрузочных потерь электроэнергии в электрических сетях РСК по территории субъекта РФ </w:t>
            </w:r>
            <w:r w:rsidRPr="004F3A59">
              <w:rPr>
                <w:b w:val="0"/>
                <w:i/>
                <w:sz w:val="22"/>
                <w:szCs w:val="22"/>
                <w:lang w:val="en-US"/>
              </w:rPr>
              <w:t>F</w:t>
            </w:r>
            <w:r w:rsidRPr="004F3A59">
              <w:rPr>
                <w:b w:val="0"/>
                <w:sz w:val="22"/>
                <w:szCs w:val="22"/>
              </w:rPr>
              <w:t xml:space="preserve"> в пределах ценовой зоны в суммарном плановом почасовом потреблении участников оптового рынка, отнесенном на отпуск из сетей РСК.</w:t>
            </w:r>
          </w:p>
          <w:p w:rsidR="006972F1" w:rsidRPr="004F3A59" w:rsidRDefault="006972F1" w:rsidP="004F3A59">
            <w:pPr>
              <w:jc w:val="both"/>
              <w:rPr>
                <w:bCs/>
                <w:szCs w:val="22"/>
              </w:rPr>
            </w:pPr>
            <w:r w:rsidRPr="004F3A59">
              <w:rPr>
                <w:szCs w:val="22"/>
              </w:rPr>
              <w:t>Величина</w:t>
            </w:r>
            <w:r w:rsidRPr="004F3A59">
              <w:rPr>
                <w:bCs/>
                <w:szCs w:val="22"/>
              </w:rPr>
              <w:t xml:space="preserve"> </w:t>
            </w:r>
            <w:r w:rsidRPr="004F3A59">
              <w:rPr>
                <w:position w:val="-14"/>
                <w:szCs w:val="22"/>
              </w:rPr>
              <w:object w:dxaOrig="1020" w:dyaOrig="400">
                <v:shape id="_x0000_i1189" type="#_x0000_t75" style="width:70.5pt;height:28.5pt" o:ole="">
                  <v:imagedata r:id="rId245" o:title=""/>
                </v:shape>
                <o:OLEObject Type="Embed" ProgID="Equation.3" ShapeID="_x0000_i1189" DrawAspect="Content" ObjectID="_1543391921" r:id="rId246"/>
              </w:object>
            </w:r>
            <w:r w:rsidRPr="004F3A59">
              <w:rPr>
                <w:bCs/>
                <w:szCs w:val="22"/>
              </w:rPr>
              <w:t>определяется КО в соответствии с формулой:</w:t>
            </w:r>
          </w:p>
          <w:p w:rsidR="006972F1" w:rsidRPr="004F3A59" w:rsidRDefault="006972F1" w:rsidP="00B520F4">
            <w:pPr>
              <w:numPr>
                <w:ilvl w:val="0"/>
                <w:numId w:val="13"/>
              </w:numPr>
              <w:ind w:left="1134" w:firstLine="0"/>
              <w:jc w:val="both"/>
              <w:rPr>
                <w:szCs w:val="22"/>
              </w:rPr>
            </w:pPr>
            <w:r w:rsidRPr="004F3A59">
              <w:rPr>
                <w:szCs w:val="22"/>
              </w:rPr>
              <w:t xml:space="preserve">в случае если </w:t>
            </w:r>
          </w:p>
          <w:p w:rsidR="006972F1" w:rsidRPr="004F3A59" w:rsidRDefault="006972F1" w:rsidP="004F3A59">
            <w:pPr>
              <w:pStyle w:val="Heading4"/>
              <w:jc w:val="both"/>
              <w:rPr>
                <w:b w:val="0"/>
                <w:sz w:val="22"/>
                <w:szCs w:val="22"/>
              </w:rPr>
            </w:pPr>
            <w:r w:rsidRPr="00831363">
              <w:rPr>
                <w:b w:val="0"/>
                <w:position w:val="-48"/>
                <w:sz w:val="22"/>
                <w:szCs w:val="22"/>
                <w:highlight w:val="yellow"/>
              </w:rPr>
              <w:object w:dxaOrig="10420" w:dyaOrig="1080">
                <v:shape id="_x0000_i1190" type="#_x0000_t75" style="width:318pt;height:33.75pt" o:ole="">
                  <v:imagedata r:id="rId247" o:title=""/>
                </v:shape>
                <o:OLEObject Type="Embed" ProgID="Equation.3" ShapeID="_x0000_i1190" DrawAspect="Content" ObjectID="_1543391922" r:id="rId248"/>
              </w:object>
            </w:r>
            <w:r w:rsidRPr="004F3A59">
              <w:rPr>
                <w:b w:val="0"/>
                <w:sz w:val="22"/>
                <w:szCs w:val="22"/>
              </w:rPr>
              <w:t>,</w:t>
            </w:r>
          </w:p>
          <w:p w:rsidR="006972F1" w:rsidRPr="004F3A59" w:rsidRDefault="006972F1" w:rsidP="004F3A59">
            <w:pPr>
              <w:pStyle w:val="Heading4"/>
              <w:jc w:val="both"/>
              <w:rPr>
                <w:b w:val="0"/>
                <w:i/>
                <w:sz w:val="22"/>
                <w:szCs w:val="22"/>
              </w:rPr>
            </w:pPr>
            <w:r w:rsidRPr="004F3A59">
              <w:rPr>
                <w:b w:val="0"/>
                <w:sz w:val="22"/>
                <w:szCs w:val="22"/>
              </w:rPr>
              <w:t xml:space="preserve">то </w:t>
            </w:r>
          </w:p>
          <w:p w:rsidR="006972F1" w:rsidRPr="004F3A59" w:rsidRDefault="006972F1" w:rsidP="004F3A59">
            <w:pPr>
              <w:pStyle w:val="Heading4"/>
              <w:jc w:val="both"/>
              <w:rPr>
                <w:b w:val="0"/>
                <w:sz w:val="22"/>
                <w:szCs w:val="22"/>
                <w:lang w:val="en-US"/>
              </w:rPr>
            </w:pPr>
            <w:r w:rsidRPr="00831363">
              <w:rPr>
                <w:b w:val="0"/>
                <w:position w:val="-104"/>
                <w:sz w:val="22"/>
                <w:szCs w:val="22"/>
                <w:highlight w:val="yellow"/>
              </w:rPr>
              <w:object w:dxaOrig="11560" w:dyaOrig="1640">
                <v:shape id="_x0000_i1191" type="#_x0000_t75" style="width:324pt;height:45pt" o:ole="">
                  <v:imagedata r:id="rId249" o:title=""/>
                </v:shape>
                <o:OLEObject Type="Embed" ProgID="Equation.3" ShapeID="_x0000_i1191" DrawAspect="Content" ObjectID="_1543391923" r:id="rId250"/>
              </w:object>
            </w:r>
            <w:r w:rsidRPr="004F3A59">
              <w:rPr>
                <w:b w:val="0"/>
                <w:sz w:val="22"/>
                <w:szCs w:val="22"/>
              </w:rPr>
              <w:t>,</w:t>
            </w:r>
          </w:p>
          <w:p w:rsidR="006972F1" w:rsidRPr="004F3A59" w:rsidRDefault="006972F1" w:rsidP="004F3A59">
            <w:pPr>
              <w:pStyle w:val="Heading4"/>
              <w:tabs>
                <w:tab w:val="num" w:pos="1276"/>
              </w:tabs>
              <w:ind w:left="1134"/>
              <w:jc w:val="both"/>
              <w:rPr>
                <w:b w:val="0"/>
                <w:sz w:val="22"/>
                <w:szCs w:val="22"/>
              </w:rPr>
            </w:pPr>
            <w:r w:rsidRPr="004F3A59">
              <w:rPr>
                <w:b w:val="0"/>
                <w:sz w:val="22"/>
                <w:szCs w:val="22"/>
              </w:rPr>
              <w:t>•</w:t>
            </w:r>
            <w:r w:rsidRPr="004F3A59">
              <w:rPr>
                <w:b w:val="0"/>
                <w:sz w:val="22"/>
                <w:szCs w:val="22"/>
              </w:rPr>
              <w:tab/>
              <w:t xml:space="preserve">в ином случае </w:t>
            </w:r>
            <w:r w:rsidRPr="004F3A59">
              <w:rPr>
                <w:b w:val="0"/>
                <w:position w:val="-14"/>
                <w:sz w:val="22"/>
                <w:szCs w:val="22"/>
              </w:rPr>
              <w:object w:dxaOrig="1400" w:dyaOrig="400">
                <v:shape id="_x0000_i1192" type="#_x0000_t75" style="width:90pt;height:26.25pt" o:ole="">
                  <v:imagedata r:id="rId251" o:title=""/>
                </v:shape>
                <o:OLEObject Type="Embed" ProgID="Equation.3" ShapeID="_x0000_i1192" DrawAspect="Content" ObjectID="_1543391924" r:id="rId252"/>
              </w:object>
            </w:r>
            <w:r w:rsidRPr="004F3A59">
              <w:rPr>
                <w:b w:val="0"/>
                <w:sz w:val="22"/>
                <w:szCs w:val="22"/>
              </w:rPr>
              <w:t>;</w:t>
            </w:r>
          </w:p>
          <w:p w:rsidR="006972F1" w:rsidRPr="004F3A59" w:rsidRDefault="006972F1" w:rsidP="004F3A59">
            <w:pPr>
              <w:pStyle w:val="subsubclauseindent"/>
              <w:tabs>
                <w:tab w:val="num" w:pos="1276"/>
              </w:tabs>
              <w:spacing w:after="0"/>
              <w:ind w:left="0"/>
              <w:rPr>
                <w:szCs w:val="22"/>
                <w:lang w:val="ru-RU"/>
              </w:rPr>
            </w:pPr>
            <w:r w:rsidRPr="004F3A59">
              <w:rPr>
                <w:szCs w:val="22"/>
                <w:lang w:val="ru-RU"/>
              </w:rPr>
              <w:t xml:space="preserve">где </w:t>
            </w:r>
            <w:r w:rsidRPr="004F3A59">
              <w:rPr>
                <w:i/>
                <w:szCs w:val="22"/>
                <w:lang w:val="en-US"/>
              </w:rPr>
              <w:t>i</w:t>
            </w:r>
            <w:r w:rsidRPr="004F3A59">
              <w:rPr>
                <w:szCs w:val="22"/>
                <w:lang w:val="ru-RU"/>
              </w:rPr>
              <w:t xml:space="preserve"> – участник оптового рынка;</w:t>
            </w:r>
          </w:p>
          <w:p w:rsidR="006972F1" w:rsidRPr="004F3A59" w:rsidRDefault="006972F1" w:rsidP="004F3A59">
            <w:pPr>
              <w:pStyle w:val="Heading4"/>
              <w:jc w:val="both"/>
              <w:rPr>
                <w:b w:val="0"/>
                <w:sz w:val="22"/>
                <w:szCs w:val="22"/>
              </w:rPr>
            </w:pPr>
            <w:r w:rsidRPr="004F3A59">
              <w:rPr>
                <w:b w:val="0"/>
                <w:i/>
                <w:sz w:val="22"/>
                <w:szCs w:val="22"/>
              </w:rPr>
              <w:t>p</w:t>
            </w:r>
            <w:r w:rsidRPr="00310C01">
              <w:rPr>
                <w:b w:val="0"/>
                <w:sz w:val="22"/>
                <w:szCs w:val="22"/>
                <w:highlight w:val="yellow"/>
              </w:rPr>
              <w:t>1</w:t>
            </w:r>
            <w:r w:rsidRPr="004F3A59">
              <w:rPr>
                <w:b w:val="0"/>
                <w:sz w:val="22"/>
                <w:szCs w:val="22"/>
              </w:rPr>
              <w:t xml:space="preserve"> – ГТП потребления</w:t>
            </w:r>
            <w:r w:rsidRPr="00310C01">
              <w:rPr>
                <w:b w:val="0"/>
                <w:sz w:val="22"/>
                <w:szCs w:val="22"/>
                <w:highlight w:val="yellow"/>
              </w:rPr>
              <w:t>, не являющаяся ГТП потребления гарантирующего поставщика</w:t>
            </w:r>
            <w:r w:rsidRPr="004F3A59">
              <w:rPr>
                <w:b w:val="0"/>
                <w:sz w:val="22"/>
                <w:szCs w:val="22"/>
              </w:rPr>
              <w:t xml:space="preserve"> (за исключением </w:t>
            </w:r>
            <w:r w:rsidRPr="00A66B40">
              <w:rPr>
                <w:b w:val="0"/>
                <w:sz w:val="22"/>
                <w:szCs w:val="22"/>
                <w:highlight w:val="yellow"/>
              </w:rPr>
              <w:t xml:space="preserve">ГТП потребления поставщика </w:t>
            </w:r>
            <w:r w:rsidRPr="00A66B40">
              <w:rPr>
                <w:b w:val="0"/>
                <w:sz w:val="22"/>
                <w:szCs w:val="22"/>
                <w:highlight w:val="yellow"/>
                <w:shd w:val="clear" w:color="auto" w:fill="FFFFFF"/>
              </w:rPr>
              <w:t>и</w:t>
            </w:r>
            <w:r w:rsidRPr="004F3A59">
              <w:rPr>
                <w:b w:val="0"/>
                <w:sz w:val="22"/>
                <w:szCs w:val="22"/>
                <w:shd w:val="clear" w:color="auto" w:fill="FFFFFF"/>
              </w:rPr>
              <w:t xml:space="preserve"> </w:t>
            </w:r>
            <w:r w:rsidRPr="004F3A59">
              <w:rPr>
                <w:b w:val="0"/>
                <w:sz w:val="22"/>
                <w:szCs w:val="22"/>
              </w:rPr>
              <w:t xml:space="preserve">ГТП потребления участников оптового рынка – потребителей НЦЗА или НЦЗК);  </w:t>
            </w:r>
          </w:p>
          <w:p w:rsidR="006972F1" w:rsidRPr="004F3A59" w:rsidRDefault="006972F1" w:rsidP="004F3A59">
            <w:pPr>
              <w:pStyle w:val="Heading4"/>
              <w:jc w:val="both"/>
              <w:rPr>
                <w:b w:val="0"/>
                <w:sz w:val="22"/>
                <w:szCs w:val="22"/>
              </w:rPr>
            </w:pPr>
            <w:r w:rsidRPr="00310C01">
              <w:rPr>
                <w:b w:val="0"/>
                <w:i/>
                <w:sz w:val="22"/>
                <w:szCs w:val="22"/>
                <w:highlight w:val="yellow"/>
              </w:rPr>
              <w:t>p</w:t>
            </w:r>
            <w:r w:rsidRPr="00310C01">
              <w:rPr>
                <w:b w:val="0"/>
                <w:sz w:val="22"/>
                <w:szCs w:val="22"/>
                <w:highlight w:val="yellow"/>
              </w:rPr>
              <w:t xml:space="preserve">2 – ГТП потребления (за исключением ГТП потребления, не являющихся ГТП потребления гарантирующего поставщика, ГТП потребления поставщика </w:t>
            </w:r>
            <w:r w:rsidRPr="00310C01">
              <w:rPr>
                <w:b w:val="0"/>
                <w:sz w:val="22"/>
                <w:szCs w:val="22"/>
                <w:highlight w:val="yellow"/>
                <w:shd w:val="clear" w:color="auto" w:fill="FFFFFF"/>
              </w:rPr>
              <w:t xml:space="preserve">и </w:t>
            </w:r>
            <w:r w:rsidRPr="00310C01">
              <w:rPr>
                <w:b w:val="0"/>
                <w:sz w:val="22"/>
                <w:szCs w:val="22"/>
                <w:highlight w:val="yellow"/>
              </w:rPr>
              <w:t>ГТП потребления участников оптового рынка – потребителей НЦЗА или НЦЗК);</w:t>
            </w:r>
          </w:p>
          <w:p w:rsidR="006972F1" w:rsidRPr="004F3A59" w:rsidRDefault="006972F1" w:rsidP="004F3A59">
            <w:pPr>
              <w:pStyle w:val="subsubclauseindent"/>
              <w:spacing w:after="0"/>
              <w:ind w:left="0"/>
              <w:rPr>
                <w:szCs w:val="22"/>
                <w:lang w:val="ru-RU"/>
              </w:rPr>
            </w:pPr>
            <w:r w:rsidRPr="00A66B40">
              <w:rPr>
                <w:i/>
                <w:szCs w:val="22"/>
                <w:highlight w:val="yellow"/>
                <w:lang w:val="en-US"/>
              </w:rPr>
              <w:t>p</w:t>
            </w:r>
            <w:r w:rsidRPr="00A66B40">
              <w:rPr>
                <w:szCs w:val="22"/>
                <w:highlight w:val="yellow"/>
                <w:lang w:val="ru-RU"/>
              </w:rPr>
              <w:t>3 – ГТП потребления поставщика;</w:t>
            </w:r>
          </w:p>
          <w:p w:rsidR="006972F1" w:rsidRPr="004F3A59" w:rsidRDefault="006972F1" w:rsidP="004F3A59">
            <w:pPr>
              <w:pStyle w:val="Heading4"/>
              <w:jc w:val="both"/>
              <w:rPr>
                <w:b w:val="0"/>
                <w:sz w:val="22"/>
                <w:szCs w:val="22"/>
              </w:rPr>
            </w:pPr>
            <w:r w:rsidRPr="00A66B40">
              <w:rPr>
                <w:b w:val="0"/>
                <w:i/>
                <w:sz w:val="22"/>
                <w:szCs w:val="22"/>
                <w:highlight w:val="yellow"/>
                <w:lang w:val="en-US"/>
              </w:rPr>
              <w:t>s</w:t>
            </w:r>
            <w:r w:rsidRPr="00A66B40">
              <w:rPr>
                <w:b w:val="0"/>
                <w:sz w:val="22"/>
                <w:szCs w:val="22"/>
                <w:highlight w:val="yellow"/>
              </w:rPr>
              <w:t xml:space="preserve"> – электростанция, в отношении которой на оптовом рынке зарегистрирована (-ы) ГТП потребления поставщика </w:t>
            </w:r>
            <w:r w:rsidRPr="00A66B40">
              <w:rPr>
                <w:b w:val="0"/>
                <w:i/>
                <w:sz w:val="22"/>
                <w:szCs w:val="22"/>
                <w:highlight w:val="yellow"/>
                <w:lang w:val="en-US"/>
              </w:rPr>
              <w:t>p</w:t>
            </w:r>
            <w:r w:rsidRPr="00A66B40">
              <w:rPr>
                <w:b w:val="0"/>
                <w:i/>
                <w:sz w:val="22"/>
                <w:szCs w:val="22"/>
                <w:highlight w:val="yellow"/>
              </w:rPr>
              <w:t>3</w:t>
            </w:r>
            <w:r w:rsidRPr="00A66B40">
              <w:rPr>
                <w:b w:val="0"/>
                <w:sz w:val="22"/>
                <w:szCs w:val="22"/>
                <w:highlight w:val="yellow"/>
              </w:rPr>
              <w:t>;</w:t>
            </w:r>
          </w:p>
          <w:p w:rsidR="006972F1" w:rsidRPr="004F3A59" w:rsidRDefault="006972F1" w:rsidP="004F3A59">
            <w:pPr>
              <w:pStyle w:val="subsubclauseindent"/>
              <w:spacing w:after="0"/>
              <w:ind w:left="0"/>
              <w:rPr>
                <w:szCs w:val="22"/>
                <w:lang w:val="ru-RU"/>
              </w:rPr>
            </w:pPr>
            <w:r w:rsidRPr="004F3A59">
              <w:rPr>
                <w:i/>
                <w:szCs w:val="22"/>
                <w:lang w:val="en-US"/>
              </w:rPr>
              <w:t>r</w:t>
            </w:r>
            <w:r w:rsidRPr="004F3A59">
              <w:rPr>
                <w:szCs w:val="22"/>
                <w:lang w:val="ru-RU"/>
              </w:rPr>
              <w:t xml:space="preserve"> – региональная сетевая компания (территориальная сетевая организация);</w:t>
            </w:r>
          </w:p>
          <w:p w:rsidR="006972F1" w:rsidRPr="004F3A59" w:rsidRDefault="006972F1" w:rsidP="004F3A59">
            <w:pPr>
              <w:pStyle w:val="subsubclauseindent"/>
              <w:spacing w:after="0"/>
              <w:ind w:left="0"/>
              <w:rPr>
                <w:szCs w:val="22"/>
                <w:lang w:val="ru-RU"/>
              </w:rPr>
            </w:pPr>
            <w:r w:rsidRPr="004F3A59">
              <w:rPr>
                <w:i/>
                <w:szCs w:val="22"/>
                <w:lang w:val="en-US"/>
              </w:rPr>
              <w:t>F</w:t>
            </w:r>
            <w:r w:rsidRPr="004F3A59">
              <w:rPr>
                <w:i/>
                <w:szCs w:val="22"/>
                <w:lang w:val="ru-RU"/>
              </w:rPr>
              <w:t xml:space="preserve"> – </w:t>
            </w:r>
            <w:r w:rsidRPr="004F3A59">
              <w:rPr>
                <w:szCs w:val="22"/>
                <w:lang w:val="ru-RU"/>
              </w:rPr>
              <w:t xml:space="preserve">субъект РФ в пределах ценовой зоны (в случае если два и более субъектов РФ отнесены к одному энергорайону, то в качестве </w:t>
            </w:r>
            <w:r w:rsidRPr="004F3A59">
              <w:rPr>
                <w:i/>
                <w:szCs w:val="22"/>
                <w:lang w:val="en-US"/>
              </w:rPr>
              <w:t>F</w:t>
            </w:r>
            <w:r w:rsidRPr="004F3A59">
              <w:rPr>
                <w:szCs w:val="22"/>
                <w:lang w:val="ru-RU"/>
              </w:rPr>
              <w:t xml:space="preserve"> используется указанный энергорайон);</w:t>
            </w:r>
          </w:p>
          <w:p w:rsidR="006972F1" w:rsidRPr="00A4079E" w:rsidRDefault="006972F1" w:rsidP="004F3A59">
            <w:pPr>
              <w:pStyle w:val="Heading4"/>
              <w:tabs>
                <w:tab w:val="num" w:pos="1276"/>
              </w:tabs>
              <w:jc w:val="both"/>
              <w:rPr>
                <w:b w:val="0"/>
                <w:sz w:val="22"/>
                <w:szCs w:val="22"/>
              </w:rPr>
            </w:pPr>
            <w:r w:rsidRPr="004F3A59">
              <w:rPr>
                <w:b w:val="0"/>
                <w:i/>
                <w:sz w:val="22"/>
                <w:szCs w:val="22"/>
                <w:lang w:val="en-US"/>
              </w:rPr>
              <w:t>h</w:t>
            </w:r>
            <w:r w:rsidRPr="004F3A59">
              <w:rPr>
                <w:b w:val="0"/>
                <w:sz w:val="22"/>
                <w:szCs w:val="22"/>
              </w:rPr>
              <w:t xml:space="preserve"> – час операционных суток.</w:t>
            </w:r>
          </w:p>
        </w:tc>
        <w:tc>
          <w:tcPr>
            <w:tcW w:w="6963" w:type="dxa"/>
          </w:tcPr>
          <w:p w:rsidR="006972F1" w:rsidRPr="004F3A59" w:rsidRDefault="006972F1" w:rsidP="00831363">
            <w:pPr>
              <w:pStyle w:val="Heading4"/>
              <w:keepNext w:val="0"/>
              <w:numPr>
                <w:ilvl w:val="3"/>
                <w:numId w:val="0"/>
              </w:numPr>
              <w:tabs>
                <w:tab w:val="num" w:pos="1276"/>
              </w:tabs>
              <w:spacing w:before="120" w:after="120"/>
              <w:jc w:val="both"/>
              <w:rPr>
                <w:b w:val="0"/>
                <w:sz w:val="22"/>
                <w:szCs w:val="22"/>
              </w:rPr>
            </w:pPr>
            <w:r w:rsidRPr="004F3A59">
              <w:rPr>
                <w:b w:val="0"/>
                <w:sz w:val="22"/>
                <w:szCs w:val="22"/>
              </w:rPr>
              <w:t>Доля расчетных нагрузочных потерь электроэнергии в электрических сетях РСК по территории субъекта РФ в пределах ценовой зоны в суммарном плановом почасовом потреблении участников оптового рынка, отнесенном на отпуск из сетей РСК</w:t>
            </w:r>
          </w:p>
          <w:p w:rsidR="006972F1" w:rsidRPr="004F3A59" w:rsidRDefault="006972F1" w:rsidP="00831363">
            <w:pPr>
              <w:pStyle w:val="Heading4"/>
              <w:tabs>
                <w:tab w:val="num" w:pos="1134"/>
              </w:tabs>
              <w:jc w:val="both"/>
              <w:rPr>
                <w:b w:val="0"/>
                <w:sz w:val="22"/>
                <w:szCs w:val="22"/>
              </w:rPr>
            </w:pPr>
            <w:r w:rsidRPr="004F3A59">
              <w:rPr>
                <w:b w:val="0"/>
                <w:position w:val="-14"/>
                <w:sz w:val="22"/>
                <w:szCs w:val="22"/>
              </w:rPr>
              <w:object w:dxaOrig="1020" w:dyaOrig="400">
                <v:shape id="_x0000_i1193" type="#_x0000_t75" style="width:70.5pt;height:28.5pt" o:ole="">
                  <v:imagedata r:id="rId243" o:title=""/>
                </v:shape>
                <o:OLEObject Type="Embed" ProgID="Equation.3" ShapeID="_x0000_i1193" DrawAspect="Content" ObjectID="_1543391925" r:id="rId253"/>
              </w:object>
            </w:r>
            <w:r w:rsidRPr="004F3A59">
              <w:rPr>
                <w:b w:val="0"/>
                <w:sz w:val="22"/>
                <w:szCs w:val="22"/>
              </w:rPr>
              <w:t xml:space="preserve">– доля расчетных нагрузочных потерь электроэнергии в электрических сетях РСК по территории субъекта РФ </w:t>
            </w:r>
            <w:r w:rsidRPr="004F3A59">
              <w:rPr>
                <w:b w:val="0"/>
                <w:i/>
                <w:sz w:val="22"/>
                <w:szCs w:val="22"/>
                <w:lang w:val="en-US"/>
              </w:rPr>
              <w:t>F</w:t>
            </w:r>
            <w:r w:rsidRPr="004F3A59">
              <w:rPr>
                <w:b w:val="0"/>
                <w:sz w:val="22"/>
                <w:szCs w:val="22"/>
              </w:rPr>
              <w:t xml:space="preserve"> в пределах ценовой зоны в суммарном плановом почасовом потреблении участников оптового рынка, отнесенном на отпуск из сетей РСК.</w:t>
            </w:r>
          </w:p>
          <w:p w:rsidR="006972F1" w:rsidRPr="004F3A59" w:rsidRDefault="006972F1" w:rsidP="00831363">
            <w:pPr>
              <w:jc w:val="both"/>
              <w:rPr>
                <w:bCs/>
                <w:szCs w:val="22"/>
              </w:rPr>
            </w:pPr>
            <w:r w:rsidRPr="004F3A59">
              <w:rPr>
                <w:szCs w:val="22"/>
              </w:rPr>
              <w:t>Величина</w:t>
            </w:r>
            <w:r w:rsidRPr="004F3A59">
              <w:rPr>
                <w:bCs/>
                <w:szCs w:val="22"/>
              </w:rPr>
              <w:t xml:space="preserve"> </w:t>
            </w:r>
            <w:r w:rsidRPr="004F3A59">
              <w:rPr>
                <w:position w:val="-14"/>
                <w:szCs w:val="22"/>
              </w:rPr>
              <w:object w:dxaOrig="1020" w:dyaOrig="400">
                <v:shape id="_x0000_i1194" type="#_x0000_t75" style="width:70.5pt;height:28.5pt" o:ole="">
                  <v:imagedata r:id="rId245" o:title=""/>
                </v:shape>
                <o:OLEObject Type="Embed" ProgID="Equation.3" ShapeID="_x0000_i1194" DrawAspect="Content" ObjectID="_1543391926" r:id="rId254"/>
              </w:object>
            </w:r>
            <w:r w:rsidRPr="004F3A59">
              <w:rPr>
                <w:bCs/>
                <w:szCs w:val="22"/>
              </w:rPr>
              <w:t>определяется КО в соответствии с формулой:</w:t>
            </w:r>
          </w:p>
          <w:p w:rsidR="006972F1" w:rsidRPr="004F3A59" w:rsidRDefault="006972F1" w:rsidP="00B520F4">
            <w:pPr>
              <w:numPr>
                <w:ilvl w:val="0"/>
                <w:numId w:val="13"/>
              </w:numPr>
              <w:ind w:left="1134" w:firstLine="0"/>
              <w:jc w:val="both"/>
              <w:rPr>
                <w:szCs w:val="22"/>
              </w:rPr>
            </w:pPr>
            <w:r w:rsidRPr="004F3A59">
              <w:rPr>
                <w:szCs w:val="22"/>
              </w:rPr>
              <w:t xml:space="preserve">в случае если </w:t>
            </w:r>
          </w:p>
          <w:p w:rsidR="006972F1" w:rsidRPr="004F3A59" w:rsidRDefault="006972F1" w:rsidP="00831363">
            <w:pPr>
              <w:pStyle w:val="Heading4"/>
              <w:jc w:val="both"/>
              <w:rPr>
                <w:b w:val="0"/>
                <w:sz w:val="22"/>
                <w:szCs w:val="22"/>
              </w:rPr>
            </w:pPr>
            <w:r w:rsidRPr="00A66B40">
              <w:rPr>
                <w:b w:val="0"/>
                <w:position w:val="-46"/>
                <w:sz w:val="22"/>
                <w:szCs w:val="22"/>
                <w:highlight w:val="yellow"/>
              </w:rPr>
              <w:object w:dxaOrig="4700" w:dyaOrig="720">
                <v:shape id="_x0000_i1195" type="#_x0000_t75" style="width:284.25pt;height:45pt" o:ole="">
                  <v:imagedata r:id="rId255" o:title=""/>
                </v:shape>
                <o:OLEObject Type="Embed" ProgID="Equation.3" ShapeID="_x0000_i1195" DrawAspect="Content" ObjectID="_1543391927" r:id="rId256"/>
              </w:object>
            </w:r>
            <w:r w:rsidRPr="004F3A59">
              <w:rPr>
                <w:b w:val="0"/>
                <w:sz w:val="22"/>
                <w:szCs w:val="22"/>
              </w:rPr>
              <w:t>,</w:t>
            </w:r>
          </w:p>
          <w:p w:rsidR="006972F1" w:rsidRPr="004F3A59" w:rsidRDefault="006972F1" w:rsidP="00831363">
            <w:pPr>
              <w:pStyle w:val="Heading4"/>
              <w:jc w:val="both"/>
              <w:rPr>
                <w:b w:val="0"/>
                <w:i/>
                <w:sz w:val="22"/>
                <w:szCs w:val="22"/>
              </w:rPr>
            </w:pPr>
            <w:r w:rsidRPr="004F3A59">
              <w:rPr>
                <w:b w:val="0"/>
                <w:sz w:val="22"/>
                <w:szCs w:val="22"/>
              </w:rPr>
              <w:t xml:space="preserve">то </w:t>
            </w:r>
          </w:p>
          <w:p w:rsidR="006972F1" w:rsidRPr="004F3A59" w:rsidRDefault="006972F1" w:rsidP="00831363">
            <w:pPr>
              <w:pStyle w:val="Heading4"/>
              <w:jc w:val="both"/>
              <w:rPr>
                <w:b w:val="0"/>
                <w:sz w:val="22"/>
                <w:szCs w:val="22"/>
                <w:lang w:val="en-US"/>
              </w:rPr>
            </w:pPr>
            <w:r w:rsidRPr="00A66B40">
              <w:rPr>
                <w:b w:val="0"/>
                <w:position w:val="-64"/>
                <w:sz w:val="22"/>
                <w:szCs w:val="22"/>
                <w:highlight w:val="yellow"/>
              </w:rPr>
              <w:object w:dxaOrig="5460" w:dyaOrig="1219">
                <v:shape id="_x0000_i1196" type="#_x0000_t75" style="width:303pt;height:66.75pt" o:ole="">
                  <v:imagedata r:id="rId257" o:title=""/>
                </v:shape>
                <o:OLEObject Type="Embed" ProgID="Equation.3" ShapeID="_x0000_i1196" DrawAspect="Content" ObjectID="_1543391928" r:id="rId258"/>
              </w:object>
            </w:r>
            <w:r w:rsidRPr="004F3A59">
              <w:rPr>
                <w:b w:val="0"/>
                <w:sz w:val="22"/>
                <w:szCs w:val="22"/>
              </w:rPr>
              <w:t>,</w:t>
            </w:r>
          </w:p>
          <w:p w:rsidR="006972F1" w:rsidRPr="004F3A59" w:rsidRDefault="006972F1" w:rsidP="00831363">
            <w:pPr>
              <w:pStyle w:val="Heading4"/>
              <w:tabs>
                <w:tab w:val="num" w:pos="1276"/>
              </w:tabs>
              <w:ind w:left="1134"/>
              <w:jc w:val="both"/>
              <w:rPr>
                <w:b w:val="0"/>
                <w:sz w:val="22"/>
                <w:szCs w:val="22"/>
              </w:rPr>
            </w:pPr>
            <w:r w:rsidRPr="004F3A59">
              <w:rPr>
                <w:b w:val="0"/>
                <w:sz w:val="22"/>
                <w:szCs w:val="22"/>
              </w:rPr>
              <w:t>•</w:t>
            </w:r>
            <w:r w:rsidRPr="004F3A59">
              <w:rPr>
                <w:b w:val="0"/>
                <w:sz w:val="22"/>
                <w:szCs w:val="22"/>
              </w:rPr>
              <w:tab/>
              <w:t xml:space="preserve">в ином случае </w:t>
            </w:r>
            <w:r w:rsidRPr="004F3A59">
              <w:rPr>
                <w:b w:val="0"/>
                <w:position w:val="-14"/>
                <w:sz w:val="22"/>
                <w:szCs w:val="22"/>
              </w:rPr>
              <w:object w:dxaOrig="1400" w:dyaOrig="400">
                <v:shape id="_x0000_i1197" type="#_x0000_t75" style="width:90pt;height:26.25pt" o:ole="">
                  <v:imagedata r:id="rId251" o:title=""/>
                </v:shape>
                <o:OLEObject Type="Embed" ProgID="Equation.3" ShapeID="_x0000_i1197" DrawAspect="Content" ObjectID="_1543391929" r:id="rId259"/>
              </w:object>
            </w:r>
            <w:r w:rsidRPr="004F3A59">
              <w:rPr>
                <w:b w:val="0"/>
                <w:sz w:val="22"/>
                <w:szCs w:val="22"/>
              </w:rPr>
              <w:t>;</w:t>
            </w:r>
          </w:p>
          <w:p w:rsidR="006972F1" w:rsidRPr="004F3A59" w:rsidRDefault="006972F1" w:rsidP="00831363">
            <w:pPr>
              <w:pStyle w:val="subsubclauseindent"/>
              <w:tabs>
                <w:tab w:val="num" w:pos="1276"/>
              </w:tabs>
              <w:spacing w:after="0"/>
              <w:ind w:left="0"/>
              <w:rPr>
                <w:szCs w:val="22"/>
                <w:lang w:val="ru-RU"/>
              </w:rPr>
            </w:pPr>
            <w:r w:rsidRPr="004F3A59">
              <w:rPr>
                <w:szCs w:val="22"/>
                <w:lang w:val="ru-RU"/>
              </w:rPr>
              <w:t xml:space="preserve">где </w:t>
            </w:r>
            <w:r w:rsidRPr="008F0C0E">
              <w:rPr>
                <w:szCs w:val="22"/>
                <w:lang w:val="ru-RU"/>
              </w:rPr>
              <w:t xml:space="preserve"> </w:t>
            </w:r>
            <w:r w:rsidRPr="004F3A59">
              <w:rPr>
                <w:i/>
                <w:szCs w:val="22"/>
                <w:lang w:val="en-US"/>
              </w:rPr>
              <w:t>i</w:t>
            </w:r>
            <w:r w:rsidRPr="004F3A59">
              <w:rPr>
                <w:szCs w:val="22"/>
                <w:lang w:val="ru-RU"/>
              </w:rPr>
              <w:t xml:space="preserve"> – участник оптового рынка;</w:t>
            </w:r>
          </w:p>
          <w:p w:rsidR="006972F1" w:rsidRPr="004F3A59" w:rsidRDefault="006972F1" w:rsidP="008F0C0E">
            <w:pPr>
              <w:pStyle w:val="Heading4"/>
              <w:ind w:left="346"/>
              <w:jc w:val="both"/>
              <w:rPr>
                <w:b w:val="0"/>
                <w:sz w:val="22"/>
                <w:szCs w:val="22"/>
              </w:rPr>
            </w:pPr>
            <w:r w:rsidRPr="004F3A59">
              <w:rPr>
                <w:b w:val="0"/>
                <w:i/>
                <w:sz w:val="22"/>
                <w:szCs w:val="22"/>
              </w:rPr>
              <w:t>p</w:t>
            </w:r>
            <w:r w:rsidRPr="004F3A59">
              <w:rPr>
                <w:b w:val="0"/>
                <w:sz w:val="22"/>
                <w:szCs w:val="22"/>
              </w:rPr>
              <w:t xml:space="preserve"> –</w:t>
            </w:r>
            <w:r>
              <w:rPr>
                <w:b w:val="0"/>
                <w:sz w:val="22"/>
                <w:szCs w:val="22"/>
              </w:rPr>
              <w:t xml:space="preserve"> </w:t>
            </w:r>
            <w:r w:rsidRPr="004F3A59">
              <w:rPr>
                <w:b w:val="0"/>
                <w:sz w:val="22"/>
                <w:szCs w:val="22"/>
              </w:rPr>
              <w:t xml:space="preserve">ГТП потребления (за исключением </w:t>
            </w:r>
            <w:r w:rsidRPr="009C3960">
              <w:rPr>
                <w:b w:val="0"/>
                <w:sz w:val="22"/>
                <w:szCs w:val="22"/>
                <w:highlight w:val="yellow"/>
              </w:rPr>
              <w:t>ГТП потребления поставщика и</w:t>
            </w:r>
            <w:r>
              <w:rPr>
                <w:b w:val="0"/>
                <w:sz w:val="22"/>
                <w:szCs w:val="22"/>
              </w:rPr>
              <w:t xml:space="preserve"> </w:t>
            </w:r>
            <w:r w:rsidRPr="004F3A59">
              <w:rPr>
                <w:b w:val="0"/>
                <w:sz w:val="22"/>
                <w:szCs w:val="22"/>
              </w:rPr>
              <w:t xml:space="preserve">ГТП потребления участников оптового рынка – потребителей НЦЗА или НЦЗК);  </w:t>
            </w:r>
          </w:p>
          <w:p w:rsidR="006972F1" w:rsidRPr="004F3A59" w:rsidRDefault="006972F1" w:rsidP="008F0C0E">
            <w:pPr>
              <w:pStyle w:val="subsubclauseindent"/>
              <w:spacing w:after="0"/>
              <w:ind w:left="346"/>
              <w:rPr>
                <w:szCs w:val="22"/>
                <w:lang w:val="ru-RU"/>
              </w:rPr>
            </w:pPr>
            <w:r w:rsidRPr="004F3A59">
              <w:rPr>
                <w:i/>
                <w:szCs w:val="22"/>
                <w:lang w:val="en-US"/>
              </w:rPr>
              <w:t>r</w:t>
            </w:r>
            <w:r w:rsidRPr="004F3A59">
              <w:rPr>
                <w:szCs w:val="22"/>
                <w:lang w:val="ru-RU"/>
              </w:rPr>
              <w:t xml:space="preserve"> – региональная сетевая компания (территориальная сетевая организация);</w:t>
            </w:r>
          </w:p>
          <w:p w:rsidR="006972F1" w:rsidRPr="004F3A59" w:rsidRDefault="006972F1" w:rsidP="008F0C0E">
            <w:pPr>
              <w:pStyle w:val="subsubclauseindent"/>
              <w:spacing w:after="0"/>
              <w:ind w:left="346"/>
              <w:rPr>
                <w:szCs w:val="22"/>
                <w:lang w:val="ru-RU"/>
              </w:rPr>
            </w:pPr>
            <w:r w:rsidRPr="004F3A59">
              <w:rPr>
                <w:i/>
                <w:szCs w:val="22"/>
                <w:lang w:val="en-US"/>
              </w:rPr>
              <w:t>F</w:t>
            </w:r>
            <w:r w:rsidRPr="004F3A59">
              <w:rPr>
                <w:i/>
                <w:szCs w:val="22"/>
                <w:lang w:val="ru-RU"/>
              </w:rPr>
              <w:t xml:space="preserve"> – </w:t>
            </w:r>
            <w:r w:rsidRPr="004F3A59">
              <w:rPr>
                <w:szCs w:val="22"/>
                <w:lang w:val="ru-RU"/>
              </w:rPr>
              <w:t xml:space="preserve">субъект РФ в пределах ценовой зоны (в случае если два и более субъектов РФ отнесены к одному энергорайону, то в качестве </w:t>
            </w:r>
            <w:r w:rsidRPr="004F3A59">
              <w:rPr>
                <w:i/>
                <w:szCs w:val="22"/>
                <w:lang w:val="en-US"/>
              </w:rPr>
              <w:t>F</w:t>
            </w:r>
            <w:r w:rsidRPr="004F3A59">
              <w:rPr>
                <w:szCs w:val="22"/>
                <w:lang w:val="ru-RU"/>
              </w:rPr>
              <w:t xml:space="preserve"> используется указанный энергорайон);</w:t>
            </w:r>
          </w:p>
          <w:p w:rsidR="006972F1" w:rsidRPr="00A4079E" w:rsidRDefault="006972F1" w:rsidP="008F0C0E">
            <w:pPr>
              <w:pStyle w:val="Heading4"/>
              <w:tabs>
                <w:tab w:val="num" w:pos="1276"/>
              </w:tabs>
              <w:ind w:left="346"/>
              <w:jc w:val="both"/>
              <w:rPr>
                <w:b w:val="0"/>
                <w:sz w:val="22"/>
                <w:szCs w:val="22"/>
              </w:rPr>
            </w:pPr>
            <w:r w:rsidRPr="004F3A59">
              <w:rPr>
                <w:b w:val="0"/>
                <w:i/>
                <w:sz w:val="22"/>
                <w:szCs w:val="22"/>
                <w:lang w:val="en-US"/>
              </w:rPr>
              <w:t>h</w:t>
            </w:r>
            <w:r w:rsidRPr="004F3A59">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4.2.8</w:t>
            </w:r>
          </w:p>
        </w:tc>
        <w:tc>
          <w:tcPr>
            <w:tcW w:w="7077" w:type="dxa"/>
          </w:tcPr>
          <w:p w:rsidR="006972F1" w:rsidRPr="00211B08" w:rsidRDefault="006972F1" w:rsidP="00211B08">
            <w:pPr>
              <w:pStyle w:val="Heading4"/>
              <w:tabs>
                <w:tab w:val="num" w:pos="1276"/>
              </w:tabs>
              <w:jc w:val="both"/>
              <w:rPr>
                <w:b w:val="0"/>
                <w:sz w:val="22"/>
                <w:szCs w:val="22"/>
              </w:rPr>
            </w:pPr>
            <w:r w:rsidRPr="00211B08">
              <w:rPr>
                <w:b w:val="0"/>
                <w:sz w:val="22"/>
                <w:szCs w:val="22"/>
              </w:rPr>
              <w:t xml:space="preserve">Плановый объем расчетных нагрузочных потерь электроэнергии в сетях энергорайона участника оптового рынка, соответствующего </w:t>
            </w:r>
            <w:r w:rsidRPr="00A66B40">
              <w:rPr>
                <w:b w:val="0"/>
                <w:sz w:val="22"/>
                <w:szCs w:val="22"/>
                <w:highlight w:val="yellow"/>
              </w:rPr>
              <w:t>либо</w:t>
            </w:r>
            <w:r w:rsidRPr="00211B08">
              <w:rPr>
                <w:b w:val="0"/>
                <w:sz w:val="22"/>
                <w:szCs w:val="22"/>
              </w:rPr>
              <w:t xml:space="preserve"> ГТП потребления поставщика</w:t>
            </w:r>
            <w:r w:rsidRPr="00A66B40">
              <w:rPr>
                <w:b w:val="0"/>
                <w:sz w:val="22"/>
                <w:szCs w:val="22"/>
                <w:highlight w:val="yellow"/>
              </w:rPr>
              <w:t>, либо ГТП потребления участника оптового рынка, не являющегося гарантирующим поставщиком</w:t>
            </w:r>
            <w:r w:rsidRPr="00211B08">
              <w:rPr>
                <w:b w:val="0"/>
                <w:sz w:val="22"/>
                <w:szCs w:val="22"/>
              </w:rPr>
              <w:t xml:space="preserve"> (плановый объем расчетных нагрузочных потерь электроэнергии в «прочих сетях»)</w:t>
            </w:r>
          </w:p>
          <w:p w:rsidR="006972F1" w:rsidRPr="00211B08" w:rsidRDefault="006972F1" w:rsidP="00211B08">
            <w:pPr>
              <w:pStyle w:val="subsubclauseindent"/>
              <w:spacing w:after="0"/>
              <w:ind w:left="0"/>
              <w:rPr>
                <w:szCs w:val="22"/>
                <w:lang w:val="ru-RU"/>
              </w:rPr>
            </w:pPr>
            <w:r w:rsidRPr="00211B08">
              <w:rPr>
                <w:position w:val="-14"/>
                <w:szCs w:val="22"/>
                <w:lang w:val="ru-RU"/>
              </w:rPr>
              <w:object w:dxaOrig="800" w:dyaOrig="400">
                <v:shape id="_x0000_i1198" type="#_x0000_t75" style="width:54pt;height:28.5pt" o:ole="">
                  <v:imagedata r:id="rId260" o:title=""/>
                </v:shape>
                <o:OLEObject Type="Embed" ProgID="Equation.3" ShapeID="_x0000_i1198" DrawAspect="Content" ObjectID="_1543391930" r:id="rId261"/>
              </w:object>
            </w:r>
            <w:r w:rsidRPr="00211B08">
              <w:rPr>
                <w:szCs w:val="22"/>
                <w:lang w:val="ru-RU"/>
              </w:rPr>
              <w:t xml:space="preserve"> [МВт.ч] – плановый объем расчетных нагрузочных потерь электроэнергии в сетях энергорайона участника оптового рынка, соответствующего </w:t>
            </w:r>
            <w:r w:rsidRPr="00A66B40">
              <w:rPr>
                <w:szCs w:val="22"/>
                <w:highlight w:val="yellow"/>
                <w:lang w:val="ru-RU"/>
              </w:rPr>
              <w:t>либо</w:t>
            </w:r>
            <w:r w:rsidRPr="00211B08">
              <w:rPr>
                <w:szCs w:val="22"/>
                <w:lang w:val="ru-RU"/>
              </w:rPr>
              <w:t xml:space="preserve"> ГТП потребления поставщика</w:t>
            </w:r>
            <w:r w:rsidRPr="00A66B40">
              <w:rPr>
                <w:szCs w:val="22"/>
                <w:highlight w:val="yellow"/>
                <w:lang w:val="ru-RU"/>
              </w:rPr>
              <w:t>, либо ГТП потребления участника оптового рынка, не являющегося гарантирующим поставщиком</w:t>
            </w:r>
            <w:r w:rsidRPr="00211B08">
              <w:rPr>
                <w:szCs w:val="22"/>
                <w:lang w:val="ru-RU"/>
              </w:rPr>
              <w:t xml:space="preserve"> </w:t>
            </w:r>
            <w:r w:rsidRPr="00211B08">
              <w:rPr>
                <w:bCs/>
                <w:szCs w:val="22"/>
                <w:lang w:val="ru-RU"/>
              </w:rPr>
              <w:t>(плановый объем расчетных нагрузочных потерь электроэнергии в «прочих сетях»)</w:t>
            </w:r>
            <w:r w:rsidRPr="00211B08">
              <w:rPr>
                <w:szCs w:val="22"/>
                <w:lang w:val="ru-RU"/>
              </w:rPr>
              <w:t xml:space="preserve">, в энергорайоне </w:t>
            </w:r>
            <w:r w:rsidRPr="00211B08">
              <w:rPr>
                <w:i/>
                <w:szCs w:val="22"/>
                <w:lang w:val="ru-RU"/>
              </w:rPr>
              <w:t xml:space="preserve">R </w:t>
            </w:r>
            <w:r w:rsidRPr="00211B08">
              <w:rPr>
                <w:szCs w:val="22"/>
                <w:lang w:val="ru-RU"/>
              </w:rPr>
              <w:t xml:space="preserve">для участника </w:t>
            </w:r>
            <w:r w:rsidRPr="00211B08">
              <w:rPr>
                <w:i/>
                <w:szCs w:val="22"/>
                <w:lang w:val="ru-RU"/>
              </w:rPr>
              <w:t>i</w:t>
            </w:r>
            <w:r w:rsidRPr="00211B08">
              <w:rPr>
                <w:szCs w:val="22"/>
                <w:lang w:val="ru-RU"/>
              </w:rPr>
              <w:t xml:space="preserve"> в час операционных суток </w:t>
            </w:r>
            <w:r w:rsidRPr="00211B08">
              <w:rPr>
                <w:i/>
                <w:szCs w:val="22"/>
                <w:lang w:val="ru-RU"/>
              </w:rPr>
              <w:t>h</w:t>
            </w:r>
            <w:r w:rsidRPr="00211B08">
              <w:rPr>
                <w:szCs w:val="22"/>
                <w:lang w:val="ru-RU"/>
              </w:rPr>
              <w:t>.</w:t>
            </w:r>
          </w:p>
          <w:p w:rsidR="006972F1" w:rsidRPr="00211B08" w:rsidRDefault="006972F1" w:rsidP="00211B08">
            <w:pPr>
              <w:pStyle w:val="subsubclauseindent"/>
              <w:spacing w:after="0"/>
              <w:ind w:left="0"/>
              <w:rPr>
                <w:szCs w:val="22"/>
                <w:lang w:val="ru-RU"/>
              </w:rPr>
            </w:pPr>
            <w:r w:rsidRPr="00211B08">
              <w:rPr>
                <w:szCs w:val="22"/>
                <w:lang w:val="ru-RU"/>
              </w:rPr>
              <w:t xml:space="preserve">КО рассчитывает величину </w:t>
            </w:r>
            <w:r w:rsidRPr="00211B08">
              <w:rPr>
                <w:position w:val="-14"/>
                <w:szCs w:val="22"/>
                <w:lang w:val="ru-RU"/>
              </w:rPr>
              <w:object w:dxaOrig="800" w:dyaOrig="400">
                <v:shape id="_x0000_i1199" type="#_x0000_t75" style="width:54pt;height:28.5pt" o:ole="">
                  <v:imagedata r:id="rId262" o:title=""/>
                </v:shape>
                <o:OLEObject Type="Embed" ProgID="Equation.3" ShapeID="_x0000_i1199" DrawAspect="Content" ObjectID="_1543391931" r:id="rId263"/>
              </w:object>
            </w:r>
            <w:r w:rsidRPr="00211B08">
              <w:rPr>
                <w:i/>
                <w:szCs w:val="22"/>
                <w:lang w:val="ru-RU"/>
              </w:rPr>
              <w:t xml:space="preserve"> </w:t>
            </w:r>
            <w:r w:rsidRPr="00211B08">
              <w:rPr>
                <w:szCs w:val="22"/>
                <w:lang w:val="ru-RU"/>
              </w:rPr>
              <w:t>в соответствии с формулой:</w:t>
            </w:r>
          </w:p>
          <w:p w:rsidR="006972F1" w:rsidRPr="00211B08" w:rsidRDefault="006972F1" w:rsidP="00211B08">
            <w:pPr>
              <w:pStyle w:val="subsubclauseindent"/>
              <w:spacing w:after="0"/>
              <w:ind w:left="0"/>
              <w:rPr>
                <w:szCs w:val="22"/>
                <w:lang w:val="ru-RU"/>
              </w:rPr>
            </w:pPr>
            <w:r w:rsidRPr="00211B08">
              <w:rPr>
                <w:position w:val="-32"/>
                <w:szCs w:val="22"/>
                <w:lang w:val="ru-RU"/>
              </w:rPr>
              <w:object w:dxaOrig="2900" w:dyaOrig="580">
                <v:shape id="_x0000_i1200" type="#_x0000_t75" style="width:198.75pt;height:40.5pt" o:ole="">
                  <v:imagedata r:id="rId264" o:title=""/>
                </v:shape>
                <o:OLEObject Type="Embed" ProgID="Equation.3" ShapeID="_x0000_i1200" DrawAspect="Content" ObjectID="_1543391932" r:id="rId265"/>
              </w:object>
            </w:r>
            <w:r w:rsidRPr="00211B08">
              <w:rPr>
                <w:szCs w:val="22"/>
                <w:lang w:val="ru-RU"/>
              </w:rPr>
              <w:t>,</w:t>
            </w:r>
          </w:p>
          <w:p w:rsidR="006972F1" w:rsidRPr="00211B08" w:rsidRDefault="006972F1" w:rsidP="00211B08">
            <w:pPr>
              <w:pStyle w:val="subsubclauseindent"/>
              <w:spacing w:after="0"/>
              <w:ind w:left="0"/>
              <w:rPr>
                <w:szCs w:val="22"/>
                <w:lang w:val="ru-RU"/>
              </w:rPr>
            </w:pPr>
            <w:r w:rsidRPr="00211B08">
              <w:rPr>
                <w:szCs w:val="22"/>
                <w:lang w:val="ru-RU"/>
              </w:rPr>
              <w:t xml:space="preserve">где </w:t>
            </w:r>
            <w:r w:rsidRPr="00211B08">
              <w:rPr>
                <w:i/>
                <w:szCs w:val="22"/>
                <w:lang w:val="en-US"/>
              </w:rPr>
              <w:t>i</w:t>
            </w:r>
            <w:r w:rsidRPr="00211B08">
              <w:rPr>
                <w:szCs w:val="22"/>
                <w:lang w:val="ru-RU"/>
              </w:rPr>
              <w:t xml:space="preserve"> – участник оптового рынка</w:t>
            </w:r>
            <w:r w:rsidRPr="00A66B40">
              <w:rPr>
                <w:szCs w:val="22"/>
                <w:highlight w:val="yellow"/>
                <w:lang w:val="ru-RU"/>
              </w:rPr>
              <w:t>, не являющийся энергоснабжающей организацией (гарантирующим) поставщиком</w:t>
            </w:r>
            <w:r w:rsidRPr="00211B08">
              <w:rPr>
                <w:szCs w:val="22"/>
                <w:lang w:val="ru-RU"/>
              </w:rPr>
              <w:t>;</w:t>
            </w:r>
          </w:p>
          <w:p w:rsidR="006972F1" w:rsidRPr="00211B08" w:rsidRDefault="006972F1" w:rsidP="00211B08">
            <w:pPr>
              <w:pStyle w:val="subsubclauseindent"/>
              <w:spacing w:after="0"/>
              <w:ind w:left="0"/>
              <w:rPr>
                <w:szCs w:val="22"/>
                <w:lang w:val="ru-RU"/>
              </w:rPr>
            </w:pPr>
            <w:r w:rsidRPr="00211B08">
              <w:rPr>
                <w:i/>
                <w:szCs w:val="22"/>
                <w:lang w:val="en-US"/>
              </w:rPr>
              <w:t>R</w:t>
            </w:r>
            <w:r w:rsidRPr="00211B08">
              <w:rPr>
                <w:szCs w:val="22"/>
                <w:lang w:val="ru-RU"/>
              </w:rPr>
              <w:t xml:space="preserve"> – энергорайон </w:t>
            </w:r>
            <w:r w:rsidRPr="00211B08">
              <w:rPr>
                <w:szCs w:val="22"/>
                <w:highlight w:val="yellow"/>
                <w:lang w:val="ru-RU"/>
              </w:rPr>
              <w:t>участника оптового рынка</w:t>
            </w:r>
            <w:r w:rsidRPr="00211B08">
              <w:rPr>
                <w:szCs w:val="22"/>
                <w:lang w:val="ru-RU"/>
              </w:rPr>
              <w:t>;</w:t>
            </w:r>
          </w:p>
          <w:p w:rsidR="006972F1" w:rsidRPr="00257DD1" w:rsidRDefault="006972F1" w:rsidP="00257DD1">
            <w:pPr>
              <w:pStyle w:val="subsubclauseindent"/>
              <w:spacing w:after="0"/>
              <w:ind w:left="0"/>
              <w:rPr>
                <w:szCs w:val="22"/>
                <w:lang w:val="ru-RU"/>
              </w:rPr>
            </w:pPr>
            <w:r w:rsidRPr="00211B08">
              <w:rPr>
                <w:i/>
                <w:szCs w:val="22"/>
                <w:lang w:val="en-US"/>
              </w:rPr>
              <w:t>h</w:t>
            </w:r>
            <w:r w:rsidRPr="00211B08">
              <w:rPr>
                <w:szCs w:val="22"/>
                <w:lang w:val="ru-RU"/>
              </w:rPr>
              <w:t xml:space="preserve"> – час операционных суток.</w:t>
            </w:r>
          </w:p>
        </w:tc>
        <w:tc>
          <w:tcPr>
            <w:tcW w:w="6963" w:type="dxa"/>
          </w:tcPr>
          <w:p w:rsidR="006972F1" w:rsidRPr="00211B08" w:rsidRDefault="006972F1" w:rsidP="00A66B40">
            <w:pPr>
              <w:pStyle w:val="Heading4"/>
              <w:tabs>
                <w:tab w:val="num" w:pos="1276"/>
              </w:tabs>
              <w:jc w:val="both"/>
              <w:rPr>
                <w:b w:val="0"/>
                <w:sz w:val="22"/>
                <w:szCs w:val="22"/>
              </w:rPr>
            </w:pPr>
            <w:r w:rsidRPr="00211B08">
              <w:rPr>
                <w:b w:val="0"/>
                <w:sz w:val="22"/>
                <w:szCs w:val="22"/>
              </w:rPr>
              <w:t>Плановый объем расчетных нагрузочных потерь электроэнергии в сетях энергорайона участника оптового рынка, соответствующего ГТП потребления поставщика (плановый объем расчетных нагрузочных потерь электроэнергии в «прочих сетях»)</w:t>
            </w:r>
          </w:p>
          <w:p w:rsidR="006972F1" w:rsidRPr="00211B08" w:rsidRDefault="006972F1" w:rsidP="00A66B40">
            <w:pPr>
              <w:pStyle w:val="subsubclauseindent"/>
              <w:spacing w:after="0"/>
              <w:ind w:left="0"/>
              <w:rPr>
                <w:szCs w:val="22"/>
                <w:lang w:val="ru-RU"/>
              </w:rPr>
            </w:pPr>
            <w:r w:rsidRPr="00211B08">
              <w:rPr>
                <w:position w:val="-14"/>
                <w:szCs w:val="22"/>
                <w:lang w:val="ru-RU"/>
              </w:rPr>
              <w:object w:dxaOrig="800" w:dyaOrig="400">
                <v:shape id="_x0000_i1201" type="#_x0000_t75" style="width:54pt;height:28.5pt" o:ole="">
                  <v:imagedata r:id="rId260" o:title=""/>
                </v:shape>
                <o:OLEObject Type="Embed" ProgID="Equation.3" ShapeID="_x0000_i1201" DrawAspect="Content" ObjectID="_1543391933" r:id="rId266"/>
              </w:object>
            </w:r>
            <w:r w:rsidRPr="00211B08">
              <w:rPr>
                <w:szCs w:val="22"/>
                <w:lang w:val="ru-RU"/>
              </w:rPr>
              <w:t xml:space="preserve"> [МВт.ч] – плановый объем расчетных нагрузочных потерь электроэнергии в сетях энергорайона участника оптового рынка, соответствующего ГТП потребления поставщика </w:t>
            </w:r>
            <w:r w:rsidRPr="00211B08">
              <w:rPr>
                <w:bCs/>
                <w:szCs w:val="22"/>
                <w:lang w:val="ru-RU"/>
              </w:rPr>
              <w:t>(плановый объем расчетных нагрузочных потерь электроэнергии в «прочих сетях»)</w:t>
            </w:r>
            <w:r w:rsidRPr="00211B08">
              <w:rPr>
                <w:szCs w:val="22"/>
                <w:lang w:val="ru-RU"/>
              </w:rPr>
              <w:t xml:space="preserve">, в энергорайоне </w:t>
            </w:r>
            <w:r w:rsidRPr="00211B08">
              <w:rPr>
                <w:i/>
                <w:szCs w:val="22"/>
                <w:lang w:val="ru-RU"/>
              </w:rPr>
              <w:t xml:space="preserve">R </w:t>
            </w:r>
            <w:r w:rsidRPr="00211B08">
              <w:rPr>
                <w:szCs w:val="22"/>
                <w:lang w:val="ru-RU"/>
              </w:rPr>
              <w:t xml:space="preserve">для участника </w:t>
            </w:r>
            <w:r w:rsidRPr="00211B08">
              <w:rPr>
                <w:i/>
                <w:szCs w:val="22"/>
                <w:lang w:val="ru-RU"/>
              </w:rPr>
              <w:t>i</w:t>
            </w:r>
            <w:r w:rsidRPr="00211B08">
              <w:rPr>
                <w:szCs w:val="22"/>
                <w:lang w:val="ru-RU"/>
              </w:rPr>
              <w:t xml:space="preserve"> в час операционных суток </w:t>
            </w:r>
            <w:r w:rsidRPr="00211B08">
              <w:rPr>
                <w:i/>
                <w:szCs w:val="22"/>
                <w:lang w:val="ru-RU"/>
              </w:rPr>
              <w:t>h</w:t>
            </w:r>
            <w:r w:rsidRPr="00211B08">
              <w:rPr>
                <w:szCs w:val="22"/>
                <w:lang w:val="ru-RU"/>
              </w:rPr>
              <w:t>.</w:t>
            </w:r>
          </w:p>
          <w:p w:rsidR="006972F1" w:rsidRPr="00211B08" w:rsidRDefault="006972F1" w:rsidP="00A66B40">
            <w:pPr>
              <w:pStyle w:val="subsubclauseindent"/>
              <w:spacing w:after="0"/>
              <w:ind w:left="0"/>
              <w:rPr>
                <w:szCs w:val="22"/>
                <w:lang w:val="ru-RU"/>
              </w:rPr>
            </w:pPr>
            <w:r w:rsidRPr="00211B08">
              <w:rPr>
                <w:szCs w:val="22"/>
                <w:lang w:val="ru-RU"/>
              </w:rPr>
              <w:t xml:space="preserve">КО рассчитывает величину </w:t>
            </w:r>
            <w:r w:rsidRPr="00211B08">
              <w:rPr>
                <w:position w:val="-14"/>
                <w:szCs w:val="22"/>
                <w:lang w:val="ru-RU"/>
              </w:rPr>
              <w:object w:dxaOrig="800" w:dyaOrig="400">
                <v:shape id="_x0000_i1202" type="#_x0000_t75" style="width:54pt;height:28.5pt" o:ole="">
                  <v:imagedata r:id="rId262" o:title=""/>
                </v:shape>
                <o:OLEObject Type="Embed" ProgID="Equation.3" ShapeID="_x0000_i1202" DrawAspect="Content" ObjectID="_1543391934" r:id="rId267"/>
              </w:object>
            </w:r>
            <w:r w:rsidRPr="00211B08">
              <w:rPr>
                <w:i/>
                <w:szCs w:val="22"/>
                <w:lang w:val="ru-RU"/>
              </w:rPr>
              <w:t xml:space="preserve"> </w:t>
            </w:r>
            <w:r w:rsidRPr="00211B08">
              <w:rPr>
                <w:szCs w:val="22"/>
                <w:lang w:val="ru-RU"/>
              </w:rPr>
              <w:t>в соответствии с формулой:</w:t>
            </w:r>
          </w:p>
          <w:p w:rsidR="006972F1" w:rsidRPr="00211B08" w:rsidRDefault="006972F1" w:rsidP="00A66B40">
            <w:pPr>
              <w:pStyle w:val="subsubclauseindent"/>
              <w:spacing w:after="0"/>
              <w:ind w:left="0"/>
              <w:rPr>
                <w:szCs w:val="22"/>
                <w:lang w:val="ru-RU"/>
              </w:rPr>
            </w:pPr>
            <w:r w:rsidRPr="00211B08">
              <w:rPr>
                <w:position w:val="-32"/>
                <w:szCs w:val="22"/>
                <w:lang w:val="ru-RU"/>
              </w:rPr>
              <w:object w:dxaOrig="2900" w:dyaOrig="580">
                <v:shape id="_x0000_i1203" type="#_x0000_t75" style="width:198.75pt;height:40.5pt" o:ole="">
                  <v:imagedata r:id="rId264" o:title=""/>
                </v:shape>
                <o:OLEObject Type="Embed" ProgID="Equation.3" ShapeID="_x0000_i1203" DrawAspect="Content" ObjectID="_1543391935" r:id="rId268"/>
              </w:object>
            </w:r>
            <w:r w:rsidRPr="00211B08">
              <w:rPr>
                <w:szCs w:val="22"/>
                <w:lang w:val="ru-RU"/>
              </w:rPr>
              <w:t>,</w:t>
            </w:r>
          </w:p>
          <w:p w:rsidR="006972F1" w:rsidRPr="00211B08" w:rsidRDefault="006972F1" w:rsidP="00A66B40">
            <w:pPr>
              <w:pStyle w:val="subsubclauseindent"/>
              <w:spacing w:after="0"/>
              <w:ind w:left="0"/>
              <w:rPr>
                <w:szCs w:val="22"/>
                <w:lang w:val="ru-RU"/>
              </w:rPr>
            </w:pPr>
            <w:r w:rsidRPr="00211B08">
              <w:rPr>
                <w:szCs w:val="22"/>
                <w:lang w:val="ru-RU"/>
              </w:rPr>
              <w:t xml:space="preserve">где </w:t>
            </w:r>
            <w:r w:rsidRPr="00211B08">
              <w:rPr>
                <w:i/>
                <w:szCs w:val="22"/>
                <w:lang w:val="en-US"/>
              </w:rPr>
              <w:t>i</w:t>
            </w:r>
            <w:r w:rsidRPr="00211B08">
              <w:rPr>
                <w:szCs w:val="22"/>
                <w:lang w:val="ru-RU"/>
              </w:rPr>
              <w:t xml:space="preserve"> – участник оптового рынка;</w:t>
            </w:r>
          </w:p>
          <w:p w:rsidR="006972F1" w:rsidRPr="00211B08" w:rsidRDefault="006972F1" w:rsidP="00A66B40">
            <w:pPr>
              <w:pStyle w:val="subsubclauseindent"/>
              <w:spacing w:after="0"/>
              <w:ind w:left="0"/>
              <w:rPr>
                <w:szCs w:val="22"/>
                <w:lang w:val="ru-RU"/>
              </w:rPr>
            </w:pPr>
            <w:r w:rsidRPr="00211B08">
              <w:rPr>
                <w:i/>
                <w:szCs w:val="22"/>
                <w:lang w:val="en-US"/>
              </w:rPr>
              <w:t>R</w:t>
            </w:r>
            <w:r w:rsidRPr="00211B08">
              <w:rPr>
                <w:szCs w:val="22"/>
                <w:lang w:val="ru-RU"/>
              </w:rPr>
              <w:t xml:space="preserve"> – энергорайон </w:t>
            </w:r>
            <w:r w:rsidRPr="00A66B40">
              <w:rPr>
                <w:szCs w:val="22"/>
                <w:highlight w:val="yellow"/>
                <w:lang w:val="ru-RU"/>
              </w:rPr>
              <w:t>ГТП потребления поставщика</w:t>
            </w:r>
            <w:r w:rsidRPr="00211B08">
              <w:rPr>
                <w:szCs w:val="22"/>
                <w:lang w:val="ru-RU"/>
              </w:rPr>
              <w:t>;</w:t>
            </w:r>
          </w:p>
          <w:p w:rsidR="006972F1" w:rsidRPr="008F0C0E" w:rsidRDefault="006972F1" w:rsidP="008F0C0E">
            <w:pPr>
              <w:pStyle w:val="subsubclauseindent"/>
              <w:spacing w:after="0"/>
              <w:ind w:left="0"/>
              <w:rPr>
                <w:szCs w:val="22"/>
                <w:lang w:val="ru-RU"/>
              </w:rPr>
            </w:pPr>
            <w:r w:rsidRPr="00211B08">
              <w:rPr>
                <w:i/>
                <w:szCs w:val="22"/>
                <w:lang w:val="en-US"/>
              </w:rPr>
              <w:t>h</w:t>
            </w:r>
            <w:r w:rsidRPr="00211B08">
              <w:rPr>
                <w:szCs w:val="22"/>
                <w:lang w:val="ru-RU"/>
              </w:rPr>
              <w:t xml:space="preserve"> – час операционных суток.</w:t>
            </w:r>
          </w:p>
        </w:tc>
      </w:tr>
      <w:tr w:rsidR="006972F1" w:rsidRPr="00C723D3" w:rsidTr="0062151E">
        <w:trPr>
          <w:trHeight w:val="5235"/>
        </w:trPr>
        <w:tc>
          <w:tcPr>
            <w:tcW w:w="900" w:type="dxa"/>
            <w:vAlign w:val="center"/>
          </w:tcPr>
          <w:p w:rsidR="006972F1" w:rsidRDefault="006972F1" w:rsidP="00B92C26">
            <w:pPr>
              <w:widowControl w:val="0"/>
              <w:jc w:val="center"/>
              <w:rPr>
                <w:b/>
                <w:szCs w:val="22"/>
              </w:rPr>
            </w:pPr>
            <w:r>
              <w:rPr>
                <w:b/>
                <w:szCs w:val="22"/>
              </w:rPr>
              <w:t>4.2.9</w:t>
            </w:r>
          </w:p>
        </w:tc>
        <w:tc>
          <w:tcPr>
            <w:tcW w:w="7077" w:type="dxa"/>
          </w:tcPr>
          <w:p w:rsidR="006972F1" w:rsidRPr="00990C18" w:rsidRDefault="006972F1" w:rsidP="004F3A59">
            <w:pPr>
              <w:pStyle w:val="Heading4"/>
              <w:tabs>
                <w:tab w:val="num" w:pos="1276"/>
              </w:tabs>
              <w:jc w:val="both"/>
              <w:rPr>
                <w:b w:val="0"/>
                <w:sz w:val="22"/>
                <w:szCs w:val="22"/>
                <w:highlight w:val="yellow"/>
              </w:rPr>
            </w:pPr>
            <w:r w:rsidRPr="00990C18">
              <w:rPr>
                <w:b w:val="0"/>
                <w:sz w:val="22"/>
                <w:szCs w:val="22"/>
                <w:highlight w:val="yellow"/>
              </w:rPr>
              <w:t>Доля расчетных нагрузочных потерь электроэнергии в электрических сетях энергорайонов участников оптового рынка, соответствующих либо ГТП потребления поставщика, либо ГТП потребления участника оптового рынка, не являющегося гарантирующим поставщиком, в ценовой зоне</w:t>
            </w:r>
            <w:r w:rsidRPr="00990C18">
              <w:rPr>
                <w:rStyle w:val="FootnoteReference"/>
                <w:b w:val="0"/>
                <w:sz w:val="22"/>
                <w:szCs w:val="22"/>
                <w:highlight w:val="yellow"/>
              </w:rPr>
              <w:footnoteReference w:id="2"/>
            </w:r>
            <w:r w:rsidRPr="00990C18">
              <w:rPr>
                <w:b w:val="0"/>
                <w:sz w:val="22"/>
                <w:szCs w:val="22"/>
                <w:highlight w:val="yellow"/>
              </w:rPr>
              <w:t xml:space="preserve"> (доля расчетных нагрузочных потерь электроэнергии в «прочих сетях» в ценовой зоне)</w:t>
            </w:r>
          </w:p>
          <w:p w:rsidR="006972F1" w:rsidRPr="00990C18" w:rsidRDefault="006972F1" w:rsidP="004F3A59">
            <w:pPr>
              <w:pStyle w:val="Heading4"/>
              <w:jc w:val="both"/>
              <w:rPr>
                <w:b w:val="0"/>
                <w:sz w:val="22"/>
                <w:szCs w:val="22"/>
                <w:highlight w:val="yellow"/>
              </w:rPr>
            </w:pPr>
            <w:r w:rsidRPr="00990C18">
              <w:rPr>
                <w:b w:val="0"/>
                <w:position w:val="-14"/>
                <w:sz w:val="22"/>
                <w:szCs w:val="22"/>
                <w:highlight w:val="yellow"/>
              </w:rPr>
              <w:object w:dxaOrig="900" w:dyaOrig="400">
                <v:shape id="_x0000_i1204" type="#_x0000_t75" style="width:61.5pt;height:28.5pt" o:ole="">
                  <v:imagedata r:id="rId269" o:title=""/>
                </v:shape>
                <o:OLEObject Type="Embed" ProgID="Equation.3" ShapeID="_x0000_i1204" DrawAspect="Content" ObjectID="_1543391936" r:id="rId270"/>
              </w:object>
            </w:r>
            <w:r w:rsidRPr="00990C18">
              <w:rPr>
                <w:b w:val="0"/>
                <w:sz w:val="22"/>
                <w:szCs w:val="22"/>
                <w:highlight w:val="yellow"/>
              </w:rPr>
              <w:t xml:space="preserve">– доля расчетных нагрузочных потерь электроэнергии в электрических сетях энергорайонов участников оптового рынка, соответствующих либо ГТП потребления поставщика, либо ГТП потребления участника оптового рынка, не являющегося гарантирующим поставщиком (доля расчетных нагрузочных потерь электроэнергии в «прочих сетях» в ценовой зоне), в ценовой зоне </w:t>
            </w:r>
            <w:r w:rsidRPr="00990C18">
              <w:rPr>
                <w:b w:val="0"/>
                <w:i/>
                <w:sz w:val="22"/>
                <w:szCs w:val="22"/>
                <w:highlight w:val="yellow"/>
                <w:lang w:val="en-US"/>
              </w:rPr>
              <w:t>z</w:t>
            </w:r>
            <w:r w:rsidRPr="00990C18">
              <w:rPr>
                <w:b w:val="0"/>
                <w:sz w:val="22"/>
                <w:szCs w:val="22"/>
                <w:highlight w:val="yellow"/>
              </w:rPr>
              <w:t>.</w:t>
            </w:r>
          </w:p>
          <w:p w:rsidR="006972F1" w:rsidRPr="00990C18" w:rsidRDefault="006972F1" w:rsidP="004F3A59">
            <w:pPr>
              <w:pStyle w:val="Heading4"/>
              <w:jc w:val="both"/>
              <w:rPr>
                <w:b w:val="0"/>
                <w:sz w:val="22"/>
                <w:szCs w:val="22"/>
                <w:highlight w:val="yellow"/>
              </w:rPr>
            </w:pPr>
            <w:r w:rsidRPr="00990C18">
              <w:rPr>
                <w:b w:val="0"/>
                <w:sz w:val="22"/>
                <w:szCs w:val="22"/>
                <w:highlight w:val="yellow"/>
              </w:rPr>
              <w:t xml:space="preserve">КО рассчитывает величину </w:t>
            </w:r>
            <w:r w:rsidRPr="00990C18">
              <w:rPr>
                <w:b w:val="0"/>
                <w:position w:val="-14"/>
                <w:sz w:val="22"/>
                <w:szCs w:val="22"/>
                <w:highlight w:val="yellow"/>
              </w:rPr>
              <w:object w:dxaOrig="900" w:dyaOrig="400">
                <v:shape id="_x0000_i1205" type="#_x0000_t75" style="width:61.5pt;height:28.5pt" o:ole="">
                  <v:imagedata r:id="rId269" o:title=""/>
                </v:shape>
                <o:OLEObject Type="Embed" ProgID="Equation.3" ShapeID="_x0000_i1205" DrawAspect="Content" ObjectID="_1543391937" r:id="rId271"/>
              </w:object>
            </w:r>
            <w:r w:rsidRPr="00990C18">
              <w:rPr>
                <w:b w:val="0"/>
                <w:sz w:val="22"/>
                <w:szCs w:val="22"/>
                <w:highlight w:val="yellow"/>
              </w:rPr>
              <w:t xml:space="preserve"> в соответствии с формулой:</w:t>
            </w:r>
          </w:p>
          <w:p w:rsidR="006972F1" w:rsidRPr="00990C18" w:rsidRDefault="006972F1" w:rsidP="004F3A59">
            <w:pPr>
              <w:pStyle w:val="Heading4"/>
              <w:jc w:val="both"/>
              <w:rPr>
                <w:b w:val="0"/>
                <w:sz w:val="22"/>
                <w:szCs w:val="22"/>
                <w:highlight w:val="yellow"/>
              </w:rPr>
            </w:pPr>
            <w:r w:rsidRPr="00990C18">
              <w:rPr>
                <w:b w:val="0"/>
                <w:position w:val="-48"/>
                <w:sz w:val="22"/>
                <w:szCs w:val="22"/>
                <w:highlight w:val="yellow"/>
              </w:rPr>
              <w:object w:dxaOrig="7520" w:dyaOrig="1100">
                <v:shape id="_x0000_i1206" type="#_x0000_t75" style="width:372pt;height:60.75pt" o:ole="">
                  <v:imagedata r:id="rId272" o:title=""/>
                </v:shape>
                <o:OLEObject Type="Embed" ProgID="Equation.3" ShapeID="_x0000_i1206" DrawAspect="Content" ObjectID="_1543391938" r:id="rId273"/>
              </w:object>
            </w:r>
            <w:r w:rsidRPr="00990C18">
              <w:rPr>
                <w:b w:val="0"/>
                <w:sz w:val="22"/>
                <w:szCs w:val="22"/>
                <w:highlight w:val="yellow"/>
              </w:rPr>
              <w:t>,</w:t>
            </w:r>
          </w:p>
          <w:p w:rsidR="006972F1" w:rsidRPr="00990C18" w:rsidRDefault="006972F1" w:rsidP="004F3A59">
            <w:pPr>
              <w:pStyle w:val="subsubclauseindent"/>
              <w:spacing w:after="0"/>
              <w:ind w:left="0"/>
              <w:rPr>
                <w:szCs w:val="22"/>
                <w:highlight w:val="yellow"/>
                <w:lang w:val="ru-RU"/>
              </w:rPr>
            </w:pPr>
            <w:r w:rsidRPr="00990C18">
              <w:rPr>
                <w:szCs w:val="22"/>
                <w:highlight w:val="yellow"/>
                <w:lang w:val="ru-RU"/>
              </w:rPr>
              <w:t xml:space="preserve">где </w:t>
            </w:r>
            <w:r w:rsidRPr="00990C18">
              <w:rPr>
                <w:szCs w:val="22"/>
                <w:highlight w:val="yellow"/>
                <w:lang w:val="ru-RU"/>
              </w:rPr>
              <w:tab/>
            </w:r>
            <w:r w:rsidRPr="00990C18">
              <w:rPr>
                <w:i/>
                <w:szCs w:val="22"/>
                <w:highlight w:val="yellow"/>
                <w:lang w:val="en-US"/>
              </w:rPr>
              <w:t>z</w:t>
            </w:r>
            <w:r w:rsidRPr="00990C18">
              <w:rPr>
                <w:szCs w:val="22"/>
                <w:highlight w:val="yellow"/>
                <w:lang w:val="ru-RU"/>
              </w:rPr>
              <w:t xml:space="preserve"> – ценовая зона;</w:t>
            </w:r>
          </w:p>
          <w:p w:rsidR="006972F1" w:rsidRPr="00990C18" w:rsidRDefault="006972F1" w:rsidP="004F3A59">
            <w:pPr>
              <w:pStyle w:val="subsubclauseindent"/>
              <w:tabs>
                <w:tab w:val="num" w:pos="1276"/>
              </w:tabs>
              <w:spacing w:after="0"/>
              <w:ind w:left="0"/>
              <w:rPr>
                <w:szCs w:val="22"/>
                <w:highlight w:val="yellow"/>
                <w:lang w:val="ru-RU"/>
              </w:rPr>
            </w:pPr>
            <w:r w:rsidRPr="00990C18">
              <w:rPr>
                <w:i/>
                <w:szCs w:val="22"/>
                <w:highlight w:val="yellow"/>
                <w:lang w:val="en-US"/>
              </w:rPr>
              <w:t>i</w:t>
            </w:r>
            <w:r w:rsidRPr="00990C18">
              <w:rPr>
                <w:i/>
                <w:szCs w:val="22"/>
                <w:highlight w:val="yellow"/>
                <w:lang w:val="ru-RU"/>
              </w:rPr>
              <w:t>1</w:t>
            </w:r>
            <w:r w:rsidRPr="00990C18">
              <w:rPr>
                <w:szCs w:val="22"/>
                <w:highlight w:val="yellow"/>
                <w:lang w:val="ru-RU"/>
              </w:rPr>
              <w:t xml:space="preserve"> – участник оптового рынка;</w:t>
            </w:r>
          </w:p>
          <w:p w:rsidR="006972F1" w:rsidRPr="00990C18" w:rsidRDefault="006972F1" w:rsidP="004F3A59">
            <w:pPr>
              <w:pStyle w:val="subsubclauseindent"/>
              <w:tabs>
                <w:tab w:val="num" w:pos="1276"/>
              </w:tabs>
              <w:spacing w:after="0"/>
              <w:ind w:left="0"/>
              <w:rPr>
                <w:szCs w:val="22"/>
                <w:highlight w:val="yellow"/>
                <w:lang w:val="ru-RU"/>
              </w:rPr>
            </w:pPr>
            <w:r w:rsidRPr="00990C18">
              <w:rPr>
                <w:i/>
                <w:szCs w:val="22"/>
                <w:highlight w:val="yellow"/>
                <w:lang w:val="en-US"/>
              </w:rPr>
              <w:t>R</w:t>
            </w:r>
            <w:r w:rsidRPr="00990C18">
              <w:rPr>
                <w:i/>
                <w:szCs w:val="22"/>
                <w:highlight w:val="yellow"/>
                <w:lang w:val="ru-RU"/>
              </w:rPr>
              <w:t>1</w:t>
            </w:r>
            <w:r w:rsidRPr="00990C18">
              <w:rPr>
                <w:szCs w:val="22"/>
                <w:highlight w:val="yellow"/>
                <w:lang w:val="ru-RU"/>
              </w:rPr>
              <w:t xml:space="preserve"> – энергорайон участника оптового рынка, соответствующий либо ГТП потребления поставщика, либо ГТП потребления участника оптового рынка, не являющегося энергоснабжающей организацией (гарантирующим поставщиком);</w:t>
            </w:r>
          </w:p>
          <w:p w:rsidR="006972F1" w:rsidRPr="00990C18" w:rsidRDefault="006972F1" w:rsidP="004F3A59">
            <w:pPr>
              <w:pStyle w:val="subsubclauseindent"/>
              <w:tabs>
                <w:tab w:val="num" w:pos="1276"/>
              </w:tabs>
              <w:spacing w:after="0"/>
              <w:ind w:left="0"/>
              <w:rPr>
                <w:szCs w:val="22"/>
                <w:highlight w:val="yellow"/>
                <w:lang w:val="ru-RU"/>
              </w:rPr>
            </w:pPr>
            <w:r w:rsidRPr="00990C18">
              <w:rPr>
                <w:position w:val="-12"/>
                <w:szCs w:val="22"/>
                <w:highlight w:val="yellow"/>
                <w:lang w:val="ru-RU"/>
              </w:rPr>
              <w:object w:dxaOrig="340" w:dyaOrig="360">
                <v:shape id="_x0000_i1207" type="#_x0000_t75" style="width:21.75pt;height:23.25pt" o:ole="">
                  <v:imagedata r:id="rId274" o:title=""/>
                </v:shape>
                <o:OLEObject Type="Embed" ProgID="Equation.3" ShapeID="_x0000_i1207" DrawAspect="Content" ObjectID="_1543391939" r:id="rId275"/>
              </w:object>
            </w:r>
            <w:r w:rsidRPr="00990C18">
              <w:rPr>
                <w:szCs w:val="22"/>
                <w:highlight w:val="yellow"/>
                <w:lang w:val="ru-RU"/>
              </w:rPr>
              <w:t xml:space="preserve">– множество субъектов РФ </w:t>
            </w:r>
            <w:r w:rsidRPr="00990C18">
              <w:rPr>
                <w:i/>
                <w:szCs w:val="22"/>
                <w:highlight w:val="yellow"/>
                <w:lang w:val="en-US"/>
              </w:rPr>
              <w:t>F</w:t>
            </w:r>
            <w:r w:rsidRPr="00990C18">
              <w:rPr>
                <w:szCs w:val="22"/>
                <w:highlight w:val="yellow"/>
                <w:lang w:val="ru-RU"/>
              </w:rPr>
              <w:t xml:space="preserve"> в пределах ценовой зоны </w:t>
            </w:r>
            <w:r w:rsidRPr="00990C18">
              <w:rPr>
                <w:i/>
                <w:szCs w:val="22"/>
                <w:highlight w:val="yellow"/>
                <w:lang w:val="en-US"/>
              </w:rPr>
              <w:t>z</w:t>
            </w:r>
            <w:r w:rsidRPr="00990C18">
              <w:rPr>
                <w:szCs w:val="22"/>
                <w:highlight w:val="yellow"/>
                <w:lang w:val="ru-RU"/>
              </w:rPr>
              <w:t xml:space="preserve"> (в случае если два и более субъектов РФ отнесены к одному энергорайону, то в качестве субъекта РФ </w:t>
            </w:r>
            <w:r w:rsidRPr="00990C18">
              <w:rPr>
                <w:szCs w:val="22"/>
                <w:highlight w:val="yellow"/>
                <w:lang w:val="en-US"/>
              </w:rPr>
              <w:t>F</w:t>
            </w:r>
            <w:r w:rsidRPr="00990C18">
              <w:rPr>
                <w:szCs w:val="22"/>
                <w:highlight w:val="yellow"/>
                <w:lang w:val="ru-RU"/>
              </w:rPr>
              <w:t xml:space="preserve"> используется указанный энергорайон), для которых выполнено следующее условие:</w:t>
            </w:r>
          </w:p>
          <w:p w:rsidR="006972F1" w:rsidRPr="00990C18" w:rsidRDefault="006972F1" w:rsidP="004F3A59">
            <w:pPr>
              <w:pStyle w:val="subsubclauseindent"/>
              <w:tabs>
                <w:tab w:val="num" w:pos="1276"/>
              </w:tabs>
              <w:spacing w:before="0" w:after="0"/>
              <w:ind w:left="0"/>
              <w:rPr>
                <w:szCs w:val="22"/>
                <w:highlight w:val="yellow"/>
                <w:lang w:val="ru-RU"/>
              </w:rPr>
            </w:pPr>
            <w:r w:rsidRPr="00990C18">
              <w:rPr>
                <w:position w:val="-50"/>
                <w:szCs w:val="22"/>
                <w:highlight w:val="yellow"/>
              </w:rPr>
              <w:object w:dxaOrig="10520" w:dyaOrig="1120">
                <v:shape id="_x0000_i1208" type="#_x0000_t75" style="width:326.25pt;height:36.75pt" o:ole="">
                  <v:imagedata r:id="rId276" o:title=""/>
                </v:shape>
                <o:OLEObject Type="Embed" ProgID="Equation.3" ShapeID="_x0000_i1208" DrawAspect="Content" ObjectID="_1543391940" r:id="rId277"/>
              </w:object>
            </w:r>
            <w:r w:rsidRPr="00990C18">
              <w:rPr>
                <w:szCs w:val="22"/>
                <w:highlight w:val="yellow"/>
                <w:lang w:val="ru-RU"/>
              </w:rPr>
              <w:t>,</w:t>
            </w:r>
          </w:p>
          <w:p w:rsidR="006972F1" w:rsidRPr="00990C18" w:rsidRDefault="006972F1" w:rsidP="004F3A59">
            <w:pPr>
              <w:pStyle w:val="subsubclauseindent"/>
              <w:tabs>
                <w:tab w:val="num" w:pos="1276"/>
              </w:tabs>
              <w:spacing w:after="0"/>
              <w:ind w:left="0"/>
              <w:rPr>
                <w:szCs w:val="22"/>
                <w:highlight w:val="yellow"/>
                <w:lang w:val="ru-RU"/>
              </w:rPr>
            </w:pPr>
            <w:r w:rsidRPr="00990C18">
              <w:rPr>
                <w:i/>
                <w:szCs w:val="22"/>
                <w:highlight w:val="yellow"/>
                <w:lang w:val="en-US"/>
              </w:rPr>
              <w:t>i</w:t>
            </w:r>
            <w:r w:rsidRPr="00990C18">
              <w:rPr>
                <w:i/>
                <w:szCs w:val="22"/>
                <w:highlight w:val="yellow"/>
                <w:lang w:val="ru-RU"/>
              </w:rPr>
              <w:t xml:space="preserve"> </w:t>
            </w:r>
            <w:r w:rsidRPr="00990C18">
              <w:rPr>
                <w:szCs w:val="22"/>
                <w:highlight w:val="yellow"/>
                <w:lang w:val="ru-RU"/>
              </w:rPr>
              <w:t>– участник оптового рынка;</w:t>
            </w:r>
          </w:p>
          <w:p w:rsidR="006972F1" w:rsidRPr="00990C18" w:rsidRDefault="006972F1" w:rsidP="004F3A59">
            <w:pPr>
              <w:pStyle w:val="Heading4"/>
              <w:tabs>
                <w:tab w:val="num" w:pos="1276"/>
              </w:tabs>
              <w:jc w:val="both"/>
              <w:rPr>
                <w:b w:val="0"/>
                <w:bCs w:val="0"/>
                <w:sz w:val="22"/>
                <w:szCs w:val="22"/>
                <w:highlight w:val="yellow"/>
              </w:rPr>
            </w:pPr>
            <w:r w:rsidRPr="00990C18">
              <w:rPr>
                <w:b w:val="0"/>
                <w:i/>
                <w:sz w:val="22"/>
                <w:szCs w:val="22"/>
                <w:highlight w:val="yellow"/>
              </w:rPr>
              <w:t>p</w:t>
            </w:r>
            <w:r w:rsidRPr="00990C18">
              <w:rPr>
                <w:b w:val="0"/>
                <w:sz w:val="22"/>
                <w:szCs w:val="22"/>
                <w:highlight w:val="yellow"/>
              </w:rPr>
              <w:t xml:space="preserve">1 – ГТП потребления, не являющаяся ГТП потребления гарантирующего поставщика (за исключением ГТП потребления поставщика </w:t>
            </w:r>
            <w:r w:rsidRPr="00990C18">
              <w:rPr>
                <w:b w:val="0"/>
                <w:sz w:val="22"/>
                <w:szCs w:val="22"/>
                <w:highlight w:val="yellow"/>
                <w:shd w:val="clear" w:color="auto" w:fill="FFFFFF"/>
              </w:rPr>
              <w:t xml:space="preserve">и </w:t>
            </w:r>
            <w:r w:rsidRPr="00990C18">
              <w:rPr>
                <w:b w:val="0"/>
                <w:sz w:val="22"/>
                <w:szCs w:val="22"/>
                <w:highlight w:val="yellow"/>
              </w:rPr>
              <w:t xml:space="preserve">ГТП потребления участников оптового рынка – потребителей НЦЗА или НЦЗК); </w:t>
            </w:r>
          </w:p>
          <w:p w:rsidR="006972F1" w:rsidRPr="00990C18" w:rsidRDefault="006972F1" w:rsidP="004F3A59">
            <w:pPr>
              <w:pStyle w:val="Heading4"/>
              <w:jc w:val="both"/>
              <w:rPr>
                <w:b w:val="0"/>
                <w:sz w:val="22"/>
                <w:szCs w:val="22"/>
                <w:highlight w:val="yellow"/>
              </w:rPr>
            </w:pPr>
            <w:r w:rsidRPr="00990C18">
              <w:rPr>
                <w:b w:val="0"/>
                <w:i/>
                <w:sz w:val="22"/>
                <w:szCs w:val="22"/>
                <w:highlight w:val="yellow"/>
              </w:rPr>
              <w:t>p</w:t>
            </w:r>
            <w:r w:rsidRPr="00990C18">
              <w:rPr>
                <w:b w:val="0"/>
                <w:sz w:val="22"/>
                <w:szCs w:val="22"/>
                <w:highlight w:val="yellow"/>
              </w:rPr>
              <w:t xml:space="preserve">2 – ГТП потребления (за исключением ГТП потребления, не являющихся ГТП потребления гарантирующего поставщика, ГТП потребления поставщика </w:t>
            </w:r>
            <w:r w:rsidRPr="00990C18">
              <w:rPr>
                <w:b w:val="0"/>
                <w:sz w:val="22"/>
                <w:szCs w:val="22"/>
                <w:highlight w:val="yellow"/>
                <w:shd w:val="clear" w:color="auto" w:fill="FFFFFF"/>
              </w:rPr>
              <w:t xml:space="preserve">и </w:t>
            </w:r>
            <w:r w:rsidRPr="00990C18">
              <w:rPr>
                <w:b w:val="0"/>
                <w:sz w:val="22"/>
                <w:szCs w:val="22"/>
                <w:highlight w:val="yellow"/>
              </w:rPr>
              <w:t>ГТП потребления участников оптового рынка – потребителей НЦЗА или НЦЗК);</w:t>
            </w:r>
          </w:p>
          <w:p w:rsidR="006972F1" w:rsidRPr="00990C18" w:rsidRDefault="006972F1" w:rsidP="004F3A59">
            <w:pPr>
              <w:pStyle w:val="subsubclauseindent"/>
              <w:tabs>
                <w:tab w:val="num" w:pos="448"/>
              </w:tabs>
              <w:spacing w:before="0" w:after="0"/>
              <w:ind w:left="0"/>
              <w:rPr>
                <w:szCs w:val="22"/>
                <w:highlight w:val="yellow"/>
                <w:lang w:val="ru-RU"/>
              </w:rPr>
            </w:pPr>
            <w:r w:rsidRPr="00990C18">
              <w:rPr>
                <w:i/>
                <w:szCs w:val="22"/>
                <w:highlight w:val="yellow"/>
                <w:lang w:val="en-US"/>
              </w:rPr>
              <w:t>p</w:t>
            </w:r>
            <w:r w:rsidRPr="00990C18">
              <w:rPr>
                <w:i/>
                <w:szCs w:val="22"/>
                <w:highlight w:val="yellow"/>
                <w:lang w:val="ru-RU"/>
              </w:rPr>
              <w:t>3</w:t>
            </w:r>
            <w:r w:rsidRPr="00990C18">
              <w:rPr>
                <w:szCs w:val="22"/>
                <w:highlight w:val="yellow"/>
                <w:lang w:val="ru-RU"/>
              </w:rPr>
              <w:t xml:space="preserve"> – ГТП потребления поставщика;</w:t>
            </w:r>
          </w:p>
          <w:p w:rsidR="006972F1" w:rsidRPr="00990C18" w:rsidRDefault="006972F1" w:rsidP="004F3A59">
            <w:pPr>
              <w:pStyle w:val="Heading4"/>
              <w:jc w:val="both"/>
              <w:rPr>
                <w:b w:val="0"/>
                <w:bCs w:val="0"/>
                <w:sz w:val="22"/>
                <w:szCs w:val="22"/>
                <w:highlight w:val="yellow"/>
              </w:rPr>
            </w:pPr>
            <w:r w:rsidRPr="00990C18">
              <w:rPr>
                <w:b w:val="0"/>
                <w:i/>
                <w:sz w:val="22"/>
                <w:szCs w:val="22"/>
                <w:highlight w:val="yellow"/>
                <w:lang w:val="en-US"/>
              </w:rPr>
              <w:t>s</w:t>
            </w:r>
            <w:r w:rsidRPr="00990C18">
              <w:rPr>
                <w:b w:val="0"/>
                <w:sz w:val="22"/>
                <w:szCs w:val="22"/>
                <w:highlight w:val="yellow"/>
              </w:rPr>
              <w:t xml:space="preserve"> – электростанция, в отношении которой на оптовом рынке зарегистрирована (-ы) ГТП потребления поставщика </w:t>
            </w:r>
            <w:r w:rsidRPr="00990C18">
              <w:rPr>
                <w:b w:val="0"/>
                <w:i/>
                <w:sz w:val="22"/>
                <w:szCs w:val="22"/>
                <w:highlight w:val="yellow"/>
                <w:lang w:val="en-US"/>
              </w:rPr>
              <w:t>p</w:t>
            </w:r>
            <w:r w:rsidRPr="00990C18">
              <w:rPr>
                <w:b w:val="0"/>
                <w:i/>
                <w:sz w:val="22"/>
                <w:szCs w:val="22"/>
                <w:highlight w:val="yellow"/>
              </w:rPr>
              <w:t>3</w:t>
            </w:r>
            <w:r w:rsidRPr="00990C18">
              <w:rPr>
                <w:b w:val="0"/>
                <w:sz w:val="22"/>
                <w:szCs w:val="22"/>
                <w:highlight w:val="yellow"/>
              </w:rPr>
              <w:t>;</w:t>
            </w:r>
          </w:p>
          <w:p w:rsidR="006972F1" w:rsidRPr="00990C18" w:rsidRDefault="006972F1" w:rsidP="004F3A59">
            <w:pPr>
              <w:pStyle w:val="subsubclauseindent"/>
              <w:widowControl w:val="0"/>
              <w:tabs>
                <w:tab w:val="num" w:pos="1276"/>
              </w:tabs>
              <w:spacing w:after="0"/>
              <w:ind w:left="0" w:right="94"/>
              <w:rPr>
                <w:szCs w:val="22"/>
                <w:highlight w:val="yellow"/>
                <w:lang w:val="ru-RU"/>
              </w:rPr>
            </w:pPr>
            <w:r w:rsidRPr="00990C18">
              <w:rPr>
                <w:i/>
                <w:szCs w:val="22"/>
                <w:highlight w:val="yellow"/>
                <w:lang w:val="en-US"/>
              </w:rPr>
              <w:t>D</w:t>
            </w:r>
            <w:r w:rsidRPr="00990C18">
              <w:rPr>
                <w:szCs w:val="22"/>
                <w:highlight w:val="yellow"/>
                <w:lang w:val="ru-RU"/>
              </w:rPr>
              <w:t xml:space="preserve"> – регулируемый договор;</w:t>
            </w:r>
          </w:p>
          <w:p w:rsidR="006972F1" w:rsidRPr="00990C18" w:rsidRDefault="006972F1" w:rsidP="004F3A59">
            <w:pPr>
              <w:pStyle w:val="subsubclauseindent"/>
              <w:spacing w:after="0"/>
              <w:ind w:left="0" w:right="94"/>
              <w:rPr>
                <w:szCs w:val="22"/>
                <w:highlight w:val="yellow"/>
                <w:lang w:val="ru-RU"/>
              </w:rPr>
            </w:pPr>
            <w:r w:rsidRPr="00990C18">
              <w:rPr>
                <w:i/>
                <w:szCs w:val="22"/>
                <w:highlight w:val="yellow"/>
                <w:lang w:val="en-US"/>
              </w:rPr>
              <w:t>r</w:t>
            </w:r>
            <w:r w:rsidRPr="00990C18">
              <w:rPr>
                <w:i/>
                <w:szCs w:val="22"/>
                <w:highlight w:val="yellow"/>
                <w:lang w:val="ru-RU"/>
              </w:rPr>
              <w:t>1</w:t>
            </w:r>
            <w:r w:rsidRPr="00990C18">
              <w:rPr>
                <w:szCs w:val="22"/>
                <w:highlight w:val="yellow"/>
                <w:lang w:val="ru-RU"/>
              </w:rPr>
              <w:t xml:space="preserve"> – ГТП экспорта;</w:t>
            </w:r>
          </w:p>
          <w:p w:rsidR="006972F1" w:rsidRPr="00990C18" w:rsidRDefault="006972F1" w:rsidP="004F3A59">
            <w:pPr>
              <w:pStyle w:val="Heading4"/>
              <w:jc w:val="both"/>
              <w:rPr>
                <w:b w:val="0"/>
                <w:bCs w:val="0"/>
                <w:sz w:val="22"/>
                <w:szCs w:val="22"/>
                <w:highlight w:val="yellow"/>
              </w:rPr>
            </w:pPr>
            <w:r w:rsidRPr="00990C18">
              <w:rPr>
                <w:b w:val="0"/>
                <w:i/>
                <w:sz w:val="22"/>
                <w:szCs w:val="22"/>
                <w:highlight w:val="yellow"/>
                <w:lang w:val="en-US"/>
              </w:rPr>
              <w:t>s</w:t>
            </w:r>
            <w:r w:rsidRPr="00990C18">
              <w:rPr>
                <w:b w:val="0"/>
                <w:i/>
                <w:sz w:val="22"/>
                <w:szCs w:val="22"/>
                <w:highlight w:val="yellow"/>
              </w:rPr>
              <w:t xml:space="preserve">1 </w:t>
            </w:r>
            <w:r w:rsidRPr="00990C18">
              <w:rPr>
                <w:b w:val="0"/>
                <w:sz w:val="22"/>
                <w:szCs w:val="22"/>
                <w:highlight w:val="yellow"/>
              </w:rPr>
              <w:t xml:space="preserve">– сечение экспорта-импорта, к которому отнесена ГТП экспорта </w:t>
            </w:r>
            <w:r w:rsidRPr="00990C18">
              <w:rPr>
                <w:b w:val="0"/>
                <w:i/>
                <w:sz w:val="22"/>
                <w:szCs w:val="22"/>
                <w:highlight w:val="yellow"/>
                <w:lang w:val="en-US"/>
              </w:rPr>
              <w:t>r</w:t>
            </w:r>
            <w:r w:rsidRPr="00990C18">
              <w:rPr>
                <w:b w:val="0"/>
                <w:i/>
                <w:sz w:val="22"/>
                <w:szCs w:val="22"/>
                <w:highlight w:val="yellow"/>
              </w:rPr>
              <w:t xml:space="preserve">1 </w:t>
            </w:r>
            <w:r w:rsidRPr="00990C18">
              <w:rPr>
                <w:b w:val="0"/>
                <w:sz w:val="22"/>
                <w:szCs w:val="22"/>
                <w:highlight w:val="yellow"/>
              </w:rPr>
              <w:t>(за исключением транзитных сечений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990C18" w:rsidRDefault="006972F1" w:rsidP="004F3A59">
            <w:pPr>
              <w:pStyle w:val="subsubclauseindent"/>
              <w:tabs>
                <w:tab w:val="num" w:pos="1276"/>
              </w:tabs>
              <w:spacing w:after="0"/>
              <w:ind w:left="0"/>
              <w:rPr>
                <w:szCs w:val="22"/>
                <w:highlight w:val="yellow"/>
                <w:lang w:val="ru-RU"/>
              </w:rPr>
            </w:pPr>
            <w:r w:rsidRPr="00990C18">
              <w:rPr>
                <w:i/>
                <w:szCs w:val="22"/>
                <w:highlight w:val="yellow"/>
                <w:lang w:val="en-US"/>
              </w:rPr>
              <w:t>r</w:t>
            </w:r>
            <w:r w:rsidRPr="00990C18">
              <w:rPr>
                <w:szCs w:val="22"/>
                <w:highlight w:val="yellow"/>
                <w:lang w:val="ru-RU"/>
              </w:rPr>
              <w:t xml:space="preserve"> – региональная сетевая компания (территориальная сетевая организация);</w:t>
            </w:r>
          </w:p>
          <w:p w:rsidR="006972F1" w:rsidRPr="00A4079E" w:rsidRDefault="006972F1" w:rsidP="004F3A59">
            <w:pPr>
              <w:pStyle w:val="Heading4"/>
              <w:tabs>
                <w:tab w:val="num" w:pos="1276"/>
              </w:tabs>
              <w:jc w:val="both"/>
              <w:rPr>
                <w:b w:val="0"/>
                <w:sz w:val="22"/>
                <w:szCs w:val="22"/>
              </w:rPr>
            </w:pPr>
            <w:r w:rsidRPr="00990C18">
              <w:rPr>
                <w:b w:val="0"/>
                <w:i/>
                <w:sz w:val="22"/>
                <w:szCs w:val="22"/>
                <w:highlight w:val="yellow"/>
                <w:lang w:val="en-US"/>
              </w:rPr>
              <w:t>h</w:t>
            </w:r>
            <w:r w:rsidRPr="00990C18">
              <w:rPr>
                <w:b w:val="0"/>
                <w:sz w:val="22"/>
                <w:szCs w:val="22"/>
                <w:highlight w:val="yellow"/>
              </w:rPr>
              <w:t xml:space="preserve"> – час операционных суток.</w:t>
            </w:r>
          </w:p>
        </w:tc>
        <w:tc>
          <w:tcPr>
            <w:tcW w:w="6963" w:type="dxa"/>
          </w:tcPr>
          <w:p w:rsidR="006972F1" w:rsidRPr="00211B08" w:rsidRDefault="006972F1" w:rsidP="003125DE">
            <w:pPr>
              <w:pStyle w:val="Heading4"/>
              <w:tabs>
                <w:tab w:val="num" w:pos="1276"/>
              </w:tabs>
              <w:jc w:val="both"/>
              <w:rPr>
                <w:b w:val="0"/>
                <w:sz w:val="22"/>
                <w:szCs w:val="22"/>
                <w:highlight w:val="yellow"/>
              </w:rPr>
            </w:pPr>
            <w:r w:rsidRPr="00211B08">
              <w:rPr>
                <w:b w:val="0"/>
                <w:sz w:val="22"/>
                <w:szCs w:val="22"/>
                <w:highlight w:val="yellow"/>
              </w:rPr>
              <w:t>Объем нагрузочных потерь электрической энергии в сетях, включенных в ГТП потребления</w:t>
            </w:r>
          </w:p>
          <w:p w:rsidR="006972F1" w:rsidRPr="00211B08" w:rsidRDefault="006972F1" w:rsidP="003125DE">
            <w:pPr>
              <w:jc w:val="both"/>
              <w:rPr>
                <w:szCs w:val="22"/>
                <w:highlight w:val="yellow"/>
              </w:rPr>
            </w:pPr>
            <w:r w:rsidRPr="00211B08">
              <w:rPr>
                <w:position w:val="-14"/>
                <w:szCs w:val="22"/>
                <w:highlight w:val="yellow"/>
              </w:rPr>
              <w:object w:dxaOrig="999" w:dyaOrig="400">
                <v:shape id="_x0000_i1209" type="#_x0000_t75" style="width:63pt;height:25.5pt" o:ole="">
                  <v:imagedata r:id="rId278" o:title=""/>
                </v:shape>
                <o:OLEObject Type="Embed" ProgID="Equation.3" ShapeID="_x0000_i1209" DrawAspect="Content" ObjectID="_1543391941" r:id="rId279"/>
              </w:object>
            </w:r>
            <w:r>
              <w:rPr>
                <w:szCs w:val="22"/>
                <w:highlight w:val="yellow"/>
              </w:rPr>
              <w:t xml:space="preserve"> [МВт*ч] </w:t>
            </w:r>
            <w:r>
              <w:rPr>
                <w:rFonts w:ascii="Courier New" w:hAnsi="Courier New" w:cs="Courier New"/>
                <w:szCs w:val="22"/>
                <w:highlight w:val="yellow"/>
              </w:rPr>
              <w:t>-</w:t>
            </w:r>
            <w:r w:rsidRPr="00211B08">
              <w:rPr>
                <w:szCs w:val="22"/>
                <w:highlight w:val="yellow"/>
              </w:rPr>
              <w:t xml:space="preserve"> объем нагрузочных потерь электрической энергии в сетях, включенных в ГТП потребления </w:t>
            </w:r>
            <w:r w:rsidRPr="00211B08">
              <w:rPr>
                <w:i/>
                <w:szCs w:val="22"/>
                <w:highlight w:val="yellow"/>
                <w:lang w:val="en-US"/>
              </w:rPr>
              <w:t>p</w:t>
            </w:r>
            <w:r w:rsidRPr="00211B08">
              <w:rPr>
                <w:i/>
                <w:szCs w:val="22"/>
                <w:highlight w:val="yellow"/>
              </w:rPr>
              <w:t xml:space="preserve"> </w:t>
            </w:r>
            <w:r w:rsidRPr="00211B08">
              <w:rPr>
                <w:szCs w:val="22"/>
                <w:highlight w:val="yellow"/>
              </w:rPr>
              <w:t xml:space="preserve">участника оптового рынка </w:t>
            </w:r>
            <w:r w:rsidRPr="00211B08">
              <w:rPr>
                <w:i/>
                <w:szCs w:val="22"/>
                <w:highlight w:val="yellow"/>
                <w:lang w:val="en-US"/>
              </w:rPr>
              <w:t>i</w:t>
            </w:r>
            <w:r w:rsidRPr="00211B08">
              <w:rPr>
                <w:szCs w:val="22"/>
                <w:highlight w:val="yellow"/>
              </w:rPr>
              <w:t xml:space="preserve">, в час операционных суток </w:t>
            </w:r>
            <w:r w:rsidRPr="00211B08">
              <w:rPr>
                <w:i/>
                <w:szCs w:val="22"/>
                <w:highlight w:val="yellow"/>
                <w:lang w:val="en-US"/>
              </w:rPr>
              <w:t>h</w:t>
            </w:r>
            <w:r w:rsidRPr="00211B08">
              <w:rPr>
                <w:szCs w:val="22"/>
                <w:highlight w:val="yellow"/>
              </w:rPr>
              <w:t xml:space="preserve">. </w:t>
            </w:r>
          </w:p>
          <w:p w:rsidR="006972F1" w:rsidRPr="00211B08" w:rsidRDefault="006972F1" w:rsidP="003125DE">
            <w:pPr>
              <w:pStyle w:val="Heading4"/>
              <w:jc w:val="both"/>
              <w:rPr>
                <w:b w:val="0"/>
                <w:sz w:val="22"/>
                <w:szCs w:val="22"/>
                <w:highlight w:val="yellow"/>
              </w:rPr>
            </w:pPr>
            <w:r w:rsidRPr="00211B08">
              <w:rPr>
                <w:b w:val="0"/>
                <w:sz w:val="22"/>
                <w:szCs w:val="22"/>
                <w:highlight w:val="yellow"/>
              </w:rPr>
              <w:t xml:space="preserve">КО рассчитывает величину </w:t>
            </w:r>
            <w:r w:rsidRPr="00211B08">
              <w:rPr>
                <w:position w:val="-14"/>
                <w:sz w:val="22"/>
                <w:szCs w:val="22"/>
                <w:highlight w:val="yellow"/>
              </w:rPr>
              <w:object w:dxaOrig="980" w:dyaOrig="400">
                <v:shape id="_x0000_i1210" type="#_x0000_t75" style="width:61.5pt;height:25.5pt" o:ole="">
                  <v:imagedata r:id="rId280" o:title=""/>
                </v:shape>
                <o:OLEObject Type="Embed" ProgID="Equation.3" ShapeID="_x0000_i1210" DrawAspect="Content" ObjectID="_1543391942" r:id="rId281"/>
              </w:object>
            </w:r>
            <w:r w:rsidRPr="00211B08">
              <w:rPr>
                <w:b w:val="0"/>
                <w:sz w:val="22"/>
                <w:szCs w:val="22"/>
                <w:highlight w:val="yellow"/>
              </w:rPr>
              <w:t xml:space="preserve"> в соответствии с формулой:</w:t>
            </w:r>
          </w:p>
          <w:p w:rsidR="006972F1" w:rsidRPr="00211B08" w:rsidRDefault="006972F1" w:rsidP="00BE3755">
            <w:pPr>
              <w:pStyle w:val="ListParagraph"/>
              <w:numPr>
                <w:ilvl w:val="0"/>
                <w:numId w:val="16"/>
              </w:numPr>
              <w:jc w:val="both"/>
              <w:rPr>
                <w:rFonts w:ascii="Garamond" w:hAnsi="Garamond"/>
                <w:highlight w:val="yellow"/>
              </w:rPr>
            </w:pPr>
            <w:r w:rsidRPr="00211B08">
              <w:rPr>
                <w:rFonts w:ascii="Garamond" w:hAnsi="Garamond"/>
                <w:highlight w:val="yellow"/>
              </w:rPr>
              <w:t>Для ГТП потребления типа «Нагрузка»:</w:t>
            </w:r>
          </w:p>
          <w:p w:rsidR="006972F1" w:rsidRPr="00211B08" w:rsidRDefault="006972F1" w:rsidP="003125DE">
            <w:pPr>
              <w:jc w:val="both"/>
              <w:rPr>
                <w:position w:val="-14"/>
                <w:szCs w:val="22"/>
                <w:highlight w:val="yellow"/>
              </w:rPr>
            </w:pPr>
            <w:r w:rsidRPr="00211B08">
              <w:rPr>
                <w:position w:val="-14"/>
                <w:szCs w:val="22"/>
                <w:highlight w:val="yellow"/>
              </w:rPr>
              <w:object w:dxaOrig="1380" w:dyaOrig="400">
                <v:shape id="_x0000_i1211" type="#_x0000_t75" style="width:87pt;height:25.5pt" o:ole="">
                  <v:imagedata r:id="rId282" o:title=""/>
                </v:shape>
                <o:OLEObject Type="Embed" ProgID="Equation.3" ShapeID="_x0000_i1211" DrawAspect="Content" ObjectID="_1543391943" r:id="rId283"/>
              </w:object>
            </w:r>
            <w:r>
              <w:rPr>
                <w:position w:val="-14"/>
                <w:szCs w:val="22"/>
                <w:highlight w:val="yellow"/>
              </w:rPr>
              <w:t>.</w:t>
            </w:r>
          </w:p>
          <w:p w:rsidR="006972F1" w:rsidRPr="00211B08" w:rsidRDefault="006972F1" w:rsidP="003125DE">
            <w:pPr>
              <w:jc w:val="both"/>
              <w:rPr>
                <w:position w:val="-14"/>
                <w:szCs w:val="22"/>
                <w:highlight w:val="yellow"/>
              </w:rPr>
            </w:pPr>
          </w:p>
          <w:p w:rsidR="006972F1" w:rsidRPr="00211B08" w:rsidRDefault="006972F1" w:rsidP="00BE3755">
            <w:pPr>
              <w:pStyle w:val="ListParagraph"/>
              <w:numPr>
                <w:ilvl w:val="0"/>
                <w:numId w:val="16"/>
              </w:numPr>
              <w:jc w:val="both"/>
              <w:rPr>
                <w:rFonts w:ascii="Garamond" w:hAnsi="Garamond"/>
                <w:highlight w:val="yellow"/>
              </w:rPr>
            </w:pPr>
            <w:r w:rsidRPr="00211B08">
              <w:rPr>
                <w:rFonts w:ascii="Garamond" w:hAnsi="Garamond"/>
                <w:highlight w:val="yellow"/>
              </w:rPr>
              <w:t>Для ГТП потребления типа «Система» (за исключением ГТП потребления поставщика):</w:t>
            </w:r>
          </w:p>
          <w:p w:rsidR="006972F1" w:rsidRPr="00211B08" w:rsidRDefault="006972F1" w:rsidP="003125DE">
            <w:pPr>
              <w:jc w:val="both"/>
              <w:rPr>
                <w:position w:val="-14"/>
                <w:szCs w:val="22"/>
                <w:highlight w:val="yellow"/>
              </w:rPr>
            </w:pPr>
            <w:r w:rsidRPr="00211B08">
              <w:rPr>
                <w:position w:val="-14"/>
                <w:szCs w:val="22"/>
                <w:highlight w:val="yellow"/>
              </w:rPr>
              <w:object w:dxaOrig="2120" w:dyaOrig="400">
                <v:shape id="_x0000_i1212" type="#_x0000_t75" style="width:132.75pt;height:25.5pt" o:ole="">
                  <v:imagedata r:id="rId284" o:title=""/>
                </v:shape>
                <o:OLEObject Type="Embed" ProgID="Equation.3" ShapeID="_x0000_i1212" DrawAspect="Content" ObjectID="_1543391944" r:id="rId285"/>
              </w:object>
            </w:r>
            <w:r>
              <w:rPr>
                <w:position w:val="-14"/>
                <w:szCs w:val="22"/>
                <w:highlight w:val="yellow"/>
              </w:rPr>
              <w:t>.</w:t>
            </w:r>
          </w:p>
          <w:p w:rsidR="006972F1" w:rsidRPr="00211B08" w:rsidRDefault="006972F1" w:rsidP="003125DE">
            <w:pPr>
              <w:pStyle w:val="ListParagraph"/>
              <w:jc w:val="both"/>
              <w:rPr>
                <w:position w:val="-14"/>
                <w:highlight w:val="yellow"/>
              </w:rPr>
            </w:pPr>
          </w:p>
          <w:p w:rsidR="006972F1" w:rsidRPr="00211B08" w:rsidRDefault="006972F1" w:rsidP="00BE3755">
            <w:pPr>
              <w:pStyle w:val="ListParagraph"/>
              <w:numPr>
                <w:ilvl w:val="0"/>
                <w:numId w:val="16"/>
              </w:numPr>
              <w:jc w:val="both"/>
              <w:rPr>
                <w:rFonts w:ascii="Garamond" w:hAnsi="Garamond"/>
                <w:highlight w:val="yellow"/>
              </w:rPr>
            </w:pPr>
            <w:r w:rsidRPr="00211B08">
              <w:rPr>
                <w:rFonts w:ascii="Garamond" w:hAnsi="Garamond"/>
                <w:highlight w:val="yellow"/>
              </w:rPr>
              <w:t>Для ГТП потребления поставщика типа «Система»:</w:t>
            </w:r>
          </w:p>
          <w:p w:rsidR="006972F1" w:rsidRPr="00211B08" w:rsidRDefault="006972F1" w:rsidP="003125DE">
            <w:pPr>
              <w:rPr>
                <w:position w:val="-14"/>
                <w:szCs w:val="22"/>
                <w:highlight w:val="yellow"/>
              </w:rPr>
            </w:pPr>
            <w:r w:rsidRPr="00211B08">
              <w:rPr>
                <w:position w:val="-14"/>
                <w:szCs w:val="22"/>
                <w:highlight w:val="yellow"/>
              </w:rPr>
              <w:object w:dxaOrig="1960" w:dyaOrig="400">
                <v:shape id="_x0000_i1213" type="#_x0000_t75" style="width:123.75pt;height:25.5pt" o:ole="">
                  <v:imagedata r:id="rId286" o:title=""/>
                </v:shape>
                <o:OLEObject Type="Embed" ProgID="Equation.3" ShapeID="_x0000_i1213" DrawAspect="Content" ObjectID="_1543391945" r:id="rId287"/>
              </w:object>
            </w:r>
            <w:r w:rsidRPr="00211B08">
              <w:rPr>
                <w:position w:val="-14"/>
                <w:szCs w:val="22"/>
                <w:highlight w:val="yellow"/>
              </w:rPr>
              <w:t>,</w:t>
            </w:r>
          </w:p>
          <w:p w:rsidR="006972F1" w:rsidRPr="00211B08" w:rsidRDefault="006972F1" w:rsidP="003125DE">
            <w:pPr>
              <w:rPr>
                <w:position w:val="-14"/>
                <w:szCs w:val="22"/>
                <w:highlight w:val="yellow"/>
              </w:rPr>
            </w:pPr>
          </w:p>
          <w:p w:rsidR="006972F1" w:rsidRPr="00257DD1" w:rsidRDefault="006972F1" w:rsidP="00257DD1">
            <w:pPr>
              <w:rPr>
                <w:position w:val="-14"/>
                <w:szCs w:val="22"/>
                <w:highlight w:val="yellow"/>
              </w:rPr>
            </w:pPr>
            <w:r>
              <w:rPr>
                <w:position w:val="-14"/>
                <w:szCs w:val="22"/>
                <w:highlight w:val="yellow"/>
              </w:rPr>
              <w:t>г</w:t>
            </w:r>
            <w:r w:rsidRPr="00211B08">
              <w:rPr>
                <w:position w:val="-14"/>
                <w:szCs w:val="22"/>
                <w:highlight w:val="yellow"/>
              </w:rPr>
              <w:t>де</w:t>
            </w:r>
            <w:r>
              <w:rPr>
                <w:position w:val="-14"/>
                <w:szCs w:val="22"/>
                <w:highlight w:val="yellow"/>
              </w:rPr>
              <w:t xml:space="preserve"> </w:t>
            </w:r>
            <w:r w:rsidRPr="00211B08">
              <w:rPr>
                <w:i/>
                <w:szCs w:val="22"/>
                <w:highlight w:val="yellow"/>
                <w:lang w:val="en-US"/>
              </w:rPr>
              <w:t>i</w:t>
            </w:r>
            <w:r w:rsidRPr="00211B08">
              <w:rPr>
                <w:szCs w:val="22"/>
                <w:highlight w:val="yellow"/>
              </w:rPr>
              <w:t xml:space="preserve"> – участник оптового рынка;</w:t>
            </w:r>
          </w:p>
          <w:p w:rsidR="006972F1" w:rsidRPr="00211B08" w:rsidRDefault="006972F1" w:rsidP="00257DD1">
            <w:pPr>
              <w:pStyle w:val="subsubclauseindent"/>
              <w:tabs>
                <w:tab w:val="num" w:pos="1276"/>
              </w:tabs>
              <w:spacing w:after="0"/>
              <w:ind w:left="487"/>
              <w:rPr>
                <w:szCs w:val="22"/>
                <w:highlight w:val="yellow"/>
                <w:lang w:val="ru-RU"/>
              </w:rPr>
            </w:pPr>
            <w:r w:rsidRPr="00211B08">
              <w:rPr>
                <w:i/>
                <w:szCs w:val="22"/>
                <w:highlight w:val="yellow"/>
                <w:lang w:val="en-US"/>
              </w:rPr>
              <w:t>p</w:t>
            </w:r>
            <w:r w:rsidRPr="002513B6">
              <w:rPr>
                <w:szCs w:val="22"/>
                <w:highlight w:val="yellow"/>
                <w:lang w:val="ru-RU"/>
              </w:rPr>
              <w:t xml:space="preserve"> – </w:t>
            </w:r>
            <w:r w:rsidRPr="00211B08">
              <w:rPr>
                <w:szCs w:val="22"/>
                <w:highlight w:val="yellow"/>
                <w:lang w:val="ru-RU"/>
              </w:rPr>
              <w:t>ГТП потребления;</w:t>
            </w:r>
          </w:p>
          <w:p w:rsidR="006972F1" w:rsidRPr="00211B08" w:rsidRDefault="006972F1" w:rsidP="00257DD1">
            <w:pPr>
              <w:ind w:left="487"/>
              <w:rPr>
                <w:position w:val="-14"/>
                <w:szCs w:val="22"/>
                <w:highlight w:val="yellow"/>
              </w:rPr>
            </w:pPr>
            <w:r w:rsidRPr="00211B08">
              <w:rPr>
                <w:i/>
                <w:position w:val="-14"/>
                <w:szCs w:val="22"/>
                <w:highlight w:val="yellow"/>
                <w:lang w:val="en-US"/>
              </w:rPr>
              <w:t>R</w:t>
            </w:r>
            <w:r w:rsidRPr="00211B08">
              <w:rPr>
                <w:i/>
                <w:position w:val="-14"/>
                <w:szCs w:val="22"/>
                <w:highlight w:val="yellow"/>
              </w:rPr>
              <w:t xml:space="preserve"> </w:t>
            </w:r>
            <w:r w:rsidRPr="00211B08">
              <w:rPr>
                <w:position w:val="-14"/>
                <w:szCs w:val="22"/>
                <w:highlight w:val="yellow"/>
              </w:rPr>
              <w:t>– энергорайон ГТП потребления поставщика;</w:t>
            </w:r>
          </w:p>
          <w:p w:rsidR="006972F1" w:rsidRPr="00211B08" w:rsidRDefault="006972F1" w:rsidP="00257DD1">
            <w:pPr>
              <w:pStyle w:val="subsubclauseindent"/>
              <w:spacing w:after="0"/>
              <w:ind w:left="487"/>
              <w:rPr>
                <w:szCs w:val="22"/>
                <w:highlight w:val="yellow"/>
                <w:lang w:val="ru-RU"/>
              </w:rPr>
            </w:pPr>
            <w:r w:rsidRPr="00211B08">
              <w:rPr>
                <w:i/>
                <w:szCs w:val="22"/>
                <w:highlight w:val="yellow"/>
                <w:lang w:val="en-US"/>
              </w:rPr>
              <w:t>r</w:t>
            </w:r>
            <w:r w:rsidRPr="00211B08">
              <w:rPr>
                <w:szCs w:val="22"/>
                <w:highlight w:val="yellow"/>
                <w:lang w:val="ru-RU"/>
              </w:rPr>
              <w:t xml:space="preserve"> – </w:t>
            </w:r>
            <w:r>
              <w:rPr>
                <w:szCs w:val="22"/>
                <w:highlight w:val="yellow"/>
                <w:lang w:val="ru-RU"/>
              </w:rPr>
              <w:t xml:space="preserve">энергорайон </w:t>
            </w:r>
            <w:r w:rsidRPr="00211B08">
              <w:rPr>
                <w:szCs w:val="22"/>
                <w:highlight w:val="yellow"/>
                <w:lang w:val="ru-RU"/>
              </w:rPr>
              <w:t>региональн</w:t>
            </w:r>
            <w:r>
              <w:rPr>
                <w:szCs w:val="22"/>
                <w:highlight w:val="yellow"/>
                <w:lang w:val="ru-RU"/>
              </w:rPr>
              <w:t>ой</w:t>
            </w:r>
            <w:r w:rsidRPr="00211B08">
              <w:rPr>
                <w:szCs w:val="22"/>
                <w:highlight w:val="yellow"/>
                <w:lang w:val="ru-RU"/>
              </w:rPr>
              <w:t xml:space="preserve"> сетев</w:t>
            </w:r>
            <w:r>
              <w:rPr>
                <w:szCs w:val="22"/>
                <w:highlight w:val="yellow"/>
                <w:lang w:val="ru-RU"/>
              </w:rPr>
              <w:t>ой</w:t>
            </w:r>
            <w:r w:rsidRPr="00211B08">
              <w:rPr>
                <w:szCs w:val="22"/>
                <w:highlight w:val="yellow"/>
                <w:lang w:val="ru-RU"/>
              </w:rPr>
              <w:t xml:space="preserve"> компани</w:t>
            </w:r>
            <w:r>
              <w:rPr>
                <w:szCs w:val="22"/>
                <w:highlight w:val="yellow"/>
                <w:lang w:val="ru-RU"/>
              </w:rPr>
              <w:t>и</w:t>
            </w:r>
            <w:r w:rsidRPr="00211B08">
              <w:rPr>
                <w:szCs w:val="22"/>
                <w:highlight w:val="yellow"/>
                <w:lang w:val="ru-RU"/>
              </w:rPr>
              <w:t xml:space="preserve"> (территориальн</w:t>
            </w:r>
            <w:r>
              <w:rPr>
                <w:szCs w:val="22"/>
                <w:highlight w:val="yellow"/>
                <w:lang w:val="ru-RU"/>
              </w:rPr>
              <w:t>ой</w:t>
            </w:r>
            <w:r w:rsidRPr="00211B08">
              <w:rPr>
                <w:szCs w:val="22"/>
                <w:highlight w:val="yellow"/>
                <w:lang w:val="ru-RU"/>
              </w:rPr>
              <w:t xml:space="preserve"> сетев</w:t>
            </w:r>
            <w:r>
              <w:rPr>
                <w:szCs w:val="22"/>
                <w:highlight w:val="yellow"/>
                <w:lang w:val="ru-RU"/>
              </w:rPr>
              <w:t>ой организации</w:t>
            </w:r>
            <w:r w:rsidRPr="00211B08">
              <w:rPr>
                <w:szCs w:val="22"/>
                <w:highlight w:val="yellow"/>
                <w:lang w:val="ru-RU"/>
              </w:rPr>
              <w:t>)</w:t>
            </w:r>
            <w:r>
              <w:rPr>
                <w:szCs w:val="22"/>
                <w:highlight w:val="yellow"/>
                <w:lang w:val="ru-RU"/>
              </w:rPr>
              <w:t xml:space="preserve">, соответствующий энергорайону ГТП потребления </w:t>
            </w:r>
            <w:r w:rsidRPr="008F706D">
              <w:rPr>
                <w:i/>
                <w:szCs w:val="22"/>
                <w:highlight w:val="yellow"/>
                <w:lang w:val="en-US"/>
              </w:rPr>
              <w:t>p</w:t>
            </w:r>
            <w:r w:rsidRPr="00211B08">
              <w:rPr>
                <w:szCs w:val="22"/>
                <w:highlight w:val="yellow"/>
                <w:lang w:val="ru-RU"/>
              </w:rPr>
              <w:t>;</w:t>
            </w:r>
          </w:p>
          <w:p w:rsidR="006972F1" w:rsidRPr="00211B08" w:rsidRDefault="006972F1" w:rsidP="00257DD1">
            <w:pPr>
              <w:ind w:left="487"/>
              <w:rPr>
                <w:highlight w:val="yellow"/>
              </w:rPr>
            </w:pPr>
            <w:r w:rsidRPr="00211B08">
              <w:rPr>
                <w:i/>
                <w:szCs w:val="22"/>
                <w:highlight w:val="yellow"/>
                <w:lang w:val="en-US"/>
              </w:rPr>
              <w:t>h</w:t>
            </w:r>
            <w:r w:rsidRPr="00211B08">
              <w:rPr>
                <w:szCs w:val="22"/>
                <w:highlight w:val="yellow"/>
              </w:rPr>
              <w:t xml:space="preserve"> – час операционных суток.</w:t>
            </w:r>
          </w:p>
          <w:p w:rsidR="006972F1" w:rsidRPr="00990C18" w:rsidRDefault="006972F1" w:rsidP="00990C18"/>
        </w:tc>
      </w:tr>
      <w:tr w:rsidR="006972F1" w:rsidRPr="00C723D3" w:rsidTr="00B92C26">
        <w:tc>
          <w:tcPr>
            <w:tcW w:w="900" w:type="dxa"/>
            <w:vAlign w:val="center"/>
          </w:tcPr>
          <w:p w:rsidR="006972F1" w:rsidRPr="004F3A59" w:rsidRDefault="006972F1" w:rsidP="00B92C26">
            <w:pPr>
              <w:widowControl w:val="0"/>
              <w:jc w:val="center"/>
              <w:rPr>
                <w:b/>
                <w:szCs w:val="22"/>
              </w:rPr>
            </w:pPr>
            <w:r>
              <w:rPr>
                <w:b/>
                <w:szCs w:val="22"/>
                <w:lang w:val="en-US"/>
              </w:rPr>
              <w:t>4</w:t>
            </w:r>
            <w:r>
              <w:rPr>
                <w:b/>
                <w:szCs w:val="22"/>
              </w:rPr>
              <w:t>.2.14</w:t>
            </w:r>
          </w:p>
        </w:tc>
        <w:tc>
          <w:tcPr>
            <w:tcW w:w="7077" w:type="dxa"/>
          </w:tcPr>
          <w:p w:rsidR="006972F1" w:rsidRPr="004F3A59" w:rsidRDefault="006972F1" w:rsidP="004F3A59">
            <w:pPr>
              <w:pStyle w:val="Heading4"/>
              <w:keepNext w:val="0"/>
              <w:numPr>
                <w:ilvl w:val="3"/>
                <w:numId w:val="0"/>
              </w:numPr>
              <w:tabs>
                <w:tab w:val="num" w:pos="1276"/>
              </w:tabs>
              <w:spacing w:before="120" w:after="120"/>
              <w:jc w:val="both"/>
              <w:rPr>
                <w:b w:val="0"/>
                <w:sz w:val="22"/>
                <w:szCs w:val="22"/>
              </w:rPr>
            </w:pPr>
            <w:r w:rsidRPr="004F3A59">
              <w:rPr>
                <w:b w:val="0"/>
                <w:sz w:val="22"/>
                <w:szCs w:val="22"/>
              </w:rPr>
              <w:t>Доля расчетных нагрузочных потерь электроэнергии в электрических сетях ФСК в субъекте РФ в пределах ценовой зоны</w:t>
            </w:r>
            <w:r w:rsidRPr="008F706D">
              <w:rPr>
                <w:b w:val="0"/>
                <w:sz w:val="22"/>
                <w:szCs w:val="22"/>
                <w:highlight w:val="yellow"/>
              </w:rPr>
              <w:t>, оплаченных участниками оптового рынка</w:t>
            </w:r>
            <w:r w:rsidRPr="004F3A59">
              <w:rPr>
                <w:b w:val="0"/>
                <w:sz w:val="22"/>
                <w:szCs w:val="22"/>
              </w:rPr>
              <w:t xml:space="preserve"> в полном плановом объеме потребления </w:t>
            </w:r>
          </w:p>
          <w:p w:rsidR="006972F1" w:rsidRPr="004F3A59" w:rsidRDefault="006972F1" w:rsidP="004F3A59">
            <w:pPr>
              <w:pStyle w:val="Heading4"/>
              <w:jc w:val="both"/>
              <w:rPr>
                <w:b w:val="0"/>
                <w:sz w:val="22"/>
                <w:szCs w:val="22"/>
              </w:rPr>
            </w:pPr>
            <w:r w:rsidRPr="004F3A59">
              <w:rPr>
                <w:b w:val="0"/>
                <w:position w:val="-14"/>
                <w:sz w:val="22"/>
                <w:szCs w:val="22"/>
              </w:rPr>
              <w:object w:dxaOrig="1040" w:dyaOrig="400">
                <v:shape id="_x0000_i1214" type="#_x0000_t75" style="width:71.25pt;height:28.5pt" o:ole="">
                  <v:imagedata r:id="rId288" o:title=""/>
                </v:shape>
                <o:OLEObject Type="Embed" ProgID="Equation.3" ShapeID="_x0000_i1214" DrawAspect="Content" ObjectID="_1543391946" r:id="rId289"/>
              </w:object>
            </w:r>
            <w:r w:rsidRPr="004F3A59">
              <w:rPr>
                <w:b w:val="0"/>
                <w:sz w:val="22"/>
                <w:szCs w:val="22"/>
              </w:rPr>
              <w:t xml:space="preserve"> – доля расчетных нагрузочных потерь электроэнергии в электрических сетях ФСК в субъекте РФ </w:t>
            </w:r>
            <w:r w:rsidRPr="004F3A59">
              <w:rPr>
                <w:b w:val="0"/>
                <w:i/>
                <w:sz w:val="22"/>
                <w:szCs w:val="22"/>
                <w:lang w:val="en-US"/>
              </w:rPr>
              <w:t>F</w:t>
            </w:r>
            <w:r w:rsidRPr="004F3A59">
              <w:rPr>
                <w:b w:val="0"/>
                <w:i/>
                <w:sz w:val="22"/>
                <w:szCs w:val="22"/>
              </w:rPr>
              <w:t xml:space="preserve"> </w:t>
            </w:r>
            <w:r w:rsidRPr="004F3A59">
              <w:rPr>
                <w:b w:val="0"/>
                <w:sz w:val="22"/>
                <w:szCs w:val="22"/>
              </w:rPr>
              <w:t xml:space="preserve">в пределах ценовой зоны в час операционных суток </w:t>
            </w:r>
            <w:r w:rsidRPr="004F3A59">
              <w:rPr>
                <w:b w:val="0"/>
                <w:i/>
                <w:sz w:val="22"/>
                <w:szCs w:val="22"/>
                <w:lang w:val="en-US"/>
              </w:rPr>
              <w:t>h</w:t>
            </w:r>
            <w:r w:rsidRPr="008F706D">
              <w:rPr>
                <w:b w:val="0"/>
                <w:sz w:val="22"/>
                <w:szCs w:val="22"/>
                <w:highlight w:val="yellow"/>
              </w:rPr>
              <w:t>, оплаченных участниками оптового рынка в полном плановом объеме потребления</w:t>
            </w:r>
            <w:r w:rsidRPr="004F3A59">
              <w:rPr>
                <w:b w:val="0"/>
                <w:sz w:val="22"/>
                <w:szCs w:val="22"/>
              </w:rPr>
              <w:t>.</w:t>
            </w:r>
          </w:p>
          <w:p w:rsidR="006972F1" w:rsidRPr="004F3A59" w:rsidRDefault="006972F1" w:rsidP="004F3A59">
            <w:pPr>
              <w:jc w:val="both"/>
              <w:rPr>
                <w:szCs w:val="22"/>
              </w:rPr>
            </w:pPr>
            <w:r w:rsidRPr="004F3A59">
              <w:rPr>
                <w:szCs w:val="22"/>
              </w:rPr>
              <w:t xml:space="preserve">КО рассчитывает величину </w:t>
            </w:r>
            <w:r w:rsidRPr="004F3A59">
              <w:rPr>
                <w:position w:val="-14"/>
                <w:szCs w:val="22"/>
              </w:rPr>
              <w:object w:dxaOrig="1040" w:dyaOrig="400">
                <v:shape id="_x0000_i1215" type="#_x0000_t75" style="width:71.25pt;height:28.5pt" o:ole="">
                  <v:imagedata r:id="rId290" o:title=""/>
                </v:shape>
                <o:OLEObject Type="Embed" ProgID="Equation.3" ShapeID="_x0000_i1215" DrawAspect="Content" ObjectID="_1543391947" r:id="rId291"/>
              </w:object>
            </w:r>
            <w:r w:rsidRPr="004F3A59">
              <w:rPr>
                <w:position w:val="-14"/>
                <w:szCs w:val="22"/>
              </w:rPr>
              <w:t xml:space="preserve"> </w:t>
            </w:r>
            <w:r w:rsidRPr="004F3A59">
              <w:rPr>
                <w:szCs w:val="22"/>
              </w:rPr>
              <w:t>по следующему алгоритму:</w:t>
            </w:r>
          </w:p>
          <w:p w:rsidR="006972F1" w:rsidRPr="004F3A59" w:rsidRDefault="006972F1" w:rsidP="00B333EE">
            <w:pPr>
              <w:pStyle w:val="ListParagraph"/>
              <w:numPr>
                <w:ilvl w:val="0"/>
                <w:numId w:val="7"/>
              </w:numPr>
              <w:spacing w:after="0" w:line="240" w:lineRule="auto"/>
              <w:jc w:val="both"/>
              <w:rPr>
                <w:rFonts w:ascii="Garamond" w:hAnsi="Garamond"/>
              </w:rPr>
            </w:pPr>
            <w:r w:rsidRPr="004F3A59">
              <w:rPr>
                <w:rFonts w:ascii="Garamond" w:hAnsi="Garamond"/>
              </w:rPr>
              <w:t xml:space="preserve">в случае если </w:t>
            </w:r>
            <w:r w:rsidRPr="004F3A59">
              <w:rPr>
                <w:rFonts w:ascii="Garamond" w:hAnsi="Garamond"/>
                <w:position w:val="-8"/>
              </w:rPr>
              <w:object w:dxaOrig="660" w:dyaOrig="220">
                <v:shape id="_x0000_i1216" type="#_x0000_t75" style="width:46.5pt;height:15pt" o:ole="">
                  <v:imagedata r:id="rId292" o:title=""/>
                </v:shape>
                <o:OLEObject Type="Embed" ProgID="Equation.3" ShapeID="_x0000_i1216" DrawAspect="Content" ObjectID="_1543391948" r:id="rId293"/>
              </w:object>
            </w:r>
            <w:r w:rsidRPr="004F3A59">
              <w:rPr>
                <w:rFonts w:ascii="Garamond" w:hAnsi="Garamond"/>
              </w:rPr>
              <w:t>, то</w:t>
            </w:r>
          </w:p>
          <w:p w:rsidR="006972F1" w:rsidRPr="004F3A59" w:rsidRDefault="006972F1" w:rsidP="004F3A59">
            <w:pPr>
              <w:jc w:val="both"/>
              <w:rPr>
                <w:szCs w:val="22"/>
              </w:rPr>
            </w:pPr>
            <w:r w:rsidRPr="0062151E">
              <w:rPr>
                <w:szCs w:val="22"/>
                <w:highlight w:val="yellow"/>
              </w:rPr>
              <w:object w:dxaOrig="11799" w:dyaOrig="2520">
                <v:shape id="_x0000_i1217" type="#_x0000_t75" style="width:324.75pt;height:68.25pt" o:ole="">
                  <v:imagedata r:id="rId294" o:title=""/>
                </v:shape>
                <o:OLEObject Type="Embed" ProgID="Equation.3" ShapeID="_x0000_i1217" DrawAspect="Content" ObjectID="_1543391949" r:id="rId295"/>
              </w:object>
            </w:r>
            <w:r w:rsidRPr="004F3A59">
              <w:rPr>
                <w:szCs w:val="22"/>
              </w:rPr>
              <w:t>;</w:t>
            </w:r>
          </w:p>
          <w:p w:rsidR="006972F1" w:rsidRPr="004F3A59" w:rsidRDefault="006972F1" w:rsidP="00B333EE">
            <w:pPr>
              <w:pStyle w:val="ListParagraph"/>
              <w:numPr>
                <w:ilvl w:val="0"/>
                <w:numId w:val="7"/>
              </w:numPr>
              <w:spacing w:after="0" w:line="240" w:lineRule="auto"/>
              <w:jc w:val="both"/>
              <w:rPr>
                <w:rFonts w:ascii="Garamond" w:hAnsi="Garamond"/>
              </w:rPr>
            </w:pPr>
            <w:r w:rsidRPr="004F3A59">
              <w:rPr>
                <w:rFonts w:ascii="Garamond" w:hAnsi="Garamond"/>
              </w:rPr>
              <w:t xml:space="preserve">в ином случае </w:t>
            </w:r>
            <w:r w:rsidRPr="004F3A59">
              <w:rPr>
                <w:rFonts w:ascii="Garamond" w:hAnsi="Garamond"/>
                <w:position w:val="-14"/>
              </w:rPr>
              <w:object w:dxaOrig="1420" w:dyaOrig="400">
                <v:shape id="_x0000_i1218" type="#_x0000_t75" style="width:81.75pt;height:22.5pt" o:ole="">
                  <v:imagedata r:id="rId296" o:title=""/>
                </v:shape>
                <o:OLEObject Type="Embed" ProgID="Equation.3" ShapeID="_x0000_i1218" DrawAspect="Content" ObjectID="_1543391950" r:id="rId297"/>
              </w:object>
            </w:r>
            <w:r w:rsidRPr="004F3A59">
              <w:rPr>
                <w:rFonts w:ascii="Garamond" w:hAnsi="Garamond"/>
              </w:rPr>
              <w:t>,</w:t>
            </w:r>
          </w:p>
          <w:p w:rsidR="006972F1" w:rsidRPr="004F3A59" w:rsidRDefault="006972F1" w:rsidP="004F3A59">
            <w:pPr>
              <w:jc w:val="both"/>
              <w:rPr>
                <w:szCs w:val="22"/>
              </w:rPr>
            </w:pPr>
            <w:r w:rsidRPr="004F3A59">
              <w:rPr>
                <w:szCs w:val="22"/>
              </w:rPr>
              <w:t xml:space="preserve">где </w:t>
            </w:r>
            <w:r w:rsidRPr="004F3A59">
              <w:rPr>
                <w:position w:val="-4"/>
                <w:szCs w:val="22"/>
              </w:rPr>
              <w:object w:dxaOrig="260" w:dyaOrig="260">
                <v:shape id="_x0000_i1219" type="#_x0000_t75" style="width:12.75pt;height:12.75pt" o:ole="">
                  <v:imagedata r:id="rId298" o:title=""/>
                </v:shape>
                <o:OLEObject Type="Embed" ProgID="Equation.3" ShapeID="_x0000_i1219" DrawAspect="Content" ObjectID="_1543391951" r:id="rId299"/>
              </w:object>
            </w:r>
            <w:r w:rsidRPr="004F3A59">
              <w:rPr>
                <w:szCs w:val="22"/>
              </w:rPr>
              <w:t xml:space="preserve"> – субъект РФ в пределах ценовой зоны </w:t>
            </w:r>
            <w:r w:rsidRPr="004F3A59">
              <w:rPr>
                <w:i/>
                <w:szCs w:val="22"/>
                <w:lang w:val="en-US"/>
              </w:rPr>
              <w:t>z</w:t>
            </w:r>
            <w:r w:rsidRPr="004F3A59">
              <w:rPr>
                <w:szCs w:val="22"/>
              </w:rPr>
              <w:t xml:space="preserve"> (в случае если два и более субъекта РФ отнесены к одному энергорайону, то в качестве </w:t>
            </w:r>
            <w:r w:rsidRPr="004F3A59">
              <w:rPr>
                <w:i/>
                <w:szCs w:val="22"/>
                <w:lang w:val="en-US"/>
              </w:rPr>
              <w:t>F</w:t>
            </w:r>
            <w:r w:rsidRPr="004F3A59">
              <w:rPr>
                <w:szCs w:val="22"/>
              </w:rPr>
              <w:t xml:space="preserve"> используется указанный энергорайон);</w:t>
            </w:r>
          </w:p>
          <w:p w:rsidR="006972F1" w:rsidRPr="004F3A59" w:rsidRDefault="006972F1" w:rsidP="004F3A59">
            <w:pPr>
              <w:jc w:val="both"/>
              <w:rPr>
                <w:szCs w:val="22"/>
              </w:rPr>
            </w:pPr>
            <w:r w:rsidRPr="004F3A59">
              <w:rPr>
                <w:position w:val="-16"/>
                <w:szCs w:val="22"/>
              </w:rPr>
              <w:object w:dxaOrig="520" w:dyaOrig="420">
                <v:shape id="_x0000_i1220" type="#_x0000_t75" style="width:28.5pt;height:23.25pt" o:ole="">
                  <v:imagedata r:id="rId300" o:title=""/>
                </v:shape>
                <o:OLEObject Type="Embed" ProgID="Equation.3" ShapeID="_x0000_i1220" DrawAspect="Content" ObjectID="_1543391952" r:id="rId301"/>
              </w:object>
            </w:r>
            <w:r w:rsidRPr="004F3A59">
              <w:rPr>
                <w:szCs w:val="22"/>
              </w:rPr>
              <w:t xml:space="preserve"> – множество субъектов РФ (включая объединения субъектов РФ)</w:t>
            </w:r>
            <w:r w:rsidRPr="004F3A59">
              <w:rPr>
                <w:spacing w:val="4"/>
                <w:szCs w:val="22"/>
              </w:rPr>
              <w:t xml:space="preserve"> в пределах ценовой зоны </w:t>
            </w:r>
            <w:r w:rsidRPr="004F3A59">
              <w:rPr>
                <w:i/>
                <w:spacing w:val="4"/>
                <w:szCs w:val="22"/>
                <w:lang w:val="en-US"/>
              </w:rPr>
              <w:t>z</w:t>
            </w:r>
            <w:r w:rsidRPr="004F3A59">
              <w:rPr>
                <w:spacing w:val="4"/>
                <w:szCs w:val="22"/>
              </w:rPr>
              <w:t>, для каждого из которых одновременно выполнены следующие условия:</w:t>
            </w:r>
          </w:p>
          <w:p w:rsidR="006972F1" w:rsidRPr="004F3A59" w:rsidRDefault="006972F1" w:rsidP="00B333EE">
            <w:pPr>
              <w:pStyle w:val="ListParagraph"/>
              <w:numPr>
                <w:ilvl w:val="0"/>
                <w:numId w:val="7"/>
              </w:numPr>
              <w:spacing w:after="0" w:line="240" w:lineRule="auto"/>
              <w:jc w:val="both"/>
              <w:rPr>
                <w:rFonts w:ascii="Garamond" w:hAnsi="Garamond"/>
              </w:rPr>
            </w:pPr>
            <w:r w:rsidRPr="004F3A59">
              <w:rPr>
                <w:rFonts w:ascii="Garamond" w:hAnsi="Garamond"/>
                <w:spacing w:val="4"/>
              </w:rPr>
              <w:t xml:space="preserve">для данного субъекта РФ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4F3A59">
              <w:rPr>
                <w:rFonts w:ascii="Garamond" w:hAnsi="Garamond"/>
              </w:rPr>
              <w:t xml:space="preserve">п. 9.4 </w:t>
            </w:r>
            <w:r w:rsidRPr="004F3A59">
              <w:rPr>
                <w:rFonts w:ascii="Garamond" w:hAnsi="Garamond"/>
                <w:i/>
              </w:rPr>
              <w:t xml:space="preserve">Регламента коммерческого учета электроэнергии и мощности </w:t>
            </w:r>
            <w:r w:rsidRPr="004F3A59">
              <w:rPr>
                <w:rFonts w:ascii="Garamond" w:hAnsi="Garamond"/>
              </w:rPr>
              <w:t>(Приложение № 11 к</w:t>
            </w:r>
            <w:r w:rsidRPr="004F3A59">
              <w:rPr>
                <w:rFonts w:ascii="Garamond" w:hAnsi="Garamond"/>
                <w:i/>
              </w:rPr>
              <w:t xml:space="preserve"> Договору о присоединении к торговой системе оптового рынка</w:t>
            </w:r>
            <w:r w:rsidRPr="004F3A59">
              <w:rPr>
                <w:rFonts w:ascii="Garamond" w:hAnsi="Garamond"/>
              </w:rPr>
              <w:t>)</w:t>
            </w:r>
            <w:r w:rsidRPr="004F3A59">
              <w:rPr>
                <w:rFonts w:ascii="Garamond" w:hAnsi="Garamond"/>
                <w:spacing w:val="4"/>
              </w:rPr>
              <w:t>;</w:t>
            </w:r>
            <w:r w:rsidRPr="004F3A59">
              <w:rPr>
                <w:spacing w:val="4"/>
              </w:rPr>
              <w:t xml:space="preserve"> </w:t>
            </w:r>
          </w:p>
          <w:p w:rsidR="006972F1" w:rsidRPr="004F3A59" w:rsidRDefault="006972F1" w:rsidP="00B333EE">
            <w:pPr>
              <w:pStyle w:val="ListParagraph"/>
              <w:numPr>
                <w:ilvl w:val="0"/>
                <w:numId w:val="7"/>
              </w:numPr>
              <w:spacing w:after="0" w:line="240" w:lineRule="auto"/>
              <w:jc w:val="both"/>
              <w:rPr>
                <w:rFonts w:ascii="Garamond" w:hAnsi="Garamond"/>
              </w:rPr>
            </w:pPr>
            <w:r w:rsidRPr="004F3A59">
              <w:rPr>
                <w:rFonts w:ascii="Garamond" w:hAnsi="Garamond"/>
                <w:spacing w:val="4"/>
              </w:rPr>
              <w:t xml:space="preserve">хотя бы одна из величин </w:t>
            </w:r>
            <w:r w:rsidRPr="004F3A59">
              <w:rPr>
                <w:rFonts w:ascii="Garamond" w:hAnsi="Garamond"/>
                <w:position w:val="-14"/>
              </w:rPr>
              <w:object w:dxaOrig="580" w:dyaOrig="380">
                <v:shape id="_x0000_i1221" type="#_x0000_t75" style="width:34.5pt;height:22.5pt" o:ole="">
                  <v:imagedata r:id="rId302" o:title=""/>
                </v:shape>
                <o:OLEObject Type="Embed" ProgID="Equation.3" ShapeID="_x0000_i1221" DrawAspect="Content" ObjectID="_1543391953" r:id="rId303"/>
              </w:object>
            </w:r>
            <w:r w:rsidRPr="004F3A59">
              <w:rPr>
                <w:rFonts w:ascii="Garamond" w:hAnsi="Garamond"/>
              </w:rPr>
              <w:t xml:space="preserve"> и </w:t>
            </w:r>
            <w:r w:rsidRPr="004F3A59">
              <w:rPr>
                <w:rFonts w:ascii="Garamond" w:hAnsi="Garamond"/>
                <w:position w:val="-14"/>
              </w:rPr>
              <w:object w:dxaOrig="600" w:dyaOrig="380">
                <v:shape id="_x0000_i1222" type="#_x0000_t75" style="width:33.75pt;height:21.75pt" o:ole="">
                  <v:imagedata r:id="rId304" o:title=""/>
                </v:shape>
                <o:OLEObject Type="Embed" ProgID="Equation.3" ShapeID="_x0000_i1222" DrawAspect="Content" ObjectID="_1543391954" r:id="rId305"/>
              </w:object>
            </w:r>
            <w:r w:rsidRPr="004F3A59">
              <w:rPr>
                <w:rFonts w:ascii="Garamond" w:hAnsi="Garamond"/>
              </w:rPr>
              <w:t xml:space="preserve"> </w:t>
            </w:r>
            <w:r w:rsidRPr="004F3A59">
              <w:rPr>
                <w:rFonts w:ascii="Garamond" w:hAnsi="Garamond"/>
                <w:spacing w:val="4"/>
              </w:rPr>
              <w:t>не равна нулю;</w:t>
            </w:r>
            <w:r w:rsidRPr="004F3A59">
              <w:rPr>
                <w:rFonts w:ascii="Garamond" w:hAnsi="Garamond"/>
              </w:rPr>
              <w:t xml:space="preserve"> </w:t>
            </w:r>
          </w:p>
          <w:p w:rsidR="006972F1" w:rsidRPr="004F3A59" w:rsidRDefault="006972F1" w:rsidP="00B333EE">
            <w:pPr>
              <w:pStyle w:val="ListParagraph"/>
              <w:numPr>
                <w:ilvl w:val="0"/>
                <w:numId w:val="7"/>
              </w:numPr>
              <w:spacing w:after="0" w:line="240" w:lineRule="auto"/>
              <w:jc w:val="both"/>
              <w:rPr>
                <w:rFonts w:ascii="Garamond" w:hAnsi="Garamond"/>
              </w:rPr>
            </w:pPr>
            <w:r w:rsidRPr="0062151E">
              <w:rPr>
                <w:rFonts w:ascii="Garamond" w:hAnsi="Garamond"/>
                <w:position w:val="-50"/>
                <w:highlight w:val="yellow"/>
              </w:rPr>
              <w:object w:dxaOrig="12140" w:dyaOrig="1120">
                <v:shape id="_x0000_i1223" type="#_x0000_t75" style="width:218.25pt;height:21pt" o:ole="">
                  <v:imagedata r:id="rId306" o:title=""/>
                </v:shape>
                <o:OLEObject Type="Embed" ProgID="Equation.3" ShapeID="_x0000_i1223" DrawAspect="Content" ObjectID="_1543391955" r:id="rId307"/>
              </w:object>
            </w:r>
            <w:r w:rsidRPr="004F3A59">
              <w:rPr>
                <w:rFonts w:ascii="Garamond" w:hAnsi="Garamond"/>
              </w:rPr>
              <w:t>.</w:t>
            </w:r>
          </w:p>
          <w:p w:rsidR="006972F1" w:rsidRPr="004F3A59" w:rsidRDefault="006972F1" w:rsidP="004F3A59">
            <w:pPr>
              <w:jc w:val="both"/>
              <w:rPr>
                <w:rFonts w:cs="Courier New"/>
                <w:szCs w:val="22"/>
              </w:rPr>
            </w:pPr>
            <w:r w:rsidRPr="004F3A59">
              <w:rPr>
                <w:rFonts w:cs="Courier New"/>
                <w:position w:val="-16"/>
                <w:szCs w:val="22"/>
              </w:rPr>
              <w:object w:dxaOrig="1780" w:dyaOrig="460">
                <v:shape id="_x0000_i1224" type="#_x0000_t75" style="width:89.25pt;height:23.25pt" o:ole="">
                  <v:imagedata r:id="rId308" o:title=""/>
                </v:shape>
                <o:OLEObject Type="Embed" ProgID="Equation.3" ShapeID="_x0000_i1224" DrawAspect="Content" ObjectID="_1543391956" r:id="rId309"/>
              </w:object>
            </w:r>
            <w:r w:rsidRPr="004F3A59">
              <w:rPr>
                <w:rFonts w:cs="Courier New"/>
                <w:szCs w:val="22"/>
              </w:rPr>
              <w:t> – суммарный за месяц объем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4F3A59">
              <w:rPr>
                <w:rFonts w:cs="Courier New"/>
                <w:i/>
                <w:szCs w:val="22"/>
              </w:rPr>
              <w:t>m-2)</w:t>
            </w:r>
            <w:r w:rsidRPr="004F3A59">
              <w:rPr>
                <w:rFonts w:cs="Courier New"/>
                <w:szCs w:val="22"/>
              </w:rPr>
              <w:t xml:space="preserve">, рассчитанный по каждому субъекту Российской Федерации </w:t>
            </w:r>
            <w:r w:rsidRPr="004F3A59">
              <w:rPr>
                <w:rFonts w:cs="Courier New"/>
                <w:i/>
                <w:szCs w:val="22"/>
              </w:rPr>
              <w:t xml:space="preserve">F </w:t>
            </w:r>
            <w:r w:rsidRPr="004F3A59">
              <w:rPr>
                <w:rFonts w:cs="Courier New"/>
                <w:szCs w:val="22"/>
              </w:rPr>
              <w:t>в пределах ценовой зоны</w:t>
            </w:r>
            <w:r w:rsidRPr="004F3A59">
              <w:rPr>
                <w:szCs w:val="22"/>
              </w:rPr>
              <w:t xml:space="preserve"> (в случае если два и более субъекта РФ отнесены к одному энергорайону, то в качестве </w:t>
            </w:r>
            <w:r w:rsidRPr="004F3A59">
              <w:rPr>
                <w:i/>
                <w:szCs w:val="22"/>
                <w:lang w:val="en-US"/>
              </w:rPr>
              <w:t>F</w:t>
            </w:r>
            <w:r w:rsidRPr="004F3A59">
              <w:rPr>
                <w:szCs w:val="22"/>
              </w:rPr>
              <w:t xml:space="preserve"> используется указанный энергорайон) в пределах соответствующей ценовой зоны в соответствии с </w:t>
            </w:r>
            <w:r w:rsidRPr="004F3A59">
              <w:rPr>
                <w:i/>
                <w:szCs w:val="22"/>
              </w:rPr>
              <w:t xml:space="preserve">Регламентом коммерческого учета электроэнергии и мощности </w:t>
            </w:r>
            <w:r w:rsidRPr="004F3A59">
              <w:rPr>
                <w:szCs w:val="22"/>
              </w:rPr>
              <w:t>(Приложение № 11 к</w:t>
            </w:r>
            <w:r w:rsidRPr="004F3A59">
              <w:rPr>
                <w:i/>
                <w:szCs w:val="22"/>
              </w:rPr>
              <w:t xml:space="preserve"> Договору о присоединении к торговой системе оптового рынка</w:t>
            </w:r>
            <w:r w:rsidRPr="004F3A59">
              <w:rPr>
                <w:szCs w:val="22"/>
              </w:rPr>
              <w:t>)</w:t>
            </w:r>
            <w:r w:rsidRPr="004F3A59">
              <w:rPr>
                <w:rFonts w:cs="Courier New"/>
                <w:szCs w:val="22"/>
              </w:rPr>
              <w:t>;</w:t>
            </w:r>
          </w:p>
          <w:p w:rsidR="006972F1" w:rsidRPr="004F3A59" w:rsidRDefault="006972F1" w:rsidP="004F3A59">
            <w:pPr>
              <w:jc w:val="both"/>
              <w:rPr>
                <w:rFonts w:cs="Courier New"/>
                <w:szCs w:val="22"/>
              </w:rPr>
            </w:pPr>
            <w:r w:rsidRPr="004F3A59">
              <w:rPr>
                <w:position w:val="-16"/>
                <w:szCs w:val="22"/>
              </w:rPr>
              <w:object w:dxaOrig="1780" w:dyaOrig="460">
                <v:shape id="_x0000_i1225" type="#_x0000_t75" style="width:89.25pt;height:23.25pt" o:ole="">
                  <v:imagedata r:id="rId310" o:title=""/>
                </v:shape>
                <o:OLEObject Type="Embed" ProgID="Equation.3" ShapeID="_x0000_i1225" DrawAspect="Content" ObjectID="_1543391957" r:id="rId311"/>
              </w:object>
            </w:r>
            <w:r w:rsidRPr="004F3A59">
              <w:rPr>
                <w:spacing w:val="1"/>
                <w:szCs w:val="22"/>
              </w:rPr>
              <w:t> </w:t>
            </w:r>
            <w:r w:rsidRPr="004F3A59">
              <w:rPr>
                <w:szCs w:val="22"/>
              </w:rPr>
              <w:t>–</w:t>
            </w:r>
            <w:r w:rsidRPr="004F3A59">
              <w:rPr>
                <w:spacing w:val="1"/>
                <w:szCs w:val="22"/>
              </w:rPr>
              <w:t xml:space="preserve"> </w:t>
            </w:r>
            <w:r w:rsidRPr="004F3A59">
              <w:rPr>
                <w:rFonts w:cs="Courier New"/>
                <w:szCs w:val="22"/>
              </w:rPr>
              <w:t>суммарный за месяц объем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4F3A59">
              <w:rPr>
                <w:rFonts w:cs="Courier New"/>
                <w:i/>
                <w:szCs w:val="22"/>
              </w:rPr>
              <w:t>m-2)</w:t>
            </w:r>
            <w:r w:rsidRPr="004F3A59">
              <w:rPr>
                <w:rFonts w:cs="Courier New"/>
                <w:szCs w:val="22"/>
              </w:rPr>
              <w:t xml:space="preserve">, рассчитанный по каждому субъекту Российской Федерации </w:t>
            </w:r>
            <w:r w:rsidRPr="004F3A59">
              <w:rPr>
                <w:rFonts w:cs="Courier New"/>
                <w:i/>
                <w:szCs w:val="22"/>
              </w:rPr>
              <w:t xml:space="preserve">F </w:t>
            </w:r>
            <w:r w:rsidRPr="004F3A59">
              <w:rPr>
                <w:rFonts w:cs="Courier New"/>
                <w:szCs w:val="22"/>
              </w:rPr>
              <w:t>в пределах ценовой зоны</w:t>
            </w:r>
            <w:r w:rsidRPr="004F3A59">
              <w:rPr>
                <w:szCs w:val="22"/>
              </w:rPr>
              <w:t xml:space="preserve"> (в случае если два и более субъекта РФ отнесены к одному энергорайону, то в качестве </w:t>
            </w:r>
            <w:r w:rsidRPr="004F3A59">
              <w:rPr>
                <w:i/>
                <w:szCs w:val="22"/>
                <w:lang w:val="en-US"/>
              </w:rPr>
              <w:t>F</w:t>
            </w:r>
            <w:r w:rsidRPr="004F3A59">
              <w:rPr>
                <w:szCs w:val="22"/>
              </w:rPr>
              <w:t xml:space="preserve"> используется указанный энергорайон) в пределах соответствующей ценовой зоны в соответствии с </w:t>
            </w:r>
            <w:r w:rsidRPr="004F3A59">
              <w:rPr>
                <w:i/>
                <w:szCs w:val="22"/>
              </w:rPr>
              <w:t xml:space="preserve">Регламентом коммерческого учета электроэнергии и мощности </w:t>
            </w:r>
            <w:r w:rsidRPr="004F3A59">
              <w:rPr>
                <w:szCs w:val="22"/>
              </w:rPr>
              <w:t>(Приложение № 11 к</w:t>
            </w:r>
            <w:r w:rsidRPr="004F3A59">
              <w:rPr>
                <w:i/>
                <w:szCs w:val="22"/>
              </w:rPr>
              <w:t xml:space="preserve"> Договору о присоединении к торговой системе оптового рынка</w:t>
            </w:r>
            <w:r w:rsidRPr="004F3A59">
              <w:rPr>
                <w:szCs w:val="22"/>
              </w:rPr>
              <w:t>)</w:t>
            </w:r>
            <w:r w:rsidRPr="004F3A59">
              <w:rPr>
                <w:rFonts w:cs="Courier New"/>
                <w:szCs w:val="22"/>
              </w:rPr>
              <w:t>;</w:t>
            </w:r>
          </w:p>
          <w:p w:rsidR="006972F1" w:rsidRPr="00327ECF" w:rsidRDefault="006972F1" w:rsidP="007825F3">
            <w:pPr>
              <w:spacing w:before="120" w:after="120"/>
              <w:jc w:val="both"/>
              <w:rPr>
                <w:color w:val="000000"/>
                <w:spacing w:val="1"/>
                <w:szCs w:val="22"/>
              </w:rPr>
            </w:pPr>
            <w:r w:rsidRPr="002C4601">
              <w:rPr>
                <w:color w:val="000000"/>
                <w:spacing w:val="1"/>
                <w:position w:val="-14"/>
                <w:szCs w:val="22"/>
              </w:rPr>
              <w:object w:dxaOrig="580" w:dyaOrig="380">
                <v:shape id="_x0000_i1226" type="#_x0000_t75" style="width:46.5pt;height:30pt" o:ole="">
                  <v:imagedata r:id="rId312" o:title=""/>
                </v:shape>
                <o:OLEObject Type="Embed" ProgID="Equation.3" ShapeID="_x0000_i1226" DrawAspect="Content" ObjectID="_1543391958" r:id="rId313"/>
              </w:object>
            </w:r>
            <w:r w:rsidRPr="00327ECF">
              <w:rPr>
                <w:color w:val="000000"/>
                <w:spacing w:val="1"/>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327ECF">
              <w:rPr>
                <w:i/>
                <w:color w:val="000000"/>
                <w:spacing w:val="1"/>
                <w:szCs w:val="22"/>
                <w:lang w:val="en-US"/>
              </w:rPr>
              <w:t>F</w:t>
            </w:r>
            <w:r w:rsidRPr="00327ECF">
              <w:rPr>
                <w:i/>
                <w:color w:val="000000"/>
                <w:spacing w:val="1"/>
                <w:szCs w:val="22"/>
              </w:rPr>
              <w:t xml:space="preserve"> </w:t>
            </w:r>
            <w:r w:rsidRPr="00327ECF">
              <w:rPr>
                <w:szCs w:val="22"/>
              </w:rPr>
              <w:t xml:space="preserve">(в случае если два и более субъекта РФ отнесены к одному энергорайону, то в качестве </w:t>
            </w:r>
            <w:r w:rsidRPr="00327ECF">
              <w:rPr>
                <w:i/>
                <w:szCs w:val="22"/>
                <w:lang w:val="en-US"/>
              </w:rPr>
              <w:t>F</w:t>
            </w:r>
            <w:r w:rsidRPr="00327ECF">
              <w:rPr>
                <w:szCs w:val="22"/>
              </w:rPr>
              <w:t xml:space="preserve"> используется указанный энергорайон)</w:t>
            </w:r>
            <w:r w:rsidRPr="00327ECF">
              <w:rPr>
                <w:color w:val="000000"/>
                <w:spacing w:val="1"/>
                <w:szCs w:val="22"/>
              </w:rPr>
              <w:t xml:space="preserve">, утвержденный Минэнерго России на месяц </w:t>
            </w:r>
            <w:r w:rsidRPr="00327ECF">
              <w:rPr>
                <w:i/>
                <w:color w:val="000000"/>
                <w:spacing w:val="1"/>
                <w:szCs w:val="22"/>
                <w:lang w:val="en-US"/>
              </w:rPr>
              <w:t>m</w:t>
            </w:r>
            <w:r w:rsidRPr="00327ECF">
              <w:rPr>
                <w:color w:val="000000"/>
                <w:spacing w:val="1"/>
                <w:szCs w:val="22"/>
              </w:rPr>
              <w:t>;</w:t>
            </w:r>
          </w:p>
          <w:p w:rsidR="006972F1" w:rsidRPr="00327ECF" w:rsidRDefault="006972F1" w:rsidP="007825F3">
            <w:pPr>
              <w:spacing w:before="120" w:after="120"/>
              <w:jc w:val="both"/>
              <w:rPr>
                <w:color w:val="000000"/>
                <w:spacing w:val="1"/>
                <w:szCs w:val="22"/>
              </w:rPr>
            </w:pPr>
            <w:r w:rsidRPr="002C4601">
              <w:rPr>
                <w:color w:val="000000"/>
                <w:spacing w:val="1"/>
                <w:position w:val="-14"/>
                <w:szCs w:val="22"/>
              </w:rPr>
              <w:object w:dxaOrig="620" w:dyaOrig="380">
                <v:shape id="_x0000_i1227" type="#_x0000_t75" style="width:49.5pt;height:30pt" o:ole="">
                  <v:imagedata r:id="rId314" o:title=""/>
                </v:shape>
                <o:OLEObject Type="Embed" ProgID="Equation.3" ShapeID="_x0000_i1227" DrawAspect="Content" ObjectID="_1543391959" r:id="rId315"/>
              </w:object>
            </w:r>
            <w:r w:rsidRPr="00327ECF">
              <w:rPr>
                <w:color w:val="000000"/>
                <w:spacing w:val="1"/>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327ECF">
              <w:rPr>
                <w:i/>
                <w:color w:val="000000"/>
                <w:spacing w:val="1"/>
                <w:szCs w:val="22"/>
                <w:lang w:val="en-US"/>
              </w:rPr>
              <w:t>F</w:t>
            </w:r>
            <w:r w:rsidRPr="00327ECF">
              <w:rPr>
                <w:i/>
                <w:color w:val="000000"/>
                <w:spacing w:val="1"/>
                <w:szCs w:val="22"/>
              </w:rPr>
              <w:t xml:space="preserve"> </w:t>
            </w:r>
            <w:r w:rsidRPr="00327ECF">
              <w:rPr>
                <w:szCs w:val="22"/>
              </w:rPr>
              <w:t xml:space="preserve">(в случае если два и более субъекта РФ отнесены к одному энергорайону, то в качестве </w:t>
            </w:r>
            <w:r w:rsidRPr="00327ECF">
              <w:rPr>
                <w:i/>
                <w:szCs w:val="22"/>
                <w:lang w:val="en-US"/>
              </w:rPr>
              <w:t>F</w:t>
            </w:r>
            <w:r w:rsidRPr="00327ECF">
              <w:rPr>
                <w:szCs w:val="22"/>
              </w:rPr>
              <w:t xml:space="preserve"> используется указанный энергорайон)</w:t>
            </w:r>
            <w:r w:rsidRPr="00327ECF">
              <w:rPr>
                <w:color w:val="000000"/>
                <w:spacing w:val="1"/>
                <w:szCs w:val="22"/>
              </w:rPr>
              <w:t xml:space="preserve">, утвержденный Минэнерго России на месяц </w:t>
            </w:r>
            <w:r w:rsidRPr="00327ECF">
              <w:rPr>
                <w:i/>
                <w:color w:val="000000"/>
                <w:spacing w:val="1"/>
                <w:szCs w:val="22"/>
                <w:lang w:val="en-US"/>
              </w:rPr>
              <w:t>m</w:t>
            </w:r>
            <w:r w:rsidRPr="00327ECF">
              <w:rPr>
                <w:color w:val="000000"/>
                <w:spacing w:val="1"/>
                <w:szCs w:val="22"/>
              </w:rPr>
              <w:t xml:space="preserve">. В случае если </w:t>
            </w:r>
            <w:r w:rsidRPr="00327ECF">
              <w:rPr>
                <w:i/>
                <w:color w:val="000000"/>
                <w:spacing w:val="1"/>
                <w:szCs w:val="22"/>
                <w:lang w:val="en-US"/>
              </w:rPr>
              <w:t>F</w:t>
            </w:r>
            <w:r w:rsidRPr="00327ECF">
              <w:rPr>
                <w:color w:val="000000"/>
                <w:spacing w:val="1"/>
                <w:szCs w:val="22"/>
              </w:rPr>
              <w:t xml:space="preserve"> соответствует объединению субъектов РФ, то норматив потерь электрической энергии при ее передаче по ЕНЭС по уровню напряжения «220 кВ и ниже» в отношении объединения субъектов РФ </w:t>
            </w:r>
            <w:r w:rsidRPr="00327ECF">
              <w:rPr>
                <w:i/>
                <w:color w:val="000000"/>
                <w:spacing w:val="1"/>
                <w:szCs w:val="22"/>
                <w:lang w:val="en-US"/>
              </w:rPr>
              <w:t>F</w:t>
            </w:r>
            <w:r w:rsidRPr="00327ECF">
              <w:rPr>
                <w:color w:val="000000"/>
                <w:spacing w:val="1"/>
                <w:szCs w:val="22"/>
              </w:rPr>
              <w:t xml:space="preserve"> определяется как средневзвешенное со значениями суммарного отпуска электрической энергии </w:t>
            </w:r>
            <w:r w:rsidRPr="00327ECF">
              <w:rPr>
                <w:rFonts w:cs="Courier New"/>
                <w:szCs w:val="22"/>
              </w:rPr>
              <w:t>из электрических сетей, отнесенных к сетям ФСК по уровню напряжения «220 кВ и ниже»,</w:t>
            </w:r>
            <w:r w:rsidRPr="00327ECF">
              <w:rPr>
                <w:color w:val="000000"/>
                <w:spacing w:val="1"/>
                <w:szCs w:val="22"/>
              </w:rPr>
              <w:t xml:space="preserve"> значение нормативов потерь электрической энергии при ее передаче по ЕНЭС по уровню напряжения «220 кВ и ниже» по территориям субъектов РФ, отнесенных к </w:t>
            </w:r>
            <w:r w:rsidRPr="00327ECF">
              <w:rPr>
                <w:i/>
                <w:color w:val="000000"/>
                <w:spacing w:val="1"/>
                <w:szCs w:val="22"/>
                <w:lang w:val="en-US"/>
              </w:rPr>
              <w:t>F</w:t>
            </w:r>
            <w:r w:rsidRPr="00327ECF">
              <w:rPr>
                <w:color w:val="000000"/>
                <w:spacing w:val="1"/>
                <w:szCs w:val="22"/>
              </w:rPr>
              <w:t xml:space="preserve">. Указанные значения суммарного отпуска электрической энергии </w:t>
            </w:r>
            <w:r w:rsidRPr="00327ECF">
              <w:rPr>
                <w:rFonts w:cs="Courier New"/>
                <w:szCs w:val="22"/>
              </w:rPr>
              <w:t>из электрических сетей, отнесенных к сетям ФСК по уровню напряжения «220 кВ и ниже»,</w:t>
            </w:r>
            <w:r w:rsidRPr="00327ECF">
              <w:rPr>
                <w:color w:val="000000"/>
                <w:spacing w:val="1"/>
                <w:szCs w:val="22"/>
              </w:rPr>
              <w:t xml:space="preserve"> и нормативов потерь электрической энергии при ее передаче по ЕНЭС по уровню напряжения «220 кВ и ниже» в отношении субъектов РФ утверждаются Минэнерго России.</w:t>
            </w:r>
          </w:p>
          <w:p w:rsidR="006972F1" w:rsidRPr="000731C9" w:rsidRDefault="006972F1" w:rsidP="007825F3">
            <w:pPr>
              <w:spacing w:before="120" w:after="120"/>
              <w:jc w:val="both"/>
              <w:rPr>
                <w:szCs w:val="22"/>
              </w:rPr>
            </w:pPr>
            <w:r w:rsidRPr="007825F3">
              <w:rPr>
                <w:i/>
                <w:szCs w:val="22"/>
              </w:rPr>
              <w:t>Примечание</w:t>
            </w:r>
            <w:r w:rsidRPr="007825F3">
              <w:rPr>
                <w:szCs w:val="22"/>
              </w:rPr>
              <w:t xml:space="preserve">. В случае если на момент проведения КО расчета </w:t>
            </w:r>
            <w:r w:rsidRPr="00327ECF">
              <w:rPr>
                <w:szCs w:val="22"/>
                <w:highlight w:val="yellow"/>
              </w:rPr>
              <w:t>стоимости покупки электрической энергии в целях компенсации потерь в отношении расчетного периода</w:t>
            </w:r>
            <w:r w:rsidRPr="007825F3">
              <w:rPr>
                <w:szCs w:val="22"/>
              </w:rPr>
              <w:t xml:space="preserve"> отсутствуют утвержденные нормативы потерь электроэнергии при ее передаче по </w:t>
            </w:r>
            <w:r w:rsidRPr="00327ECF">
              <w:rPr>
                <w:szCs w:val="22"/>
              </w:rPr>
              <w:t>ЕНЭС</w:t>
            </w:r>
            <w:r w:rsidRPr="007825F3">
              <w:rPr>
                <w:szCs w:val="22"/>
              </w:rPr>
              <w:t xml:space="preserve"> на текущий период регулирован</w:t>
            </w:r>
            <w:r w:rsidRPr="00E913B8">
              <w:rPr>
                <w:szCs w:val="22"/>
              </w:rPr>
              <w:t>ия, то при проведении указанного расчета в отношении соответствующего расчетного периода применяются нормативы, утвержденные приказом уполномоченных министерств Российской Федерации на предшествующий период регулирования. В случае отсутствия в отношении одного или более субъектов РФ утвержденного приказом уполномоченных министерств Российской Федерации на текущий и предшествующий период регулирования норматива при проведении указанного расчета соответствующая величина норматива принимается равной нулю;</w:t>
            </w:r>
          </w:p>
          <w:p w:rsidR="006972F1" w:rsidRPr="004F3A59" w:rsidRDefault="006972F1" w:rsidP="004F3A59">
            <w:pPr>
              <w:pStyle w:val="subsubclauseindent"/>
              <w:spacing w:after="0"/>
              <w:ind w:left="0"/>
              <w:rPr>
                <w:szCs w:val="22"/>
                <w:lang w:val="ru-RU"/>
              </w:rPr>
            </w:pPr>
            <w:r w:rsidRPr="004F3A59">
              <w:rPr>
                <w:i/>
                <w:szCs w:val="22"/>
                <w:lang w:val="en-US"/>
              </w:rPr>
              <w:t>z</w:t>
            </w:r>
            <w:r w:rsidRPr="004F3A59">
              <w:rPr>
                <w:szCs w:val="22"/>
                <w:lang w:val="ru-RU"/>
              </w:rPr>
              <w:t xml:space="preserve"> – ценовая зона;</w:t>
            </w:r>
          </w:p>
          <w:p w:rsidR="006972F1" w:rsidRPr="004F3A59" w:rsidRDefault="006972F1" w:rsidP="004F3A59">
            <w:pPr>
              <w:pStyle w:val="subsubclauseindent"/>
              <w:widowControl w:val="0"/>
              <w:ind w:left="0"/>
              <w:rPr>
                <w:szCs w:val="22"/>
                <w:lang w:val="ru-RU"/>
              </w:rPr>
            </w:pPr>
            <w:r w:rsidRPr="004F3A59">
              <w:rPr>
                <w:i/>
                <w:szCs w:val="22"/>
                <w:lang w:val="ru-RU"/>
              </w:rPr>
              <w:t>i</w:t>
            </w:r>
            <w:r w:rsidRPr="004F3A59">
              <w:rPr>
                <w:szCs w:val="22"/>
                <w:lang w:val="ru-RU"/>
              </w:rPr>
              <w:t xml:space="preserve"> – участник оптового рынка;</w:t>
            </w:r>
          </w:p>
          <w:p w:rsidR="006972F1" w:rsidRPr="004F3A59" w:rsidRDefault="006972F1" w:rsidP="004F3A59">
            <w:pPr>
              <w:pStyle w:val="subsubclauseindent"/>
              <w:widowControl w:val="0"/>
              <w:ind w:left="0"/>
              <w:rPr>
                <w:szCs w:val="22"/>
                <w:lang w:val="ru-RU"/>
              </w:rPr>
            </w:pPr>
            <w:r w:rsidRPr="004F3A59">
              <w:rPr>
                <w:i/>
                <w:szCs w:val="22"/>
                <w:lang w:val="en-US"/>
              </w:rPr>
              <w:t>p</w:t>
            </w:r>
            <w:r w:rsidRPr="00843027">
              <w:rPr>
                <w:szCs w:val="22"/>
                <w:highlight w:val="yellow"/>
                <w:lang w:val="ru-RU"/>
              </w:rPr>
              <w:t>1</w:t>
            </w:r>
            <w:r w:rsidRPr="004F3A59">
              <w:rPr>
                <w:szCs w:val="22"/>
                <w:lang w:val="ru-RU"/>
              </w:rPr>
              <w:t xml:space="preserve"> – ГТП потребления (за исключением </w:t>
            </w:r>
            <w:r w:rsidRPr="00843027">
              <w:rPr>
                <w:szCs w:val="22"/>
                <w:highlight w:val="yellow"/>
                <w:lang w:val="ru-RU"/>
              </w:rPr>
              <w:t xml:space="preserve">ГТП потребления, не являющихся ГТП потребления гарантирующего поставщика, ГТП потребления поставщика </w:t>
            </w:r>
            <w:r w:rsidRPr="00843027">
              <w:rPr>
                <w:szCs w:val="22"/>
                <w:highlight w:val="yellow"/>
                <w:shd w:val="clear" w:color="auto" w:fill="FFFFFF"/>
                <w:lang w:val="ru-RU"/>
              </w:rPr>
              <w:t>и</w:t>
            </w:r>
            <w:r w:rsidRPr="004F3A59">
              <w:rPr>
                <w:szCs w:val="22"/>
                <w:shd w:val="clear" w:color="auto" w:fill="FFFFFF"/>
                <w:lang w:val="ru-RU"/>
              </w:rPr>
              <w:t xml:space="preserve"> </w:t>
            </w:r>
            <w:r w:rsidRPr="004F3A59">
              <w:rPr>
                <w:szCs w:val="22"/>
                <w:lang w:val="ru-RU"/>
              </w:rPr>
              <w:t>ГТП потребления участников оптового рынка – потребителей НЦЗА или НЦЗК);</w:t>
            </w:r>
          </w:p>
          <w:p w:rsidR="006972F1" w:rsidRPr="004F3A59" w:rsidRDefault="006972F1" w:rsidP="004F3A59">
            <w:pPr>
              <w:pStyle w:val="subsubclauseindent"/>
              <w:spacing w:after="0"/>
              <w:ind w:left="0"/>
              <w:rPr>
                <w:szCs w:val="22"/>
                <w:lang w:val="ru-RU"/>
              </w:rPr>
            </w:pPr>
            <w:r w:rsidRPr="00843027">
              <w:rPr>
                <w:i/>
                <w:szCs w:val="22"/>
                <w:highlight w:val="yellow"/>
                <w:lang w:val="en-US"/>
              </w:rPr>
              <w:t>p</w:t>
            </w:r>
            <w:r w:rsidRPr="00843027">
              <w:rPr>
                <w:szCs w:val="22"/>
                <w:highlight w:val="yellow"/>
                <w:lang w:val="ru-RU"/>
              </w:rPr>
              <w:t xml:space="preserve">2 – ГТП потребления, не являющаяся ГТП потребления гарантирующего поставщика (за исключением ГТП потребления поставщика </w:t>
            </w:r>
            <w:r w:rsidRPr="00843027">
              <w:rPr>
                <w:szCs w:val="22"/>
                <w:highlight w:val="yellow"/>
                <w:shd w:val="clear" w:color="auto" w:fill="FFFFFF"/>
                <w:lang w:val="ru-RU"/>
              </w:rPr>
              <w:t xml:space="preserve">и </w:t>
            </w:r>
            <w:r w:rsidRPr="00843027">
              <w:rPr>
                <w:szCs w:val="22"/>
                <w:highlight w:val="yellow"/>
                <w:lang w:val="ru-RU"/>
              </w:rPr>
              <w:t>ГТП потребления участников оптового рынка – потребителей НЦЗА или НЦЗК);</w:t>
            </w:r>
          </w:p>
          <w:p w:rsidR="006972F1" w:rsidRPr="002C6AD6" w:rsidRDefault="006972F1" w:rsidP="004F3A59">
            <w:pPr>
              <w:pStyle w:val="subsubclauseindent"/>
              <w:spacing w:after="0"/>
              <w:ind w:left="0"/>
              <w:rPr>
                <w:szCs w:val="22"/>
                <w:highlight w:val="yellow"/>
                <w:lang w:val="ru-RU"/>
              </w:rPr>
            </w:pPr>
            <w:r w:rsidRPr="002C6AD6">
              <w:rPr>
                <w:i/>
                <w:szCs w:val="22"/>
                <w:highlight w:val="yellow"/>
                <w:lang w:val="en-US"/>
              </w:rPr>
              <w:t>p</w:t>
            </w:r>
            <w:r w:rsidRPr="002C6AD6">
              <w:rPr>
                <w:i/>
                <w:szCs w:val="22"/>
                <w:highlight w:val="yellow"/>
                <w:lang w:val="ru-RU"/>
              </w:rPr>
              <w:t xml:space="preserve">3 </w:t>
            </w:r>
            <w:r w:rsidRPr="002C6AD6">
              <w:rPr>
                <w:szCs w:val="22"/>
                <w:highlight w:val="yellow"/>
                <w:lang w:val="ru-RU"/>
              </w:rPr>
              <w:t>– ГТП потребления поставщика;</w:t>
            </w:r>
          </w:p>
          <w:p w:rsidR="006972F1" w:rsidRPr="004F3A59" w:rsidRDefault="006972F1" w:rsidP="004F3A59">
            <w:pPr>
              <w:pStyle w:val="subsubclauseindent"/>
              <w:spacing w:after="0"/>
              <w:ind w:left="0"/>
              <w:rPr>
                <w:bCs/>
                <w:szCs w:val="22"/>
                <w:lang w:val="ru-RU"/>
              </w:rPr>
            </w:pPr>
            <w:r w:rsidRPr="002C6AD6">
              <w:rPr>
                <w:i/>
                <w:szCs w:val="22"/>
                <w:highlight w:val="yellow"/>
                <w:lang w:val="en-US"/>
              </w:rPr>
              <w:t>s</w:t>
            </w:r>
            <w:r w:rsidRPr="002C6AD6">
              <w:rPr>
                <w:i/>
                <w:szCs w:val="22"/>
                <w:highlight w:val="yellow"/>
                <w:lang w:val="ru-RU"/>
              </w:rPr>
              <w:t xml:space="preserve">1 </w:t>
            </w:r>
            <w:r w:rsidRPr="002C6AD6">
              <w:rPr>
                <w:szCs w:val="22"/>
                <w:highlight w:val="yellow"/>
                <w:lang w:val="ru-RU"/>
              </w:rPr>
              <w:t xml:space="preserve">– электростанция, </w:t>
            </w:r>
            <w:r w:rsidRPr="002C6AD6">
              <w:rPr>
                <w:bCs/>
                <w:szCs w:val="22"/>
                <w:highlight w:val="yellow"/>
                <w:lang w:val="ru-RU"/>
              </w:rPr>
              <w:t xml:space="preserve">в отношении которой на оптовом рынке зарегистрирована (-ы) ГТП потребления поставщика </w:t>
            </w:r>
            <w:r w:rsidRPr="002C6AD6">
              <w:rPr>
                <w:bCs/>
                <w:i/>
                <w:szCs w:val="22"/>
                <w:highlight w:val="yellow"/>
                <w:lang w:val="en-US"/>
              </w:rPr>
              <w:t>p</w:t>
            </w:r>
            <w:r w:rsidRPr="002C6AD6">
              <w:rPr>
                <w:bCs/>
                <w:i/>
                <w:szCs w:val="22"/>
                <w:highlight w:val="yellow"/>
                <w:lang w:val="ru-RU"/>
              </w:rPr>
              <w:t>3</w:t>
            </w:r>
            <w:r w:rsidRPr="002C6AD6">
              <w:rPr>
                <w:bCs/>
                <w:szCs w:val="22"/>
                <w:highlight w:val="yellow"/>
                <w:lang w:val="ru-RU"/>
              </w:rPr>
              <w:t>;</w:t>
            </w:r>
          </w:p>
          <w:p w:rsidR="006972F1" w:rsidRPr="004F3A59" w:rsidRDefault="006972F1" w:rsidP="004F3A59">
            <w:pPr>
              <w:pStyle w:val="subsubclauseindent"/>
              <w:spacing w:after="0"/>
              <w:ind w:left="0"/>
              <w:rPr>
                <w:szCs w:val="22"/>
                <w:lang w:val="ru-RU"/>
              </w:rPr>
            </w:pPr>
            <w:r w:rsidRPr="004F3A59">
              <w:rPr>
                <w:i/>
                <w:szCs w:val="22"/>
                <w:lang w:val="en-US"/>
              </w:rPr>
              <w:t>m</w:t>
            </w:r>
            <w:r w:rsidRPr="004F3A59">
              <w:rPr>
                <w:i/>
                <w:szCs w:val="22"/>
                <w:lang w:val="ru-RU"/>
              </w:rPr>
              <w:t xml:space="preserve"> </w:t>
            </w:r>
            <w:r w:rsidRPr="004F3A59">
              <w:rPr>
                <w:szCs w:val="22"/>
                <w:lang w:val="ru-RU"/>
              </w:rPr>
              <w:t xml:space="preserve">– расчетный период, к которому отнесен час операционных суток </w:t>
            </w:r>
            <w:r w:rsidRPr="004F3A59">
              <w:rPr>
                <w:i/>
                <w:szCs w:val="22"/>
                <w:lang w:val="en-US"/>
              </w:rPr>
              <w:t>h</w:t>
            </w:r>
            <w:r w:rsidRPr="004F3A59">
              <w:rPr>
                <w:szCs w:val="22"/>
                <w:lang w:val="ru-RU"/>
              </w:rPr>
              <w:t>;</w:t>
            </w:r>
          </w:p>
          <w:p w:rsidR="006972F1" w:rsidRPr="004F3A59" w:rsidRDefault="006972F1" w:rsidP="004F3A59">
            <w:pPr>
              <w:pStyle w:val="subsubclauseindent"/>
              <w:widowControl w:val="0"/>
              <w:tabs>
                <w:tab w:val="num" w:pos="1276"/>
              </w:tabs>
              <w:spacing w:after="0"/>
              <w:ind w:left="0" w:right="94"/>
              <w:rPr>
                <w:szCs w:val="22"/>
                <w:lang w:val="ru-RU"/>
              </w:rPr>
            </w:pPr>
            <w:r w:rsidRPr="004F3A59">
              <w:rPr>
                <w:i/>
                <w:szCs w:val="22"/>
                <w:lang w:val="en-US"/>
              </w:rPr>
              <w:t>D</w:t>
            </w:r>
            <w:r w:rsidRPr="004F3A59">
              <w:rPr>
                <w:szCs w:val="22"/>
                <w:lang w:val="ru-RU"/>
              </w:rPr>
              <w:t xml:space="preserve"> – регулируемый договор;</w:t>
            </w:r>
          </w:p>
          <w:p w:rsidR="006972F1" w:rsidRPr="004F3A59" w:rsidRDefault="006972F1" w:rsidP="004F3A59">
            <w:pPr>
              <w:pStyle w:val="subsubclauseindent"/>
              <w:spacing w:after="0"/>
              <w:ind w:left="0" w:right="94"/>
              <w:rPr>
                <w:szCs w:val="22"/>
                <w:lang w:val="ru-RU"/>
              </w:rPr>
            </w:pPr>
            <w:r w:rsidRPr="004F3A59">
              <w:rPr>
                <w:i/>
                <w:szCs w:val="22"/>
                <w:lang w:val="en-US"/>
              </w:rPr>
              <w:t>r</w:t>
            </w:r>
            <w:r w:rsidRPr="004F3A59">
              <w:rPr>
                <w:szCs w:val="22"/>
                <w:lang w:val="ru-RU"/>
              </w:rPr>
              <w:t xml:space="preserve"> – ГТП экспорта;</w:t>
            </w:r>
          </w:p>
          <w:p w:rsidR="006972F1" w:rsidRPr="004F3A59" w:rsidRDefault="006972F1" w:rsidP="004F3A59">
            <w:pPr>
              <w:pStyle w:val="subsubclauseindent"/>
              <w:spacing w:after="0"/>
              <w:ind w:left="0"/>
              <w:rPr>
                <w:szCs w:val="22"/>
                <w:lang w:val="ru-RU"/>
              </w:rPr>
            </w:pPr>
            <w:r w:rsidRPr="004F3A59">
              <w:rPr>
                <w:i/>
                <w:szCs w:val="22"/>
                <w:lang w:val="en-US"/>
              </w:rPr>
              <w:t>s</w:t>
            </w:r>
            <w:r w:rsidRPr="004F3A59">
              <w:rPr>
                <w:i/>
                <w:szCs w:val="22"/>
                <w:lang w:val="ru-RU"/>
              </w:rPr>
              <w:t xml:space="preserve"> </w:t>
            </w:r>
            <w:r w:rsidRPr="004F3A59">
              <w:rPr>
                <w:szCs w:val="22"/>
                <w:lang w:val="ru-RU"/>
              </w:rPr>
              <w:t xml:space="preserve">– сечение экспорта-импорта, к которому отнесена ГТП экспорта </w:t>
            </w:r>
            <w:r w:rsidRPr="004F3A59">
              <w:rPr>
                <w:i/>
                <w:szCs w:val="22"/>
                <w:lang w:val="en-US"/>
              </w:rPr>
              <w:t>r</w:t>
            </w:r>
            <w:r w:rsidRPr="004F3A59">
              <w:rPr>
                <w:i/>
                <w:szCs w:val="22"/>
                <w:lang w:val="ru-RU"/>
              </w:rPr>
              <w:t xml:space="preserve"> </w:t>
            </w:r>
            <w:r w:rsidRPr="004F3A59">
              <w:rPr>
                <w:szCs w:val="22"/>
                <w:lang w:val="ru-RU"/>
              </w:rPr>
              <w:t>(за исключением транзитных сечений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DD5E7D" w:rsidRDefault="006972F1" w:rsidP="004F3A59">
            <w:pPr>
              <w:pStyle w:val="Heading4"/>
              <w:keepNext w:val="0"/>
              <w:numPr>
                <w:ilvl w:val="3"/>
                <w:numId w:val="0"/>
              </w:numPr>
              <w:tabs>
                <w:tab w:val="num" w:pos="1276"/>
              </w:tabs>
              <w:spacing w:before="120" w:after="120"/>
              <w:jc w:val="both"/>
              <w:rPr>
                <w:b w:val="0"/>
                <w:sz w:val="22"/>
                <w:szCs w:val="22"/>
              </w:rPr>
            </w:pPr>
            <w:r w:rsidRPr="004F3A59">
              <w:rPr>
                <w:b w:val="0"/>
                <w:i/>
                <w:sz w:val="22"/>
                <w:szCs w:val="22"/>
                <w:lang w:val="en-US"/>
              </w:rPr>
              <w:t>h</w:t>
            </w:r>
            <w:r w:rsidRPr="004F3A59">
              <w:rPr>
                <w:b w:val="0"/>
                <w:sz w:val="22"/>
                <w:szCs w:val="22"/>
              </w:rPr>
              <w:t xml:space="preserve"> – час операционных суток.</w:t>
            </w:r>
          </w:p>
        </w:tc>
        <w:tc>
          <w:tcPr>
            <w:tcW w:w="6963" w:type="dxa"/>
          </w:tcPr>
          <w:p w:rsidR="006972F1" w:rsidRPr="004F3A59" w:rsidRDefault="006972F1" w:rsidP="0062151E">
            <w:pPr>
              <w:pStyle w:val="Heading4"/>
              <w:keepNext w:val="0"/>
              <w:numPr>
                <w:ilvl w:val="3"/>
                <w:numId w:val="0"/>
              </w:numPr>
              <w:tabs>
                <w:tab w:val="num" w:pos="1276"/>
              </w:tabs>
              <w:spacing w:before="120" w:after="120"/>
              <w:jc w:val="both"/>
              <w:rPr>
                <w:b w:val="0"/>
                <w:sz w:val="22"/>
                <w:szCs w:val="22"/>
              </w:rPr>
            </w:pPr>
            <w:r w:rsidRPr="004F3A59">
              <w:rPr>
                <w:b w:val="0"/>
                <w:sz w:val="22"/>
                <w:szCs w:val="22"/>
              </w:rPr>
              <w:t xml:space="preserve">Доля расчетных нагрузочных потерь электроэнергии в электрических сетях ФСК в субъекте РФ в пределах ценовой зоны в полном плановом объеме потребления </w:t>
            </w:r>
          </w:p>
          <w:p w:rsidR="006972F1" w:rsidRPr="004F3A59" w:rsidRDefault="006972F1" w:rsidP="0062151E">
            <w:pPr>
              <w:pStyle w:val="Heading4"/>
              <w:jc w:val="both"/>
              <w:rPr>
                <w:b w:val="0"/>
                <w:sz w:val="22"/>
                <w:szCs w:val="22"/>
              </w:rPr>
            </w:pPr>
            <w:r w:rsidRPr="004F3A59">
              <w:rPr>
                <w:b w:val="0"/>
                <w:position w:val="-14"/>
                <w:sz w:val="22"/>
                <w:szCs w:val="22"/>
              </w:rPr>
              <w:object w:dxaOrig="1040" w:dyaOrig="400">
                <v:shape id="_x0000_i1228" type="#_x0000_t75" style="width:71.25pt;height:28.5pt" o:ole="">
                  <v:imagedata r:id="rId288" o:title=""/>
                </v:shape>
                <o:OLEObject Type="Embed" ProgID="Equation.3" ShapeID="_x0000_i1228" DrawAspect="Content" ObjectID="_1543391960" r:id="rId316"/>
              </w:object>
            </w:r>
            <w:r w:rsidRPr="004F3A59">
              <w:rPr>
                <w:b w:val="0"/>
                <w:sz w:val="22"/>
                <w:szCs w:val="22"/>
              </w:rPr>
              <w:t xml:space="preserve"> – доля расчетных нагрузочных потерь электроэнергии в электрических сетях ФСК в субъекте РФ </w:t>
            </w:r>
            <w:r w:rsidRPr="004F3A59">
              <w:rPr>
                <w:b w:val="0"/>
                <w:i/>
                <w:sz w:val="22"/>
                <w:szCs w:val="22"/>
                <w:lang w:val="en-US"/>
              </w:rPr>
              <w:t>F</w:t>
            </w:r>
            <w:r w:rsidRPr="004F3A59">
              <w:rPr>
                <w:b w:val="0"/>
                <w:i/>
                <w:sz w:val="22"/>
                <w:szCs w:val="22"/>
              </w:rPr>
              <w:t xml:space="preserve"> </w:t>
            </w:r>
            <w:r w:rsidRPr="004F3A59">
              <w:rPr>
                <w:b w:val="0"/>
                <w:sz w:val="22"/>
                <w:szCs w:val="22"/>
              </w:rPr>
              <w:t xml:space="preserve">в пределах ценовой зоны </w:t>
            </w:r>
            <w:r w:rsidRPr="008F706D">
              <w:rPr>
                <w:b w:val="0"/>
                <w:sz w:val="22"/>
                <w:szCs w:val="22"/>
                <w:highlight w:val="yellow"/>
              </w:rPr>
              <w:t>в полном плановом объеме потребления</w:t>
            </w:r>
            <w:r w:rsidRPr="004F3A59">
              <w:rPr>
                <w:b w:val="0"/>
                <w:sz w:val="22"/>
                <w:szCs w:val="22"/>
              </w:rPr>
              <w:t xml:space="preserve"> в час операционных суток </w:t>
            </w:r>
            <w:r w:rsidRPr="004F3A59">
              <w:rPr>
                <w:b w:val="0"/>
                <w:i/>
                <w:sz w:val="22"/>
                <w:szCs w:val="22"/>
                <w:lang w:val="en-US"/>
              </w:rPr>
              <w:t>h</w:t>
            </w:r>
            <w:r w:rsidRPr="004F3A59">
              <w:rPr>
                <w:b w:val="0"/>
                <w:sz w:val="22"/>
                <w:szCs w:val="22"/>
              </w:rPr>
              <w:t>.</w:t>
            </w:r>
          </w:p>
          <w:p w:rsidR="006972F1" w:rsidRPr="004F3A59" w:rsidRDefault="006972F1" w:rsidP="0062151E">
            <w:pPr>
              <w:jc w:val="both"/>
              <w:rPr>
                <w:szCs w:val="22"/>
              </w:rPr>
            </w:pPr>
            <w:r w:rsidRPr="004F3A59">
              <w:rPr>
                <w:szCs w:val="22"/>
              </w:rPr>
              <w:t xml:space="preserve">КО рассчитывает величину </w:t>
            </w:r>
            <w:r w:rsidRPr="004F3A59">
              <w:rPr>
                <w:position w:val="-14"/>
                <w:szCs w:val="22"/>
              </w:rPr>
              <w:object w:dxaOrig="1040" w:dyaOrig="400">
                <v:shape id="_x0000_i1229" type="#_x0000_t75" style="width:71.25pt;height:28.5pt" o:ole="">
                  <v:imagedata r:id="rId290" o:title=""/>
                </v:shape>
                <o:OLEObject Type="Embed" ProgID="Equation.3" ShapeID="_x0000_i1229" DrawAspect="Content" ObjectID="_1543391961" r:id="rId317"/>
              </w:object>
            </w:r>
            <w:r w:rsidRPr="004F3A59">
              <w:rPr>
                <w:position w:val="-14"/>
                <w:szCs w:val="22"/>
              </w:rPr>
              <w:t xml:space="preserve"> </w:t>
            </w:r>
            <w:r w:rsidRPr="004F3A59">
              <w:rPr>
                <w:szCs w:val="22"/>
              </w:rPr>
              <w:t>по следующему алгоритму:</w:t>
            </w:r>
          </w:p>
          <w:p w:rsidR="006972F1" w:rsidRPr="004F3A59" w:rsidRDefault="006972F1" w:rsidP="00B333EE">
            <w:pPr>
              <w:pStyle w:val="ListParagraph"/>
              <w:numPr>
                <w:ilvl w:val="0"/>
                <w:numId w:val="7"/>
              </w:numPr>
              <w:spacing w:after="0" w:line="240" w:lineRule="auto"/>
              <w:jc w:val="both"/>
              <w:rPr>
                <w:rFonts w:ascii="Garamond" w:hAnsi="Garamond"/>
              </w:rPr>
            </w:pPr>
            <w:r w:rsidRPr="004F3A59">
              <w:rPr>
                <w:rFonts w:ascii="Garamond" w:hAnsi="Garamond"/>
              </w:rPr>
              <w:t xml:space="preserve">в случае если </w:t>
            </w:r>
            <w:r w:rsidRPr="004F3A59">
              <w:rPr>
                <w:rFonts w:ascii="Garamond" w:hAnsi="Garamond"/>
                <w:position w:val="-8"/>
              </w:rPr>
              <w:object w:dxaOrig="660" w:dyaOrig="220">
                <v:shape id="_x0000_i1230" type="#_x0000_t75" style="width:46.5pt;height:15pt" o:ole="">
                  <v:imagedata r:id="rId292" o:title=""/>
                </v:shape>
                <o:OLEObject Type="Embed" ProgID="Equation.3" ShapeID="_x0000_i1230" DrawAspect="Content" ObjectID="_1543391962" r:id="rId318"/>
              </w:object>
            </w:r>
            <w:r w:rsidRPr="004F3A59">
              <w:rPr>
                <w:rFonts w:ascii="Garamond" w:hAnsi="Garamond"/>
              </w:rPr>
              <w:t>, то</w:t>
            </w:r>
          </w:p>
          <w:p w:rsidR="006972F1" w:rsidRPr="004F3A59" w:rsidRDefault="006972F1" w:rsidP="0062151E">
            <w:pPr>
              <w:jc w:val="both"/>
              <w:rPr>
                <w:szCs w:val="22"/>
              </w:rPr>
            </w:pPr>
            <w:r w:rsidRPr="00D72C0D">
              <w:rPr>
                <w:position w:val="-102"/>
                <w:szCs w:val="22"/>
                <w:highlight w:val="yellow"/>
              </w:rPr>
              <w:object w:dxaOrig="7339" w:dyaOrig="2160">
                <v:shape id="_x0000_i1231" type="#_x0000_t75" style="width:312pt;height:90.75pt" o:ole="">
                  <v:imagedata r:id="rId319" o:title=""/>
                </v:shape>
                <o:OLEObject Type="Embed" ProgID="Equation.3" ShapeID="_x0000_i1231" DrawAspect="Content" ObjectID="_1543391963" r:id="rId320"/>
              </w:object>
            </w:r>
            <w:r w:rsidRPr="004F3A59">
              <w:rPr>
                <w:szCs w:val="22"/>
              </w:rPr>
              <w:t>;</w:t>
            </w:r>
          </w:p>
          <w:p w:rsidR="006972F1" w:rsidRPr="004F3A59" w:rsidRDefault="006972F1" w:rsidP="00B333EE">
            <w:pPr>
              <w:pStyle w:val="ListParagraph"/>
              <w:numPr>
                <w:ilvl w:val="0"/>
                <w:numId w:val="7"/>
              </w:numPr>
              <w:spacing w:after="0" w:line="240" w:lineRule="auto"/>
              <w:jc w:val="both"/>
              <w:rPr>
                <w:rFonts w:ascii="Garamond" w:hAnsi="Garamond"/>
              </w:rPr>
            </w:pPr>
            <w:r w:rsidRPr="004F3A59">
              <w:rPr>
                <w:rFonts w:ascii="Garamond" w:hAnsi="Garamond"/>
              </w:rPr>
              <w:t xml:space="preserve">в ином случае </w:t>
            </w:r>
            <w:r w:rsidRPr="004F3A59">
              <w:rPr>
                <w:rFonts w:ascii="Garamond" w:hAnsi="Garamond"/>
                <w:position w:val="-14"/>
              </w:rPr>
              <w:object w:dxaOrig="1420" w:dyaOrig="400">
                <v:shape id="_x0000_i1232" type="#_x0000_t75" style="width:81.75pt;height:22.5pt" o:ole="">
                  <v:imagedata r:id="rId296" o:title=""/>
                </v:shape>
                <o:OLEObject Type="Embed" ProgID="Equation.3" ShapeID="_x0000_i1232" DrawAspect="Content" ObjectID="_1543391964" r:id="rId321"/>
              </w:object>
            </w:r>
            <w:r w:rsidRPr="004F3A59">
              <w:rPr>
                <w:rFonts w:ascii="Garamond" w:hAnsi="Garamond"/>
              </w:rPr>
              <w:t>,</w:t>
            </w:r>
          </w:p>
          <w:p w:rsidR="006972F1" w:rsidRPr="004F3A59" w:rsidRDefault="006972F1" w:rsidP="0062151E">
            <w:pPr>
              <w:jc w:val="both"/>
              <w:rPr>
                <w:szCs w:val="22"/>
              </w:rPr>
            </w:pPr>
            <w:r w:rsidRPr="004F3A59">
              <w:rPr>
                <w:szCs w:val="22"/>
              </w:rPr>
              <w:t xml:space="preserve">где </w:t>
            </w:r>
            <w:r w:rsidRPr="004F3A59">
              <w:rPr>
                <w:position w:val="-4"/>
                <w:szCs w:val="22"/>
              </w:rPr>
              <w:object w:dxaOrig="260" w:dyaOrig="260">
                <v:shape id="_x0000_i1233" type="#_x0000_t75" style="width:12.75pt;height:12.75pt" o:ole="">
                  <v:imagedata r:id="rId298" o:title=""/>
                </v:shape>
                <o:OLEObject Type="Embed" ProgID="Equation.3" ShapeID="_x0000_i1233" DrawAspect="Content" ObjectID="_1543391965" r:id="rId322"/>
              </w:object>
            </w:r>
            <w:r w:rsidRPr="004F3A59">
              <w:rPr>
                <w:szCs w:val="22"/>
              </w:rPr>
              <w:t xml:space="preserve"> – субъект РФ в пределах ценовой зоны </w:t>
            </w:r>
            <w:r w:rsidRPr="004F3A59">
              <w:rPr>
                <w:i/>
                <w:szCs w:val="22"/>
                <w:lang w:val="en-US"/>
              </w:rPr>
              <w:t>z</w:t>
            </w:r>
            <w:r w:rsidRPr="004F3A59">
              <w:rPr>
                <w:szCs w:val="22"/>
              </w:rPr>
              <w:t xml:space="preserve"> (в случае если два и более субъекта РФ отнесены к одному энергорайону, то в качестве </w:t>
            </w:r>
            <w:r w:rsidRPr="004F3A59">
              <w:rPr>
                <w:i/>
                <w:szCs w:val="22"/>
                <w:lang w:val="en-US"/>
              </w:rPr>
              <w:t>F</w:t>
            </w:r>
            <w:r w:rsidRPr="004F3A59">
              <w:rPr>
                <w:szCs w:val="22"/>
              </w:rPr>
              <w:t xml:space="preserve"> используется указанный энергорайон);</w:t>
            </w:r>
          </w:p>
          <w:p w:rsidR="006972F1" w:rsidRPr="004F3A59" w:rsidRDefault="006972F1" w:rsidP="0062151E">
            <w:pPr>
              <w:jc w:val="both"/>
              <w:rPr>
                <w:szCs w:val="22"/>
              </w:rPr>
            </w:pPr>
            <w:r w:rsidRPr="004F3A59">
              <w:rPr>
                <w:position w:val="-16"/>
                <w:szCs w:val="22"/>
              </w:rPr>
              <w:object w:dxaOrig="520" w:dyaOrig="420">
                <v:shape id="_x0000_i1234" type="#_x0000_t75" style="width:28.5pt;height:23.25pt" o:ole="">
                  <v:imagedata r:id="rId300" o:title=""/>
                </v:shape>
                <o:OLEObject Type="Embed" ProgID="Equation.3" ShapeID="_x0000_i1234" DrawAspect="Content" ObjectID="_1543391966" r:id="rId323"/>
              </w:object>
            </w:r>
            <w:r w:rsidRPr="004F3A59">
              <w:rPr>
                <w:szCs w:val="22"/>
              </w:rPr>
              <w:t xml:space="preserve"> – множество субъектов РФ (включая объединения субъектов РФ)</w:t>
            </w:r>
            <w:r w:rsidRPr="004F3A59">
              <w:rPr>
                <w:spacing w:val="4"/>
                <w:szCs w:val="22"/>
              </w:rPr>
              <w:t xml:space="preserve"> в пределах ценовой зоны </w:t>
            </w:r>
            <w:r w:rsidRPr="004F3A59">
              <w:rPr>
                <w:i/>
                <w:spacing w:val="4"/>
                <w:szCs w:val="22"/>
                <w:lang w:val="en-US"/>
              </w:rPr>
              <w:t>z</w:t>
            </w:r>
            <w:r w:rsidRPr="004F3A59">
              <w:rPr>
                <w:spacing w:val="4"/>
                <w:szCs w:val="22"/>
              </w:rPr>
              <w:t>, для каждого из которых одновременно выполнены следующие условия:</w:t>
            </w:r>
          </w:p>
          <w:p w:rsidR="006972F1" w:rsidRPr="004F3A59" w:rsidRDefault="006972F1" w:rsidP="00B333EE">
            <w:pPr>
              <w:pStyle w:val="ListParagraph"/>
              <w:numPr>
                <w:ilvl w:val="0"/>
                <w:numId w:val="7"/>
              </w:numPr>
              <w:spacing w:after="0" w:line="240" w:lineRule="auto"/>
              <w:jc w:val="both"/>
              <w:rPr>
                <w:rFonts w:ascii="Garamond" w:hAnsi="Garamond"/>
              </w:rPr>
            </w:pPr>
            <w:r w:rsidRPr="004F3A59">
              <w:rPr>
                <w:rFonts w:ascii="Garamond" w:hAnsi="Garamond"/>
                <w:spacing w:val="4"/>
              </w:rPr>
              <w:t xml:space="preserve">для данного субъекта РФ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4F3A59">
              <w:rPr>
                <w:rFonts w:ascii="Garamond" w:hAnsi="Garamond"/>
              </w:rPr>
              <w:t xml:space="preserve">п. 9.4 </w:t>
            </w:r>
            <w:r w:rsidRPr="004F3A59">
              <w:rPr>
                <w:rFonts w:ascii="Garamond" w:hAnsi="Garamond"/>
                <w:i/>
              </w:rPr>
              <w:t xml:space="preserve">Регламента коммерческого учета электроэнергии и мощности </w:t>
            </w:r>
            <w:r w:rsidRPr="004F3A59">
              <w:rPr>
                <w:rFonts w:ascii="Garamond" w:hAnsi="Garamond"/>
              </w:rPr>
              <w:t>(Приложение № 11 к</w:t>
            </w:r>
            <w:r w:rsidRPr="004F3A59">
              <w:rPr>
                <w:rFonts w:ascii="Garamond" w:hAnsi="Garamond"/>
                <w:i/>
              </w:rPr>
              <w:t xml:space="preserve"> Договору о присоединении к торговой системе оптового рынка</w:t>
            </w:r>
            <w:r w:rsidRPr="004F3A59">
              <w:rPr>
                <w:rFonts w:ascii="Garamond" w:hAnsi="Garamond"/>
              </w:rPr>
              <w:t>)</w:t>
            </w:r>
            <w:r w:rsidRPr="004F3A59">
              <w:rPr>
                <w:rFonts w:ascii="Garamond" w:hAnsi="Garamond"/>
                <w:spacing w:val="4"/>
              </w:rPr>
              <w:t>;</w:t>
            </w:r>
            <w:r w:rsidRPr="004F3A59">
              <w:rPr>
                <w:spacing w:val="4"/>
              </w:rPr>
              <w:t xml:space="preserve"> </w:t>
            </w:r>
          </w:p>
          <w:p w:rsidR="006972F1" w:rsidRPr="004F3A59" w:rsidRDefault="006972F1" w:rsidP="00B333EE">
            <w:pPr>
              <w:pStyle w:val="ListParagraph"/>
              <w:numPr>
                <w:ilvl w:val="0"/>
                <w:numId w:val="7"/>
              </w:numPr>
              <w:spacing w:after="0" w:line="240" w:lineRule="auto"/>
              <w:jc w:val="both"/>
              <w:rPr>
                <w:rFonts w:ascii="Garamond" w:hAnsi="Garamond"/>
              </w:rPr>
            </w:pPr>
            <w:r w:rsidRPr="004F3A59">
              <w:rPr>
                <w:rFonts w:ascii="Garamond" w:hAnsi="Garamond"/>
                <w:spacing w:val="4"/>
              </w:rPr>
              <w:t xml:space="preserve">хотя бы одна из величин </w:t>
            </w:r>
            <w:r w:rsidRPr="004F3A59">
              <w:rPr>
                <w:rFonts w:ascii="Garamond" w:hAnsi="Garamond"/>
                <w:position w:val="-14"/>
              </w:rPr>
              <w:object w:dxaOrig="580" w:dyaOrig="380">
                <v:shape id="_x0000_i1235" type="#_x0000_t75" style="width:34.5pt;height:22.5pt" o:ole="">
                  <v:imagedata r:id="rId302" o:title=""/>
                </v:shape>
                <o:OLEObject Type="Embed" ProgID="Equation.3" ShapeID="_x0000_i1235" DrawAspect="Content" ObjectID="_1543391967" r:id="rId324"/>
              </w:object>
            </w:r>
            <w:r w:rsidRPr="004F3A59">
              <w:rPr>
                <w:rFonts w:ascii="Garamond" w:hAnsi="Garamond"/>
              </w:rPr>
              <w:t xml:space="preserve"> и </w:t>
            </w:r>
            <w:r w:rsidRPr="004F3A59">
              <w:rPr>
                <w:rFonts w:ascii="Garamond" w:hAnsi="Garamond"/>
                <w:position w:val="-14"/>
              </w:rPr>
              <w:object w:dxaOrig="600" w:dyaOrig="380">
                <v:shape id="_x0000_i1236" type="#_x0000_t75" style="width:33.75pt;height:21.75pt" o:ole="">
                  <v:imagedata r:id="rId304" o:title=""/>
                </v:shape>
                <o:OLEObject Type="Embed" ProgID="Equation.3" ShapeID="_x0000_i1236" DrawAspect="Content" ObjectID="_1543391968" r:id="rId325"/>
              </w:object>
            </w:r>
            <w:r w:rsidRPr="004F3A59">
              <w:rPr>
                <w:rFonts w:ascii="Garamond" w:hAnsi="Garamond"/>
              </w:rPr>
              <w:t xml:space="preserve"> </w:t>
            </w:r>
            <w:r w:rsidRPr="004F3A59">
              <w:rPr>
                <w:rFonts w:ascii="Garamond" w:hAnsi="Garamond"/>
                <w:spacing w:val="4"/>
              </w:rPr>
              <w:t>не равна нулю;</w:t>
            </w:r>
            <w:r w:rsidRPr="004F3A59">
              <w:rPr>
                <w:rFonts w:ascii="Garamond" w:hAnsi="Garamond"/>
              </w:rPr>
              <w:t xml:space="preserve"> </w:t>
            </w:r>
          </w:p>
          <w:p w:rsidR="006972F1" w:rsidRPr="004F3A59" w:rsidRDefault="006972F1" w:rsidP="00B333EE">
            <w:pPr>
              <w:pStyle w:val="ListParagraph"/>
              <w:numPr>
                <w:ilvl w:val="0"/>
                <w:numId w:val="7"/>
              </w:numPr>
              <w:spacing w:after="0" w:line="240" w:lineRule="auto"/>
              <w:jc w:val="both"/>
              <w:rPr>
                <w:rFonts w:ascii="Garamond" w:hAnsi="Garamond"/>
              </w:rPr>
            </w:pPr>
            <w:r w:rsidRPr="0062151E">
              <w:rPr>
                <w:rFonts w:ascii="Garamond" w:hAnsi="Garamond"/>
                <w:position w:val="-46"/>
                <w:highlight w:val="yellow"/>
              </w:rPr>
              <w:object w:dxaOrig="6940" w:dyaOrig="720">
                <v:shape id="_x0000_i1237" type="#_x0000_t75" style="width:215.25pt;height:24pt" o:ole="">
                  <v:imagedata r:id="rId326" o:title=""/>
                </v:shape>
                <o:OLEObject Type="Embed" ProgID="Equation.3" ShapeID="_x0000_i1237" DrawAspect="Content" ObjectID="_1543391969" r:id="rId327"/>
              </w:object>
            </w:r>
            <w:r w:rsidRPr="004F3A59">
              <w:rPr>
                <w:rFonts w:ascii="Garamond" w:hAnsi="Garamond"/>
              </w:rPr>
              <w:t>.</w:t>
            </w:r>
          </w:p>
          <w:p w:rsidR="006972F1" w:rsidRPr="004F3A59" w:rsidRDefault="006972F1" w:rsidP="0062151E">
            <w:pPr>
              <w:jc w:val="both"/>
              <w:rPr>
                <w:rFonts w:cs="Courier New"/>
                <w:szCs w:val="22"/>
              </w:rPr>
            </w:pPr>
            <w:r w:rsidRPr="004F3A59">
              <w:rPr>
                <w:rFonts w:cs="Courier New"/>
                <w:position w:val="-16"/>
                <w:szCs w:val="22"/>
              </w:rPr>
              <w:object w:dxaOrig="1780" w:dyaOrig="460">
                <v:shape id="_x0000_i1238" type="#_x0000_t75" style="width:89.25pt;height:23.25pt" o:ole="">
                  <v:imagedata r:id="rId308" o:title=""/>
                </v:shape>
                <o:OLEObject Type="Embed" ProgID="Equation.3" ShapeID="_x0000_i1238" DrawAspect="Content" ObjectID="_1543391970" r:id="rId328"/>
              </w:object>
            </w:r>
            <w:r w:rsidRPr="004F3A59">
              <w:rPr>
                <w:rFonts w:cs="Courier New"/>
                <w:szCs w:val="22"/>
              </w:rPr>
              <w:t> – суммарный за месяц объем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4F3A59">
              <w:rPr>
                <w:rFonts w:cs="Courier New"/>
                <w:i/>
                <w:szCs w:val="22"/>
              </w:rPr>
              <w:t>m-2)</w:t>
            </w:r>
            <w:r w:rsidRPr="004F3A59">
              <w:rPr>
                <w:rFonts w:cs="Courier New"/>
                <w:szCs w:val="22"/>
              </w:rPr>
              <w:t xml:space="preserve">, рассчитанный по каждому субъекту Российской Федерации </w:t>
            </w:r>
            <w:r w:rsidRPr="004F3A59">
              <w:rPr>
                <w:rFonts w:cs="Courier New"/>
                <w:i/>
                <w:szCs w:val="22"/>
              </w:rPr>
              <w:t xml:space="preserve">F </w:t>
            </w:r>
            <w:r w:rsidRPr="004F3A59">
              <w:rPr>
                <w:rFonts w:cs="Courier New"/>
                <w:szCs w:val="22"/>
              </w:rPr>
              <w:t>в пределах ценовой зоны</w:t>
            </w:r>
            <w:r w:rsidRPr="004F3A59">
              <w:rPr>
                <w:szCs w:val="22"/>
              </w:rPr>
              <w:t xml:space="preserve"> (в случае если два и более субъекта РФ отнесены к одному энергорайону, то в качестве </w:t>
            </w:r>
            <w:r w:rsidRPr="004F3A59">
              <w:rPr>
                <w:i/>
                <w:szCs w:val="22"/>
                <w:lang w:val="en-US"/>
              </w:rPr>
              <w:t>F</w:t>
            </w:r>
            <w:r w:rsidRPr="004F3A59">
              <w:rPr>
                <w:szCs w:val="22"/>
              </w:rPr>
              <w:t xml:space="preserve"> используется указанный энергорайон) в пределах соответствующей ценовой зоны в соответствии с </w:t>
            </w:r>
            <w:r w:rsidRPr="004F3A59">
              <w:rPr>
                <w:i/>
                <w:szCs w:val="22"/>
              </w:rPr>
              <w:t xml:space="preserve">Регламентом коммерческого учета электроэнергии и мощности </w:t>
            </w:r>
            <w:r w:rsidRPr="004F3A59">
              <w:rPr>
                <w:szCs w:val="22"/>
              </w:rPr>
              <w:t>(Приложение № 11 к</w:t>
            </w:r>
            <w:r w:rsidRPr="004F3A59">
              <w:rPr>
                <w:i/>
                <w:szCs w:val="22"/>
              </w:rPr>
              <w:t xml:space="preserve"> Договору о присоединении к торговой системе оптового рынка</w:t>
            </w:r>
            <w:r w:rsidRPr="004F3A59">
              <w:rPr>
                <w:szCs w:val="22"/>
              </w:rPr>
              <w:t>)</w:t>
            </w:r>
            <w:r w:rsidRPr="004F3A59">
              <w:rPr>
                <w:rFonts w:cs="Courier New"/>
                <w:szCs w:val="22"/>
              </w:rPr>
              <w:t>;</w:t>
            </w:r>
          </w:p>
          <w:p w:rsidR="006972F1" w:rsidRPr="004F3A59" w:rsidRDefault="006972F1" w:rsidP="0062151E">
            <w:pPr>
              <w:jc w:val="both"/>
              <w:rPr>
                <w:rFonts w:cs="Courier New"/>
                <w:szCs w:val="22"/>
              </w:rPr>
            </w:pPr>
            <w:r w:rsidRPr="004F3A59">
              <w:rPr>
                <w:position w:val="-16"/>
                <w:szCs w:val="22"/>
              </w:rPr>
              <w:object w:dxaOrig="1780" w:dyaOrig="460">
                <v:shape id="_x0000_i1239" type="#_x0000_t75" style="width:89.25pt;height:23.25pt" o:ole="">
                  <v:imagedata r:id="rId310" o:title=""/>
                </v:shape>
                <o:OLEObject Type="Embed" ProgID="Equation.3" ShapeID="_x0000_i1239" DrawAspect="Content" ObjectID="_1543391971" r:id="rId329"/>
              </w:object>
            </w:r>
            <w:r w:rsidRPr="004F3A59">
              <w:rPr>
                <w:spacing w:val="1"/>
                <w:szCs w:val="22"/>
              </w:rPr>
              <w:t> </w:t>
            </w:r>
            <w:r w:rsidRPr="004F3A59">
              <w:rPr>
                <w:szCs w:val="22"/>
              </w:rPr>
              <w:t>–</w:t>
            </w:r>
            <w:r w:rsidRPr="004F3A59">
              <w:rPr>
                <w:spacing w:val="1"/>
                <w:szCs w:val="22"/>
              </w:rPr>
              <w:t xml:space="preserve"> </w:t>
            </w:r>
            <w:r w:rsidRPr="004F3A59">
              <w:rPr>
                <w:rFonts w:cs="Courier New"/>
                <w:szCs w:val="22"/>
              </w:rPr>
              <w:t>суммарный за месяц объем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4F3A59">
              <w:rPr>
                <w:rFonts w:cs="Courier New"/>
                <w:i/>
                <w:szCs w:val="22"/>
              </w:rPr>
              <w:t>m-2)</w:t>
            </w:r>
            <w:r w:rsidRPr="004F3A59">
              <w:rPr>
                <w:rFonts w:cs="Courier New"/>
                <w:szCs w:val="22"/>
              </w:rPr>
              <w:t xml:space="preserve">, рассчитанный по каждому субъекту Российской Федерации </w:t>
            </w:r>
            <w:r w:rsidRPr="004F3A59">
              <w:rPr>
                <w:rFonts w:cs="Courier New"/>
                <w:i/>
                <w:szCs w:val="22"/>
              </w:rPr>
              <w:t xml:space="preserve">F </w:t>
            </w:r>
            <w:r w:rsidRPr="004F3A59">
              <w:rPr>
                <w:rFonts w:cs="Courier New"/>
                <w:szCs w:val="22"/>
              </w:rPr>
              <w:t>в пределах ценовой зоны</w:t>
            </w:r>
            <w:r w:rsidRPr="004F3A59">
              <w:rPr>
                <w:szCs w:val="22"/>
              </w:rPr>
              <w:t xml:space="preserve"> (в случае если два и более субъекта РФ отнесены к одному энергорайону, то в качестве </w:t>
            </w:r>
            <w:r w:rsidRPr="004F3A59">
              <w:rPr>
                <w:i/>
                <w:szCs w:val="22"/>
                <w:lang w:val="en-US"/>
              </w:rPr>
              <w:t>F</w:t>
            </w:r>
            <w:r w:rsidRPr="004F3A59">
              <w:rPr>
                <w:szCs w:val="22"/>
              </w:rPr>
              <w:t xml:space="preserve"> используется указанный энергорайон) в пределах соответствующей ценовой зоны в соответствии с </w:t>
            </w:r>
            <w:r w:rsidRPr="004F3A59">
              <w:rPr>
                <w:i/>
                <w:szCs w:val="22"/>
              </w:rPr>
              <w:t xml:space="preserve">Регламентом коммерческого учета электроэнергии и мощности </w:t>
            </w:r>
            <w:r w:rsidRPr="004F3A59">
              <w:rPr>
                <w:szCs w:val="22"/>
              </w:rPr>
              <w:t>(Приложение № 11 к</w:t>
            </w:r>
            <w:r w:rsidRPr="004F3A59">
              <w:rPr>
                <w:i/>
                <w:szCs w:val="22"/>
              </w:rPr>
              <w:t xml:space="preserve"> Договору о присоединении к торговой системе оптового рынка</w:t>
            </w:r>
            <w:r w:rsidRPr="004F3A59">
              <w:rPr>
                <w:szCs w:val="22"/>
              </w:rPr>
              <w:t>)</w:t>
            </w:r>
            <w:r w:rsidRPr="004F3A59">
              <w:rPr>
                <w:rFonts w:cs="Courier New"/>
                <w:szCs w:val="22"/>
              </w:rPr>
              <w:t>;</w:t>
            </w:r>
          </w:p>
          <w:p w:rsidR="006972F1" w:rsidRPr="0057227C" w:rsidRDefault="006972F1" w:rsidP="007825F3">
            <w:pPr>
              <w:spacing w:before="120" w:after="120"/>
              <w:jc w:val="both"/>
              <w:rPr>
                <w:color w:val="000000"/>
                <w:spacing w:val="1"/>
                <w:szCs w:val="22"/>
              </w:rPr>
            </w:pPr>
            <w:r w:rsidRPr="0057227C">
              <w:rPr>
                <w:color w:val="000000"/>
                <w:spacing w:val="1"/>
                <w:position w:val="-14"/>
                <w:szCs w:val="22"/>
              </w:rPr>
              <w:object w:dxaOrig="580" w:dyaOrig="380">
                <v:shape id="_x0000_i1240" type="#_x0000_t75" style="width:46.5pt;height:30pt" o:ole="">
                  <v:imagedata r:id="rId312" o:title=""/>
                </v:shape>
                <o:OLEObject Type="Embed" ProgID="Equation.3" ShapeID="_x0000_i1240" DrawAspect="Content" ObjectID="_1543391972" r:id="rId330"/>
              </w:object>
            </w:r>
            <w:r w:rsidRPr="0057227C">
              <w:rPr>
                <w:color w:val="000000"/>
                <w:spacing w:val="1"/>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57227C">
              <w:rPr>
                <w:i/>
                <w:color w:val="000000"/>
                <w:spacing w:val="1"/>
                <w:szCs w:val="22"/>
                <w:lang w:val="en-US"/>
              </w:rPr>
              <w:t>F</w:t>
            </w:r>
            <w:r w:rsidRPr="0057227C">
              <w:rPr>
                <w:i/>
                <w:color w:val="000000"/>
                <w:spacing w:val="1"/>
                <w:szCs w:val="22"/>
              </w:rPr>
              <w:t xml:space="preserve"> </w:t>
            </w:r>
            <w:r w:rsidRPr="0057227C">
              <w:rPr>
                <w:szCs w:val="22"/>
              </w:rPr>
              <w:t xml:space="preserve">(в случае если два и более субъекта РФ отнесены к одному энергорайону, то в качестве </w:t>
            </w:r>
            <w:r w:rsidRPr="0057227C">
              <w:rPr>
                <w:i/>
                <w:szCs w:val="22"/>
                <w:lang w:val="en-US"/>
              </w:rPr>
              <w:t>F</w:t>
            </w:r>
            <w:r w:rsidRPr="0057227C">
              <w:rPr>
                <w:szCs w:val="22"/>
              </w:rPr>
              <w:t xml:space="preserve"> используется указанный энергорайон)</w:t>
            </w:r>
            <w:r w:rsidRPr="0057227C">
              <w:rPr>
                <w:color w:val="000000"/>
                <w:spacing w:val="1"/>
                <w:szCs w:val="22"/>
              </w:rPr>
              <w:t xml:space="preserve">, утвержденный Минэнерго России на месяц </w:t>
            </w:r>
            <w:r w:rsidRPr="0057227C">
              <w:rPr>
                <w:i/>
                <w:color w:val="000000"/>
                <w:spacing w:val="1"/>
                <w:szCs w:val="22"/>
                <w:lang w:val="en-US"/>
              </w:rPr>
              <w:t>m</w:t>
            </w:r>
            <w:r w:rsidRPr="0057227C">
              <w:rPr>
                <w:color w:val="000000"/>
                <w:spacing w:val="1"/>
                <w:szCs w:val="22"/>
              </w:rPr>
              <w:t>;</w:t>
            </w:r>
          </w:p>
          <w:p w:rsidR="006972F1" w:rsidRPr="0057227C" w:rsidRDefault="006972F1" w:rsidP="007825F3">
            <w:pPr>
              <w:spacing w:before="120" w:after="120"/>
              <w:jc w:val="both"/>
              <w:rPr>
                <w:color w:val="000000"/>
                <w:spacing w:val="1"/>
                <w:szCs w:val="22"/>
              </w:rPr>
            </w:pPr>
            <w:r w:rsidRPr="0057227C">
              <w:rPr>
                <w:color w:val="000000"/>
                <w:spacing w:val="1"/>
                <w:position w:val="-14"/>
                <w:szCs w:val="22"/>
              </w:rPr>
              <w:object w:dxaOrig="620" w:dyaOrig="380">
                <v:shape id="_x0000_i1241" type="#_x0000_t75" style="width:49.5pt;height:30pt" o:ole="">
                  <v:imagedata r:id="rId314" o:title=""/>
                </v:shape>
                <o:OLEObject Type="Embed" ProgID="Equation.3" ShapeID="_x0000_i1241" DrawAspect="Content" ObjectID="_1543391973" r:id="rId331"/>
              </w:object>
            </w:r>
            <w:r w:rsidRPr="0057227C">
              <w:rPr>
                <w:color w:val="000000"/>
                <w:spacing w:val="1"/>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57227C">
              <w:rPr>
                <w:i/>
                <w:color w:val="000000"/>
                <w:spacing w:val="1"/>
                <w:szCs w:val="22"/>
                <w:lang w:val="en-US"/>
              </w:rPr>
              <w:t>F</w:t>
            </w:r>
            <w:r w:rsidRPr="0057227C">
              <w:rPr>
                <w:i/>
                <w:color w:val="000000"/>
                <w:spacing w:val="1"/>
                <w:szCs w:val="22"/>
              </w:rPr>
              <w:t xml:space="preserve"> </w:t>
            </w:r>
            <w:r w:rsidRPr="0057227C">
              <w:rPr>
                <w:szCs w:val="22"/>
              </w:rPr>
              <w:t xml:space="preserve">(в случае если два и более субъекта РФ отнесены к одному энергорайону, то в качестве </w:t>
            </w:r>
            <w:r w:rsidRPr="0057227C">
              <w:rPr>
                <w:i/>
                <w:szCs w:val="22"/>
                <w:lang w:val="en-US"/>
              </w:rPr>
              <w:t>F</w:t>
            </w:r>
            <w:r w:rsidRPr="0057227C">
              <w:rPr>
                <w:szCs w:val="22"/>
              </w:rPr>
              <w:t xml:space="preserve"> используется указанный энергорайон)</w:t>
            </w:r>
            <w:r w:rsidRPr="0057227C">
              <w:rPr>
                <w:color w:val="000000"/>
                <w:spacing w:val="1"/>
                <w:szCs w:val="22"/>
              </w:rPr>
              <w:t xml:space="preserve">, утвержденный Минэнерго России на месяц </w:t>
            </w:r>
            <w:r w:rsidRPr="0057227C">
              <w:rPr>
                <w:i/>
                <w:color w:val="000000"/>
                <w:spacing w:val="1"/>
                <w:szCs w:val="22"/>
                <w:lang w:val="en-US"/>
              </w:rPr>
              <w:t>m</w:t>
            </w:r>
            <w:r w:rsidRPr="0057227C">
              <w:rPr>
                <w:color w:val="000000"/>
                <w:spacing w:val="1"/>
                <w:szCs w:val="22"/>
              </w:rPr>
              <w:t xml:space="preserve">. В случае если </w:t>
            </w:r>
            <w:r w:rsidRPr="0057227C">
              <w:rPr>
                <w:i/>
                <w:color w:val="000000"/>
                <w:spacing w:val="1"/>
                <w:szCs w:val="22"/>
                <w:lang w:val="en-US"/>
              </w:rPr>
              <w:t>F</w:t>
            </w:r>
            <w:r w:rsidRPr="0057227C">
              <w:rPr>
                <w:color w:val="000000"/>
                <w:spacing w:val="1"/>
                <w:szCs w:val="22"/>
              </w:rPr>
              <w:t xml:space="preserve"> соответствует объединению субъектов РФ, то норматив потерь электрической энергии при ее передаче по ЕНЭС по уровню напряжения «220 кВ и ниже» в отношении объединения субъектов РФ </w:t>
            </w:r>
            <w:r w:rsidRPr="0057227C">
              <w:rPr>
                <w:i/>
                <w:color w:val="000000"/>
                <w:spacing w:val="1"/>
                <w:szCs w:val="22"/>
                <w:lang w:val="en-US"/>
              </w:rPr>
              <w:t>F</w:t>
            </w:r>
            <w:r w:rsidRPr="0057227C">
              <w:rPr>
                <w:color w:val="000000"/>
                <w:spacing w:val="1"/>
                <w:szCs w:val="22"/>
              </w:rPr>
              <w:t xml:space="preserve"> определяется как средневзвешенное со значениями суммарного отпуска электрической энергии </w:t>
            </w:r>
            <w:r w:rsidRPr="0057227C">
              <w:rPr>
                <w:rFonts w:cs="Courier New"/>
                <w:szCs w:val="22"/>
              </w:rPr>
              <w:t>из электрических сетей, отнесенных к сетям ФСК по уровню напряжения «220 кВ и ниже»,</w:t>
            </w:r>
            <w:r w:rsidRPr="0057227C">
              <w:rPr>
                <w:color w:val="000000"/>
                <w:spacing w:val="1"/>
                <w:szCs w:val="22"/>
              </w:rPr>
              <w:t xml:space="preserve"> значение нормативов потерь электрической энергии при ее передаче по ЕНЭС по уровню напряжения «220 кВ и ниже» по территориям субъектов РФ, отнесенных к </w:t>
            </w:r>
            <w:r w:rsidRPr="0057227C">
              <w:rPr>
                <w:i/>
                <w:color w:val="000000"/>
                <w:spacing w:val="1"/>
                <w:szCs w:val="22"/>
                <w:lang w:val="en-US"/>
              </w:rPr>
              <w:t>F</w:t>
            </w:r>
            <w:r w:rsidRPr="0057227C">
              <w:rPr>
                <w:color w:val="000000"/>
                <w:spacing w:val="1"/>
                <w:szCs w:val="22"/>
              </w:rPr>
              <w:t xml:space="preserve">. Указанные значения суммарного отпуска электрической энергии </w:t>
            </w:r>
            <w:r w:rsidRPr="0057227C">
              <w:rPr>
                <w:rFonts w:cs="Courier New"/>
                <w:szCs w:val="22"/>
              </w:rPr>
              <w:t>из электрических сетей, отнесенных к сетям ФСК по уровню напряжения «220 кВ и ниже»,</w:t>
            </w:r>
            <w:r w:rsidRPr="0057227C">
              <w:rPr>
                <w:color w:val="000000"/>
                <w:spacing w:val="1"/>
                <w:szCs w:val="22"/>
              </w:rPr>
              <w:t xml:space="preserve"> и нормативов потерь электрической энергии при ее передаче по ЕНЭС по уровню напряжения «220 кВ и ниже» в отношении субъектов РФ утверждаются Минэнерго России.</w:t>
            </w:r>
          </w:p>
          <w:p w:rsidR="006972F1" w:rsidRPr="000731C9" w:rsidRDefault="006972F1" w:rsidP="007825F3">
            <w:pPr>
              <w:spacing w:before="120" w:after="120"/>
              <w:jc w:val="both"/>
              <w:rPr>
                <w:szCs w:val="22"/>
              </w:rPr>
            </w:pPr>
            <w:r w:rsidRPr="007825F3">
              <w:rPr>
                <w:i/>
                <w:szCs w:val="22"/>
              </w:rPr>
              <w:t>Примечание</w:t>
            </w:r>
            <w:r w:rsidRPr="007825F3">
              <w:rPr>
                <w:szCs w:val="22"/>
              </w:rPr>
              <w:t xml:space="preserve">. В случае если на момент проведения КО расчета отсутствуют утвержденные нормативы потерь электроэнергии при ее передаче по </w:t>
            </w:r>
            <w:r w:rsidRPr="0057227C">
              <w:rPr>
                <w:szCs w:val="22"/>
              </w:rPr>
              <w:t>ЕНЭС</w:t>
            </w:r>
            <w:r w:rsidRPr="007825F3">
              <w:rPr>
                <w:szCs w:val="22"/>
              </w:rPr>
              <w:t xml:space="preserve"> на текущий период регулирован</w:t>
            </w:r>
            <w:r w:rsidRPr="0057227C">
              <w:rPr>
                <w:szCs w:val="22"/>
              </w:rPr>
              <w:t>ия, то при проведении указанного расчета в отношении соответствующего расчетного периода применяются нормативы, утвержденные приказом уполномоченных министерств Российской Федерации на предшествующий период регулирования. В случае отсутствия в отношении одного или более субъектов РФ утвержденного приказом уполномоченных министерств Российской Федерации на текущий и предшествующий период регулирования норматива при проведении указанного расчета соответствующая величина норматива принимается равной нулю;</w:t>
            </w:r>
          </w:p>
          <w:p w:rsidR="006972F1" w:rsidRPr="004F3A59" w:rsidRDefault="006972F1" w:rsidP="0062151E">
            <w:pPr>
              <w:pStyle w:val="subsubclauseindent"/>
              <w:spacing w:after="0"/>
              <w:ind w:left="0"/>
              <w:rPr>
                <w:szCs w:val="22"/>
                <w:lang w:val="ru-RU"/>
              </w:rPr>
            </w:pPr>
            <w:r w:rsidRPr="004F3A59">
              <w:rPr>
                <w:i/>
                <w:szCs w:val="22"/>
                <w:lang w:val="en-US"/>
              </w:rPr>
              <w:t>z</w:t>
            </w:r>
            <w:r w:rsidRPr="004F3A59">
              <w:rPr>
                <w:szCs w:val="22"/>
                <w:lang w:val="ru-RU"/>
              </w:rPr>
              <w:t xml:space="preserve"> – ценовая зона;</w:t>
            </w:r>
          </w:p>
          <w:p w:rsidR="006972F1" w:rsidRPr="004F3A59" w:rsidRDefault="006972F1" w:rsidP="0062151E">
            <w:pPr>
              <w:pStyle w:val="subsubclauseindent"/>
              <w:widowControl w:val="0"/>
              <w:ind w:left="0"/>
              <w:rPr>
                <w:szCs w:val="22"/>
                <w:lang w:val="ru-RU"/>
              </w:rPr>
            </w:pPr>
            <w:r w:rsidRPr="004F3A59">
              <w:rPr>
                <w:i/>
                <w:szCs w:val="22"/>
                <w:lang w:val="ru-RU"/>
              </w:rPr>
              <w:t>i</w:t>
            </w:r>
            <w:r w:rsidRPr="004F3A59">
              <w:rPr>
                <w:szCs w:val="22"/>
                <w:lang w:val="ru-RU"/>
              </w:rPr>
              <w:t xml:space="preserve"> – участник оптового рынка;</w:t>
            </w:r>
          </w:p>
          <w:p w:rsidR="006972F1" w:rsidRPr="004F3A59" w:rsidRDefault="006972F1" w:rsidP="0062151E">
            <w:pPr>
              <w:pStyle w:val="subsubclauseindent"/>
              <w:widowControl w:val="0"/>
              <w:ind w:left="0"/>
              <w:rPr>
                <w:szCs w:val="22"/>
                <w:lang w:val="ru-RU"/>
              </w:rPr>
            </w:pPr>
            <w:r w:rsidRPr="004F3A59">
              <w:rPr>
                <w:i/>
                <w:szCs w:val="22"/>
                <w:lang w:val="en-US"/>
              </w:rPr>
              <w:t>p</w:t>
            </w:r>
            <w:r w:rsidRPr="004F3A59">
              <w:rPr>
                <w:szCs w:val="22"/>
                <w:lang w:val="ru-RU"/>
              </w:rPr>
              <w:t xml:space="preserve"> – ГТП потребления (за исключением</w:t>
            </w:r>
            <w:r>
              <w:rPr>
                <w:szCs w:val="22"/>
                <w:lang w:val="ru-RU"/>
              </w:rPr>
              <w:t xml:space="preserve"> </w:t>
            </w:r>
            <w:r w:rsidRPr="009C3960">
              <w:rPr>
                <w:szCs w:val="22"/>
                <w:highlight w:val="yellow"/>
                <w:lang w:val="ru-RU"/>
              </w:rPr>
              <w:t>ГТП потребления поставщика и</w:t>
            </w:r>
            <w:r w:rsidRPr="004F3A59">
              <w:rPr>
                <w:szCs w:val="22"/>
                <w:lang w:val="ru-RU"/>
              </w:rPr>
              <w:t xml:space="preserve"> ГТП потребления участников оптового рынка – потребителей НЦЗА или НЦЗК);</w:t>
            </w:r>
          </w:p>
          <w:p w:rsidR="006972F1" w:rsidRPr="004F3A59" w:rsidRDefault="006972F1" w:rsidP="0062151E">
            <w:pPr>
              <w:pStyle w:val="subsubclauseindent"/>
              <w:spacing w:after="0"/>
              <w:ind w:left="0"/>
              <w:rPr>
                <w:szCs w:val="22"/>
                <w:lang w:val="ru-RU"/>
              </w:rPr>
            </w:pPr>
            <w:r w:rsidRPr="004F3A59">
              <w:rPr>
                <w:i/>
                <w:szCs w:val="22"/>
                <w:lang w:val="en-US"/>
              </w:rPr>
              <w:t>m</w:t>
            </w:r>
            <w:r w:rsidRPr="004F3A59">
              <w:rPr>
                <w:i/>
                <w:szCs w:val="22"/>
                <w:lang w:val="ru-RU"/>
              </w:rPr>
              <w:t xml:space="preserve"> </w:t>
            </w:r>
            <w:r w:rsidRPr="004F3A59">
              <w:rPr>
                <w:szCs w:val="22"/>
                <w:lang w:val="ru-RU"/>
              </w:rPr>
              <w:t xml:space="preserve">– расчетный период, к которому отнесен час операционных суток </w:t>
            </w:r>
            <w:r w:rsidRPr="004F3A59">
              <w:rPr>
                <w:i/>
                <w:szCs w:val="22"/>
                <w:lang w:val="en-US"/>
              </w:rPr>
              <w:t>h</w:t>
            </w:r>
            <w:r w:rsidRPr="004F3A59">
              <w:rPr>
                <w:szCs w:val="22"/>
                <w:lang w:val="ru-RU"/>
              </w:rPr>
              <w:t>;</w:t>
            </w:r>
          </w:p>
          <w:p w:rsidR="006972F1" w:rsidRPr="004F3A59" w:rsidRDefault="006972F1" w:rsidP="0062151E">
            <w:pPr>
              <w:pStyle w:val="subsubclauseindent"/>
              <w:widowControl w:val="0"/>
              <w:tabs>
                <w:tab w:val="num" w:pos="1276"/>
              </w:tabs>
              <w:spacing w:after="0"/>
              <w:ind w:left="0" w:right="94"/>
              <w:rPr>
                <w:szCs w:val="22"/>
                <w:lang w:val="ru-RU"/>
              </w:rPr>
            </w:pPr>
            <w:r w:rsidRPr="004F3A59">
              <w:rPr>
                <w:i/>
                <w:szCs w:val="22"/>
                <w:lang w:val="en-US"/>
              </w:rPr>
              <w:t>D</w:t>
            </w:r>
            <w:r w:rsidRPr="004F3A59">
              <w:rPr>
                <w:szCs w:val="22"/>
                <w:lang w:val="ru-RU"/>
              </w:rPr>
              <w:t xml:space="preserve"> – регулируемый договор;</w:t>
            </w:r>
          </w:p>
          <w:p w:rsidR="006972F1" w:rsidRPr="004F3A59" w:rsidRDefault="006972F1" w:rsidP="0062151E">
            <w:pPr>
              <w:pStyle w:val="subsubclauseindent"/>
              <w:spacing w:after="0"/>
              <w:ind w:left="0" w:right="94"/>
              <w:rPr>
                <w:szCs w:val="22"/>
                <w:lang w:val="ru-RU"/>
              </w:rPr>
            </w:pPr>
            <w:r w:rsidRPr="004F3A59">
              <w:rPr>
                <w:i/>
                <w:szCs w:val="22"/>
                <w:lang w:val="en-US"/>
              </w:rPr>
              <w:t>r</w:t>
            </w:r>
            <w:r w:rsidRPr="004F3A59">
              <w:rPr>
                <w:szCs w:val="22"/>
                <w:lang w:val="ru-RU"/>
              </w:rPr>
              <w:t xml:space="preserve"> – ГТП экспорта;</w:t>
            </w:r>
          </w:p>
          <w:p w:rsidR="006972F1" w:rsidRPr="004F3A59" w:rsidRDefault="006972F1" w:rsidP="0062151E">
            <w:pPr>
              <w:pStyle w:val="subsubclauseindent"/>
              <w:spacing w:after="0"/>
              <w:ind w:left="0"/>
              <w:rPr>
                <w:szCs w:val="22"/>
                <w:lang w:val="ru-RU"/>
              </w:rPr>
            </w:pPr>
            <w:r w:rsidRPr="004F3A59">
              <w:rPr>
                <w:i/>
                <w:szCs w:val="22"/>
                <w:lang w:val="en-US"/>
              </w:rPr>
              <w:t>s</w:t>
            </w:r>
            <w:r w:rsidRPr="004F3A59">
              <w:rPr>
                <w:i/>
                <w:szCs w:val="22"/>
                <w:lang w:val="ru-RU"/>
              </w:rPr>
              <w:t xml:space="preserve"> </w:t>
            </w:r>
            <w:r w:rsidRPr="004F3A59">
              <w:rPr>
                <w:szCs w:val="22"/>
                <w:lang w:val="ru-RU"/>
              </w:rPr>
              <w:t xml:space="preserve">– сечение экспорта-импорта, к которому отнесена ГТП экспорта </w:t>
            </w:r>
            <w:r w:rsidRPr="004F3A59">
              <w:rPr>
                <w:i/>
                <w:szCs w:val="22"/>
                <w:lang w:val="en-US"/>
              </w:rPr>
              <w:t>r</w:t>
            </w:r>
            <w:r w:rsidRPr="004F3A59">
              <w:rPr>
                <w:i/>
                <w:szCs w:val="22"/>
                <w:lang w:val="ru-RU"/>
              </w:rPr>
              <w:t xml:space="preserve"> </w:t>
            </w:r>
            <w:r w:rsidRPr="004F3A59">
              <w:rPr>
                <w:szCs w:val="22"/>
                <w:lang w:val="ru-RU"/>
              </w:rPr>
              <w:t>(за исключением транзитных сечений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F019EC" w:rsidRDefault="006972F1" w:rsidP="0062151E">
            <w:pPr>
              <w:pStyle w:val="Heading4"/>
              <w:keepNext w:val="0"/>
              <w:numPr>
                <w:ilvl w:val="3"/>
                <w:numId w:val="0"/>
              </w:numPr>
              <w:tabs>
                <w:tab w:val="num" w:pos="1276"/>
              </w:tabs>
              <w:spacing w:before="120" w:after="120"/>
              <w:jc w:val="both"/>
              <w:rPr>
                <w:b w:val="0"/>
                <w:sz w:val="22"/>
                <w:szCs w:val="22"/>
              </w:rPr>
            </w:pPr>
            <w:r w:rsidRPr="004F3A59">
              <w:rPr>
                <w:b w:val="0"/>
                <w:i/>
                <w:sz w:val="22"/>
                <w:szCs w:val="22"/>
                <w:lang w:val="en-US"/>
              </w:rPr>
              <w:t>h</w:t>
            </w:r>
            <w:r w:rsidRPr="004F3A59">
              <w:rPr>
                <w:b w:val="0"/>
                <w:sz w:val="22"/>
                <w:szCs w:val="22"/>
              </w:rPr>
              <w:t xml:space="preserve"> – час операционных суток.</w:t>
            </w:r>
          </w:p>
        </w:tc>
      </w:tr>
      <w:tr w:rsidR="006972F1" w:rsidRPr="00C723D3" w:rsidTr="00B92C26">
        <w:tc>
          <w:tcPr>
            <w:tcW w:w="900" w:type="dxa"/>
            <w:vAlign w:val="center"/>
          </w:tcPr>
          <w:p w:rsidR="006972F1" w:rsidRPr="00F717E2" w:rsidRDefault="006972F1" w:rsidP="00B92C26">
            <w:pPr>
              <w:widowControl w:val="0"/>
              <w:jc w:val="center"/>
              <w:rPr>
                <w:b/>
                <w:szCs w:val="22"/>
              </w:rPr>
            </w:pPr>
            <w:r>
              <w:rPr>
                <w:b/>
                <w:szCs w:val="22"/>
              </w:rPr>
              <w:t>4.2.15</w:t>
            </w:r>
          </w:p>
        </w:tc>
        <w:tc>
          <w:tcPr>
            <w:tcW w:w="7077" w:type="dxa"/>
          </w:tcPr>
          <w:p w:rsidR="006972F1" w:rsidRPr="00F717E2" w:rsidRDefault="006972F1" w:rsidP="00F717E2">
            <w:pPr>
              <w:pStyle w:val="Heading4"/>
              <w:keepNext w:val="0"/>
              <w:numPr>
                <w:ilvl w:val="3"/>
                <w:numId w:val="0"/>
              </w:numPr>
              <w:tabs>
                <w:tab w:val="num" w:pos="1135"/>
                <w:tab w:val="num" w:pos="1276"/>
              </w:tabs>
              <w:spacing w:before="120" w:after="120"/>
              <w:jc w:val="both"/>
              <w:rPr>
                <w:b w:val="0"/>
                <w:sz w:val="22"/>
                <w:szCs w:val="22"/>
              </w:rPr>
            </w:pPr>
            <w:r w:rsidRPr="00F717E2">
              <w:rPr>
                <w:b w:val="0"/>
                <w:sz w:val="22"/>
                <w:szCs w:val="22"/>
              </w:rPr>
              <w:t>Доля расчетных нагрузочных потерь электроэнергии в электрических сетях</w:t>
            </w:r>
            <w:r w:rsidRPr="00B44481">
              <w:rPr>
                <w:b w:val="0"/>
                <w:sz w:val="22"/>
                <w:szCs w:val="22"/>
                <w:highlight w:val="yellow"/>
              </w:rPr>
              <w:t>, оплаченных участником оптового рынка в ГТП потребления</w:t>
            </w:r>
            <w:r w:rsidRPr="00F717E2">
              <w:rPr>
                <w:b w:val="0"/>
                <w:sz w:val="22"/>
                <w:szCs w:val="22"/>
              </w:rPr>
              <w:t xml:space="preserve"> в полном плановом объеме потребления в ГТП потребления (экспорта)</w:t>
            </w:r>
          </w:p>
          <w:p w:rsidR="006972F1" w:rsidRPr="00F717E2" w:rsidRDefault="006972F1" w:rsidP="00F717E2">
            <w:pPr>
              <w:pStyle w:val="subsubclauseindent"/>
              <w:spacing w:after="0"/>
              <w:ind w:left="0"/>
              <w:rPr>
                <w:szCs w:val="22"/>
                <w:lang w:val="ru-RU"/>
              </w:rPr>
            </w:pPr>
            <w:r w:rsidRPr="00F717E2">
              <w:rPr>
                <w:position w:val="-14"/>
                <w:szCs w:val="22"/>
                <w:lang w:val="ru-RU"/>
              </w:rPr>
              <w:object w:dxaOrig="600" w:dyaOrig="400">
                <v:shape id="_x0000_i1242" type="#_x0000_t75" style="width:40.5pt;height:28.5pt" o:ole="">
                  <v:imagedata r:id="rId332" o:title=""/>
                </v:shape>
                <o:OLEObject Type="Embed" ProgID="Equation.3" ShapeID="_x0000_i1242" DrawAspect="Content" ObjectID="_1543391974" r:id="rId333"/>
              </w:object>
            </w:r>
            <w:r w:rsidRPr="00F717E2">
              <w:rPr>
                <w:szCs w:val="22"/>
                <w:lang w:val="ru-RU"/>
              </w:rPr>
              <w:t xml:space="preserve"> – доля расчетных нагрузочных потерь электроэнергии в электрических сетях</w:t>
            </w:r>
            <w:r w:rsidRPr="00B44481">
              <w:rPr>
                <w:szCs w:val="22"/>
                <w:highlight w:val="yellow"/>
                <w:lang w:val="ru-RU"/>
              </w:rPr>
              <w:t>, оплаченных участником оптового рынка относительно ГТП потребления</w:t>
            </w:r>
            <w:r w:rsidRPr="00F717E2">
              <w:rPr>
                <w:szCs w:val="22"/>
                <w:lang w:val="ru-RU"/>
              </w:rPr>
              <w:t xml:space="preserve"> в полном плановом объеме потребления в ГТП потребления (экспорта).</w:t>
            </w:r>
          </w:p>
          <w:p w:rsidR="006972F1" w:rsidRPr="00F717E2" w:rsidRDefault="006972F1" w:rsidP="00F717E2">
            <w:pPr>
              <w:pStyle w:val="subsubclauseindent"/>
              <w:spacing w:after="0"/>
              <w:ind w:left="0"/>
              <w:rPr>
                <w:szCs w:val="22"/>
                <w:lang w:val="ru-RU"/>
              </w:rPr>
            </w:pPr>
            <w:r w:rsidRPr="00F717E2">
              <w:rPr>
                <w:szCs w:val="22"/>
                <w:lang w:val="ru-RU"/>
              </w:rPr>
              <w:t xml:space="preserve">КО рассчитывает величину </w:t>
            </w:r>
            <w:r w:rsidRPr="00F717E2">
              <w:rPr>
                <w:position w:val="-14"/>
                <w:szCs w:val="22"/>
                <w:lang w:val="ru-RU"/>
              </w:rPr>
              <w:object w:dxaOrig="600" w:dyaOrig="400">
                <v:shape id="_x0000_i1243" type="#_x0000_t75" style="width:40.5pt;height:28.5pt" o:ole="">
                  <v:imagedata r:id="rId334" o:title=""/>
                </v:shape>
                <o:OLEObject Type="Embed" ProgID="Equation.3" ShapeID="_x0000_i1243" DrawAspect="Content" ObjectID="_1543391975" r:id="rId335"/>
              </w:object>
            </w:r>
            <w:r w:rsidRPr="00F717E2">
              <w:rPr>
                <w:szCs w:val="22"/>
                <w:lang w:val="ru-RU"/>
              </w:rPr>
              <w:t xml:space="preserve"> в соответствии с формулой:</w:t>
            </w:r>
          </w:p>
          <w:p w:rsidR="006972F1" w:rsidRPr="00F717E2" w:rsidRDefault="006972F1" w:rsidP="00B520F4">
            <w:pPr>
              <w:pStyle w:val="subsubclauseindent"/>
              <w:numPr>
                <w:ilvl w:val="0"/>
                <w:numId w:val="11"/>
              </w:numPr>
              <w:spacing w:after="0"/>
              <w:ind w:left="1701"/>
              <w:rPr>
                <w:szCs w:val="22"/>
                <w:lang w:val="ru-RU"/>
              </w:rPr>
            </w:pPr>
            <w:r w:rsidRPr="00F717E2">
              <w:rPr>
                <w:szCs w:val="22"/>
                <w:lang w:val="ru-RU"/>
              </w:rPr>
              <w:t>для ГТП экспорта (за исключением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F717E2" w:rsidRDefault="006972F1" w:rsidP="008F0C0E">
            <w:pPr>
              <w:pStyle w:val="subsubclauseindent"/>
              <w:spacing w:after="0"/>
              <w:ind w:left="1327"/>
              <w:rPr>
                <w:szCs w:val="22"/>
                <w:lang w:val="ru-RU"/>
              </w:rPr>
            </w:pPr>
            <w:r w:rsidRPr="00F717E2">
              <w:rPr>
                <w:position w:val="-46"/>
                <w:szCs w:val="22"/>
                <w:highlight w:val="yellow"/>
                <w:lang w:val="ru-RU"/>
              </w:rPr>
              <w:object w:dxaOrig="4080" w:dyaOrig="720">
                <v:shape id="_x0000_i1244" type="#_x0000_t75" style="width:255pt;height:45pt" o:ole="">
                  <v:imagedata r:id="rId336" o:title=""/>
                </v:shape>
                <o:OLEObject Type="Embed" ProgID="Equation.3" ShapeID="_x0000_i1244" DrawAspect="Content" ObjectID="_1543391976" r:id="rId337"/>
              </w:object>
            </w:r>
            <w:r w:rsidRPr="00F717E2">
              <w:rPr>
                <w:position w:val="-14"/>
                <w:szCs w:val="22"/>
                <w:lang w:val="ru-RU"/>
              </w:rPr>
              <w:t>;</w:t>
            </w:r>
          </w:p>
          <w:p w:rsidR="006972F1" w:rsidRPr="00F717E2" w:rsidRDefault="006972F1" w:rsidP="00B520F4">
            <w:pPr>
              <w:pStyle w:val="subsubclauseindent"/>
              <w:numPr>
                <w:ilvl w:val="0"/>
                <w:numId w:val="11"/>
              </w:numPr>
              <w:spacing w:after="0"/>
              <w:ind w:left="1701"/>
              <w:rPr>
                <w:szCs w:val="22"/>
                <w:lang w:val="ru-RU"/>
              </w:rPr>
            </w:pPr>
            <w:r w:rsidRPr="00F717E2">
              <w:rPr>
                <w:szCs w:val="22"/>
                <w:lang w:val="ru-RU"/>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а также для ГТП потребления участника оптового рынка – потребителя неценовой зоны:</w:t>
            </w:r>
          </w:p>
          <w:p w:rsidR="006972F1" w:rsidRPr="00F717E2" w:rsidRDefault="006972F1" w:rsidP="00F717E2">
            <w:pPr>
              <w:pStyle w:val="subsubclauseindent"/>
              <w:spacing w:after="0"/>
              <w:ind w:left="0"/>
              <w:rPr>
                <w:szCs w:val="22"/>
                <w:lang w:val="ru-RU"/>
              </w:rPr>
            </w:pPr>
            <w:r w:rsidRPr="00F717E2">
              <w:rPr>
                <w:position w:val="-14"/>
                <w:szCs w:val="22"/>
                <w:lang w:val="ru-RU"/>
              </w:rPr>
              <w:object w:dxaOrig="980" w:dyaOrig="400">
                <v:shape id="_x0000_i1245" type="#_x0000_t75" style="width:67.5pt;height:28.5pt" o:ole="">
                  <v:imagedata r:id="rId338" o:title=""/>
                </v:shape>
                <o:OLEObject Type="Embed" ProgID="Equation.3" ShapeID="_x0000_i1245" DrawAspect="Content" ObjectID="_1543391977" r:id="rId339"/>
              </w:object>
            </w:r>
            <w:r w:rsidRPr="00F717E2">
              <w:rPr>
                <w:position w:val="-14"/>
                <w:szCs w:val="22"/>
                <w:lang w:val="ru-RU"/>
              </w:rPr>
              <w:t>;</w:t>
            </w:r>
          </w:p>
          <w:p w:rsidR="006972F1" w:rsidRPr="00F717E2" w:rsidRDefault="006972F1" w:rsidP="00B520F4">
            <w:pPr>
              <w:pStyle w:val="subsubclauseindent"/>
              <w:numPr>
                <w:ilvl w:val="0"/>
                <w:numId w:val="11"/>
              </w:numPr>
              <w:spacing w:after="0"/>
              <w:ind w:left="1701"/>
              <w:rPr>
                <w:szCs w:val="22"/>
                <w:lang w:val="ru-RU"/>
              </w:rPr>
            </w:pPr>
            <w:r w:rsidRPr="00F717E2">
              <w:rPr>
                <w:szCs w:val="22"/>
                <w:lang w:val="ru-RU"/>
              </w:rPr>
              <w:t>для ГТП потребления (за исключением ГТП потребления участника оптового рынка – потребителя неценовой зоны):</w:t>
            </w:r>
          </w:p>
          <w:p w:rsidR="006972F1" w:rsidRPr="00F717E2" w:rsidRDefault="006972F1" w:rsidP="00F717E2">
            <w:pPr>
              <w:pStyle w:val="subsubclauseindent"/>
              <w:spacing w:after="0"/>
              <w:ind w:left="0"/>
              <w:rPr>
                <w:szCs w:val="22"/>
                <w:lang w:val="ru-RU"/>
              </w:rPr>
            </w:pPr>
            <w:r w:rsidRPr="00F717E2">
              <w:rPr>
                <w:position w:val="-14"/>
                <w:szCs w:val="22"/>
                <w:highlight w:val="yellow"/>
                <w:lang w:val="ru-RU"/>
              </w:rPr>
              <w:object w:dxaOrig="4720" w:dyaOrig="400">
                <v:shape id="_x0000_i1246" type="#_x0000_t75" style="width:323.25pt;height:28.5pt" o:ole="">
                  <v:imagedata r:id="rId340" o:title=""/>
                </v:shape>
                <o:OLEObject Type="Embed" ProgID="Equation.3" ShapeID="_x0000_i1246" DrawAspect="Content" ObjectID="_1543391978" r:id="rId341"/>
              </w:object>
            </w:r>
            <w:r w:rsidRPr="00F717E2">
              <w:rPr>
                <w:position w:val="-14"/>
                <w:szCs w:val="22"/>
                <w:lang w:val="ru-RU"/>
              </w:rPr>
              <w:t>,</w:t>
            </w:r>
          </w:p>
          <w:p w:rsidR="006972F1" w:rsidRPr="00F717E2" w:rsidRDefault="006972F1" w:rsidP="00F717E2">
            <w:pPr>
              <w:pStyle w:val="subsubclauseindent"/>
              <w:spacing w:after="0"/>
              <w:ind w:left="0"/>
              <w:rPr>
                <w:szCs w:val="22"/>
                <w:lang w:val="ru-RU"/>
              </w:rPr>
            </w:pPr>
            <w:r w:rsidRPr="00F717E2">
              <w:rPr>
                <w:szCs w:val="22"/>
                <w:lang w:val="ru-RU"/>
              </w:rPr>
              <w:t xml:space="preserve">где </w:t>
            </w:r>
            <w:r w:rsidRPr="00F717E2">
              <w:rPr>
                <w:i/>
                <w:szCs w:val="22"/>
                <w:lang w:val="en-US"/>
              </w:rPr>
              <w:t>i</w:t>
            </w:r>
            <w:r w:rsidRPr="00F717E2">
              <w:rPr>
                <w:i/>
                <w:szCs w:val="22"/>
                <w:lang w:val="ru-RU"/>
              </w:rPr>
              <w:t xml:space="preserve"> </w:t>
            </w:r>
            <w:r w:rsidRPr="00F717E2">
              <w:rPr>
                <w:szCs w:val="22"/>
                <w:lang w:val="ru-RU"/>
              </w:rPr>
              <w:t>– участник оптового рынка;</w:t>
            </w:r>
          </w:p>
          <w:p w:rsidR="006972F1" w:rsidRPr="00F717E2" w:rsidRDefault="006972F1" w:rsidP="00257DD1">
            <w:pPr>
              <w:pStyle w:val="subsubclauseindent"/>
              <w:spacing w:after="0"/>
              <w:ind w:left="335"/>
              <w:rPr>
                <w:szCs w:val="22"/>
                <w:lang w:val="ru-RU"/>
              </w:rPr>
            </w:pPr>
            <w:r w:rsidRPr="00F717E2">
              <w:rPr>
                <w:i/>
                <w:szCs w:val="22"/>
                <w:lang w:val="en-US"/>
              </w:rPr>
              <w:t>p</w:t>
            </w:r>
            <w:r w:rsidRPr="00F717E2">
              <w:rPr>
                <w:szCs w:val="22"/>
                <w:lang w:val="ru-RU"/>
              </w:rPr>
              <w:t xml:space="preserve"> – ГТП потребления (экспорта), отнесенная к субъекту РФ </w:t>
            </w:r>
            <w:r w:rsidRPr="00F717E2">
              <w:rPr>
                <w:i/>
                <w:szCs w:val="22"/>
                <w:lang w:val="en-US"/>
              </w:rPr>
              <w:t>F</w:t>
            </w:r>
            <w:r w:rsidRPr="00F717E2">
              <w:rPr>
                <w:szCs w:val="22"/>
                <w:lang w:val="ru-RU"/>
              </w:rPr>
              <w:t>;</w:t>
            </w:r>
          </w:p>
          <w:p w:rsidR="006972F1" w:rsidRPr="00F717E2" w:rsidRDefault="006972F1" w:rsidP="00257DD1">
            <w:pPr>
              <w:pStyle w:val="subsubclauseindent"/>
              <w:spacing w:after="0"/>
              <w:ind w:left="335"/>
              <w:rPr>
                <w:szCs w:val="22"/>
                <w:lang w:val="ru-RU"/>
              </w:rPr>
            </w:pPr>
            <w:r w:rsidRPr="00F717E2">
              <w:rPr>
                <w:i/>
                <w:szCs w:val="22"/>
                <w:lang w:val="en-US"/>
              </w:rPr>
              <w:t>r</w:t>
            </w:r>
            <w:r w:rsidRPr="00F717E2">
              <w:rPr>
                <w:szCs w:val="22"/>
                <w:lang w:val="ru-RU"/>
              </w:rPr>
              <w:t xml:space="preserve"> – региональная сетевая компания (территориальная сетевая организация), к электрическим сетям которой отнесена ГТП потребления </w:t>
            </w:r>
            <w:r w:rsidRPr="00F717E2">
              <w:rPr>
                <w:i/>
                <w:szCs w:val="22"/>
                <w:lang w:val="en-US"/>
              </w:rPr>
              <w:t>p</w:t>
            </w:r>
            <w:r w:rsidRPr="00F717E2">
              <w:rPr>
                <w:szCs w:val="22"/>
                <w:lang w:val="ru-RU"/>
              </w:rPr>
              <w:t xml:space="preserve"> участника оптового рынка </w:t>
            </w:r>
            <w:r w:rsidRPr="00F717E2">
              <w:rPr>
                <w:i/>
                <w:szCs w:val="22"/>
                <w:lang w:val="en-US"/>
              </w:rPr>
              <w:t>i</w:t>
            </w:r>
            <w:r w:rsidRPr="00F717E2">
              <w:rPr>
                <w:szCs w:val="22"/>
                <w:lang w:val="ru-RU"/>
              </w:rPr>
              <w:t>;</w:t>
            </w:r>
          </w:p>
          <w:p w:rsidR="006972F1" w:rsidRPr="00F717E2" w:rsidRDefault="006972F1" w:rsidP="00257DD1">
            <w:pPr>
              <w:pStyle w:val="subsubclauseindent"/>
              <w:spacing w:after="0"/>
              <w:ind w:left="335"/>
              <w:rPr>
                <w:szCs w:val="22"/>
                <w:lang w:val="ru-RU"/>
              </w:rPr>
            </w:pPr>
            <w:r w:rsidRPr="00F717E2">
              <w:rPr>
                <w:i/>
                <w:szCs w:val="22"/>
                <w:lang w:val="en-US"/>
              </w:rPr>
              <w:t>s</w:t>
            </w:r>
            <w:r w:rsidRPr="00F717E2">
              <w:rPr>
                <w:i/>
                <w:szCs w:val="22"/>
                <w:lang w:val="ru-RU"/>
              </w:rPr>
              <w:t xml:space="preserve"> </w:t>
            </w:r>
            <w:r w:rsidRPr="00F717E2">
              <w:rPr>
                <w:szCs w:val="22"/>
                <w:lang w:val="ru-RU"/>
              </w:rPr>
              <w:t xml:space="preserve">– сечение экспорта-импорта, к которому отнесена ГТП экспорта </w:t>
            </w:r>
            <w:r w:rsidRPr="00F717E2">
              <w:rPr>
                <w:i/>
                <w:szCs w:val="22"/>
                <w:lang w:val="en-US"/>
              </w:rPr>
              <w:t>p</w:t>
            </w:r>
            <w:r w:rsidRPr="00F717E2">
              <w:rPr>
                <w:szCs w:val="22"/>
                <w:lang w:val="ru-RU"/>
              </w:rPr>
              <w:t>;</w:t>
            </w:r>
          </w:p>
          <w:p w:rsidR="006972F1" w:rsidRPr="00F717E2" w:rsidRDefault="006972F1" w:rsidP="00257DD1">
            <w:pPr>
              <w:pStyle w:val="subsubclauseindent"/>
              <w:spacing w:after="0"/>
              <w:ind w:left="335"/>
              <w:rPr>
                <w:szCs w:val="22"/>
                <w:lang w:val="ru-RU"/>
              </w:rPr>
            </w:pPr>
            <w:r w:rsidRPr="00F717E2">
              <w:rPr>
                <w:i/>
                <w:szCs w:val="22"/>
                <w:lang w:val="en-US"/>
              </w:rPr>
              <w:t>F</w:t>
            </w:r>
            <w:r w:rsidRPr="00F717E2">
              <w:rPr>
                <w:i/>
                <w:szCs w:val="22"/>
                <w:lang w:val="ru-RU"/>
              </w:rPr>
              <w:t xml:space="preserve"> – </w:t>
            </w:r>
            <w:r w:rsidRPr="00F717E2">
              <w:rPr>
                <w:szCs w:val="22"/>
                <w:lang w:val="ru-RU"/>
              </w:rPr>
              <w:t xml:space="preserve">субъект РФ в пределах ценовой зоны </w:t>
            </w:r>
            <w:r w:rsidRPr="00F717E2">
              <w:rPr>
                <w:i/>
                <w:szCs w:val="22"/>
                <w:lang w:val="en-US"/>
              </w:rPr>
              <w:t>z</w:t>
            </w:r>
            <w:r w:rsidRPr="00F717E2">
              <w:rPr>
                <w:szCs w:val="22"/>
                <w:lang w:val="ru-RU"/>
              </w:rPr>
              <w:t xml:space="preserve"> (в случае если два и более субъектов РФ отнесены к одному энергорайону, то в качестве </w:t>
            </w:r>
            <w:r w:rsidRPr="00F717E2">
              <w:rPr>
                <w:i/>
                <w:szCs w:val="22"/>
                <w:lang w:val="en-US"/>
              </w:rPr>
              <w:t>F</w:t>
            </w:r>
            <w:r w:rsidRPr="00F717E2">
              <w:rPr>
                <w:szCs w:val="22"/>
                <w:lang w:val="ru-RU"/>
              </w:rPr>
              <w:t xml:space="preserve"> используется указанный энергорайон);</w:t>
            </w:r>
          </w:p>
          <w:p w:rsidR="006972F1" w:rsidRPr="00F717E2" w:rsidRDefault="006972F1" w:rsidP="00257DD1">
            <w:pPr>
              <w:pStyle w:val="subsubclauseindent"/>
              <w:spacing w:after="0"/>
              <w:ind w:left="335"/>
              <w:rPr>
                <w:szCs w:val="22"/>
                <w:lang w:val="ru-RU"/>
              </w:rPr>
            </w:pPr>
            <w:r w:rsidRPr="00F717E2">
              <w:rPr>
                <w:i/>
                <w:szCs w:val="22"/>
                <w:lang w:val="en-US"/>
              </w:rPr>
              <w:t>z</w:t>
            </w:r>
            <w:r w:rsidRPr="00F717E2">
              <w:rPr>
                <w:szCs w:val="22"/>
                <w:lang w:val="ru-RU"/>
              </w:rPr>
              <w:t xml:space="preserve"> – ценовая зона;</w:t>
            </w:r>
          </w:p>
          <w:p w:rsidR="006972F1" w:rsidRPr="00F717E2" w:rsidRDefault="006972F1" w:rsidP="00257DD1">
            <w:pPr>
              <w:pStyle w:val="Heading4"/>
              <w:keepNext w:val="0"/>
              <w:numPr>
                <w:ilvl w:val="3"/>
                <w:numId w:val="0"/>
              </w:numPr>
              <w:tabs>
                <w:tab w:val="num" w:pos="1276"/>
              </w:tabs>
              <w:spacing w:before="120" w:after="120"/>
              <w:ind w:left="335"/>
              <w:jc w:val="both"/>
              <w:rPr>
                <w:b w:val="0"/>
                <w:sz w:val="22"/>
                <w:szCs w:val="22"/>
              </w:rPr>
            </w:pPr>
            <w:r w:rsidRPr="00F717E2">
              <w:rPr>
                <w:b w:val="0"/>
                <w:i/>
                <w:sz w:val="22"/>
                <w:szCs w:val="22"/>
                <w:lang w:val="en-US"/>
              </w:rPr>
              <w:t>h</w:t>
            </w:r>
            <w:r w:rsidRPr="00F717E2">
              <w:rPr>
                <w:b w:val="0"/>
                <w:sz w:val="22"/>
                <w:szCs w:val="22"/>
              </w:rPr>
              <w:t xml:space="preserve"> – час операционных суток.</w:t>
            </w:r>
          </w:p>
        </w:tc>
        <w:tc>
          <w:tcPr>
            <w:tcW w:w="6963" w:type="dxa"/>
          </w:tcPr>
          <w:p w:rsidR="006972F1" w:rsidRPr="00F717E2" w:rsidRDefault="006972F1" w:rsidP="00F717E2">
            <w:pPr>
              <w:pStyle w:val="Heading4"/>
              <w:keepNext w:val="0"/>
              <w:numPr>
                <w:ilvl w:val="3"/>
                <w:numId w:val="0"/>
              </w:numPr>
              <w:tabs>
                <w:tab w:val="num" w:pos="1135"/>
                <w:tab w:val="num" w:pos="1276"/>
              </w:tabs>
              <w:spacing w:before="120" w:after="120"/>
              <w:jc w:val="both"/>
              <w:rPr>
                <w:b w:val="0"/>
                <w:sz w:val="22"/>
                <w:szCs w:val="22"/>
              </w:rPr>
            </w:pPr>
            <w:r w:rsidRPr="00F717E2">
              <w:rPr>
                <w:b w:val="0"/>
                <w:sz w:val="22"/>
                <w:szCs w:val="22"/>
              </w:rPr>
              <w:t>Доля расчетных нагрузочных потерь электроэнергии в электрических сетях в полном плановом объеме потребления в ГТП потребления (экспорта)</w:t>
            </w:r>
          </w:p>
          <w:p w:rsidR="006972F1" w:rsidRPr="00F717E2" w:rsidRDefault="006972F1" w:rsidP="00F717E2">
            <w:pPr>
              <w:pStyle w:val="subsubclauseindent"/>
              <w:spacing w:after="0"/>
              <w:ind w:left="0"/>
              <w:rPr>
                <w:szCs w:val="22"/>
                <w:lang w:val="ru-RU"/>
              </w:rPr>
            </w:pPr>
            <w:r w:rsidRPr="00F717E2">
              <w:rPr>
                <w:position w:val="-14"/>
                <w:szCs w:val="22"/>
                <w:lang w:val="ru-RU"/>
              </w:rPr>
              <w:object w:dxaOrig="600" w:dyaOrig="400">
                <v:shape id="_x0000_i1247" type="#_x0000_t75" style="width:40.5pt;height:28.5pt" o:ole="">
                  <v:imagedata r:id="rId332" o:title=""/>
                </v:shape>
                <o:OLEObject Type="Embed" ProgID="Equation.3" ShapeID="_x0000_i1247" DrawAspect="Content" ObjectID="_1543391979" r:id="rId342"/>
              </w:object>
            </w:r>
            <w:r w:rsidRPr="00F717E2">
              <w:rPr>
                <w:szCs w:val="22"/>
                <w:lang w:val="ru-RU"/>
              </w:rPr>
              <w:t xml:space="preserve"> – доля расчетных нагрузочных потерь электроэнергии в электрических сетях в полном плановом объеме потребления в ГТП потребления (экспорта)</w:t>
            </w:r>
            <w:r>
              <w:rPr>
                <w:szCs w:val="22"/>
                <w:lang w:val="ru-RU"/>
              </w:rPr>
              <w:t xml:space="preserve"> </w:t>
            </w:r>
            <w:r w:rsidRPr="00B44481">
              <w:rPr>
                <w:i/>
                <w:szCs w:val="22"/>
                <w:highlight w:val="yellow"/>
                <w:lang w:val="en-US"/>
              </w:rPr>
              <w:t>p</w:t>
            </w:r>
            <w:r w:rsidRPr="00B44481">
              <w:rPr>
                <w:szCs w:val="22"/>
                <w:highlight w:val="yellow"/>
                <w:lang w:val="ru-RU"/>
              </w:rPr>
              <w:t xml:space="preserve"> в час операционных суток </w:t>
            </w:r>
            <w:r w:rsidRPr="00B44481">
              <w:rPr>
                <w:i/>
                <w:szCs w:val="22"/>
                <w:highlight w:val="yellow"/>
                <w:lang w:val="en-US"/>
              </w:rPr>
              <w:t>h</w:t>
            </w:r>
            <w:r w:rsidRPr="00F717E2">
              <w:rPr>
                <w:szCs w:val="22"/>
                <w:lang w:val="ru-RU"/>
              </w:rPr>
              <w:t>.</w:t>
            </w:r>
          </w:p>
          <w:p w:rsidR="006972F1" w:rsidRPr="00F717E2" w:rsidRDefault="006972F1" w:rsidP="00F717E2">
            <w:pPr>
              <w:pStyle w:val="subsubclauseindent"/>
              <w:spacing w:after="0"/>
              <w:ind w:left="0"/>
              <w:rPr>
                <w:szCs w:val="22"/>
                <w:lang w:val="ru-RU"/>
              </w:rPr>
            </w:pPr>
            <w:r w:rsidRPr="00F717E2">
              <w:rPr>
                <w:szCs w:val="22"/>
                <w:lang w:val="ru-RU"/>
              </w:rPr>
              <w:t xml:space="preserve">КО рассчитывает величину </w:t>
            </w:r>
            <w:r w:rsidRPr="00F717E2">
              <w:rPr>
                <w:position w:val="-14"/>
                <w:szCs w:val="22"/>
                <w:lang w:val="ru-RU"/>
              </w:rPr>
              <w:object w:dxaOrig="600" w:dyaOrig="400">
                <v:shape id="_x0000_i1248" type="#_x0000_t75" style="width:40.5pt;height:28.5pt" o:ole="">
                  <v:imagedata r:id="rId334" o:title=""/>
                </v:shape>
                <o:OLEObject Type="Embed" ProgID="Equation.3" ShapeID="_x0000_i1248" DrawAspect="Content" ObjectID="_1543391980" r:id="rId343"/>
              </w:object>
            </w:r>
            <w:r w:rsidRPr="00F717E2">
              <w:rPr>
                <w:szCs w:val="22"/>
                <w:lang w:val="ru-RU"/>
              </w:rPr>
              <w:t xml:space="preserve"> в соответствии с формулой:</w:t>
            </w:r>
          </w:p>
          <w:p w:rsidR="006972F1" w:rsidRPr="00F717E2" w:rsidRDefault="006972F1" w:rsidP="00BE3755">
            <w:pPr>
              <w:pStyle w:val="subsubclauseindent"/>
              <w:numPr>
                <w:ilvl w:val="0"/>
                <w:numId w:val="19"/>
              </w:numPr>
              <w:spacing w:after="0"/>
              <w:rPr>
                <w:szCs w:val="22"/>
                <w:lang w:val="ru-RU"/>
              </w:rPr>
            </w:pPr>
            <w:r w:rsidRPr="00F717E2">
              <w:rPr>
                <w:szCs w:val="22"/>
                <w:lang w:val="ru-RU"/>
              </w:rPr>
              <w:t>для ГТП экспорта (за исключением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F717E2" w:rsidRDefault="006972F1" w:rsidP="008F0C0E">
            <w:pPr>
              <w:pStyle w:val="subsubclauseindent"/>
              <w:spacing w:after="0"/>
              <w:ind w:left="1621"/>
              <w:rPr>
                <w:szCs w:val="22"/>
                <w:lang w:val="ru-RU"/>
              </w:rPr>
            </w:pPr>
            <w:r w:rsidRPr="00F717E2">
              <w:rPr>
                <w:position w:val="-46"/>
                <w:szCs w:val="22"/>
                <w:highlight w:val="yellow"/>
                <w:lang w:val="ru-RU"/>
              </w:rPr>
              <w:object w:dxaOrig="3019" w:dyaOrig="720">
                <v:shape id="_x0000_i1249" type="#_x0000_t75" style="width:189pt;height:45pt" o:ole="">
                  <v:imagedata r:id="rId344" o:title=""/>
                </v:shape>
                <o:OLEObject Type="Embed" ProgID="Equation.3" ShapeID="_x0000_i1249" DrawAspect="Content" ObjectID="_1543391981" r:id="rId345"/>
              </w:object>
            </w:r>
            <w:r w:rsidRPr="00F717E2">
              <w:rPr>
                <w:position w:val="-14"/>
                <w:szCs w:val="22"/>
                <w:lang w:val="ru-RU"/>
              </w:rPr>
              <w:t>;</w:t>
            </w:r>
          </w:p>
          <w:p w:rsidR="006972F1" w:rsidRPr="00F717E2" w:rsidRDefault="006972F1" w:rsidP="00B520F4">
            <w:pPr>
              <w:pStyle w:val="subsubclauseindent"/>
              <w:numPr>
                <w:ilvl w:val="0"/>
                <w:numId w:val="19"/>
              </w:numPr>
              <w:spacing w:after="0"/>
              <w:ind w:left="1701"/>
              <w:rPr>
                <w:szCs w:val="22"/>
                <w:lang w:val="ru-RU"/>
              </w:rPr>
            </w:pPr>
            <w:r w:rsidRPr="00F717E2">
              <w:rPr>
                <w:szCs w:val="22"/>
                <w:lang w:val="ru-RU"/>
              </w:rPr>
              <w:t xml:space="preserve">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а также для </w:t>
            </w:r>
            <w:r w:rsidRPr="009C3960">
              <w:rPr>
                <w:szCs w:val="22"/>
                <w:highlight w:val="yellow"/>
                <w:lang w:val="ru-RU"/>
              </w:rPr>
              <w:t>ГТП потребления поставщика и</w:t>
            </w:r>
            <w:r>
              <w:rPr>
                <w:szCs w:val="22"/>
                <w:lang w:val="ru-RU"/>
              </w:rPr>
              <w:t xml:space="preserve"> </w:t>
            </w:r>
            <w:r w:rsidRPr="00F717E2">
              <w:rPr>
                <w:szCs w:val="22"/>
                <w:lang w:val="ru-RU"/>
              </w:rPr>
              <w:t>ГТП потребления участника оптового рынка – потребителя неценовой зоны:</w:t>
            </w:r>
          </w:p>
          <w:p w:rsidR="006972F1" w:rsidRPr="00F717E2" w:rsidRDefault="006972F1" w:rsidP="00F717E2">
            <w:pPr>
              <w:pStyle w:val="subsubclauseindent"/>
              <w:spacing w:after="0"/>
              <w:ind w:left="0"/>
              <w:rPr>
                <w:szCs w:val="22"/>
                <w:lang w:val="ru-RU"/>
              </w:rPr>
            </w:pPr>
            <w:r w:rsidRPr="00F717E2">
              <w:rPr>
                <w:position w:val="-14"/>
                <w:szCs w:val="22"/>
                <w:lang w:val="ru-RU"/>
              </w:rPr>
              <w:object w:dxaOrig="980" w:dyaOrig="400">
                <v:shape id="_x0000_i1250" type="#_x0000_t75" style="width:67.5pt;height:28.5pt" o:ole="">
                  <v:imagedata r:id="rId338" o:title=""/>
                </v:shape>
                <o:OLEObject Type="Embed" ProgID="Equation.3" ShapeID="_x0000_i1250" DrawAspect="Content" ObjectID="_1543391982" r:id="rId346"/>
              </w:object>
            </w:r>
            <w:r w:rsidRPr="00F717E2">
              <w:rPr>
                <w:position w:val="-14"/>
                <w:szCs w:val="22"/>
                <w:lang w:val="ru-RU"/>
              </w:rPr>
              <w:t>;</w:t>
            </w:r>
          </w:p>
          <w:p w:rsidR="006972F1" w:rsidRPr="00F717E2" w:rsidRDefault="006972F1" w:rsidP="00B520F4">
            <w:pPr>
              <w:pStyle w:val="subsubclauseindent"/>
              <w:numPr>
                <w:ilvl w:val="0"/>
                <w:numId w:val="19"/>
              </w:numPr>
              <w:spacing w:after="0"/>
              <w:ind w:left="1701"/>
              <w:rPr>
                <w:szCs w:val="22"/>
                <w:lang w:val="ru-RU"/>
              </w:rPr>
            </w:pPr>
            <w:r w:rsidRPr="00F717E2">
              <w:rPr>
                <w:szCs w:val="22"/>
                <w:lang w:val="ru-RU"/>
              </w:rPr>
              <w:t>для ГТП потребления (за исключением ГТП потребления участника оптового рынка – потребителя неценовой зоны):</w:t>
            </w:r>
          </w:p>
          <w:p w:rsidR="006972F1" w:rsidRPr="00F717E2" w:rsidRDefault="006972F1" w:rsidP="00F717E2">
            <w:pPr>
              <w:pStyle w:val="subsubclauseindent"/>
              <w:spacing w:after="0"/>
              <w:ind w:left="0"/>
              <w:rPr>
                <w:szCs w:val="22"/>
                <w:lang w:val="ru-RU"/>
              </w:rPr>
            </w:pPr>
            <w:r w:rsidRPr="00F717E2">
              <w:rPr>
                <w:position w:val="-14"/>
                <w:szCs w:val="22"/>
                <w:highlight w:val="yellow"/>
                <w:lang w:val="ru-RU"/>
              </w:rPr>
              <w:object w:dxaOrig="3640" w:dyaOrig="400">
                <v:shape id="_x0000_i1251" type="#_x0000_t75" style="width:247.5pt;height:28.5pt" o:ole="">
                  <v:imagedata r:id="rId347" o:title=""/>
                </v:shape>
                <o:OLEObject Type="Embed" ProgID="Equation.3" ShapeID="_x0000_i1251" DrawAspect="Content" ObjectID="_1543391983" r:id="rId348"/>
              </w:object>
            </w:r>
            <w:r w:rsidRPr="00F717E2">
              <w:rPr>
                <w:position w:val="-14"/>
                <w:szCs w:val="22"/>
                <w:lang w:val="ru-RU"/>
              </w:rPr>
              <w:t>,</w:t>
            </w:r>
          </w:p>
          <w:p w:rsidR="006972F1" w:rsidRPr="00F717E2" w:rsidRDefault="006972F1" w:rsidP="00F717E2">
            <w:pPr>
              <w:pStyle w:val="subsubclauseindent"/>
              <w:spacing w:after="0"/>
              <w:ind w:left="0"/>
              <w:rPr>
                <w:szCs w:val="22"/>
                <w:lang w:val="ru-RU"/>
              </w:rPr>
            </w:pPr>
            <w:r w:rsidRPr="00F717E2">
              <w:rPr>
                <w:szCs w:val="22"/>
                <w:lang w:val="ru-RU"/>
              </w:rPr>
              <w:t xml:space="preserve">где </w:t>
            </w:r>
            <w:r w:rsidRPr="00F717E2">
              <w:rPr>
                <w:i/>
                <w:szCs w:val="22"/>
                <w:lang w:val="en-US"/>
              </w:rPr>
              <w:t>i</w:t>
            </w:r>
            <w:r w:rsidRPr="00F717E2">
              <w:rPr>
                <w:i/>
                <w:szCs w:val="22"/>
                <w:lang w:val="ru-RU"/>
              </w:rPr>
              <w:t xml:space="preserve"> </w:t>
            </w:r>
            <w:r w:rsidRPr="00F717E2">
              <w:rPr>
                <w:szCs w:val="22"/>
                <w:lang w:val="ru-RU"/>
              </w:rPr>
              <w:t>– участник оптового рынка;</w:t>
            </w:r>
          </w:p>
          <w:p w:rsidR="006972F1" w:rsidRPr="00F717E2" w:rsidRDefault="006972F1" w:rsidP="00257DD1">
            <w:pPr>
              <w:pStyle w:val="subsubclauseindent"/>
              <w:spacing w:after="0"/>
              <w:ind w:left="346"/>
              <w:rPr>
                <w:szCs w:val="22"/>
                <w:lang w:val="ru-RU"/>
              </w:rPr>
            </w:pPr>
            <w:r w:rsidRPr="00F717E2">
              <w:rPr>
                <w:i/>
                <w:szCs w:val="22"/>
                <w:lang w:val="en-US"/>
              </w:rPr>
              <w:t>p</w:t>
            </w:r>
            <w:r w:rsidRPr="00F717E2">
              <w:rPr>
                <w:szCs w:val="22"/>
                <w:lang w:val="ru-RU"/>
              </w:rPr>
              <w:t xml:space="preserve"> – ГТП потребления (экспорта), отнесенная к субъекту РФ </w:t>
            </w:r>
            <w:r w:rsidRPr="00F717E2">
              <w:rPr>
                <w:i/>
                <w:szCs w:val="22"/>
                <w:lang w:val="en-US"/>
              </w:rPr>
              <w:t>F</w:t>
            </w:r>
            <w:r w:rsidRPr="00F717E2">
              <w:rPr>
                <w:szCs w:val="22"/>
                <w:lang w:val="ru-RU"/>
              </w:rPr>
              <w:t>;</w:t>
            </w:r>
          </w:p>
          <w:p w:rsidR="006972F1" w:rsidRPr="00F717E2" w:rsidRDefault="006972F1" w:rsidP="00257DD1">
            <w:pPr>
              <w:pStyle w:val="subsubclauseindent"/>
              <w:spacing w:after="0"/>
              <w:ind w:left="346"/>
              <w:rPr>
                <w:szCs w:val="22"/>
                <w:lang w:val="ru-RU"/>
              </w:rPr>
            </w:pPr>
            <w:r w:rsidRPr="00F717E2">
              <w:rPr>
                <w:i/>
                <w:szCs w:val="22"/>
                <w:lang w:val="en-US"/>
              </w:rPr>
              <w:t>r</w:t>
            </w:r>
            <w:r w:rsidRPr="00F717E2">
              <w:rPr>
                <w:szCs w:val="22"/>
                <w:lang w:val="ru-RU"/>
              </w:rPr>
              <w:t xml:space="preserve"> – региональная сетевая компания (территориальная сетевая организация), к электрическим сетям которой отнесена ГТП потребления </w:t>
            </w:r>
            <w:r w:rsidRPr="00F717E2">
              <w:rPr>
                <w:i/>
                <w:szCs w:val="22"/>
                <w:lang w:val="en-US"/>
              </w:rPr>
              <w:t>p</w:t>
            </w:r>
            <w:r w:rsidRPr="00F717E2">
              <w:rPr>
                <w:szCs w:val="22"/>
                <w:lang w:val="ru-RU"/>
              </w:rPr>
              <w:t xml:space="preserve"> участника оптового рынка </w:t>
            </w:r>
            <w:r w:rsidRPr="00F717E2">
              <w:rPr>
                <w:i/>
                <w:szCs w:val="22"/>
                <w:lang w:val="en-US"/>
              </w:rPr>
              <w:t>i</w:t>
            </w:r>
            <w:r w:rsidRPr="00F717E2">
              <w:rPr>
                <w:szCs w:val="22"/>
                <w:lang w:val="ru-RU"/>
              </w:rPr>
              <w:t>;</w:t>
            </w:r>
          </w:p>
          <w:p w:rsidR="006972F1" w:rsidRPr="00F717E2" w:rsidRDefault="006972F1" w:rsidP="00257DD1">
            <w:pPr>
              <w:pStyle w:val="subsubclauseindent"/>
              <w:spacing w:after="0"/>
              <w:ind w:left="346"/>
              <w:rPr>
                <w:szCs w:val="22"/>
                <w:lang w:val="ru-RU"/>
              </w:rPr>
            </w:pPr>
            <w:r w:rsidRPr="00F717E2">
              <w:rPr>
                <w:i/>
                <w:szCs w:val="22"/>
                <w:lang w:val="en-US"/>
              </w:rPr>
              <w:t>s</w:t>
            </w:r>
            <w:r w:rsidRPr="00F717E2">
              <w:rPr>
                <w:i/>
                <w:szCs w:val="22"/>
                <w:lang w:val="ru-RU"/>
              </w:rPr>
              <w:t xml:space="preserve"> </w:t>
            </w:r>
            <w:r w:rsidRPr="00F717E2">
              <w:rPr>
                <w:szCs w:val="22"/>
                <w:lang w:val="ru-RU"/>
              </w:rPr>
              <w:t xml:space="preserve">– сечение экспорта-импорта, к которому отнесена ГТП экспорта </w:t>
            </w:r>
            <w:r w:rsidRPr="00F717E2">
              <w:rPr>
                <w:i/>
                <w:szCs w:val="22"/>
                <w:lang w:val="en-US"/>
              </w:rPr>
              <w:t>p</w:t>
            </w:r>
            <w:r w:rsidRPr="00F717E2">
              <w:rPr>
                <w:szCs w:val="22"/>
                <w:lang w:val="ru-RU"/>
              </w:rPr>
              <w:t>;</w:t>
            </w:r>
          </w:p>
          <w:p w:rsidR="006972F1" w:rsidRPr="00F717E2" w:rsidRDefault="006972F1" w:rsidP="00257DD1">
            <w:pPr>
              <w:pStyle w:val="subsubclauseindent"/>
              <w:spacing w:after="0"/>
              <w:ind w:left="346"/>
              <w:rPr>
                <w:szCs w:val="22"/>
                <w:lang w:val="ru-RU"/>
              </w:rPr>
            </w:pPr>
            <w:r w:rsidRPr="00F717E2">
              <w:rPr>
                <w:i/>
                <w:szCs w:val="22"/>
                <w:lang w:val="en-US"/>
              </w:rPr>
              <w:t>F</w:t>
            </w:r>
            <w:r w:rsidRPr="00F717E2">
              <w:rPr>
                <w:i/>
                <w:szCs w:val="22"/>
                <w:lang w:val="ru-RU"/>
              </w:rPr>
              <w:t xml:space="preserve"> – </w:t>
            </w:r>
            <w:r w:rsidRPr="00F717E2">
              <w:rPr>
                <w:szCs w:val="22"/>
                <w:lang w:val="ru-RU"/>
              </w:rPr>
              <w:t xml:space="preserve">субъект РФ в пределах ценовой зоны </w:t>
            </w:r>
            <w:r w:rsidRPr="00F717E2">
              <w:rPr>
                <w:i/>
                <w:szCs w:val="22"/>
                <w:lang w:val="en-US"/>
              </w:rPr>
              <w:t>z</w:t>
            </w:r>
            <w:r w:rsidRPr="00F717E2">
              <w:rPr>
                <w:szCs w:val="22"/>
                <w:lang w:val="ru-RU"/>
              </w:rPr>
              <w:t xml:space="preserve"> (в случае если два и более субъектов РФ отнесены к одному энергорайону, то в качестве </w:t>
            </w:r>
            <w:r w:rsidRPr="00F717E2">
              <w:rPr>
                <w:i/>
                <w:szCs w:val="22"/>
                <w:lang w:val="en-US"/>
              </w:rPr>
              <w:t>F</w:t>
            </w:r>
            <w:r w:rsidRPr="00F717E2">
              <w:rPr>
                <w:szCs w:val="22"/>
                <w:lang w:val="ru-RU"/>
              </w:rPr>
              <w:t xml:space="preserve"> используется указанный энергорайон);</w:t>
            </w:r>
          </w:p>
          <w:p w:rsidR="006972F1" w:rsidRPr="00F717E2" w:rsidRDefault="006972F1" w:rsidP="00257DD1">
            <w:pPr>
              <w:pStyle w:val="subsubclauseindent"/>
              <w:spacing w:after="0"/>
              <w:ind w:left="346"/>
              <w:rPr>
                <w:szCs w:val="22"/>
                <w:lang w:val="ru-RU"/>
              </w:rPr>
            </w:pPr>
            <w:r w:rsidRPr="00F717E2">
              <w:rPr>
                <w:i/>
                <w:szCs w:val="22"/>
                <w:lang w:val="en-US"/>
              </w:rPr>
              <w:t>z</w:t>
            </w:r>
            <w:r w:rsidRPr="00F717E2">
              <w:rPr>
                <w:szCs w:val="22"/>
                <w:lang w:val="ru-RU"/>
              </w:rPr>
              <w:t xml:space="preserve"> – ценовая зона;</w:t>
            </w:r>
          </w:p>
          <w:p w:rsidR="006972F1" w:rsidRPr="004F3A59" w:rsidRDefault="006972F1" w:rsidP="00257DD1">
            <w:pPr>
              <w:pStyle w:val="Heading4"/>
              <w:keepNext w:val="0"/>
              <w:numPr>
                <w:ilvl w:val="3"/>
                <w:numId w:val="0"/>
              </w:numPr>
              <w:tabs>
                <w:tab w:val="num" w:pos="1276"/>
              </w:tabs>
              <w:spacing w:before="120" w:after="120"/>
              <w:ind w:left="346"/>
              <w:jc w:val="both"/>
              <w:rPr>
                <w:b w:val="0"/>
                <w:sz w:val="22"/>
                <w:szCs w:val="22"/>
              </w:rPr>
            </w:pPr>
            <w:r w:rsidRPr="00F717E2">
              <w:rPr>
                <w:b w:val="0"/>
                <w:i/>
                <w:sz w:val="22"/>
                <w:szCs w:val="22"/>
                <w:lang w:val="en-US"/>
              </w:rPr>
              <w:t>h</w:t>
            </w:r>
            <w:r w:rsidRPr="00F717E2">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4.2.16</w:t>
            </w:r>
          </w:p>
        </w:tc>
        <w:tc>
          <w:tcPr>
            <w:tcW w:w="7077" w:type="dxa"/>
          </w:tcPr>
          <w:p w:rsidR="006972F1" w:rsidRPr="00F23190" w:rsidRDefault="006972F1" w:rsidP="00F23190">
            <w:pPr>
              <w:pStyle w:val="Heading4"/>
              <w:keepNext w:val="0"/>
              <w:numPr>
                <w:ilvl w:val="3"/>
                <w:numId w:val="0"/>
              </w:numPr>
              <w:tabs>
                <w:tab w:val="num" w:pos="1276"/>
              </w:tabs>
              <w:spacing w:before="120" w:after="120"/>
              <w:jc w:val="both"/>
              <w:rPr>
                <w:b w:val="0"/>
                <w:sz w:val="22"/>
                <w:szCs w:val="22"/>
              </w:rPr>
            </w:pPr>
            <w:r w:rsidRPr="00F23190">
              <w:rPr>
                <w:b w:val="0"/>
                <w:sz w:val="22"/>
                <w:szCs w:val="22"/>
              </w:rPr>
              <w:t>Объем расчетных нагрузочных потерь электроэнергии в электрических сетях ФСК</w:t>
            </w:r>
            <w:r w:rsidRPr="00B44481">
              <w:rPr>
                <w:b w:val="0"/>
                <w:sz w:val="22"/>
                <w:szCs w:val="22"/>
                <w:highlight w:val="yellow"/>
              </w:rPr>
              <w:t>, оплаченный участником оптового рынка в</w:t>
            </w:r>
            <w:r w:rsidRPr="00F23190">
              <w:rPr>
                <w:b w:val="0"/>
                <w:sz w:val="22"/>
                <w:szCs w:val="22"/>
              </w:rPr>
              <w:t xml:space="preserve"> ГТП потребления</w:t>
            </w:r>
          </w:p>
          <w:p w:rsidR="006972F1" w:rsidRPr="00F23190" w:rsidRDefault="006972F1" w:rsidP="00F23190">
            <w:pPr>
              <w:pStyle w:val="subsubclauseindent"/>
              <w:tabs>
                <w:tab w:val="num" w:pos="1276"/>
              </w:tabs>
              <w:spacing w:after="0"/>
              <w:ind w:left="0"/>
              <w:rPr>
                <w:szCs w:val="22"/>
                <w:lang w:val="ru-RU"/>
              </w:rPr>
            </w:pPr>
            <w:r w:rsidRPr="00F23190">
              <w:rPr>
                <w:position w:val="-14"/>
                <w:szCs w:val="22"/>
                <w:lang w:val="ru-RU"/>
              </w:rPr>
              <w:object w:dxaOrig="1440" w:dyaOrig="400">
                <v:shape id="_x0000_i1252" type="#_x0000_t75" style="width:99pt;height:28.5pt" o:ole="">
                  <v:imagedata r:id="rId349" o:title=""/>
                </v:shape>
                <o:OLEObject Type="Embed" ProgID="Equation.3" ShapeID="_x0000_i1252" DrawAspect="Content" ObjectID="_1543391984" r:id="rId350"/>
              </w:object>
            </w:r>
            <w:r w:rsidRPr="00F23190">
              <w:rPr>
                <w:szCs w:val="22"/>
                <w:lang w:val="ru-RU"/>
              </w:rPr>
              <w:t xml:space="preserve"> [МВт.ч] – объем расчетных нагрузочных потерь электроэнергии в электрических сетях ФСК, </w:t>
            </w:r>
            <w:r w:rsidRPr="00B44481">
              <w:rPr>
                <w:szCs w:val="22"/>
                <w:highlight w:val="yellow"/>
                <w:lang w:val="ru-RU"/>
              </w:rPr>
              <w:t xml:space="preserve">оплаченный участником оптового рынка </w:t>
            </w:r>
            <w:r w:rsidRPr="00B44481">
              <w:rPr>
                <w:i/>
                <w:szCs w:val="22"/>
                <w:highlight w:val="yellow"/>
                <w:lang w:val="en-US"/>
              </w:rPr>
              <w:t>i</w:t>
            </w:r>
            <w:r w:rsidRPr="00B44481">
              <w:rPr>
                <w:szCs w:val="22"/>
                <w:highlight w:val="yellow"/>
                <w:lang w:val="ru-RU"/>
              </w:rPr>
              <w:t xml:space="preserve"> в</w:t>
            </w:r>
            <w:r w:rsidRPr="00F23190">
              <w:rPr>
                <w:szCs w:val="22"/>
                <w:lang w:val="ru-RU"/>
              </w:rPr>
              <w:t xml:space="preserve"> ГТП потребления (экспорта) </w:t>
            </w:r>
            <w:r w:rsidRPr="00F23190">
              <w:rPr>
                <w:i/>
                <w:szCs w:val="22"/>
                <w:lang w:val="en-US"/>
              </w:rPr>
              <w:t>p</w:t>
            </w:r>
            <w:r w:rsidRPr="00F23190">
              <w:rPr>
                <w:szCs w:val="22"/>
                <w:lang w:val="ru-RU"/>
              </w:rPr>
              <w:t xml:space="preserve"> в час операционных суток </w:t>
            </w:r>
            <w:r w:rsidRPr="00F23190">
              <w:rPr>
                <w:i/>
                <w:szCs w:val="22"/>
                <w:lang w:val="en-US"/>
              </w:rPr>
              <w:t>h</w:t>
            </w:r>
            <w:r w:rsidRPr="00F23190">
              <w:rPr>
                <w:szCs w:val="22"/>
                <w:lang w:val="ru-RU"/>
              </w:rPr>
              <w:t>.</w:t>
            </w:r>
          </w:p>
          <w:p w:rsidR="006972F1" w:rsidRPr="00F23190" w:rsidRDefault="006972F1" w:rsidP="00F23190">
            <w:pPr>
              <w:pStyle w:val="subsubclauseindent"/>
              <w:tabs>
                <w:tab w:val="num" w:pos="1276"/>
              </w:tabs>
              <w:spacing w:after="0"/>
              <w:ind w:left="0"/>
              <w:rPr>
                <w:szCs w:val="22"/>
                <w:lang w:val="ru-RU"/>
              </w:rPr>
            </w:pPr>
            <w:r w:rsidRPr="00F23190">
              <w:rPr>
                <w:szCs w:val="22"/>
                <w:lang w:val="ru-RU"/>
              </w:rPr>
              <w:t xml:space="preserve">КО рассчитывает величину </w:t>
            </w:r>
            <w:r w:rsidRPr="00F23190">
              <w:rPr>
                <w:position w:val="-14"/>
                <w:szCs w:val="22"/>
                <w:lang w:val="ru-RU"/>
              </w:rPr>
              <w:object w:dxaOrig="1440" w:dyaOrig="400">
                <v:shape id="_x0000_i1253" type="#_x0000_t75" style="width:99pt;height:28.5pt" o:ole="">
                  <v:imagedata r:id="rId351" o:title=""/>
                </v:shape>
                <o:OLEObject Type="Embed" ProgID="Equation.3" ShapeID="_x0000_i1253" DrawAspect="Content" ObjectID="_1543391985" r:id="rId352"/>
              </w:object>
            </w:r>
            <w:r w:rsidRPr="00F23190">
              <w:rPr>
                <w:szCs w:val="22"/>
                <w:lang w:val="ru-RU"/>
              </w:rPr>
              <w:t xml:space="preserve"> в соответствии с формулой:</w:t>
            </w:r>
          </w:p>
          <w:p w:rsidR="006972F1" w:rsidRPr="00F23190" w:rsidRDefault="006972F1" w:rsidP="00B520F4">
            <w:pPr>
              <w:pStyle w:val="subsubclauseindent"/>
              <w:numPr>
                <w:ilvl w:val="0"/>
                <w:numId w:val="8"/>
              </w:numPr>
              <w:tabs>
                <w:tab w:val="clear" w:pos="1996"/>
                <w:tab w:val="num" w:pos="1186"/>
                <w:tab w:val="num" w:pos="1276"/>
              </w:tabs>
              <w:spacing w:before="60" w:after="60"/>
              <w:ind w:left="1186" w:hanging="709"/>
              <w:rPr>
                <w:szCs w:val="22"/>
                <w:lang w:val="ru-RU"/>
              </w:rPr>
            </w:pPr>
            <w:r w:rsidRPr="00F23190">
              <w:rPr>
                <w:szCs w:val="22"/>
                <w:lang w:val="ru-RU"/>
              </w:rPr>
              <w:t xml:space="preserve">Для ГТП потребления </w:t>
            </w:r>
            <w:r w:rsidRPr="00DA30A8">
              <w:rPr>
                <w:szCs w:val="22"/>
                <w:highlight w:val="yellow"/>
                <w:lang w:val="ru-RU"/>
              </w:rPr>
              <w:t>(за исключением ГТП потребления поставщика)</w:t>
            </w:r>
            <w:r w:rsidRPr="00F23190">
              <w:rPr>
                <w:szCs w:val="22"/>
                <w:lang w:val="ru-RU"/>
              </w:rPr>
              <w:t xml:space="preserve"> участника оптового рынка, функционирующего на территории ценовой зоны:</w:t>
            </w:r>
          </w:p>
          <w:p w:rsidR="006972F1" w:rsidRPr="00DA30A8" w:rsidRDefault="006972F1" w:rsidP="00B520F4">
            <w:pPr>
              <w:pStyle w:val="subsubclauseindent"/>
              <w:numPr>
                <w:ilvl w:val="1"/>
                <w:numId w:val="8"/>
              </w:numPr>
              <w:tabs>
                <w:tab w:val="clear" w:pos="2716"/>
                <w:tab w:val="num" w:pos="851"/>
                <w:tab w:val="num" w:pos="1276"/>
              </w:tabs>
              <w:spacing w:before="60" w:after="60"/>
              <w:ind w:left="612" w:firstLine="664"/>
              <w:rPr>
                <w:szCs w:val="22"/>
                <w:highlight w:val="yellow"/>
                <w:lang w:val="ru-RU"/>
              </w:rPr>
            </w:pPr>
            <w:r w:rsidRPr="00DA30A8">
              <w:rPr>
                <w:szCs w:val="22"/>
                <w:highlight w:val="yellow"/>
                <w:lang w:val="ru-RU"/>
              </w:rPr>
              <w:t>для ГТП потребления, не являющихся ГТП потребления гарантирующего поставщика:</w:t>
            </w:r>
          </w:p>
          <w:p w:rsidR="006972F1" w:rsidRPr="00F23190" w:rsidRDefault="006972F1" w:rsidP="00F23190">
            <w:pPr>
              <w:pStyle w:val="subsubclauseindent"/>
              <w:tabs>
                <w:tab w:val="num" w:pos="709"/>
                <w:tab w:val="num" w:pos="1276"/>
              </w:tabs>
              <w:spacing w:after="0"/>
              <w:ind w:left="0"/>
              <w:rPr>
                <w:szCs w:val="22"/>
                <w:lang w:val="ru-RU"/>
              </w:rPr>
            </w:pPr>
            <w:r w:rsidRPr="002C6AD6">
              <w:rPr>
                <w:position w:val="-32"/>
                <w:szCs w:val="22"/>
                <w:highlight w:val="yellow"/>
                <w:lang w:val="ru-RU"/>
              </w:rPr>
              <w:object w:dxaOrig="3820" w:dyaOrig="760">
                <v:shape id="_x0000_i1254" type="#_x0000_t75" style="width:240.75pt;height:48.75pt" o:ole="">
                  <v:imagedata r:id="rId353" o:title=""/>
                </v:shape>
                <o:OLEObject Type="Embed" ProgID="Equation.3" ShapeID="_x0000_i1254" DrawAspect="Content" ObjectID="_1543391986" r:id="rId354"/>
              </w:object>
            </w:r>
            <w:r w:rsidRPr="00F23190">
              <w:rPr>
                <w:szCs w:val="22"/>
                <w:lang w:val="ru-RU"/>
              </w:rPr>
              <w:t>;</w:t>
            </w:r>
          </w:p>
          <w:p w:rsidR="006972F1" w:rsidRPr="00DA30A8" w:rsidRDefault="006972F1" w:rsidP="00B520F4">
            <w:pPr>
              <w:pStyle w:val="subsubclauseindent"/>
              <w:numPr>
                <w:ilvl w:val="1"/>
                <w:numId w:val="8"/>
              </w:numPr>
              <w:tabs>
                <w:tab w:val="clear" w:pos="2716"/>
                <w:tab w:val="num" w:pos="792"/>
                <w:tab w:val="num" w:pos="1276"/>
              </w:tabs>
              <w:spacing w:before="60" w:after="60"/>
              <w:ind w:left="972" w:firstLine="304"/>
              <w:rPr>
                <w:szCs w:val="22"/>
                <w:highlight w:val="yellow"/>
                <w:lang w:val="ru-RU"/>
              </w:rPr>
            </w:pPr>
            <w:r w:rsidRPr="00F23190">
              <w:rPr>
                <w:szCs w:val="22"/>
                <w:lang w:val="ru-RU"/>
              </w:rPr>
              <w:t xml:space="preserve"> </w:t>
            </w:r>
            <w:r w:rsidRPr="00DA30A8">
              <w:rPr>
                <w:szCs w:val="22"/>
                <w:highlight w:val="yellow"/>
                <w:lang w:val="ru-RU"/>
              </w:rPr>
              <w:t>для прочих ГТП потребления:</w:t>
            </w:r>
          </w:p>
          <w:p w:rsidR="006972F1" w:rsidRPr="00F23190" w:rsidRDefault="006972F1" w:rsidP="00F23190">
            <w:pPr>
              <w:pStyle w:val="subsubclauseindent"/>
              <w:tabs>
                <w:tab w:val="num" w:pos="709"/>
                <w:tab w:val="num" w:pos="1276"/>
              </w:tabs>
              <w:spacing w:after="0"/>
              <w:ind w:left="0"/>
              <w:rPr>
                <w:szCs w:val="22"/>
                <w:lang w:val="ru-RU"/>
              </w:rPr>
            </w:pPr>
            <w:r w:rsidRPr="002C6AD6">
              <w:rPr>
                <w:position w:val="-32"/>
                <w:szCs w:val="22"/>
                <w:highlight w:val="yellow"/>
                <w:lang w:val="ru-RU"/>
              </w:rPr>
              <w:object w:dxaOrig="3879" w:dyaOrig="760">
                <v:shape id="_x0000_i1255" type="#_x0000_t75" style="width:248.25pt;height:50.25pt" o:ole="">
                  <v:imagedata r:id="rId355" o:title=""/>
                </v:shape>
                <o:OLEObject Type="Embed" ProgID="Equation.3" ShapeID="_x0000_i1255" DrawAspect="Content" ObjectID="_1543391987" r:id="rId356"/>
              </w:object>
            </w:r>
            <w:r w:rsidRPr="00F23190">
              <w:rPr>
                <w:szCs w:val="22"/>
                <w:lang w:val="ru-RU"/>
              </w:rPr>
              <w:t>.</w:t>
            </w:r>
          </w:p>
          <w:p w:rsidR="006972F1" w:rsidRPr="00DA30A8" w:rsidRDefault="006972F1" w:rsidP="00B520F4">
            <w:pPr>
              <w:pStyle w:val="subsubclauseindent"/>
              <w:numPr>
                <w:ilvl w:val="0"/>
                <w:numId w:val="8"/>
              </w:numPr>
              <w:tabs>
                <w:tab w:val="num" w:pos="760"/>
              </w:tabs>
              <w:spacing w:before="60" w:after="60"/>
              <w:ind w:hanging="1661"/>
              <w:rPr>
                <w:szCs w:val="22"/>
                <w:highlight w:val="yellow"/>
                <w:lang w:val="ru-RU"/>
              </w:rPr>
            </w:pPr>
            <w:r w:rsidRPr="00DA30A8">
              <w:rPr>
                <w:szCs w:val="22"/>
                <w:highlight w:val="yellow"/>
                <w:lang w:val="ru-RU"/>
              </w:rPr>
              <w:t>Для ГТП потребления поставщика:</w:t>
            </w:r>
          </w:p>
          <w:p w:rsidR="006972F1" w:rsidRPr="00F23190" w:rsidRDefault="006972F1" w:rsidP="00F23190">
            <w:pPr>
              <w:pStyle w:val="subsubclauseindent"/>
              <w:widowControl w:val="0"/>
              <w:tabs>
                <w:tab w:val="num" w:pos="1276"/>
              </w:tabs>
              <w:spacing w:after="0"/>
              <w:ind w:left="1276" w:hanging="1276"/>
              <w:rPr>
                <w:szCs w:val="22"/>
                <w:lang w:val="ru-RU"/>
              </w:rPr>
            </w:pPr>
            <w:r w:rsidRPr="00DA30A8">
              <w:rPr>
                <w:position w:val="-68"/>
                <w:szCs w:val="22"/>
                <w:highlight w:val="yellow"/>
                <w:lang w:val="ru-RU"/>
              </w:rPr>
              <w:object w:dxaOrig="5960" w:dyaOrig="1480">
                <v:shape id="_x0000_i1256" type="#_x0000_t75" style="width:274.5pt;height:70.5pt" o:ole="">
                  <v:imagedata r:id="rId357" o:title=""/>
                </v:shape>
                <o:OLEObject Type="Embed" ProgID="Equation.3" ShapeID="_x0000_i1256" DrawAspect="Content" ObjectID="_1543391988" r:id="rId358"/>
              </w:object>
            </w:r>
            <w:r w:rsidRPr="00DA30A8">
              <w:rPr>
                <w:szCs w:val="22"/>
                <w:highlight w:val="yellow"/>
                <w:lang w:val="ru-RU"/>
              </w:rPr>
              <w:t>.</w:t>
            </w:r>
          </w:p>
          <w:p w:rsidR="006972F1" w:rsidRPr="00F23190" w:rsidRDefault="006972F1" w:rsidP="00B520F4">
            <w:pPr>
              <w:pStyle w:val="subsubclauseindent"/>
              <w:numPr>
                <w:ilvl w:val="0"/>
                <w:numId w:val="8"/>
              </w:numPr>
              <w:tabs>
                <w:tab w:val="clear" w:pos="1996"/>
                <w:tab w:val="num" w:pos="760"/>
                <w:tab w:val="num" w:pos="1276"/>
              </w:tabs>
              <w:spacing w:before="60" w:after="60"/>
              <w:ind w:left="760" w:hanging="425"/>
              <w:rPr>
                <w:szCs w:val="22"/>
                <w:lang w:val="ru-RU"/>
              </w:rPr>
            </w:pPr>
            <w:r w:rsidRPr="00F23190">
              <w:rPr>
                <w:szCs w:val="22"/>
                <w:lang w:val="ru-RU"/>
              </w:rPr>
              <w:t>Для ГТП экспорта (за исключением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F23190" w:rsidRDefault="006972F1" w:rsidP="00F23190">
            <w:pPr>
              <w:pStyle w:val="subsubclauseindent"/>
              <w:tabs>
                <w:tab w:val="num" w:pos="1276"/>
              </w:tabs>
              <w:spacing w:after="0"/>
              <w:ind w:left="0"/>
              <w:rPr>
                <w:szCs w:val="22"/>
                <w:lang w:val="ru-RU"/>
              </w:rPr>
            </w:pPr>
            <w:r w:rsidRPr="002C6AD6">
              <w:rPr>
                <w:position w:val="-48"/>
                <w:szCs w:val="22"/>
                <w:highlight w:val="yellow"/>
              </w:rPr>
              <w:object w:dxaOrig="7820" w:dyaOrig="1080">
                <v:shape id="_x0000_i1257" type="#_x0000_t75" style="width:328.5pt;height:47.25pt" o:ole="">
                  <v:imagedata r:id="rId359" o:title=""/>
                </v:shape>
                <o:OLEObject Type="Embed" ProgID="Equation.3" ShapeID="_x0000_i1257" DrawAspect="Content" ObjectID="_1543391989" r:id="rId360"/>
              </w:object>
            </w:r>
            <w:r w:rsidRPr="00F23190">
              <w:rPr>
                <w:szCs w:val="22"/>
                <w:lang w:val="ru-RU"/>
              </w:rPr>
              <w:t>.</w:t>
            </w:r>
          </w:p>
          <w:p w:rsidR="006972F1" w:rsidRPr="00F23190" w:rsidRDefault="006972F1" w:rsidP="00B520F4">
            <w:pPr>
              <w:pStyle w:val="subsubclauseindent"/>
              <w:numPr>
                <w:ilvl w:val="0"/>
                <w:numId w:val="8"/>
              </w:numPr>
              <w:tabs>
                <w:tab w:val="clear" w:pos="1996"/>
                <w:tab w:val="num" w:pos="760"/>
                <w:tab w:val="num" w:pos="1276"/>
              </w:tabs>
              <w:spacing w:before="60" w:after="60"/>
              <w:ind w:left="760" w:hanging="425"/>
              <w:rPr>
                <w:szCs w:val="22"/>
                <w:lang w:val="ru-RU"/>
              </w:rPr>
            </w:pPr>
            <w:r w:rsidRPr="00F23190">
              <w:rPr>
                <w:szCs w:val="22"/>
                <w:lang w:val="ru-RU"/>
              </w:rPr>
              <w:t>Для ГТП потребления участника оптового рынка, функционирующего на территории неценовой зоны:</w:t>
            </w:r>
          </w:p>
          <w:p w:rsidR="006972F1" w:rsidRPr="00F23190" w:rsidRDefault="006972F1" w:rsidP="00F23190">
            <w:pPr>
              <w:pStyle w:val="subsubclauseindent"/>
              <w:spacing w:before="60" w:after="60"/>
              <w:ind w:left="0"/>
              <w:rPr>
                <w:szCs w:val="22"/>
                <w:lang w:val="ru-RU"/>
              </w:rPr>
            </w:pPr>
            <w:r w:rsidRPr="00F23190">
              <w:rPr>
                <w:position w:val="-32"/>
                <w:szCs w:val="22"/>
                <w:lang w:val="ru-RU"/>
              </w:rPr>
              <w:object w:dxaOrig="1840" w:dyaOrig="760">
                <v:shape id="_x0000_i1258" type="#_x0000_t75" style="width:117pt;height:42pt" o:ole="">
                  <v:imagedata r:id="rId361" o:title=""/>
                </v:shape>
                <o:OLEObject Type="Embed" ProgID="Equation.3" ShapeID="_x0000_i1258" DrawAspect="Content" ObjectID="_1543391990" r:id="rId362"/>
              </w:object>
            </w:r>
            <w:r w:rsidRPr="00F23190">
              <w:rPr>
                <w:szCs w:val="22"/>
                <w:lang w:val="ru-RU"/>
              </w:rPr>
              <w:t>.</w:t>
            </w:r>
          </w:p>
          <w:p w:rsidR="006972F1" w:rsidRPr="00F23190" w:rsidRDefault="006972F1" w:rsidP="00B520F4">
            <w:pPr>
              <w:pStyle w:val="subsubclauseindent"/>
              <w:numPr>
                <w:ilvl w:val="0"/>
                <w:numId w:val="8"/>
              </w:numPr>
              <w:tabs>
                <w:tab w:val="clear" w:pos="1996"/>
                <w:tab w:val="num" w:pos="760"/>
                <w:tab w:val="num" w:pos="1276"/>
              </w:tabs>
              <w:spacing w:before="60" w:after="60"/>
              <w:ind w:left="760" w:hanging="425"/>
              <w:rPr>
                <w:szCs w:val="22"/>
                <w:lang w:val="ru-RU"/>
              </w:rPr>
            </w:pPr>
            <w:r w:rsidRPr="00F23190">
              <w:rPr>
                <w:szCs w:val="22"/>
                <w:lang w:val="ru-RU"/>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F23190" w:rsidRDefault="006972F1" w:rsidP="00F23190">
            <w:pPr>
              <w:pStyle w:val="subsubclauseindent"/>
              <w:spacing w:before="60" w:after="60"/>
              <w:ind w:left="0"/>
              <w:rPr>
                <w:szCs w:val="22"/>
                <w:lang w:val="ru-RU"/>
              </w:rPr>
            </w:pPr>
            <w:r w:rsidRPr="00F23190">
              <w:rPr>
                <w:position w:val="-32"/>
                <w:szCs w:val="22"/>
                <w:lang w:val="ru-RU"/>
              </w:rPr>
              <w:object w:dxaOrig="1840" w:dyaOrig="760">
                <v:shape id="_x0000_i1259" type="#_x0000_t75" style="width:117pt;height:42pt" o:ole="">
                  <v:imagedata r:id="rId363" o:title=""/>
                </v:shape>
                <o:OLEObject Type="Embed" ProgID="Equation.3" ShapeID="_x0000_i1259" DrawAspect="Content" ObjectID="_1543391991" r:id="rId364"/>
              </w:object>
            </w:r>
            <w:r w:rsidRPr="00F23190">
              <w:rPr>
                <w:szCs w:val="22"/>
                <w:lang w:val="ru-RU"/>
              </w:rPr>
              <w:t>,</w:t>
            </w:r>
          </w:p>
          <w:p w:rsidR="006972F1" w:rsidRPr="00F23190" w:rsidRDefault="006972F1" w:rsidP="00F23190">
            <w:pPr>
              <w:pStyle w:val="subsubclauseindent"/>
              <w:tabs>
                <w:tab w:val="num" w:pos="1276"/>
              </w:tabs>
              <w:spacing w:after="0"/>
              <w:ind w:left="0"/>
              <w:rPr>
                <w:szCs w:val="22"/>
                <w:lang w:val="ru-RU"/>
              </w:rPr>
            </w:pPr>
            <w:r w:rsidRPr="00F23190">
              <w:rPr>
                <w:szCs w:val="22"/>
                <w:lang w:val="ru-RU"/>
              </w:rPr>
              <w:t xml:space="preserve">где </w:t>
            </w:r>
            <w:r w:rsidRPr="00F23190">
              <w:rPr>
                <w:i/>
                <w:szCs w:val="22"/>
                <w:lang w:val="en-US"/>
              </w:rPr>
              <w:t>z</w:t>
            </w:r>
            <w:r w:rsidRPr="00F23190">
              <w:rPr>
                <w:szCs w:val="22"/>
                <w:lang w:val="ru-RU"/>
              </w:rPr>
              <w:t xml:space="preserve"> – ценовая зона;</w:t>
            </w:r>
          </w:p>
          <w:p w:rsidR="006972F1" w:rsidRPr="00F23190" w:rsidRDefault="006972F1" w:rsidP="00530C18">
            <w:pPr>
              <w:pStyle w:val="subsubclauseindent"/>
              <w:tabs>
                <w:tab w:val="num" w:pos="1276"/>
              </w:tabs>
              <w:spacing w:after="0"/>
              <w:ind w:left="335"/>
              <w:rPr>
                <w:i/>
                <w:szCs w:val="22"/>
                <w:lang w:val="ru-RU"/>
              </w:rPr>
            </w:pPr>
            <w:r w:rsidRPr="00F23190">
              <w:rPr>
                <w:i/>
                <w:szCs w:val="22"/>
                <w:lang w:val="en-US"/>
              </w:rPr>
              <w:t>F</w:t>
            </w:r>
            <w:r w:rsidRPr="00F23190">
              <w:rPr>
                <w:i/>
                <w:szCs w:val="22"/>
                <w:lang w:val="ru-RU"/>
              </w:rPr>
              <w:t xml:space="preserve"> – </w:t>
            </w:r>
            <w:r w:rsidRPr="00F23190">
              <w:rPr>
                <w:szCs w:val="22"/>
                <w:lang w:val="ru-RU"/>
              </w:rPr>
              <w:t xml:space="preserve">субъект РФ в пределах ценовой зоны (в случае если два и более субъектов РФ отнесены к одному энергорайону, то в качестве </w:t>
            </w:r>
            <w:r w:rsidRPr="00F23190">
              <w:rPr>
                <w:i/>
                <w:szCs w:val="22"/>
                <w:lang w:val="en-US"/>
              </w:rPr>
              <w:t>F</w:t>
            </w:r>
            <w:r w:rsidRPr="00F23190">
              <w:rPr>
                <w:szCs w:val="22"/>
                <w:lang w:val="ru-RU"/>
              </w:rPr>
              <w:t xml:space="preserve"> используется указанный энергорайон);</w:t>
            </w:r>
          </w:p>
          <w:p w:rsidR="006972F1" w:rsidRPr="00F23190" w:rsidRDefault="006972F1" w:rsidP="00530C18">
            <w:pPr>
              <w:pStyle w:val="subsubclauseindent"/>
              <w:tabs>
                <w:tab w:val="num" w:pos="1276"/>
              </w:tabs>
              <w:spacing w:after="0"/>
              <w:ind w:left="335"/>
              <w:rPr>
                <w:szCs w:val="22"/>
                <w:lang w:val="ru-RU"/>
              </w:rPr>
            </w:pPr>
            <w:r w:rsidRPr="00F23190">
              <w:rPr>
                <w:i/>
                <w:szCs w:val="22"/>
                <w:lang w:val="en-US"/>
              </w:rPr>
              <w:t>i</w:t>
            </w:r>
            <w:r w:rsidRPr="00F23190">
              <w:rPr>
                <w:i/>
                <w:szCs w:val="22"/>
                <w:lang w:val="ru-RU"/>
              </w:rPr>
              <w:t xml:space="preserve"> </w:t>
            </w:r>
            <w:r w:rsidRPr="00F23190">
              <w:rPr>
                <w:szCs w:val="22"/>
                <w:lang w:val="ru-RU"/>
              </w:rPr>
              <w:t>– участник оптового рынка;</w:t>
            </w:r>
          </w:p>
          <w:p w:rsidR="006972F1" w:rsidRPr="00F23190" w:rsidRDefault="006972F1" w:rsidP="00530C18">
            <w:pPr>
              <w:pStyle w:val="subsubclauseindent"/>
              <w:tabs>
                <w:tab w:val="num" w:pos="1276"/>
              </w:tabs>
              <w:spacing w:after="0"/>
              <w:ind w:left="335"/>
              <w:rPr>
                <w:szCs w:val="22"/>
                <w:lang w:val="ru-RU"/>
              </w:rPr>
            </w:pPr>
            <w:r w:rsidRPr="00F23190">
              <w:rPr>
                <w:i/>
                <w:szCs w:val="22"/>
                <w:lang w:val="en-US"/>
              </w:rPr>
              <w:t>p</w:t>
            </w:r>
            <w:r w:rsidRPr="00F23190">
              <w:rPr>
                <w:szCs w:val="22"/>
                <w:lang w:val="ru-RU"/>
              </w:rPr>
              <w:t xml:space="preserve"> – ГТП потребления участника </w:t>
            </w:r>
            <w:r w:rsidRPr="00F23190">
              <w:rPr>
                <w:i/>
                <w:szCs w:val="22"/>
                <w:lang w:val="en-US"/>
              </w:rPr>
              <w:t>i</w:t>
            </w:r>
            <w:r w:rsidRPr="00F23190">
              <w:rPr>
                <w:szCs w:val="22"/>
                <w:lang w:val="ru-RU"/>
              </w:rPr>
              <w:t xml:space="preserve">, отнесенная к субъекту РФ </w:t>
            </w:r>
            <w:r w:rsidRPr="00F23190">
              <w:rPr>
                <w:i/>
                <w:szCs w:val="22"/>
                <w:lang w:val="en-US"/>
              </w:rPr>
              <w:t>F</w:t>
            </w:r>
            <w:r w:rsidRPr="00F23190">
              <w:rPr>
                <w:szCs w:val="22"/>
                <w:lang w:val="ru-RU"/>
              </w:rPr>
              <w:t>;</w:t>
            </w:r>
          </w:p>
          <w:p w:rsidR="006972F1" w:rsidRPr="00F23190" w:rsidRDefault="006972F1" w:rsidP="00530C18">
            <w:pPr>
              <w:pStyle w:val="subsubclauseindent"/>
              <w:widowControl w:val="0"/>
              <w:tabs>
                <w:tab w:val="num" w:pos="1276"/>
              </w:tabs>
              <w:spacing w:after="0"/>
              <w:ind w:left="335"/>
              <w:rPr>
                <w:szCs w:val="22"/>
                <w:lang w:val="ru-RU"/>
              </w:rPr>
            </w:pPr>
            <w:r w:rsidRPr="00F23190">
              <w:rPr>
                <w:i/>
                <w:szCs w:val="22"/>
                <w:lang w:val="en-US"/>
              </w:rPr>
              <w:t>r</w:t>
            </w:r>
            <w:r w:rsidRPr="00F23190">
              <w:rPr>
                <w:szCs w:val="22"/>
                <w:lang w:val="ru-RU"/>
              </w:rPr>
              <w:t xml:space="preserve"> – ГТП экспорта, отнесенная к субъекту РФ </w:t>
            </w:r>
            <w:r w:rsidRPr="00F23190">
              <w:rPr>
                <w:i/>
                <w:szCs w:val="22"/>
                <w:lang w:val="en-US"/>
              </w:rPr>
              <w:t>F</w:t>
            </w:r>
            <w:r w:rsidRPr="00F23190">
              <w:rPr>
                <w:szCs w:val="22"/>
                <w:lang w:val="ru-RU"/>
              </w:rPr>
              <w:t>;</w:t>
            </w:r>
          </w:p>
          <w:p w:rsidR="006972F1" w:rsidRPr="00F23190" w:rsidRDefault="006972F1" w:rsidP="00530C18">
            <w:pPr>
              <w:pStyle w:val="subsubclauseindent"/>
              <w:widowControl w:val="0"/>
              <w:tabs>
                <w:tab w:val="num" w:pos="1276"/>
              </w:tabs>
              <w:spacing w:after="0"/>
              <w:ind w:left="335"/>
              <w:rPr>
                <w:szCs w:val="22"/>
                <w:lang w:val="ru-RU"/>
              </w:rPr>
            </w:pPr>
            <w:r w:rsidRPr="00F23190">
              <w:rPr>
                <w:i/>
                <w:szCs w:val="22"/>
                <w:lang w:val="en-US"/>
              </w:rPr>
              <w:t>D</w:t>
            </w:r>
            <w:r w:rsidRPr="00F23190">
              <w:rPr>
                <w:szCs w:val="22"/>
                <w:lang w:val="ru-RU"/>
              </w:rPr>
              <w:t xml:space="preserve"> – регулируемый договор;</w:t>
            </w:r>
          </w:p>
          <w:p w:rsidR="006972F1" w:rsidRPr="00F23190" w:rsidRDefault="006972F1" w:rsidP="00530C18">
            <w:pPr>
              <w:pStyle w:val="Heading3"/>
              <w:widowControl w:val="0"/>
              <w:tabs>
                <w:tab w:val="clear" w:pos="720"/>
              </w:tabs>
              <w:ind w:left="335" w:firstLine="0"/>
              <w:rPr>
                <w:b w:val="0"/>
                <w:sz w:val="22"/>
                <w:szCs w:val="22"/>
              </w:rPr>
            </w:pPr>
            <w:bookmarkStart w:id="72" w:name="_Toc395605162"/>
            <w:bookmarkStart w:id="73" w:name="_Toc396823705"/>
            <w:bookmarkStart w:id="74" w:name="_Toc399316943"/>
            <w:bookmarkStart w:id="75" w:name="_Toc399317252"/>
            <w:r w:rsidRPr="00F23190">
              <w:rPr>
                <w:b w:val="0"/>
                <w:i/>
                <w:sz w:val="22"/>
                <w:szCs w:val="22"/>
                <w:lang w:val="en-US"/>
              </w:rPr>
              <w:t>s</w:t>
            </w:r>
            <w:r w:rsidRPr="00F23190">
              <w:rPr>
                <w:b w:val="0"/>
                <w:i/>
                <w:sz w:val="22"/>
                <w:szCs w:val="22"/>
              </w:rPr>
              <w:t xml:space="preserve"> </w:t>
            </w:r>
            <w:r w:rsidRPr="00F23190">
              <w:rPr>
                <w:b w:val="0"/>
                <w:sz w:val="22"/>
                <w:szCs w:val="22"/>
              </w:rPr>
              <w:t xml:space="preserve">– сечение экспорта-импорта, к которому отнесена ГТП экспорта </w:t>
            </w:r>
            <w:r w:rsidRPr="00F23190">
              <w:rPr>
                <w:b w:val="0"/>
                <w:i/>
                <w:sz w:val="22"/>
                <w:szCs w:val="22"/>
                <w:lang w:val="en-US"/>
              </w:rPr>
              <w:t>r</w:t>
            </w:r>
            <w:r w:rsidRPr="00F23190">
              <w:rPr>
                <w:b w:val="0"/>
                <w:sz w:val="22"/>
                <w:szCs w:val="22"/>
              </w:rPr>
              <w:t>;</w:t>
            </w:r>
            <w:bookmarkEnd w:id="72"/>
            <w:bookmarkEnd w:id="73"/>
            <w:bookmarkEnd w:id="74"/>
            <w:bookmarkEnd w:id="75"/>
          </w:p>
          <w:bookmarkStart w:id="76" w:name="_Toc281560259"/>
          <w:bookmarkStart w:id="77" w:name="_Toc395605163"/>
          <w:bookmarkStart w:id="78" w:name="_Toc396823706"/>
          <w:bookmarkStart w:id="79" w:name="_Toc399316944"/>
          <w:bookmarkStart w:id="80" w:name="_Toc399317253"/>
          <w:p w:rsidR="006972F1" w:rsidRPr="00F23190" w:rsidRDefault="006972F1" w:rsidP="00530C18">
            <w:pPr>
              <w:pStyle w:val="Heading3"/>
              <w:tabs>
                <w:tab w:val="clear" w:pos="720"/>
              </w:tabs>
              <w:ind w:left="335" w:firstLine="0"/>
              <w:rPr>
                <w:b w:val="0"/>
                <w:sz w:val="22"/>
                <w:szCs w:val="22"/>
              </w:rPr>
            </w:pPr>
            <w:r w:rsidRPr="002C6AD6">
              <w:rPr>
                <w:b w:val="0"/>
                <w:position w:val="-14"/>
                <w:sz w:val="22"/>
                <w:szCs w:val="22"/>
                <w:highlight w:val="yellow"/>
              </w:rPr>
              <w:object w:dxaOrig="720" w:dyaOrig="400">
                <v:shape id="_x0000_i1260" type="#_x0000_t75" style="width:61.5pt;height:34.5pt" o:ole="">
                  <v:imagedata r:id="rId365" o:title=""/>
                </v:shape>
                <o:OLEObject Type="Embed" ProgID="Equation.3" ShapeID="_x0000_i1260" DrawAspect="Content" ObjectID="_1543391992" r:id="rId366"/>
              </w:object>
            </w:r>
            <w:r w:rsidRPr="002C6AD6">
              <w:rPr>
                <w:b w:val="0"/>
                <w:sz w:val="22"/>
                <w:szCs w:val="22"/>
                <w:highlight w:val="yellow"/>
              </w:rPr>
              <w:t xml:space="preserve">– максимально допустимая величина месячного расхода электроэнергии на собственные нужды генерации для электростанции участника оптового рынка, в отношении которой на оптовом рынке зарегистрирована (-ы) ГТП генерации, определенная в соответствии с </w:t>
            </w:r>
            <w:r w:rsidRPr="002C6AD6">
              <w:rPr>
                <w:b w:val="0"/>
                <w:i/>
                <w:sz w:val="22"/>
                <w:szCs w:val="22"/>
                <w:highlight w:val="yellow"/>
              </w:rPr>
              <w:t xml:space="preserve">Регламентом актуализации расчетной модели </w:t>
            </w:r>
            <w:r w:rsidRPr="002C6AD6">
              <w:rPr>
                <w:b w:val="0"/>
                <w:sz w:val="22"/>
                <w:szCs w:val="22"/>
                <w:highlight w:val="yellow"/>
              </w:rPr>
              <w:t xml:space="preserve">(Приложение № 3 к </w:t>
            </w:r>
            <w:r w:rsidRPr="002C6AD6">
              <w:rPr>
                <w:b w:val="0"/>
                <w:i/>
                <w:sz w:val="22"/>
                <w:szCs w:val="22"/>
                <w:highlight w:val="yellow"/>
              </w:rPr>
              <w:t>Договору о присоединении к торговой системе оптового рынка</w:t>
            </w:r>
            <w:r w:rsidRPr="002C6AD6">
              <w:rPr>
                <w:b w:val="0"/>
                <w:sz w:val="22"/>
                <w:szCs w:val="22"/>
                <w:highlight w:val="yellow"/>
              </w:rPr>
              <w:t>);</w:t>
            </w:r>
            <w:bookmarkEnd w:id="76"/>
            <w:bookmarkEnd w:id="77"/>
            <w:bookmarkEnd w:id="78"/>
            <w:bookmarkEnd w:id="79"/>
            <w:bookmarkEnd w:id="80"/>
          </w:p>
          <w:p w:rsidR="006972F1" w:rsidRPr="00F23190" w:rsidRDefault="006972F1" w:rsidP="00530C18">
            <w:pPr>
              <w:pStyle w:val="subsubclauseindent"/>
              <w:tabs>
                <w:tab w:val="left" w:pos="-4"/>
              </w:tabs>
              <w:ind w:left="335"/>
              <w:rPr>
                <w:bCs/>
                <w:szCs w:val="22"/>
                <w:lang w:val="ru-RU"/>
              </w:rPr>
            </w:pPr>
            <w:r w:rsidRPr="002C6AD6">
              <w:rPr>
                <w:i/>
                <w:szCs w:val="22"/>
                <w:highlight w:val="yellow"/>
                <w:lang w:val="en-US"/>
              </w:rPr>
              <w:t>s</w:t>
            </w:r>
            <w:r w:rsidRPr="002C6AD6">
              <w:rPr>
                <w:i/>
                <w:szCs w:val="22"/>
                <w:highlight w:val="yellow"/>
                <w:lang w:val="ru-RU"/>
              </w:rPr>
              <w:t>1</w:t>
            </w:r>
            <w:r w:rsidRPr="002C6AD6">
              <w:rPr>
                <w:szCs w:val="22"/>
                <w:highlight w:val="yellow"/>
                <w:lang w:val="ru-RU"/>
              </w:rPr>
              <w:t xml:space="preserve"> – электростанция, </w:t>
            </w:r>
            <w:r w:rsidRPr="002C6AD6">
              <w:rPr>
                <w:bCs/>
                <w:szCs w:val="22"/>
                <w:highlight w:val="yellow"/>
                <w:lang w:val="ru-RU"/>
              </w:rPr>
              <w:t xml:space="preserve">в отношении которой на оптовом рынке зарегистрирована (-ы) ГТП потребления поставщика </w:t>
            </w:r>
            <w:r w:rsidRPr="002C6AD6">
              <w:rPr>
                <w:bCs/>
                <w:i/>
                <w:szCs w:val="22"/>
                <w:highlight w:val="yellow"/>
                <w:lang w:val="en-US"/>
              </w:rPr>
              <w:t>p</w:t>
            </w:r>
            <w:r w:rsidRPr="002C6AD6">
              <w:rPr>
                <w:bCs/>
                <w:szCs w:val="22"/>
                <w:highlight w:val="yellow"/>
                <w:lang w:val="ru-RU"/>
              </w:rPr>
              <w:t>;</w:t>
            </w:r>
          </w:p>
          <w:p w:rsidR="006972F1" w:rsidRPr="00F23190" w:rsidRDefault="006972F1" w:rsidP="00530C18">
            <w:pPr>
              <w:pStyle w:val="subsubclauseindent"/>
              <w:tabs>
                <w:tab w:val="left" w:pos="-4"/>
              </w:tabs>
              <w:ind w:left="335"/>
              <w:rPr>
                <w:szCs w:val="22"/>
                <w:lang w:val="ru-RU"/>
              </w:rPr>
            </w:pPr>
            <w:r w:rsidRPr="00F23190">
              <w:rPr>
                <w:bCs/>
                <w:i/>
                <w:szCs w:val="22"/>
                <w:lang w:val="en-US"/>
              </w:rPr>
              <w:t>m</w:t>
            </w:r>
            <w:r w:rsidRPr="00F23190">
              <w:rPr>
                <w:bCs/>
                <w:szCs w:val="22"/>
                <w:lang w:val="ru-RU"/>
              </w:rPr>
              <w:t xml:space="preserve"> – рассматриваемый расчетный период;</w:t>
            </w:r>
          </w:p>
          <w:p w:rsidR="006972F1" w:rsidRPr="00F23190" w:rsidRDefault="006972F1" w:rsidP="00530C18">
            <w:pPr>
              <w:pStyle w:val="subsubclauseindent"/>
              <w:tabs>
                <w:tab w:val="left" w:pos="-4"/>
              </w:tabs>
              <w:ind w:left="335"/>
              <w:rPr>
                <w:szCs w:val="22"/>
                <w:lang w:val="ru-RU"/>
              </w:rPr>
            </w:pPr>
            <w:r w:rsidRPr="002C6AD6">
              <w:rPr>
                <w:position w:val="-12"/>
                <w:szCs w:val="22"/>
                <w:highlight w:val="yellow"/>
              </w:rPr>
              <w:object w:dxaOrig="380" w:dyaOrig="360">
                <v:shape id="_x0000_i1261" type="#_x0000_t75" style="width:18pt;height:18.75pt" o:ole="">
                  <v:imagedata r:id="rId367" o:title=""/>
                </v:shape>
                <o:OLEObject Type="Embed" ProgID="Equation.3" ShapeID="_x0000_i1261" DrawAspect="Content" ObjectID="_1543391993" r:id="rId368"/>
              </w:object>
            </w:r>
            <w:r w:rsidRPr="002C6AD6">
              <w:rPr>
                <w:szCs w:val="22"/>
                <w:highlight w:val="yellow"/>
                <w:lang w:val="ru-RU"/>
              </w:rPr>
              <w:t xml:space="preserve"> – фактическое количество часов в месяце </w:t>
            </w:r>
            <w:r w:rsidRPr="002C6AD6">
              <w:rPr>
                <w:i/>
                <w:szCs w:val="22"/>
                <w:highlight w:val="yellow"/>
                <w:lang w:val="en-US"/>
              </w:rPr>
              <w:t>m</w:t>
            </w:r>
            <w:r w:rsidRPr="002C6AD6">
              <w:rPr>
                <w:szCs w:val="22"/>
                <w:highlight w:val="yellow"/>
                <w:lang w:val="ru-RU"/>
              </w:rPr>
              <w:t>;</w:t>
            </w:r>
          </w:p>
          <w:p w:rsidR="006972F1" w:rsidRPr="00A4079E" w:rsidRDefault="006972F1" w:rsidP="00530C18">
            <w:pPr>
              <w:pStyle w:val="Heading4"/>
              <w:tabs>
                <w:tab w:val="num" w:pos="1276"/>
              </w:tabs>
              <w:ind w:left="335"/>
              <w:jc w:val="both"/>
              <w:rPr>
                <w:b w:val="0"/>
                <w:sz w:val="22"/>
                <w:szCs w:val="22"/>
              </w:rPr>
            </w:pPr>
            <w:r w:rsidRPr="00F23190">
              <w:rPr>
                <w:b w:val="0"/>
                <w:i/>
                <w:sz w:val="22"/>
                <w:szCs w:val="22"/>
                <w:lang w:val="en-US"/>
              </w:rPr>
              <w:t>h</w:t>
            </w:r>
            <w:r w:rsidRPr="00F23190">
              <w:rPr>
                <w:b w:val="0"/>
                <w:sz w:val="22"/>
                <w:szCs w:val="22"/>
              </w:rPr>
              <w:t xml:space="preserve"> – час операционных суток.</w:t>
            </w:r>
          </w:p>
        </w:tc>
        <w:tc>
          <w:tcPr>
            <w:tcW w:w="6963" w:type="dxa"/>
          </w:tcPr>
          <w:p w:rsidR="006972F1" w:rsidRPr="00F23190" w:rsidRDefault="006972F1" w:rsidP="002C6AD6">
            <w:pPr>
              <w:pStyle w:val="Heading4"/>
              <w:keepNext w:val="0"/>
              <w:numPr>
                <w:ilvl w:val="3"/>
                <w:numId w:val="0"/>
              </w:numPr>
              <w:tabs>
                <w:tab w:val="num" w:pos="1276"/>
              </w:tabs>
              <w:spacing w:before="120" w:after="120"/>
              <w:jc w:val="both"/>
              <w:rPr>
                <w:b w:val="0"/>
                <w:sz w:val="22"/>
                <w:szCs w:val="22"/>
              </w:rPr>
            </w:pPr>
            <w:r w:rsidRPr="00F23190">
              <w:rPr>
                <w:b w:val="0"/>
                <w:sz w:val="22"/>
                <w:szCs w:val="22"/>
              </w:rPr>
              <w:t>Объем расчетных нагрузочных потерь электроэнергии в электрических сетях ФСК</w:t>
            </w:r>
            <w:r w:rsidRPr="00B44481">
              <w:rPr>
                <w:b w:val="0"/>
                <w:sz w:val="22"/>
                <w:szCs w:val="22"/>
                <w:highlight w:val="yellow"/>
              </w:rPr>
              <w:t>, отнесенный на</w:t>
            </w:r>
            <w:r w:rsidRPr="00F23190">
              <w:rPr>
                <w:b w:val="0"/>
                <w:sz w:val="22"/>
                <w:szCs w:val="22"/>
              </w:rPr>
              <w:t xml:space="preserve"> ГТП потребления</w:t>
            </w:r>
          </w:p>
          <w:p w:rsidR="006972F1" w:rsidRPr="00F23190" w:rsidRDefault="006972F1" w:rsidP="002C6AD6">
            <w:pPr>
              <w:pStyle w:val="subsubclauseindent"/>
              <w:tabs>
                <w:tab w:val="num" w:pos="1276"/>
              </w:tabs>
              <w:spacing w:after="0"/>
              <w:ind w:left="0"/>
              <w:rPr>
                <w:szCs w:val="22"/>
                <w:lang w:val="ru-RU"/>
              </w:rPr>
            </w:pPr>
            <w:r w:rsidRPr="00F23190">
              <w:rPr>
                <w:position w:val="-14"/>
                <w:szCs w:val="22"/>
                <w:lang w:val="ru-RU"/>
              </w:rPr>
              <w:object w:dxaOrig="1440" w:dyaOrig="400">
                <v:shape id="_x0000_i1262" type="#_x0000_t75" style="width:99pt;height:28.5pt" o:ole="">
                  <v:imagedata r:id="rId349" o:title=""/>
                </v:shape>
                <o:OLEObject Type="Embed" ProgID="Equation.3" ShapeID="_x0000_i1262" DrawAspect="Content" ObjectID="_1543391994" r:id="rId369"/>
              </w:object>
            </w:r>
            <w:r w:rsidRPr="00F23190">
              <w:rPr>
                <w:szCs w:val="22"/>
                <w:lang w:val="ru-RU"/>
              </w:rPr>
              <w:t xml:space="preserve"> [МВт.ч] – объем расчетных нагрузочных потерь электроэнергии в электрических сетях ФСК, </w:t>
            </w:r>
            <w:r w:rsidRPr="00B44481">
              <w:rPr>
                <w:szCs w:val="22"/>
                <w:highlight w:val="yellow"/>
                <w:lang w:val="ru-RU"/>
              </w:rPr>
              <w:t>отнесенный на</w:t>
            </w:r>
            <w:r w:rsidRPr="00F23190">
              <w:rPr>
                <w:szCs w:val="22"/>
                <w:lang w:val="ru-RU"/>
              </w:rPr>
              <w:t xml:space="preserve"> ГТП потребления (экспорта) </w:t>
            </w:r>
            <w:r w:rsidRPr="00F23190">
              <w:rPr>
                <w:i/>
                <w:szCs w:val="22"/>
                <w:lang w:val="en-US"/>
              </w:rPr>
              <w:t>p</w:t>
            </w:r>
            <w:r w:rsidRPr="00F23190">
              <w:rPr>
                <w:szCs w:val="22"/>
                <w:lang w:val="ru-RU"/>
              </w:rPr>
              <w:t xml:space="preserve"> в час операционных суток </w:t>
            </w:r>
            <w:r w:rsidRPr="00F23190">
              <w:rPr>
                <w:i/>
                <w:szCs w:val="22"/>
                <w:lang w:val="en-US"/>
              </w:rPr>
              <w:t>h</w:t>
            </w:r>
            <w:r w:rsidRPr="00F23190">
              <w:rPr>
                <w:szCs w:val="22"/>
                <w:lang w:val="ru-RU"/>
              </w:rPr>
              <w:t>.</w:t>
            </w:r>
          </w:p>
          <w:p w:rsidR="006972F1" w:rsidRPr="00F23190" w:rsidRDefault="006972F1" w:rsidP="002C6AD6">
            <w:pPr>
              <w:pStyle w:val="subsubclauseindent"/>
              <w:tabs>
                <w:tab w:val="num" w:pos="1276"/>
              </w:tabs>
              <w:spacing w:after="0"/>
              <w:ind w:left="0"/>
              <w:rPr>
                <w:szCs w:val="22"/>
                <w:lang w:val="ru-RU"/>
              </w:rPr>
            </w:pPr>
            <w:r w:rsidRPr="00F23190">
              <w:rPr>
                <w:szCs w:val="22"/>
                <w:lang w:val="ru-RU"/>
              </w:rPr>
              <w:t xml:space="preserve">КО рассчитывает величину </w:t>
            </w:r>
            <w:r w:rsidRPr="00F23190">
              <w:rPr>
                <w:position w:val="-14"/>
                <w:szCs w:val="22"/>
                <w:lang w:val="ru-RU"/>
              </w:rPr>
              <w:object w:dxaOrig="1440" w:dyaOrig="400">
                <v:shape id="_x0000_i1263" type="#_x0000_t75" style="width:99pt;height:28.5pt" o:ole="">
                  <v:imagedata r:id="rId351" o:title=""/>
                </v:shape>
                <o:OLEObject Type="Embed" ProgID="Equation.3" ShapeID="_x0000_i1263" DrawAspect="Content" ObjectID="_1543391995" r:id="rId370"/>
              </w:object>
            </w:r>
            <w:r w:rsidRPr="00F23190">
              <w:rPr>
                <w:szCs w:val="22"/>
                <w:lang w:val="ru-RU"/>
              </w:rPr>
              <w:t xml:space="preserve"> в соответствии с формулой:</w:t>
            </w:r>
          </w:p>
          <w:p w:rsidR="006972F1" w:rsidRPr="00F23190" w:rsidRDefault="006972F1" w:rsidP="00B520F4">
            <w:pPr>
              <w:pStyle w:val="subsubclauseindent"/>
              <w:numPr>
                <w:ilvl w:val="0"/>
                <w:numId w:val="17"/>
              </w:numPr>
              <w:tabs>
                <w:tab w:val="clear" w:pos="1996"/>
                <w:tab w:val="num" w:pos="1054"/>
              </w:tabs>
              <w:spacing w:before="60" w:after="60"/>
              <w:ind w:left="1054" w:hanging="567"/>
              <w:rPr>
                <w:szCs w:val="22"/>
                <w:lang w:val="ru-RU"/>
              </w:rPr>
            </w:pPr>
            <w:r w:rsidRPr="00F23190">
              <w:rPr>
                <w:szCs w:val="22"/>
                <w:lang w:val="ru-RU"/>
              </w:rPr>
              <w:t>Для ГТП потребления  участника оптового рынка, функционирующего на территории ценовой зоны:</w:t>
            </w:r>
          </w:p>
          <w:p w:rsidR="006972F1" w:rsidRPr="00F23190" w:rsidRDefault="006972F1" w:rsidP="002C6AD6">
            <w:pPr>
              <w:pStyle w:val="subsubclauseindent"/>
              <w:tabs>
                <w:tab w:val="num" w:pos="709"/>
                <w:tab w:val="num" w:pos="1276"/>
              </w:tabs>
              <w:spacing w:after="0"/>
              <w:ind w:left="0"/>
              <w:rPr>
                <w:szCs w:val="22"/>
                <w:lang w:val="ru-RU"/>
              </w:rPr>
            </w:pPr>
            <w:r w:rsidRPr="002C6AD6">
              <w:rPr>
                <w:position w:val="-32"/>
                <w:szCs w:val="22"/>
                <w:highlight w:val="yellow"/>
                <w:lang w:val="ru-RU"/>
              </w:rPr>
              <w:object w:dxaOrig="5160" w:dyaOrig="760">
                <v:shape id="_x0000_i1264" type="#_x0000_t75" style="width:322.5pt;height:48.75pt" o:ole="">
                  <v:imagedata r:id="rId371" o:title=""/>
                </v:shape>
                <o:OLEObject Type="Embed" ProgID="Equation.3" ShapeID="_x0000_i1264" DrawAspect="Content" ObjectID="_1543391996" r:id="rId372"/>
              </w:object>
            </w:r>
            <w:r w:rsidRPr="00F23190">
              <w:rPr>
                <w:szCs w:val="22"/>
                <w:lang w:val="ru-RU"/>
              </w:rPr>
              <w:t>;</w:t>
            </w:r>
          </w:p>
          <w:p w:rsidR="006972F1" w:rsidRPr="00F23190" w:rsidRDefault="006972F1" w:rsidP="002C6AD6">
            <w:pPr>
              <w:pStyle w:val="subsubclauseindent"/>
              <w:tabs>
                <w:tab w:val="num" w:pos="709"/>
                <w:tab w:val="num" w:pos="1276"/>
              </w:tabs>
              <w:spacing w:after="0"/>
              <w:ind w:left="0"/>
              <w:rPr>
                <w:szCs w:val="22"/>
                <w:lang w:val="ru-RU"/>
              </w:rPr>
            </w:pPr>
          </w:p>
          <w:p w:rsidR="006972F1" w:rsidRPr="00F23190" w:rsidRDefault="006972F1" w:rsidP="00B520F4">
            <w:pPr>
              <w:pStyle w:val="subsubclauseindent"/>
              <w:numPr>
                <w:ilvl w:val="0"/>
                <w:numId w:val="17"/>
              </w:numPr>
              <w:tabs>
                <w:tab w:val="clear" w:pos="1996"/>
                <w:tab w:val="num" w:pos="1054"/>
              </w:tabs>
              <w:spacing w:before="60" w:after="60"/>
              <w:ind w:left="1054" w:hanging="567"/>
              <w:rPr>
                <w:szCs w:val="22"/>
                <w:lang w:val="ru-RU"/>
              </w:rPr>
            </w:pPr>
            <w:r w:rsidRPr="00F23190">
              <w:rPr>
                <w:szCs w:val="22"/>
                <w:lang w:val="ru-RU"/>
              </w:rPr>
              <w:t>Для ГТП экспорта (за исключением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F23190" w:rsidRDefault="006972F1" w:rsidP="002C6AD6">
            <w:pPr>
              <w:pStyle w:val="subsubclauseindent"/>
              <w:tabs>
                <w:tab w:val="num" w:pos="1276"/>
              </w:tabs>
              <w:spacing w:after="0"/>
              <w:ind w:left="0"/>
              <w:rPr>
                <w:szCs w:val="22"/>
                <w:lang w:val="ru-RU"/>
              </w:rPr>
            </w:pPr>
            <w:r w:rsidRPr="002C6AD6">
              <w:rPr>
                <w:position w:val="-48"/>
                <w:szCs w:val="22"/>
                <w:highlight w:val="yellow"/>
              </w:rPr>
              <w:object w:dxaOrig="6480" w:dyaOrig="1080">
                <v:shape id="_x0000_i1265" type="#_x0000_t75" style="width:272.25pt;height:47.25pt" o:ole="">
                  <v:imagedata r:id="rId373" o:title=""/>
                </v:shape>
                <o:OLEObject Type="Embed" ProgID="Equation.3" ShapeID="_x0000_i1265" DrawAspect="Content" ObjectID="_1543391997" r:id="rId374"/>
              </w:object>
            </w:r>
            <w:r w:rsidRPr="00F23190">
              <w:rPr>
                <w:szCs w:val="22"/>
                <w:lang w:val="ru-RU"/>
              </w:rPr>
              <w:t>.</w:t>
            </w:r>
          </w:p>
          <w:p w:rsidR="006972F1" w:rsidRPr="00F23190" w:rsidRDefault="006972F1" w:rsidP="00B520F4">
            <w:pPr>
              <w:pStyle w:val="subsubclauseindent"/>
              <w:numPr>
                <w:ilvl w:val="0"/>
                <w:numId w:val="17"/>
              </w:numPr>
              <w:tabs>
                <w:tab w:val="clear" w:pos="1996"/>
                <w:tab w:val="num" w:pos="1276"/>
              </w:tabs>
              <w:spacing w:before="60" w:after="60"/>
              <w:ind w:left="1196" w:hanging="720"/>
              <w:rPr>
                <w:szCs w:val="22"/>
                <w:lang w:val="ru-RU"/>
              </w:rPr>
            </w:pPr>
            <w:r w:rsidRPr="00F23190">
              <w:rPr>
                <w:szCs w:val="22"/>
                <w:lang w:val="ru-RU"/>
              </w:rPr>
              <w:t xml:space="preserve">Для </w:t>
            </w:r>
            <w:r w:rsidRPr="009C3960">
              <w:rPr>
                <w:szCs w:val="22"/>
                <w:highlight w:val="yellow"/>
                <w:lang w:val="ru-RU"/>
              </w:rPr>
              <w:t>ГТП потребления поставщика и</w:t>
            </w:r>
            <w:r>
              <w:rPr>
                <w:szCs w:val="22"/>
                <w:lang w:val="ru-RU"/>
              </w:rPr>
              <w:t xml:space="preserve"> </w:t>
            </w:r>
            <w:r w:rsidRPr="00F23190">
              <w:rPr>
                <w:szCs w:val="22"/>
                <w:lang w:val="ru-RU"/>
              </w:rPr>
              <w:t>ГТП потребления участника оптового рынка, функционирующего на территории неценовой зоны:</w:t>
            </w:r>
          </w:p>
          <w:p w:rsidR="006972F1" w:rsidRPr="00F23190" w:rsidRDefault="006972F1" w:rsidP="002C6AD6">
            <w:pPr>
              <w:pStyle w:val="subsubclauseindent"/>
              <w:spacing w:before="60" w:after="60"/>
              <w:ind w:left="0"/>
              <w:rPr>
                <w:szCs w:val="22"/>
                <w:lang w:val="ru-RU"/>
              </w:rPr>
            </w:pPr>
            <w:r w:rsidRPr="00F23190">
              <w:rPr>
                <w:position w:val="-32"/>
                <w:szCs w:val="22"/>
                <w:lang w:val="ru-RU"/>
              </w:rPr>
              <w:object w:dxaOrig="1840" w:dyaOrig="760">
                <v:shape id="_x0000_i1266" type="#_x0000_t75" style="width:117pt;height:42pt" o:ole="">
                  <v:imagedata r:id="rId361" o:title=""/>
                </v:shape>
                <o:OLEObject Type="Embed" ProgID="Equation.3" ShapeID="_x0000_i1266" DrawAspect="Content" ObjectID="_1543391998" r:id="rId375"/>
              </w:object>
            </w:r>
            <w:r w:rsidRPr="00F23190">
              <w:rPr>
                <w:szCs w:val="22"/>
                <w:lang w:val="ru-RU"/>
              </w:rPr>
              <w:t>.</w:t>
            </w:r>
          </w:p>
          <w:p w:rsidR="006972F1" w:rsidRPr="00F23190" w:rsidRDefault="006972F1" w:rsidP="00B520F4">
            <w:pPr>
              <w:pStyle w:val="subsubclauseindent"/>
              <w:numPr>
                <w:ilvl w:val="0"/>
                <w:numId w:val="17"/>
              </w:numPr>
              <w:tabs>
                <w:tab w:val="clear" w:pos="1996"/>
                <w:tab w:val="num" w:pos="1276"/>
              </w:tabs>
              <w:spacing w:before="60" w:after="60"/>
              <w:ind w:left="1196" w:hanging="720"/>
              <w:rPr>
                <w:szCs w:val="22"/>
                <w:lang w:val="ru-RU"/>
              </w:rPr>
            </w:pPr>
            <w:r w:rsidRPr="00F23190">
              <w:rPr>
                <w:szCs w:val="22"/>
                <w:lang w:val="ru-RU"/>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F23190" w:rsidRDefault="006972F1" w:rsidP="002C6AD6">
            <w:pPr>
              <w:pStyle w:val="subsubclauseindent"/>
              <w:spacing w:before="60" w:after="60"/>
              <w:ind w:left="0"/>
              <w:rPr>
                <w:szCs w:val="22"/>
                <w:lang w:val="ru-RU"/>
              </w:rPr>
            </w:pPr>
            <w:r w:rsidRPr="00F23190">
              <w:rPr>
                <w:position w:val="-32"/>
                <w:szCs w:val="22"/>
                <w:lang w:val="ru-RU"/>
              </w:rPr>
              <w:object w:dxaOrig="1840" w:dyaOrig="760">
                <v:shape id="_x0000_i1267" type="#_x0000_t75" style="width:117pt;height:42pt" o:ole="">
                  <v:imagedata r:id="rId363" o:title=""/>
                </v:shape>
                <o:OLEObject Type="Embed" ProgID="Equation.3" ShapeID="_x0000_i1267" DrawAspect="Content" ObjectID="_1543391999" r:id="rId376"/>
              </w:object>
            </w:r>
            <w:r w:rsidRPr="00F23190">
              <w:rPr>
                <w:szCs w:val="22"/>
                <w:lang w:val="ru-RU"/>
              </w:rPr>
              <w:t>,</w:t>
            </w:r>
          </w:p>
          <w:p w:rsidR="006972F1" w:rsidRPr="00F23190" w:rsidRDefault="006972F1" w:rsidP="002C6AD6">
            <w:pPr>
              <w:pStyle w:val="subsubclauseindent"/>
              <w:tabs>
                <w:tab w:val="num" w:pos="1276"/>
              </w:tabs>
              <w:spacing w:after="0"/>
              <w:ind w:left="0"/>
              <w:rPr>
                <w:szCs w:val="22"/>
                <w:lang w:val="ru-RU"/>
              </w:rPr>
            </w:pPr>
            <w:r w:rsidRPr="00F23190">
              <w:rPr>
                <w:szCs w:val="22"/>
                <w:lang w:val="ru-RU"/>
              </w:rPr>
              <w:t xml:space="preserve">где </w:t>
            </w:r>
            <w:r w:rsidRPr="00F23190">
              <w:rPr>
                <w:i/>
                <w:szCs w:val="22"/>
                <w:lang w:val="en-US"/>
              </w:rPr>
              <w:t>z</w:t>
            </w:r>
            <w:r w:rsidRPr="00F23190">
              <w:rPr>
                <w:szCs w:val="22"/>
                <w:lang w:val="ru-RU"/>
              </w:rPr>
              <w:t xml:space="preserve"> – ценовая зона;</w:t>
            </w:r>
          </w:p>
          <w:p w:rsidR="006972F1" w:rsidRPr="00F23190" w:rsidRDefault="006972F1" w:rsidP="00530C18">
            <w:pPr>
              <w:pStyle w:val="subsubclauseindent"/>
              <w:tabs>
                <w:tab w:val="num" w:pos="1276"/>
              </w:tabs>
              <w:spacing w:after="0"/>
              <w:ind w:left="346"/>
              <w:rPr>
                <w:i/>
                <w:szCs w:val="22"/>
                <w:lang w:val="ru-RU"/>
              </w:rPr>
            </w:pPr>
            <w:r w:rsidRPr="00F23190">
              <w:rPr>
                <w:i/>
                <w:szCs w:val="22"/>
                <w:lang w:val="en-US"/>
              </w:rPr>
              <w:t>F</w:t>
            </w:r>
            <w:r w:rsidRPr="00F23190">
              <w:rPr>
                <w:i/>
                <w:szCs w:val="22"/>
                <w:lang w:val="ru-RU"/>
              </w:rPr>
              <w:t xml:space="preserve"> – </w:t>
            </w:r>
            <w:r w:rsidRPr="00F23190">
              <w:rPr>
                <w:szCs w:val="22"/>
                <w:lang w:val="ru-RU"/>
              </w:rPr>
              <w:t xml:space="preserve">субъект РФ в пределах ценовой зоны (в случае если два и более субъектов РФ отнесены к одному энергорайону, то в качестве </w:t>
            </w:r>
            <w:r w:rsidRPr="00F23190">
              <w:rPr>
                <w:i/>
                <w:szCs w:val="22"/>
                <w:lang w:val="en-US"/>
              </w:rPr>
              <w:t>F</w:t>
            </w:r>
            <w:r w:rsidRPr="00F23190">
              <w:rPr>
                <w:szCs w:val="22"/>
                <w:lang w:val="ru-RU"/>
              </w:rPr>
              <w:t xml:space="preserve"> используется указанный энергорайон);</w:t>
            </w:r>
          </w:p>
          <w:p w:rsidR="006972F1" w:rsidRPr="00F23190" w:rsidRDefault="006972F1" w:rsidP="00530C18">
            <w:pPr>
              <w:pStyle w:val="subsubclauseindent"/>
              <w:tabs>
                <w:tab w:val="num" w:pos="1276"/>
              </w:tabs>
              <w:spacing w:after="0"/>
              <w:ind w:left="346"/>
              <w:rPr>
                <w:szCs w:val="22"/>
                <w:lang w:val="ru-RU"/>
              </w:rPr>
            </w:pPr>
            <w:r w:rsidRPr="00F23190">
              <w:rPr>
                <w:i/>
                <w:szCs w:val="22"/>
                <w:lang w:val="en-US"/>
              </w:rPr>
              <w:t>i</w:t>
            </w:r>
            <w:r w:rsidRPr="00F23190">
              <w:rPr>
                <w:i/>
                <w:szCs w:val="22"/>
                <w:lang w:val="ru-RU"/>
              </w:rPr>
              <w:t xml:space="preserve"> </w:t>
            </w:r>
            <w:r w:rsidRPr="00F23190">
              <w:rPr>
                <w:szCs w:val="22"/>
                <w:lang w:val="ru-RU"/>
              </w:rPr>
              <w:t>– участник оптового рынка;</w:t>
            </w:r>
          </w:p>
          <w:p w:rsidR="006972F1" w:rsidRPr="00F23190" w:rsidRDefault="006972F1" w:rsidP="00530C18">
            <w:pPr>
              <w:pStyle w:val="subsubclauseindent"/>
              <w:tabs>
                <w:tab w:val="num" w:pos="1276"/>
              </w:tabs>
              <w:spacing w:after="0"/>
              <w:ind w:left="346"/>
              <w:rPr>
                <w:szCs w:val="22"/>
                <w:lang w:val="ru-RU"/>
              </w:rPr>
            </w:pPr>
            <w:r w:rsidRPr="00F23190">
              <w:rPr>
                <w:i/>
                <w:szCs w:val="22"/>
                <w:lang w:val="en-US"/>
              </w:rPr>
              <w:t>p</w:t>
            </w:r>
            <w:r w:rsidRPr="00F23190">
              <w:rPr>
                <w:szCs w:val="22"/>
                <w:lang w:val="ru-RU"/>
              </w:rPr>
              <w:t xml:space="preserve"> – ГТП потребления участника </w:t>
            </w:r>
            <w:r w:rsidRPr="00F23190">
              <w:rPr>
                <w:i/>
                <w:szCs w:val="22"/>
                <w:lang w:val="en-US"/>
              </w:rPr>
              <w:t>i</w:t>
            </w:r>
            <w:r w:rsidRPr="00F23190">
              <w:rPr>
                <w:szCs w:val="22"/>
                <w:lang w:val="ru-RU"/>
              </w:rPr>
              <w:t xml:space="preserve">, отнесенная к субъекту РФ </w:t>
            </w:r>
            <w:r w:rsidRPr="00F23190">
              <w:rPr>
                <w:i/>
                <w:szCs w:val="22"/>
                <w:lang w:val="en-US"/>
              </w:rPr>
              <w:t>F</w:t>
            </w:r>
            <w:r w:rsidRPr="00F23190">
              <w:rPr>
                <w:szCs w:val="22"/>
                <w:lang w:val="ru-RU"/>
              </w:rPr>
              <w:t>;</w:t>
            </w:r>
          </w:p>
          <w:p w:rsidR="006972F1" w:rsidRPr="00F23190" w:rsidRDefault="006972F1" w:rsidP="00530C18">
            <w:pPr>
              <w:pStyle w:val="subsubclauseindent"/>
              <w:widowControl w:val="0"/>
              <w:tabs>
                <w:tab w:val="num" w:pos="1276"/>
              </w:tabs>
              <w:spacing w:after="0"/>
              <w:ind w:left="346"/>
              <w:rPr>
                <w:szCs w:val="22"/>
                <w:lang w:val="ru-RU"/>
              </w:rPr>
            </w:pPr>
            <w:r w:rsidRPr="00F23190">
              <w:rPr>
                <w:i/>
                <w:szCs w:val="22"/>
                <w:lang w:val="en-US"/>
              </w:rPr>
              <w:t>r</w:t>
            </w:r>
            <w:r w:rsidRPr="00F23190">
              <w:rPr>
                <w:szCs w:val="22"/>
                <w:lang w:val="ru-RU"/>
              </w:rPr>
              <w:t xml:space="preserve"> – ГТП экспорта, отнесенная к субъекту РФ </w:t>
            </w:r>
            <w:r w:rsidRPr="00F23190">
              <w:rPr>
                <w:i/>
                <w:szCs w:val="22"/>
                <w:lang w:val="en-US"/>
              </w:rPr>
              <w:t>F</w:t>
            </w:r>
            <w:r w:rsidRPr="00F23190">
              <w:rPr>
                <w:szCs w:val="22"/>
                <w:lang w:val="ru-RU"/>
              </w:rPr>
              <w:t>;</w:t>
            </w:r>
          </w:p>
          <w:p w:rsidR="006972F1" w:rsidRPr="00F23190" w:rsidRDefault="006972F1" w:rsidP="00530C18">
            <w:pPr>
              <w:pStyle w:val="subsubclauseindent"/>
              <w:widowControl w:val="0"/>
              <w:tabs>
                <w:tab w:val="num" w:pos="1276"/>
              </w:tabs>
              <w:spacing w:after="0"/>
              <w:ind w:left="346"/>
              <w:rPr>
                <w:szCs w:val="22"/>
                <w:lang w:val="ru-RU"/>
              </w:rPr>
            </w:pPr>
            <w:r w:rsidRPr="00F23190">
              <w:rPr>
                <w:i/>
                <w:szCs w:val="22"/>
                <w:lang w:val="en-US"/>
              </w:rPr>
              <w:t>D</w:t>
            </w:r>
            <w:r w:rsidRPr="00F23190">
              <w:rPr>
                <w:szCs w:val="22"/>
                <w:lang w:val="ru-RU"/>
              </w:rPr>
              <w:t xml:space="preserve"> – регулируемый договор;</w:t>
            </w:r>
          </w:p>
          <w:p w:rsidR="006972F1" w:rsidRPr="00F23190" w:rsidRDefault="006972F1" w:rsidP="00530C18">
            <w:pPr>
              <w:pStyle w:val="Heading3"/>
              <w:widowControl w:val="0"/>
              <w:tabs>
                <w:tab w:val="clear" w:pos="720"/>
              </w:tabs>
              <w:ind w:left="346" w:firstLine="0"/>
              <w:rPr>
                <w:b w:val="0"/>
                <w:sz w:val="22"/>
                <w:szCs w:val="22"/>
              </w:rPr>
            </w:pPr>
            <w:r w:rsidRPr="00F23190">
              <w:rPr>
                <w:b w:val="0"/>
                <w:i/>
                <w:sz w:val="22"/>
                <w:szCs w:val="22"/>
                <w:lang w:val="en-US"/>
              </w:rPr>
              <w:t>s</w:t>
            </w:r>
            <w:r w:rsidRPr="00F23190">
              <w:rPr>
                <w:b w:val="0"/>
                <w:i/>
                <w:sz w:val="22"/>
                <w:szCs w:val="22"/>
              </w:rPr>
              <w:t xml:space="preserve"> </w:t>
            </w:r>
            <w:r w:rsidRPr="00F23190">
              <w:rPr>
                <w:b w:val="0"/>
                <w:sz w:val="22"/>
                <w:szCs w:val="22"/>
              </w:rPr>
              <w:t xml:space="preserve">– сечение экспорта-импорта, к которому отнесена ГТП экспорта </w:t>
            </w:r>
            <w:r w:rsidRPr="00F23190">
              <w:rPr>
                <w:b w:val="0"/>
                <w:i/>
                <w:sz w:val="22"/>
                <w:szCs w:val="22"/>
                <w:lang w:val="en-US"/>
              </w:rPr>
              <w:t>r</w:t>
            </w:r>
            <w:r w:rsidRPr="00F23190">
              <w:rPr>
                <w:b w:val="0"/>
                <w:sz w:val="22"/>
                <w:szCs w:val="22"/>
              </w:rPr>
              <w:t>;</w:t>
            </w:r>
          </w:p>
          <w:p w:rsidR="006972F1" w:rsidRPr="00F23190" w:rsidRDefault="006972F1" w:rsidP="00530C18">
            <w:pPr>
              <w:pStyle w:val="subsubclauseindent"/>
              <w:tabs>
                <w:tab w:val="left" w:pos="-4"/>
              </w:tabs>
              <w:ind w:left="346"/>
              <w:rPr>
                <w:szCs w:val="22"/>
                <w:lang w:val="ru-RU"/>
              </w:rPr>
            </w:pPr>
            <w:r w:rsidRPr="00F23190">
              <w:rPr>
                <w:bCs/>
                <w:i/>
                <w:szCs w:val="22"/>
                <w:lang w:val="en-US"/>
              </w:rPr>
              <w:t>m</w:t>
            </w:r>
            <w:r w:rsidRPr="00F23190">
              <w:rPr>
                <w:bCs/>
                <w:szCs w:val="22"/>
                <w:lang w:val="ru-RU"/>
              </w:rPr>
              <w:t xml:space="preserve"> – рассматриваемый расчетный период;</w:t>
            </w:r>
          </w:p>
          <w:p w:rsidR="006972F1" w:rsidRPr="00A4079E" w:rsidRDefault="006972F1" w:rsidP="00530C18">
            <w:pPr>
              <w:pStyle w:val="Heading4"/>
              <w:tabs>
                <w:tab w:val="num" w:pos="1276"/>
              </w:tabs>
              <w:ind w:left="346"/>
              <w:jc w:val="both"/>
              <w:rPr>
                <w:b w:val="0"/>
                <w:sz w:val="22"/>
                <w:szCs w:val="22"/>
              </w:rPr>
            </w:pPr>
            <w:r w:rsidRPr="00F23190">
              <w:rPr>
                <w:b w:val="0"/>
                <w:i/>
                <w:sz w:val="22"/>
                <w:szCs w:val="22"/>
                <w:lang w:val="en-US"/>
              </w:rPr>
              <w:t>h</w:t>
            </w:r>
            <w:r w:rsidRPr="00F23190">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4.2.17</w:t>
            </w:r>
          </w:p>
        </w:tc>
        <w:tc>
          <w:tcPr>
            <w:tcW w:w="7077" w:type="dxa"/>
          </w:tcPr>
          <w:p w:rsidR="006972F1" w:rsidRPr="00F23190" w:rsidRDefault="006972F1" w:rsidP="00F23190">
            <w:pPr>
              <w:pStyle w:val="Heading4"/>
              <w:keepNext w:val="0"/>
              <w:numPr>
                <w:ilvl w:val="3"/>
                <w:numId w:val="0"/>
              </w:numPr>
              <w:tabs>
                <w:tab w:val="num" w:pos="1276"/>
              </w:tabs>
              <w:spacing w:before="120" w:after="120"/>
              <w:jc w:val="both"/>
              <w:rPr>
                <w:b w:val="0"/>
                <w:sz w:val="22"/>
                <w:szCs w:val="22"/>
              </w:rPr>
            </w:pPr>
            <w:r w:rsidRPr="00F23190">
              <w:rPr>
                <w:b w:val="0"/>
                <w:sz w:val="22"/>
                <w:szCs w:val="22"/>
              </w:rPr>
              <w:t xml:space="preserve">Объем расчетных нагрузочных потерь электроэнергии в электрических сетях РСК, </w:t>
            </w:r>
            <w:r w:rsidRPr="00B44481">
              <w:rPr>
                <w:b w:val="0"/>
                <w:sz w:val="22"/>
                <w:szCs w:val="22"/>
                <w:highlight w:val="yellow"/>
              </w:rPr>
              <w:t>оплаченный участником оптового рынка в</w:t>
            </w:r>
            <w:r w:rsidRPr="00F23190">
              <w:rPr>
                <w:b w:val="0"/>
                <w:sz w:val="22"/>
                <w:szCs w:val="22"/>
              </w:rPr>
              <w:t xml:space="preserve"> ГТП потребления</w:t>
            </w:r>
          </w:p>
          <w:p w:rsidR="006972F1" w:rsidRPr="00F23190" w:rsidRDefault="006972F1" w:rsidP="00F23190">
            <w:pPr>
              <w:pStyle w:val="subsubclauseindent"/>
              <w:tabs>
                <w:tab w:val="num" w:pos="1276"/>
              </w:tabs>
              <w:spacing w:after="0"/>
              <w:ind w:left="0"/>
              <w:rPr>
                <w:szCs w:val="22"/>
                <w:lang w:val="ru-RU"/>
              </w:rPr>
            </w:pPr>
            <w:r w:rsidRPr="00F23190">
              <w:rPr>
                <w:position w:val="-14"/>
                <w:szCs w:val="22"/>
                <w:lang w:val="ru-RU"/>
              </w:rPr>
              <w:object w:dxaOrig="1420" w:dyaOrig="400">
                <v:shape id="_x0000_i1268" type="#_x0000_t75" style="width:98.25pt;height:28.5pt" o:ole="">
                  <v:imagedata r:id="rId377" o:title=""/>
                </v:shape>
                <o:OLEObject Type="Embed" ProgID="Equation.3" ShapeID="_x0000_i1268" DrawAspect="Content" ObjectID="_1543392000" r:id="rId378"/>
              </w:object>
            </w:r>
            <w:r w:rsidRPr="00F23190">
              <w:rPr>
                <w:szCs w:val="22"/>
                <w:lang w:val="ru-RU"/>
              </w:rPr>
              <w:t xml:space="preserve"> [МВт∙ч] – объем расчетных нагрузочных потерь электроэнергии в электрических сетях РСК, </w:t>
            </w:r>
            <w:r w:rsidRPr="00B44481">
              <w:rPr>
                <w:szCs w:val="22"/>
                <w:highlight w:val="yellow"/>
                <w:lang w:val="ru-RU"/>
              </w:rPr>
              <w:t xml:space="preserve">оплаченный участником оптового рынка </w:t>
            </w:r>
            <w:r w:rsidRPr="00B44481">
              <w:rPr>
                <w:i/>
                <w:szCs w:val="22"/>
                <w:highlight w:val="yellow"/>
                <w:lang w:val="en-US"/>
              </w:rPr>
              <w:t>i</w:t>
            </w:r>
            <w:r w:rsidRPr="00B44481">
              <w:rPr>
                <w:szCs w:val="22"/>
                <w:highlight w:val="yellow"/>
                <w:lang w:val="ru-RU"/>
              </w:rPr>
              <w:t xml:space="preserve"> в</w:t>
            </w:r>
            <w:r w:rsidRPr="00F23190">
              <w:rPr>
                <w:szCs w:val="22"/>
                <w:lang w:val="ru-RU"/>
              </w:rPr>
              <w:t xml:space="preserve"> ГТП потребления </w:t>
            </w:r>
            <w:r w:rsidRPr="00F23190">
              <w:rPr>
                <w:i/>
                <w:szCs w:val="22"/>
                <w:lang w:val="en-US"/>
              </w:rPr>
              <w:t>p</w:t>
            </w:r>
            <w:r w:rsidRPr="00F23190">
              <w:rPr>
                <w:szCs w:val="22"/>
                <w:lang w:val="ru-RU"/>
              </w:rPr>
              <w:t xml:space="preserve"> в час операционных суток </w:t>
            </w:r>
            <w:r w:rsidRPr="00F23190">
              <w:rPr>
                <w:i/>
                <w:szCs w:val="22"/>
                <w:lang w:val="en-US"/>
              </w:rPr>
              <w:t>h</w:t>
            </w:r>
            <w:r w:rsidRPr="00F23190">
              <w:rPr>
                <w:szCs w:val="22"/>
                <w:lang w:val="ru-RU"/>
              </w:rPr>
              <w:t>.</w:t>
            </w:r>
          </w:p>
          <w:p w:rsidR="006972F1" w:rsidRPr="00F23190" w:rsidRDefault="006972F1" w:rsidP="00F23190">
            <w:pPr>
              <w:pStyle w:val="subsubclauseindent"/>
              <w:tabs>
                <w:tab w:val="num" w:pos="1276"/>
              </w:tabs>
              <w:spacing w:after="0"/>
              <w:ind w:left="0"/>
              <w:rPr>
                <w:szCs w:val="22"/>
                <w:lang w:val="ru-RU"/>
              </w:rPr>
            </w:pPr>
            <w:r w:rsidRPr="00F23190">
              <w:rPr>
                <w:szCs w:val="22"/>
                <w:lang w:val="ru-RU"/>
              </w:rPr>
              <w:t xml:space="preserve">КО рассчитывает величину </w:t>
            </w:r>
            <w:r w:rsidRPr="00F23190">
              <w:rPr>
                <w:position w:val="-14"/>
                <w:szCs w:val="22"/>
                <w:lang w:val="ru-RU"/>
              </w:rPr>
              <w:object w:dxaOrig="1420" w:dyaOrig="400">
                <v:shape id="_x0000_i1269" type="#_x0000_t75" style="width:98.25pt;height:28.5pt" o:ole="">
                  <v:imagedata r:id="rId379" o:title=""/>
                </v:shape>
                <o:OLEObject Type="Embed" ProgID="Equation.3" ShapeID="_x0000_i1269" DrawAspect="Content" ObjectID="_1543392001" r:id="rId380"/>
              </w:object>
            </w:r>
            <w:r w:rsidRPr="00F23190">
              <w:rPr>
                <w:szCs w:val="22"/>
                <w:lang w:val="ru-RU"/>
              </w:rPr>
              <w:t xml:space="preserve"> в соответствии с формулой:</w:t>
            </w:r>
          </w:p>
          <w:p w:rsidR="006972F1" w:rsidRPr="00F23190" w:rsidRDefault="006972F1" w:rsidP="00B520F4">
            <w:pPr>
              <w:pStyle w:val="subsubclauseindent"/>
              <w:numPr>
                <w:ilvl w:val="0"/>
                <w:numId w:val="14"/>
              </w:numPr>
              <w:tabs>
                <w:tab w:val="num" w:pos="1276"/>
              </w:tabs>
              <w:spacing w:before="60" w:after="60"/>
              <w:ind w:hanging="720"/>
              <w:rPr>
                <w:szCs w:val="22"/>
                <w:lang w:val="ru-RU"/>
              </w:rPr>
            </w:pPr>
            <w:r w:rsidRPr="00F23190">
              <w:rPr>
                <w:szCs w:val="22"/>
                <w:lang w:val="ru-RU"/>
              </w:rPr>
              <w:t xml:space="preserve">для участника оптового рынка, заключившего договор на передачу с РСК </w:t>
            </w:r>
            <w:r w:rsidRPr="00F23190">
              <w:rPr>
                <w:i/>
                <w:szCs w:val="22"/>
                <w:lang w:val="ru-RU"/>
              </w:rPr>
              <w:t>r</w:t>
            </w:r>
            <w:r w:rsidRPr="00F23190">
              <w:rPr>
                <w:szCs w:val="22"/>
                <w:lang w:val="ru-RU"/>
              </w:rPr>
              <w:t>:</w:t>
            </w:r>
          </w:p>
          <w:p w:rsidR="006972F1" w:rsidRPr="00F23190" w:rsidRDefault="006972F1" w:rsidP="00F23190">
            <w:pPr>
              <w:pStyle w:val="subsubclauseindent"/>
              <w:tabs>
                <w:tab w:val="num" w:pos="1276"/>
              </w:tabs>
              <w:spacing w:before="60" w:after="60"/>
              <w:ind w:left="0"/>
              <w:rPr>
                <w:szCs w:val="22"/>
                <w:lang w:val="ru-RU"/>
              </w:rPr>
            </w:pPr>
            <w:r w:rsidRPr="00DA30A8">
              <w:rPr>
                <w:szCs w:val="22"/>
                <w:highlight w:val="yellow"/>
                <w:lang w:val="ru-RU"/>
              </w:rPr>
              <w:t>а) для ГТП потребления, не являющихся ГТП потребления гарантирующего поставщика:</w:t>
            </w:r>
          </w:p>
          <w:p w:rsidR="006972F1" w:rsidRPr="00F23190" w:rsidRDefault="006972F1" w:rsidP="00F23190">
            <w:pPr>
              <w:pStyle w:val="subsubclauseindent"/>
              <w:tabs>
                <w:tab w:val="num" w:pos="1276"/>
              </w:tabs>
              <w:spacing w:before="60" w:after="60"/>
              <w:ind w:left="1276"/>
              <w:rPr>
                <w:szCs w:val="22"/>
                <w:lang w:val="ru-RU"/>
              </w:rPr>
            </w:pPr>
          </w:p>
          <w:p w:rsidR="006972F1" w:rsidRPr="00F23190" w:rsidRDefault="006972F1" w:rsidP="00F23190">
            <w:pPr>
              <w:pStyle w:val="subsubclauseindent"/>
              <w:tabs>
                <w:tab w:val="num" w:pos="1276"/>
              </w:tabs>
              <w:spacing w:after="0"/>
              <w:ind w:left="0"/>
              <w:rPr>
                <w:szCs w:val="22"/>
                <w:lang w:val="ru-RU"/>
              </w:rPr>
            </w:pPr>
            <w:r w:rsidRPr="002C6AD6">
              <w:rPr>
                <w:position w:val="-32"/>
                <w:szCs w:val="22"/>
                <w:highlight w:val="yellow"/>
                <w:lang w:val="ru-RU"/>
              </w:rPr>
              <w:object w:dxaOrig="4360" w:dyaOrig="760">
                <v:shape id="_x0000_i1270" type="#_x0000_t75" style="width:300.75pt;height:53.25pt" o:ole="">
                  <v:imagedata r:id="rId381" o:title=""/>
                </v:shape>
                <o:OLEObject Type="Embed" ProgID="Equation.3" ShapeID="_x0000_i1270" DrawAspect="Content" ObjectID="_1543392002" r:id="rId382"/>
              </w:object>
            </w:r>
            <w:r w:rsidRPr="00F23190">
              <w:rPr>
                <w:szCs w:val="22"/>
                <w:lang w:val="ru-RU"/>
              </w:rPr>
              <w:t>;</w:t>
            </w:r>
          </w:p>
          <w:p w:rsidR="006972F1" w:rsidRPr="00F23190" w:rsidRDefault="006972F1" w:rsidP="00F23190">
            <w:pPr>
              <w:pStyle w:val="subsubclauseindent"/>
              <w:tabs>
                <w:tab w:val="num" w:pos="1276"/>
              </w:tabs>
              <w:spacing w:before="60" w:after="60"/>
              <w:ind w:left="0"/>
              <w:rPr>
                <w:szCs w:val="22"/>
                <w:lang w:val="ru-RU"/>
              </w:rPr>
            </w:pPr>
            <w:r w:rsidRPr="00DA30A8">
              <w:rPr>
                <w:szCs w:val="22"/>
                <w:highlight w:val="yellow"/>
                <w:lang w:val="ru-RU"/>
              </w:rPr>
              <w:t>б) для прочих ГТП потребления:</w:t>
            </w:r>
          </w:p>
          <w:p w:rsidR="006972F1" w:rsidRPr="00F23190" w:rsidRDefault="006972F1" w:rsidP="00F23190">
            <w:pPr>
              <w:pStyle w:val="subsubclauseindent"/>
              <w:tabs>
                <w:tab w:val="num" w:pos="1276"/>
              </w:tabs>
              <w:spacing w:after="0"/>
              <w:ind w:left="0"/>
              <w:rPr>
                <w:szCs w:val="22"/>
                <w:lang w:val="en-US"/>
              </w:rPr>
            </w:pPr>
            <w:r w:rsidRPr="002C6AD6">
              <w:rPr>
                <w:position w:val="-32"/>
                <w:szCs w:val="22"/>
                <w:highlight w:val="yellow"/>
                <w:lang w:val="ru-RU"/>
              </w:rPr>
              <w:object w:dxaOrig="4420" w:dyaOrig="760">
                <v:shape id="_x0000_i1271" type="#_x0000_t75" style="width:305.25pt;height:53.25pt" o:ole="">
                  <v:imagedata r:id="rId383" o:title=""/>
                </v:shape>
                <o:OLEObject Type="Embed" ProgID="Equation.3" ShapeID="_x0000_i1271" DrawAspect="Content" ObjectID="_1543392003" r:id="rId384"/>
              </w:object>
            </w:r>
            <w:r w:rsidRPr="00F23190">
              <w:rPr>
                <w:szCs w:val="22"/>
                <w:lang w:val="ru-RU"/>
              </w:rPr>
              <w:t>;</w:t>
            </w:r>
          </w:p>
          <w:p w:rsidR="006972F1" w:rsidRPr="00DA30A8" w:rsidRDefault="006972F1" w:rsidP="00B520F4">
            <w:pPr>
              <w:pStyle w:val="subsubclauseindent"/>
              <w:numPr>
                <w:ilvl w:val="0"/>
                <w:numId w:val="15"/>
              </w:numPr>
              <w:tabs>
                <w:tab w:val="clear" w:pos="3620"/>
                <w:tab w:val="num" w:pos="1276"/>
                <w:tab w:val="num" w:pos="1985"/>
              </w:tabs>
              <w:spacing w:before="60" w:after="60"/>
              <w:ind w:left="1276" w:firstLine="0"/>
              <w:rPr>
                <w:szCs w:val="22"/>
                <w:highlight w:val="yellow"/>
                <w:lang w:val="ru-RU"/>
              </w:rPr>
            </w:pPr>
            <w:r w:rsidRPr="00DA30A8">
              <w:rPr>
                <w:szCs w:val="22"/>
                <w:highlight w:val="yellow"/>
                <w:lang w:val="ru-RU"/>
              </w:rPr>
              <w:t>для ГТП потребления поставщика:</w:t>
            </w:r>
          </w:p>
          <w:p w:rsidR="006972F1" w:rsidRPr="00F23190" w:rsidRDefault="006972F1" w:rsidP="00F23190">
            <w:pPr>
              <w:pStyle w:val="subsubclauseindent"/>
              <w:tabs>
                <w:tab w:val="left" w:pos="23"/>
              </w:tabs>
              <w:spacing w:before="60" w:after="60"/>
              <w:ind w:left="23"/>
              <w:rPr>
                <w:position w:val="-66"/>
                <w:szCs w:val="22"/>
                <w:lang w:val="en-US"/>
              </w:rPr>
            </w:pPr>
            <w:r w:rsidRPr="00DA30A8">
              <w:rPr>
                <w:position w:val="-68"/>
                <w:szCs w:val="22"/>
                <w:highlight w:val="yellow"/>
                <w:lang w:val="ru-RU"/>
              </w:rPr>
              <w:object w:dxaOrig="6540" w:dyaOrig="1480">
                <v:shape id="_x0000_i1272" type="#_x0000_t75" style="width:317.25pt;height:70.5pt" o:ole="">
                  <v:imagedata r:id="rId385" o:title=""/>
                </v:shape>
                <o:OLEObject Type="Embed" ProgID="Equation.3" ShapeID="_x0000_i1272" DrawAspect="Content" ObjectID="_1543392004" r:id="rId386"/>
              </w:object>
            </w:r>
            <w:r w:rsidRPr="00DA30A8">
              <w:rPr>
                <w:szCs w:val="22"/>
                <w:highlight w:val="yellow"/>
                <w:lang w:val="ru-RU"/>
              </w:rPr>
              <w:t>;</w:t>
            </w:r>
          </w:p>
          <w:p w:rsidR="006972F1" w:rsidRPr="00F23190" w:rsidRDefault="006972F1" w:rsidP="00B520F4">
            <w:pPr>
              <w:pStyle w:val="subsubclauseindent"/>
              <w:numPr>
                <w:ilvl w:val="0"/>
                <w:numId w:val="14"/>
              </w:numPr>
              <w:tabs>
                <w:tab w:val="num" w:pos="1276"/>
              </w:tabs>
              <w:spacing w:before="60" w:after="60"/>
              <w:ind w:left="1276" w:firstLine="0"/>
              <w:rPr>
                <w:szCs w:val="22"/>
                <w:lang w:val="ru-RU"/>
              </w:rPr>
            </w:pPr>
            <w:r w:rsidRPr="00F23190">
              <w:rPr>
                <w:szCs w:val="22"/>
                <w:lang w:val="ru-RU"/>
              </w:rPr>
              <w:t>для участника оптового рынка – потребителя неценовой зоны, для ГТП экспорта:</w:t>
            </w:r>
          </w:p>
          <w:p w:rsidR="006972F1" w:rsidRPr="00F23190" w:rsidRDefault="006972F1" w:rsidP="00F23190">
            <w:pPr>
              <w:pStyle w:val="subsubclauseindent"/>
              <w:spacing w:after="0"/>
              <w:ind w:left="23"/>
              <w:rPr>
                <w:szCs w:val="22"/>
                <w:lang w:val="ru-RU"/>
              </w:rPr>
            </w:pPr>
            <w:r w:rsidRPr="00F23190">
              <w:rPr>
                <w:position w:val="-14"/>
                <w:szCs w:val="22"/>
                <w:lang w:val="ru-RU"/>
              </w:rPr>
              <w:object w:dxaOrig="1780" w:dyaOrig="400">
                <v:shape id="_x0000_i1273" type="#_x0000_t75" style="width:122.25pt;height:28.5pt" o:ole="">
                  <v:imagedata r:id="rId387" o:title=""/>
                </v:shape>
                <o:OLEObject Type="Embed" ProgID="Equation.3" ShapeID="_x0000_i1273" DrawAspect="Content" ObjectID="_1543392005" r:id="rId388"/>
              </w:object>
            </w:r>
            <w:r w:rsidRPr="00F23190">
              <w:rPr>
                <w:position w:val="-14"/>
                <w:szCs w:val="22"/>
                <w:lang w:val="ru-RU"/>
              </w:rPr>
              <w:t>,</w:t>
            </w:r>
          </w:p>
          <w:p w:rsidR="006972F1" w:rsidRPr="00F23190" w:rsidRDefault="006972F1" w:rsidP="00F23190">
            <w:pPr>
              <w:pStyle w:val="subsubclauseindent"/>
              <w:tabs>
                <w:tab w:val="num" w:pos="1276"/>
              </w:tabs>
              <w:spacing w:after="0"/>
              <w:ind w:left="0"/>
              <w:rPr>
                <w:szCs w:val="22"/>
                <w:lang w:val="ru-RU"/>
              </w:rPr>
            </w:pPr>
            <w:r w:rsidRPr="00F23190">
              <w:rPr>
                <w:szCs w:val="22"/>
                <w:lang w:val="ru-RU"/>
              </w:rPr>
              <w:t xml:space="preserve">где </w:t>
            </w:r>
            <w:r w:rsidRPr="00F23190">
              <w:rPr>
                <w:i/>
                <w:szCs w:val="22"/>
                <w:lang w:val="en-US"/>
              </w:rPr>
              <w:t>i</w:t>
            </w:r>
            <w:r w:rsidRPr="00F23190">
              <w:rPr>
                <w:i/>
                <w:szCs w:val="22"/>
                <w:lang w:val="ru-RU"/>
              </w:rPr>
              <w:t xml:space="preserve"> </w:t>
            </w:r>
            <w:r w:rsidRPr="00F23190">
              <w:rPr>
                <w:szCs w:val="22"/>
                <w:lang w:val="ru-RU"/>
              </w:rPr>
              <w:t>– участник оптового рынка;</w:t>
            </w:r>
          </w:p>
          <w:p w:rsidR="006972F1" w:rsidRPr="00F23190" w:rsidRDefault="006972F1" w:rsidP="00530C18">
            <w:pPr>
              <w:pStyle w:val="subsubclauseindent"/>
              <w:tabs>
                <w:tab w:val="num" w:pos="1560"/>
              </w:tabs>
              <w:spacing w:after="0"/>
              <w:ind w:left="335"/>
              <w:rPr>
                <w:szCs w:val="22"/>
                <w:lang w:val="ru-RU"/>
              </w:rPr>
            </w:pPr>
            <w:r w:rsidRPr="00F23190">
              <w:rPr>
                <w:i/>
                <w:szCs w:val="22"/>
                <w:lang w:val="en-US"/>
              </w:rPr>
              <w:t>p</w:t>
            </w:r>
            <w:r w:rsidRPr="00F23190">
              <w:rPr>
                <w:szCs w:val="22"/>
                <w:lang w:val="ru-RU"/>
              </w:rPr>
              <w:t xml:space="preserve"> – ГТП потребления, отнесенная к субъекту РФ </w:t>
            </w:r>
            <w:r w:rsidRPr="00F23190">
              <w:rPr>
                <w:i/>
                <w:szCs w:val="22"/>
                <w:lang w:val="en-US"/>
              </w:rPr>
              <w:t>F</w:t>
            </w:r>
            <w:r w:rsidRPr="00F23190">
              <w:rPr>
                <w:szCs w:val="22"/>
                <w:lang w:val="ru-RU"/>
              </w:rPr>
              <w:t>;</w:t>
            </w:r>
          </w:p>
          <w:p w:rsidR="006972F1" w:rsidRPr="00F23190" w:rsidRDefault="006972F1" w:rsidP="00530C18">
            <w:pPr>
              <w:pStyle w:val="subsubclauseindent"/>
              <w:tabs>
                <w:tab w:val="num" w:pos="1560"/>
              </w:tabs>
              <w:spacing w:after="0"/>
              <w:ind w:left="335"/>
              <w:rPr>
                <w:szCs w:val="22"/>
                <w:lang w:val="ru-RU"/>
              </w:rPr>
            </w:pPr>
            <w:r w:rsidRPr="00F23190">
              <w:rPr>
                <w:i/>
                <w:szCs w:val="22"/>
                <w:lang w:val="en-US"/>
              </w:rPr>
              <w:t>r</w:t>
            </w:r>
            <w:r w:rsidRPr="00F23190">
              <w:rPr>
                <w:szCs w:val="22"/>
                <w:lang w:val="ru-RU"/>
              </w:rPr>
              <w:t xml:space="preserve"> – региональная сетевая компания (территориальная сетевая организация);</w:t>
            </w:r>
          </w:p>
          <w:p w:rsidR="006972F1" w:rsidRPr="00F23190" w:rsidRDefault="006972F1" w:rsidP="00530C18">
            <w:pPr>
              <w:pStyle w:val="subsubclauseindent"/>
              <w:tabs>
                <w:tab w:val="num" w:pos="1560"/>
              </w:tabs>
              <w:spacing w:after="0"/>
              <w:ind w:left="335"/>
              <w:rPr>
                <w:szCs w:val="22"/>
                <w:lang w:val="ru-RU"/>
              </w:rPr>
            </w:pPr>
            <w:r w:rsidRPr="00F23190">
              <w:rPr>
                <w:i/>
                <w:szCs w:val="22"/>
                <w:lang w:val="en-US"/>
              </w:rPr>
              <w:t>F</w:t>
            </w:r>
            <w:r w:rsidRPr="00F23190">
              <w:rPr>
                <w:i/>
                <w:szCs w:val="22"/>
                <w:lang w:val="ru-RU"/>
              </w:rPr>
              <w:t xml:space="preserve"> – </w:t>
            </w:r>
            <w:r w:rsidRPr="00F23190">
              <w:rPr>
                <w:szCs w:val="22"/>
                <w:lang w:val="ru-RU"/>
              </w:rPr>
              <w:t xml:space="preserve">субъект РФ в пределах ценовой зоны (в случае если два и более субъектов РФ отнесены к одному энергорайону, то в качестве </w:t>
            </w:r>
            <w:r w:rsidRPr="00F23190">
              <w:rPr>
                <w:i/>
                <w:szCs w:val="22"/>
                <w:lang w:val="en-US"/>
              </w:rPr>
              <w:t>F</w:t>
            </w:r>
            <w:r w:rsidRPr="00F23190">
              <w:rPr>
                <w:szCs w:val="22"/>
                <w:lang w:val="ru-RU"/>
              </w:rPr>
              <w:t xml:space="preserve"> используется указанный энергорайон);</w:t>
            </w:r>
          </w:p>
          <w:bookmarkStart w:id="81" w:name="_Toc395605164"/>
          <w:bookmarkStart w:id="82" w:name="_Toc396823707"/>
          <w:bookmarkStart w:id="83" w:name="_Toc399316945"/>
          <w:bookmarkStart w:id="84" w:name="_Toc399317254"/>
          <w:p w:rsidR="006972F1" w:rsidRPr="002C6AD6" w:rsidRDefault="006972F1" w:rsidP="00530C18">
            <w:pPr>
              <w:pStyle w:val="Heading3"/>
              <w:tabs>
                <w:tab w:val="clear" w:pos="720"/>
              </w:tabs>
              <w:ind w:left="335" w:firstLine="0"/>
              <w:rPr>
                <w:b w:val="0"/>
                <w:sz w:val="22"/>
                <w:szCs w:val="22"/>
                <w:highlight w:val="yellow"/>
              </w:rPr>
            </w:pPr>
            <w:r w:rsidRPr="002C6AD6">
              <w:rPr>
                <w:b w:val="0"/>
                <w:position w:val="-14"/>
                <w:sz w:val="22"/>
                <w:szCs w:val="22"/>
                <w:highlight w:val="yellow"/>
              </w:rPr>
              <w:object w:dxaOrig="680" w:dyaOrig="400">
                <v:shape id="_x0000_i1274" type="#_x0000_t75" style="width:42.75pt;height:25.5pt" o:ole="">
                  <v:imagedata r:id="rId389" o:title=""/>
                </v:shape>
                <o:OLEObject Type="Embed" ProgID="Equation.3" ShapeID="_x0000_i1274" DrawAspect="Content" ObjectID="_1543392006" r:id="rId390"/>
              </w:object>
            </w:r>
            <w:r w:rsidRPr="002C6AD6">
              <w:rPr>
                <w:b w:val="0"/>
                <w:sz w:val="22"/>
                <w:szCs w:val="22"/>
                <w:highlight w:val="yellow"/>
              </w:rPr>
              <w:t xml:space="preserve">– максимально допустимая величина месячного расхода электроэнергии на собственные нужды генерации для электростанции участника оптового рынка, в отношении которой на оптовом рынке зарегистрирована (-ы) ГТП генерации, определенная в соответствии с </w:t>
            </w:r>
            <w:r w:rsidRPr="002C6AD6">
              <w:rPr>
                <w:b w:val="0"/>
                <w:i/>
                <w:sz w:val="22"/>
                <w:szCs w:val="22"/>
                <w:highlight w:val="yellow"/>
              </w:rPr>
              <w:t xml:space="preserve">Регламентом актуализации расчетной модели </w:t>
            </w:r>
            <w:r w:rsidRPr="002C6AD6">
              <w:rPr>
                <w:b w:val="0"/>
                <w:sz w:val="22"/>
                <w:szCs w:val="22"/>
                <w:highlight w:val="yellow"/>
              </w:rPr>
              <w:t xml:space="preserve">(Приложение № 3 к </w:t>
            </w:r>
            <w:r w:rsidRPr="002C6AD6">
              <w:rPr>
                <w:b w:val="0"/>
                <w:i/>
                <w:sz w:val="22"/>
                <w:szCs w:val="22"/>
                <w:highlight w:val="yellow"/>
              </w:rPr>
              <w:t>Договору о присоединении к торговой системе оптового рынка</w:t>
            </w:r>
            <w:r w:rsidRPr="002C6AD6">
              <w:rPr>
                <w:b w:val="0"/>
                <w:sz w:val="22"/>
                <w:szCs w:val="22"/>
                <w:highlight w:val="yellow"/>
              </w:rPr>
              <w:t>);</w:t>
            </w:r>
            <w:bookmarkEnd w:id="81"/>
            <w:bookmarkEnd w:id="82"/>
            <w:bookmarkEnd w:id="83"/>
            <w:bookmarkEnd w:id="84"/>
          </w:p>
          <w:p w:rsidR="006972F1" w:rsidRPr="002C6AD6" w:rsidRDefault="006972F1" w:rsidP="00530C18">
            <w:pPr>
              <w:pStyle w:val="subsubclauseindent"/>
              <w:tabs>
                <w:tab w:val="left" w:pos="-4"/>
              </w:tabs>
              <w:ind w:left="335"/>
              <w:rPr>
                <w:bCs/>
                <w:szCs w:val="22"/>
                <w:highlight w:val="yellow"/>
                <w:lang w:val="ru-RU"/>
              </w:rPr>
            </w:pPr>
            <w:r w:rsidRPr="002C6AD6">
              <w:rPr>
                <w:i/>
                <w:szCs w:val="22"/>
                <w:highlight w:val="yellow"/>
                <w:lang w:val="en-US"/>
              </w:rPr>
              <w:t>s</w:t>
            </w:r>
            <w:r w:rsidRPr="002C6AD6">
              <w:rPr>
                <w:szCs w:val="22"/>
                <w:highlight w:val="yellow"/>
                <w:lang w:val="ru-RU"/>
              </w:rPr>
              <w:t xml:space="preserve"> – электростанция, </w:t>
            </w:r>
            <w:r w:rsidRPr="002C6AD6">
              <w:rPr>
                <w:bCs/>
                <w:szCs w:val="22"/>
                <w:highlight w:val="yellow"/>
                <w:lang w:val="ru-RU"/>
              </w:rPr>
              <w:t xml:space="preserve">в отношении которой на оптовом рынке зарегистрирована (-ы) ГТП потребления поставщика </w:t>
            </w:r>
            <w:r w:rsidRPr="002C6AD6">
              <w:rPr>
                <w:bCs/>
                <w:i/>
                <w:szCs w:val="22"/>
                <w:highlight w:val="yellow"/>
                <w:lang w:val="en-US"/>
              </w:rPr>
              <w:t>p</w:t>
            </w:r>
            <w:r w:rsidRPr="002C6AD6">
              <w:rPr>
                <w:bCs/>
                <w:szCs w:val="22"/>
                <w:highlight w:val="yellow"/>
                <w:lang w:val="ru-RU"/>
              </w:rPr>
              <w:t>;</w:t>
            </w:r>
          </w:p>
          <w:p w:rsidR="006972F1" w:rsidRPr="002C6AD6" w:rsidRDefault="006972F1" w:rsidP="00530C18">
            <w:pPr>
              <w:pStyle w:val="subsubclauseindent"/>
              <w:tabs>
                <w:tab w:val="left" w:pos="-4"/>
              </w:tabs>
              <w:ind w:left="335"/>
              <w:rPr>
                <w:szCs w:val="22"/>
                <w:highlight w:val="yellow"/>
                <w:lang w:val="ru-RU"/>
              </w:rPr>
            </w:pPr>
            <w:r w:rsidRPr="002C6AD6">
              <w:rPr>
                <w:bCs/>
                <w:i/>
                <w:szCs w:val="22"/>
                <w:highlight w:val="yellow"/>
                <w:lang w:val="en-US"/>
              </w:rPr>
              <w:t>m</w:t>
            </w:r>
            <w:r w:rsidRPr="002C6AD6">
              <w:rPr>
                <w:bCs/>
                <w:szCs w:val="22"/>
                <w:highlight w:val="yellow"/>
                <w:lang w:val="ru-RU"/>
              </w:rPr>
              <w:t xml:space="preserve"> – рассматриваемый расчетный период;</w:t>
            </w:r>
          </w:p>
          <w:p w:rsidR="006972F1" w:rsidRPr="00F23190" w:rsidRDefault="006972F1" w:rsidP="00530C18">
            <w:pPr>
              <w:pStyle w:val="subsubclauseindent"/>
              <w:tabs>
                <w:tab w:val="left" w:pos="-4"/>
              </w:tabs>
              <w:ind w:left="335"/>
              <w:rPr>
                <w:szCs w:val="22"/>
                <w:lang w:val="ru-RU"/>
              </w:rPr>
            </w:pPr>
            <w:r w:rsidRPr="002C6AD6">
              <w:rPr>
                <w:position w:val="-12"/>
                <w:szCs w:val="22"/>
                <w:highlight w:val="yellow"/>
              </w:rPr>
              <w:object w:dxaOrig="380" w:dyaOrig="360">
                <v:shape id="_x0000_i1275" type="#_x0000_t75" style="width:18pt;height:18.75pt" o:ole="">
                  <v:imagedata r:id="rId367" o:title=""/>
                </v:shape>
                <o:OLEObject Type="Embed" ProgID="Equation.3" ShapeID="_x0000_i1275" DrawAspect="Content" ObjectID="_1543392007" r:id="rId391"/>
              </w:object>
            </w:r>
            <w:r w:rsidRPr="002C6AD6">
              <w:rPr>
                <w:szCs w:val="22"/>
                <w:highlight w:val="yellow"/>
                <w:lang w:val="ru-RU"/>
              </w:rPr>
              <w:t xml:space="preserve"> – фактическое количество часов в месяце </w:t>
            </w:r>
            <w:r w:rsidRPr="002C6AD6">
              <w:rPr>
                <w:i/>
                <w:szCs w:val="22"/>
                <w:highlight w:val="yellow"/>
                <w:lang w:val="en-US"/>
              </w:rPr>
              <w:t>m</w:t>
            </w:r>
            <w:r w:rsidRPr="002C6AD6">
              <w:rPr>
                <w:szCs w:val="22"/>
                <w:highlight w:val="yellow"/>
                <w:lang w:val="ru-RU"/>
              </w:rPr>
              <w:t>;</w:t>
            </w:r>
          </w:p>
          <w:p w:rsidR="006972F1" w:rsidRPr="001B3A38" w:rsidRDefault="006972F1" w:rsidP="00530C18">
            <w:pPr>
              <w:pStyle w:val="Heading4"/>
              <w:keepNext w:val="0"/>
              <w:numPr>
                <w:ilvl w:val="3"/>
                <w:numId w:val="0"/>
              </w:numPr>
              <w:tabs>
                <w:tab w:val="num" w:pos="1276"/>
              </w:tabs>
              <w:spacing w:before="120" w:after="120"/>
              <w:ind w:left="335"/>
              <w:jc w:val="both"/>
              <w:rPr>
                <w:b w:val="0"/>
                <w:sz w:val="22"/>
                <w:szCs w:val="22"/>
              </w:rPr>
            </w:pPr>
            <w:r w:rsidRPr="00F23190">
              <w:rPr>
                <w:b w:val="0"/>
                <w:i/>
                <w:sz w:val="22"/>
                <w:szCs w:val="22"/>
                <w:lang w:val="en-US"/>
              </w:rPr>
              <w:t>h</w:t>
            </w:r>
            <w:r w:rsidRPr="00F23190">
              <w:rPr>
                <w:b w:val="0"/>
                <w:sz w:val="22"/>
                <w:szCs w:val="22"/>
              </w:rPr>
              <w:t xml:space="preserve"> – час операционных суток.</w:t>
            </w:r>
          </w:p>
        </w:tc>
        <w:tc>
          <w:tcPr>
            <w:tcW w:w="6963" w:type="dxa"/>
          </w:tcPr>
          <w:p w:rsidR="006972F1" w:rsidRPr="00F23190" w:rsidRDefault="006972F1" w:rsidP="002C6AD6">
            <w:pPr>
              <w:pStyle w:val="Heading4"/>
              <w:keepNext w:val="0"/>
              <w:numPr>
                <w:ilvl w:val="3"/>
                <w:numId w:val="0"/>
              </w:numPr>
              <w:tabs>
                <w:tab w:val="num" w:pos="1276"/>
              </w:tabs>
              <w:spacing w:before="120" w:after="120"/>
              <w:jc w:val="both"/>
              <w:rPr>
                <w:b w:val="0"/>
                <w:sz w:val="22"/>
                <w:szCs w:val="22"/>
              </w:rPr>
            </w:pPr>
            <w:r w:rsidRPr="00F23190">
              <w:rPr>
                <w:b w:val="0"/>
                <w:sz w:val="22"/>
                <w:szCs w:val="22"/>
              </w:rPr>
              <w:t xml:space="preserve">Объем расчетных нагрузочных потерь электроэнергии в электрических сетях РСК, </w:t>
            </w:r>
            <w:r w:rsidRPr="00B44481">
              <w:rPr>
                <w:b w:val="0"/>
                <w:sz w:val="22"/>
                <w:szCs w:val="22"/>
                <w:highlight w:val="yellow"/>
              </w:rPr>
              <w:t>отнесенный на</w:t>
            </w:r>
            <w:r w:rsidRPr="00F23190">
              <w:rPr>
                <w:b w:val="0"/>
                <w:sz w:val="22"/>
                <w:szCs w:val="22"/>
              </w:rPr>
              <w:t xml:space="preserve"> ГТП потребления</w:t>
            </w:r>
          </w:p>
          <w:p w:rsidR="006972F1" w:rsidRPr="00F23190" w:rsidRDefault="006972F1" w:rsidP="002C6AD6">
            <w:pPr>
              <w:pStyle w:val="subsubclauseindent"/>
              <w:tabs>
                <w:tab w:val="num" w:pos="1276"/>
              </w:tabs>
              <w:spacing w:after="0"/>
              <w:ind w:left="0"/>
              <w:rPr>
                <w:szCs w:val="22"/>
                <w:lang w:val="ru-RU"/>
              </w:rPr>
            </w:pPr>
            <w:r w:rsidRPr="00F23190">
              <w:rPr>
                <w:position w:val="-14"/>
                <w:szCs w:val="22"/>
                <w:lang w:val="ru-RU"/>
              </w:rPr>
              <w:object w:dxaOrig="1420" w:dyaOrig="400">
                <v:shape id="_x0000_i1276" type="#_x0000_t75" style="width:98.25pt;height:28.5pt" o:ole="">
                  <v:imagedata r:id="rId377" o:title=""/>
                </v:shape>
                <o:OLEObject Type="Embed" ProgID="Equation.3" ShapeID="_x0000_i1276" DrawAspect="Content" ObjectID="_1543392008" r:id="rId392"/>
              </w:object>
            </w:r>
            <w:r w:rsidRPr="00F23190">
              <w:rPr>
                <w:szCs w:val="22"/>
                <w:lang w:val="ru-RU"/>
              </w:rPr>
              <w:t xml:space="preserve"> [МВт∙ч] – объем расчетных нагрузочных потерь электроэнергии в электрических сетях РСК, </w:t>
            </w:r>
            <w:r w:rsidRPr="00B44481">
              <w:rPr>
                <w:szCs w:val="22"/>
                <w:highlight w:val="yellow"/>
                <w:lang w:val="ru-RU"/>
              </w:rPr>
              <w:t>отнесенный на</w:t>
            </w:r>
            <w:r w:rsidRPr="00F23190">
              <w:rPr>
                <w:szCs w:val="22"/>
                <w:lang w:val="ru-RU"/>
              </w:rPr>
              <w:t xml:space="preserve"> ГТП потребления </w:t>
            </w:r>
            <w:r w:rsidRPr="00F23190">
              <w:rPr>
                <w:i/>
                <w:szCs w:val="22"/>
                <w:lang w:val="en-US"/>
              </w:rPr>
              <w:t>p</w:t>
            </w:r>
            <w:r w:rsidRPr="00F23190">
              <w:rPr>
                <w:szCs w:val="22"/>
                <w:lang w:val="ru-RU"/>
              </w:rPr>
              <w:t xml:space="preserve"> в час операционных суток </w:t>
            </w:r>
            <w:r w:rsidRPr="00F23190">
              <w:rPr>
                <w:i/>
                <w:szCs w:val="22"/>
                <w:lang w:val="en-US"/>
              </w:rPr>
              <w:t>h</w:t>
            </w:r>
            <w:r w:rsidRPr="00F23190">
              <w:rPr>
                <w:szCs w:val="22"/>
                <w:lang w:val="ru-RU"/>
              </w:rPr>
              <w:t>.</w:t>
            </w:r>
          </w:p>
          <w:p w:rsidR="006972F1" w:rsidRPr="00F23190" w:rsidRDefault="006972F1" w:rsidP="002C6AD6">
            <w:pPr>
              <w:pStyle w:val="subsubclauseindent"/>
              <w:tabs>
                <w:tab w:val="num" w:pos="1276"/>
              </w:tabs>
              <w:spacing w:after="0"/>
              <w:ind w:left="0"/>
              <w:rPr>
                <w:szCs w:val="22"/>
                <w:lang w:val="ru-RU"/>
              </w:rPr>
            </w:pPr>
            <w:r w:rsidRPr="00F23190">
              <w:rPr>
                <w:szCs w:val="22"/>
                <w:lang w:val="ru-RU"/>
              </w:rPr>
              <w:t xml:space="preserve">КО рассчитывает величину </w:t>
            </w:r>
            <w:r w:rsidRPr="00F23190">
              <w:rPr>
                <w:position w:val="-14"/>
                <w:szCs w:val="22"/>
                <w:lang w:val="ru-RU"/>
              </w:rPr>
              <w:object w:dxaOrig="1420" w:dyaOrig="400">
                <v:shape id="_x0000_i1277" type="#_x0000_t75" style="width:98.25pt;height:28.5pt" o:ole="">
                  <v:imagedata r:id="rId379" o:title=""/>
                </v:shape>
                <o:OLEObject Type="Embed" ProgID="Equation.3" ShapeID="_x0000_i1277" DrawAspect="Content" ObjectID="_1543392009" r:id="rId393"/>
              </w:object>
            </w:r>
            <w:r w:rsidRPr="00F23190">
              <w:rPr>
                <w:szCs w:val="22"/>
                <w:lang w:val="ru-RU"/>
              </w:rPr>
              <w:t xml:space="preserve"> в соответствии с формулой:</w:t>
            </w:r>
          </w:p>
          <w:p w:rsidR="006972F1" w:rsidRPr="00F23190" w:rsidRDefault="006972F1" w:rsidP="00B520F4">
            <w:pPr>
              <w:pStyle w:val="subsubclauseindent"/>
              <w:numPr>
                <w:ilvl w:val="0"/>
                <w:numId w:val="14"/>
              </w:numPr>
              <w:tabs>
                <w:tab w:val="num" w:pos="1276"/>
              </w:tabs>
              <w:spacing w:before="60" w:after="60"/>
              <w:ind w:hanging="720"/>
              <w:rPr>
                <w:szCs w:val="22"/>
                <w:lang w:val="ru-RU"/>
              </w:rPr>
            </w:pPr>
            <w:r w:rsidRPr="00F23190">
              <w:rPr>
                <w:szCs w:val="22"/>
                <w:lang w:val="ru-RU"/>
              </w:rPr>
              <w:t xml:space="preserve">для участника оптового рынка, заключившего договор на передачу с РСК </w:t>
            </w:r>
            <w:r w:rsidRPr="00F23190">
              <w:rPr>
                <w:i/>
                <w:szCs w:val="22"/>
                <w:lang w:val="ru-RU"/>
              </w:rPr>
              <w:t>r</w:t>
            </w:r>
            <w:r w:rsidRPr="00F23190">
              <w:rPr>
                <w:szCs w:val="22"/>
                <w:lang w:val="ru-RU"/>
              </w:rPr>
              <w:t>:</w:t>
            </w:r>
          </w:p>
          <w:p w:rsidR="006972F1" w:rsidRPr="00F23190" w:rsidRDefault="006972F1" w:rsidP="002C6AD6">
            <w:pPr>
              <w:pStyle w:val="subsubclauseindent"/>
              <w:tabs>
                <w:tab w:val="num" w:pos="1276"/>
              </w:tabs>
              <w:spacing w:after="0"/>
              <w:ind w:left="0"/>
              <w:rPr>
                <w:szCs w:val="22"/>
                <w:lang w:val="ru-RU"/>
              </w:rPr>
            </w:pPr>
            <w:r w:rsidRPr="002C6AD6">
              <w:rPr>
                <w:position w:val="-32"/>
                <w:szCs w:val="22"/>
                <w:highlight w:val="yellow"/>
                <w:lang w:val="ru-RU"/>
              </w:rPr>
              <w:object w:dxaOrig="5800" w:dyaOrig="760">
                <v:shape id="_x0000_i1278" type="#_x0000_t75" style="width:327.75pt;height:42.75pt" o:ole="">
                  <v:imagedata r:id="rId394" o:title=""/>
                </v:shape>
                <o:OLEObject Type="Embed" ProgID="Equation.3" ShapeID="_x0000_i1278" DrawAspect="Content" ObjectID="_1543392010" r:id="rId395"/>
              </w:object>
            </w:r>
            <w:r w:rsidRPr="00F23190">
              <w:rPr>
                <w:szCs w:val="22"/>
                <w:lang w:val="ru-RU"/>
              </w:rPr>
              <w:t>;</w:t>
            </w:r>
          </w:p>
          <w:p w:rsidR="006972F1" w:rsidRPr="00F23190" w:rsidRDefault="006972F1" w:rsidP="00B520F4">
            <w:pPr>
              <w:pStyle w:val="subsubclauseindent"/>
              <w:numPr>
                <w:ilvl w:val="0"/>
                <w:numId w:val="14"/>
              </w:numPr>
              <w:tabs>
                <w:tab w:val="num" w:pos="1276"/>
              </w:tabs>
              <w:spacing w:before="60" w:after="60"/>
              <w:ind w:left="1276" w:firstLine="0"/>
              <w:rPr>
                <w:szCs w:val="22"/>
                <w:lang w:val="ru-RU"/>
              </w:rPr>
            </w:pPr>
            <w:r w:rsidRPr="00F23190">
              <w:rPr>
                <w:szCs w:val="22"/>
                <w:lang w:val="ru-RU"/>
              </w:rPr>
              <w:t>для участника оптового рынка – потребителя неценовой зоны, для ГТП экспорта</w:t>
            </w:r>
            <w:r w:rsidRPr="009C3960">
              <w:rPr>
                <w:szCs w:val="22"/>
                <w:highlight w:val="yellow"/>
                <w:lang w:val="ru-RU"/>
              </w:rPr>
              <w:t>, а также для ГТП потребления поставщика</w:t>
            </w:r>
            <w:r w:rsidRPr="00F23190">
              <w:rPr>
                <w:szCs w:val="22"/>
                <w:lang w:val="ru-RU"/>
              </w:rPr>
              <w:t>:</w:t>
            </w:r>
          </w:p>
          <w:p w:rsidR="006972F1" w:rsidRPr="00F23190" w:rsidRDefault="006972F1" w:rsidP="002C6AD6">
            <w:pPr>
              <w:pStyle w:val="subsubclauseindent"/>
              <w:spacing w:after="0"/>
              <w:ind w:left="23"/>
              <w:rPr>
                <w:szCs w:val="22"/>
                <w:lang w:val="ru-RU"/>
              </w:rPr>
            </w:pPr>
            <w:r w:rsidRPr="00F23190">
              <w:rPr>
                <w:position w:val="-14"/>
                <w:szCs w:val="22"/>
                <w:lang w:val="ru-RU"/>
              </w:rPr>
              <w:object w:dxaOrig="1780" w:dyaOrig="400">
                <v:shape id="_x0000_i1279" type="#_x0000_t75" style="width:122.25pt;height:28.5pt" o:ole="">
                  <v:imagedata r:id="rId387" o:title=""/>
                </v:shape>
                <o:OLEObject Type="Embed" ProgID="Equation.3" ShapeID="_x0000_i1279" DrawAspect="Content" ObjectID="_1543392011" r:id="rId396"/>
              </w:object>
            </w:r>
            <w:r w:rsidRPr="00F23190">
              <w:rPr>
                <w:position w:val="-14"/>
                <w:szCs w:val="22"/>
                <w:lang w:val="ru-RU"/>
              </w:rPr>
              <w:t>,</w:t>
            </w:r>
          </w:p>
          <w:p w:rsidR="006972F1" w:rsidRPr="00F23190" w:rsidRDefault="006972F1" w:rsidP="002C6AD6">
            <w:pPr>
              <w:pStyle w:val="subsubclauseindent"/>
              <w:tabs>
                <w:tab w:val="num" w:pos="1276"/>
              </w:tabs>
              <w:spacing w:after="0"/>
              <w:ind w:left="0"/>
              <w:rPr>
                <w:szCs w:val="22"/>
                <w:lang w:val="ru-RU"/>
              </w:rPr>
            </w:pPr>
            <w:r w:rsidRPr="00F23190">
              <w:rPr>
                <w:szCs w:val="22"/>
                <w:lang w:val="ru-RU"/>
              </w:rPr>
              <w:t xml:space="preserve">где </w:t>
            </w:r>
            <w:r w:rsidRPr="00F23190">
              <w:rPr>
                <w:i/>
                <w:szCs w:val="22"/>
                <w:lang w:val="en-US"/>
              </w:rPr>
              <w:t>i</w:t>
            </w:r>
            <w:r w:rsidRPr="00F23190">
              <w:rPr>
                <w:i/>
                <w:szCs w:val="22"/>
                <w:lang w:val="ru-RU"/>
              </w:rPr>
              <w:t xml:space="preserve"> </w:t>
            </w:r>
            <w:r w:rsidRPr="00F23190">
              <w:rPr>
                <w:szCs w:val="22"/>
                <w:lang w:val="ru-RU"/>
              </w:rPr>
              <w:t>– участник оптового рынка;</w:t>
            </w:r>
          </w:p>
          <w:p w:rsidR="006972F1" w:rsidRPr="00F23190" w:rsidRDefault="006972F1" w:rsidP="00530C18">
            <w:pPr>
              <w:pStyle w:val="subsubclauseindent"/>
              <w:tabs>
                <w:tab w:val="num" w:pos="1560"/>
              </w:tabs>
              <w:spacing w:after="0"/>
              <w:ind w:left="346"/>
              <w:rPr>
                <w:szCs w:val="22"/>
                <w:lang w:val="ru-RU"/>
              </w:rPr>
            </w:pPr>
            <w:r w:rsidRPr="00F23190">
              <w:rPr>
                <w:i/>
                <w:szCs w:val="22"/>
                <w:lang w:val="en-US"/>
              </w:rPr>
              <w:t>p</w:t>
            </w:r>
            <w:r w:rsidRPr="00F23190">
              <w:rPr>
                <w:szCs w:val="22"/>
                <w:lang w:val="ru-RU"/>
              </w:rPr>
              <w:t xml:space="preserve"> – ГТП потребления, отнесенная к субъекту РФ </w:t>
            </w:r>
            <w:r w:rsidRPr="00F23190">
              <w:rPr>
                <w:i/>
                <w:szCs w:val="22"/>
                <w:lang w:val="en-US"/>
              </w:rPr>
              <w:t>F</w:t>
            </w:r>
            <w:r w:rsidRPr="00F23190">
              <w:rPr>
                <w:szCs w:val="22"/>
                <w:lang w:val="ru-RU"/>
              </w:rPr>
              <w:t>;</w:t>
            </w:r>
          </w:p>
          <w:p w:rsidR="006972F1" w:rsidRPr="00F23190" w:rsidRDefault="006972F1" w:rsidP="00530C18">
            <w:pPr>
              <w:pStyle w:val="subsubclauseindent"/>
              <w:tabs>
                <w:tab w:val="num" w:pos="1560"/>
              </w:tabs>
              <w:spacing w:after="0"/>
              <w:ind w:left="346"/>
              <w:rPr>
                <w:szCs w:val="22"/>
                <w:lang w:val="ru-RU"/>
              </w:rPr>
            </w:pPr>
            <w:r w:rsidRPr="00F23190">
              <w:rPr>
                <w:i/>
                <w:szCs w:val="22"/>
                <w:lang w:val="en-US"/>
              </w:rPr>
              <w:t>r</w:t>
            </w:r>
            <w:r w:rsidRPr="00F23190">
              <w:rPr>
                <w:szCs w:val="22"/>
                <w:lang w:val="ru-RU"/>
              </w:rPr>
              <w:t xml:space="preserve"> – региональная сетевая компания (территориальная сетевая организация);</w:t>
            </w:r>
          </w:p>
          <w:p w:rsidR="006972F1" w:rsidRPr="00F23190" w:rsidRDefault="006972F1" w:rsidP="00530C18">
            <w:pPr>
              <w:pStyle w:val="subsubclauseindent"/>
              <w:tabs>
                <w:tab w:val="num" w:pos="1560"/>
              </w:tabs>
              <w:spacing w:after="0"/>
              <w:ind w:left="346"/>
              <w:rPr>
                <w:szCs w:val="22"/>
                <w:lang w:val="ru-RU"/>
              </w:rPr>
            </w:pPr>
            <w:r w:rsidRPr="00F23190">
              <w:rPr>
                <w:i/>
                <w:szCs w:val="22"/>
                <w:lang w:val="en-US"/>
              </w:rPr>
              <w:t>F</w:t>
            </w:r>
            <w:r w:rsidRPr="00F23190">
              <w:rPr>
                <w:i/>
                <w:szCs w:val="22"/>
                <w:lang w:val="ru-RU"/>
              </w:rPr>
              <w:t xml:space="preserve"> – </w:t>
            </w:r>
            <w:r w:rsidRPr="00F23190">
              <w:rPr>
                <w:szCs w:val="22"/>
                <w:lang w:val="ru-RU"/>
              </w:rPr>
              <w:t xml:space="preserve">субъект РФ в пределах ценовой зоны (в случае если два и более субъектов РФ отнесены к одному энергорайону, то в качестве </w:t>
            </w:r>
            <w:r w:rsidRPr="00F23190">
              <w:rPr>
                <w:i/>
                <w:szCs w:val="22"/>
                <w:lang w:val="en-US"/>
              </w:rPr>
              <w:t>F</w:t>
            </w:r>
            <w:r w:rsidRPr="00F23190">
              <w:rPr>
                <w:szCs w:val="22"/>
                <w:lang w:val="ru-RU"/>
              </w:rPr>
              <w:t xml:space="preserve"> используется указанный энергорайон);</w:t>
            </w:r>
          </w:p>
          <w:p w:rsidR="006972F1" w:rsidRPr="001B3A38" w:rsidRDefault="006972F1" w:rsidP="00530C18">
            <w:pPr>
              <w:pStyle w:val="Heading4"/>
              <w:keepNext w:val="0"/>
              <w:numPr>
                <w:ilvl w:val="3"/>
                <w:numId w:val="0"/>
              </w:numPr>
              <w:tabs>
                <w:tab w:val="num" w:pos="1276"/>
              </w:tabs>
              <w:spacing w:before="120" w:after="120"/>
              <w:ind w:left="346"/>
              <w:jc w:val="both"/>
              <w:rPr>
                <w:b w:val="0"/>
                <w:sz w:val="22"/>
                <w:szCs w:val="22"/>
              </w:rPr>
            </w:pPr>
            <w:r w:rsidRPr="00F23190">
              <w:rPr>
                <w:b w:val="0"/>
                <w:i/>
                <w:sz w:val="22"/>
                <w:szCs w:val="22"/>
                <w:lang w:val="en-US"/>
              </w:rPr>
              <w:t>h</w:t>
            </w:r>
            <w:r w:rsidRPr="00F23190">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4.2.18</w:t>
            </w:r>
          </w:p>
        </w:tc>
        <w:tc>
          <w:tcPr>
            <w:tcW w:w="7077" w:type="dxa"/>
          </w:tcPr>
          <w:p w:rsidR="006972F1" w:rsidRPr="00C25251" w:rsidRDefault="006972F1" w:rsidP="00C25251">
            <w:pPr>
              <w:pStyle w:val="Heading4"/>
              <w:keepNext w:val="0"/>
              <w:numPr>
                <w:ilvl w:val="3"/>
                <w:numId w:val="0"/>
              </w:numPr>
              <w:tabs>
                <w:tab w:val="num" w:pos="1276"/>
              </w:tabs>
              <w:spacing w:before="120" w:after="120"/>
              <w:jc w:val="both"/>
              <w:rPr>
                <w:b w:val="0"/>
                <w:sz w:val="22"/>
                <w:szCs w:val="22"/>
              </w:rPr>
            </w:pPr>
            <w:r w:rsidRPr="00C25251">
              <w:rPr>
                <w:b w:val="0"/>
                <w:sz w:val="22"/>
                <w:szCs w:val="22"/>
              </w:rPr>
              <w:t xml:space="preserve">Объем расчетных нагрузочных потерь электроэнергии в электрических сетях в энергорайонах участников оптового рынка, соответствующих </w:t>
            </w:r>
            <w:r w:rsidRPr="004E28DD">
              <w:rPr>
                <w:b w:val="0"/>
                <w:sz w:val="22"/>
                <w:szCs w:val="22"/>
                <w:highlight w:val="yellow"/>
              </w:rPr>
              <w:t>либо</w:t>
            </w:r>
            <w:r w:rsidRPr="00C25251">
              <w:rPr>
                <w:b w:val="0"/>
                <w:sz w:val="22"/>
                <w:szCs w:val="22"/>
              </w:rPr>
              <w:t xml:space="preserve"> ГТП потребления поставщика</w:t>
            </w:r>
            <w:r w:rsidRPr="004E28DD">
              <w:rPr>
                <w:b w:val="0"/>
                <w:sz w:val="22"/>
                <w:szCs w:val="22"/>
                <w:highlight w:val="yellow"/>
              </w:rPr>
              <w:t xml:space="preserve">, либо ГТП потребления участников оптового рынка, не являющихся гарантирующими поставщиками, </w:t>
            </w:r>
            <w:r w:rsidRPr="00CE5119">
              <w:rPr>
                <w:b w:val="0"/>
                <w:sz w:val="22"/>
                <w:szCs w:val="22"/>
                <w:highlight w:val="yellow"/>
              </w:rPr>
              <w:t>оплаченный участником оптового рынка в отношении</w:t>
            </w:r>
            <w:r w:rsidRPr="004E28DD">
              <w:rPr>
                <w:b w:val="0"/>
                <w:sz w:val="22"/>
                <w:szCs w:val="22"/>
              </w:rPr>
              <w:t xml:space="preserve"> ГТП потребления</w:t>
            </w:r>
            <w:r w:rsidRPr="00C25251">
              <w:rPr>
                <w:b w:val="0"/>
                <w:sz w:val="22"/>
                <w:szCs w:val="22"/>
              </w:rPr>
              <w:t xml:space="preserve"> (объем расчетных нагрузочных потерь электроэнергии в «прочих сетях», </w:t>
            </w:r>
            <w:r w:rsidRPr="00CE5119">
              <w:rPr>
                <w:b w:val="0"/>
                <w:sz w:val="22"/>
                <w:szCs w:val="22"/>
                <w:highlight w:val="yellow"/>
              </w:rPr>
              <w:t>оплаченный участником оптового рынка в отношении</w:t>
            </w:r>
            <w:r w:rsidRPr="00C25251">
              <w:rPr>
                <w:b w:val="0"/>
                <w:sz w:val="22"/>
                <w:szCs w:val="22"/>
              </w:rPr>
              <w:t xml:space="preserve"> ГТП потребления)</w:t>
            </w:r>
          </w:p>
          <w:p w:rsidR="006972F1" w:rsidRPr="00C25251" w:rsidRDefault="006972F1" w:rsidP="00C25251">
            <w:pPr>
              <w:pStyle w:val="subsubclauseindent"/>
              <w:tabs>
                <w:tab w:val="num" w:pos="1276"/>
              </w:tabs>
              <w:spacing w:after="0"/>
              <w:ind w:left="0"/>
              <w:rPr>
                <w:szCs w:val="22"/>
                <w:lang w:val="ru-RU"/>
              </w:rPr>
            </w:pPr>
            <w:r w:rsidRPr="00C25251">
              <w:rPr>
                <w:position w:val="-14"/>
                <w:szCs w:val="22"/>
                <w:lang w:val="ru-RU"/>
              </w:rPr>
              <w:object w:dxaOrig="1300" w:dyaOrig="400">
                <v:shape id="_x0000_i1280" type="#_x0000_t75" style="width:90pt;height:28.5pt" o:ole="">
                  <v:imagedata r:id="rId397" o:title=""/>
                </v:shape>
                <o:OLEObject Type="Embed" ProgID="Equation.3" ShapeID="_x0000_i1280" DrawAspect="Content" ObjectID="_1543392012" r:id="rId398"/>
              </w:object>
            </w:r>
            <w:r w:rsidRPr="00C25251">
              <w:rPr>
                <w:szCs w:val="22"/>
                <w:lang w:val="ru-RU"/>
              </w:rPr>
              <w:t xml:space="preserve"> [МВ∙ч] – объем расчетных нагрузочных потерь электроэнергии в электрических сетях в энергорайонах участников оптового рынка, соответствующих </w:t>
            </w:r>
            <w:r w:rsidRPr="004E28DD">
              <w:rPr>
                <w:szCs w:val="22"/>
                <w:highlight w:val="yellow"/>
                <w:lang w:val="ru-RU"/>
              </w:rPr>
              <w:t>либо</w:t>
            </w:r>
            <w:r w:rsidRPr="00C25251">
              <w:rPr>
                <w:szCs w:val="22"/>
                <w:lang w:val="ru-RU"/>
              </w:rPr>
              <w:t xml:space="preserve"> ГТП потребления поставщика</w:t>
            </w:r>
            <w:r w:rsidRPr="004E28DD">
              <w:rPr>
                <w:szCs w:val="22"/>
                <w:highlight w:val="yellow"/>
                <w:lang w:val="ru-RU"/>
              </w:rPr>
              <w:t>, либо ГТП потребления участников оптового рынка, не являющихся гарантирующими поставщиками</w:t>
            </w:r>
            <w:r w:rsidRPr="00C25251">
              <w:rPr>
                <w:szCs w:val="22"/>
                <w:lang w:val="ru-RU"/>
              </w:rPr>
              <w:t xml:space="preserve"> </w:t>
            </w:r>
            <w:r w:rsidRPr="00C25251">
              <w:rPr>
                <w:bCs/>
                <w:szCs w:val="22"/>
                <w:lang w:val="ru-RU"/>
              </w:rPr>
              <w:t>(объем расчетных нагрузочных потерь электроэнергии в «прочих сетях</w:t>
            </w:r>
            <w:r w:rsidRPr="00CE5119">
              <w:rPr>
                <w:bCs/>
                <w:szCs w:val="22"/>
                <w:highlight w:val="yellow"/>
                <w:lang w:val="ru-RU"/>
              </w:rPr>
              <w:t>», оплаченный участником оптового рынка в отношении ГТП потребления</w:t>
            </w:r>
            <w:r w:rsidRPr="00C25251">
              <w:rPr>
                <w:bCs/>
                <w:szCs w:val="22"/>
                <w:lang w:val="ru-RU"/>
              </w:rPr>
              <w:t>)</w:t>
            </w:r>
            <w:r w:rsidRPr="00C25251">
              <w:rPr>
                <w:szCs w:val="22"/>
                <w:lang w:val="ru-RU"/>
              </w:rPr>
              <w:t xml:space="preserve">, </w:t>
            </w:r>
            <w:r w:rsidRPr="00CE5119">
              <w:rPr>
                <w:szCs w:val="22"/>
                <w:highlight w:val="yellow"/>
                <w:lang w:val="ru-RU"/>
              </w:rPr>
              <w:t xml:space="preserve">оплаченный участником оптового рынка </w:t>
            </w:r>
            <w:r w:rsidRPr="00CE5119">
              <w:rPr>
                <w:i/>
                <w:szCs w:val="22"/>
                <w:highlight w:val="yellow"/>
                <w:lang w:val="en-US"/>
              </w:rPr>
              <w:t>i</w:t>
            </w:r>
            <w:r w:rsidRPr="00CE5119">
              <w:rPr>
                <w:szCs w:val="22"/>
                <w:highlight w:val="yellow"/>
                <w:lang w:val="ru-RU"/>
              </w:rPr>
              <w:t xml:space="preserve"> относительно</w:t>
            </w:r>
            <w:r w:rsidRPr="00C25251">
              <w:rPr>
                <w:szCs w:val="22"/>
                <w:lang w:val="ru-RU"/>
              </w:rPr>
              <w:t xml:space="preserve"> ГТП потребления (экспорта) </w:t>
            </w:r>
            <w:r w:rsidRPr="00C25251">
              <w:rPr>
                <w:i/>
                <w:szCs w:val="22"/>
                <w:lang w:val="en-US"/>
              </w:rPr>
              <w:t>p</w:t>
            </w:r>
            <w:r w:rsidRPr="00C25251">
              <w:rPr>
                <w:szCs w:val="22"/>
                <w:lang w:val="ru-RU"/>
              </w:rPr>
              <w:t xml:space="preserve">, в час операционных суток </w:t>
            </w:r>
            <w:r w:rsidRPr="00C25251">
              <w:rPr>
                <w:i/>
                <w:szCs w:val="22"/>
                <w:lang w:val="en-US"/>
              </w:rPr>
              <w:t>h</w:t>
            </w:r>
            <w:r w:rsidRPr="00C25251">
              <w:rPr>
                <w:szCs w:val="22"/>
                <w:lang w:val="ru-RU"/>
              </w:rPr>
              <w:t>.</w:t>
            </w:r>
          </w:p>
          <w:p w:rsidR="006972F1" w:rsidRPr="00C25251" w:rsidRDefault="006972F1" w:rsidP="00C25251">
            <w:pPr>
              <w:pStyle w:val="subsubclauseindent"/>
              <w:tabs>
                <w:tab w:val="num" w:pos="1276"/>
              </w:tabs>
              <w:spacing w:after="0"/>
              <w:ind w:left="0"/>
              <w:rPr>
                <w:szCs w:val="22"/>
                <w:lang w:val="ru-RU"/>
              </w:rPr>
            </w:pPr>
            <w:r w:rsidRPr="00C25251">
              <w:rPr>
                <w:szCs w:val="22"/>
                <w:lang w:val="ru-RU"/>
              </w:rPr>
              <w:t xml:space="preserve">КО рассчитывает величину </w:t>
            </w:r>
            <w:r w:rsidRPr="00C25251">
              <w:rPr>
                <w:position w:val="-14"/>
                <w:szCs w:val="22"/>
                <w:lang w:val="ru-RU"/>
              </w:rPr>
              <w:object w:dxaOrig="1300" w:dyaOrig="400">
                <v:shape id="_x0000_i1281" type="#_x0000_t75" style="width:90pt;height:28.5pt" o:ole="">
                  <v:imagedata r:id="rId399" o:title=""/>
                </v:shape>
                <o:OLEObject Type="Embed" ProgID="Equation.3" ShapeID="_x0000_i1281" DrawAspect="Content" ObjectID="_1543392013" r:id="rId400"/>
              </w:object>
            </w:r>
            <w:r w:rsidRPr="00C25251">
              <w:rPr>
                <w:szCs w:val="22"/>
                <w:lang w:val="ru-RU"/>
              </w:rPr>
              <w:t xml:space="preserve"> в соответствии с формулой:</w:t>
            </w:r>
          </w:p>
          <w:p w:rsidR="006972F1" w:rsidRPr="004E28DD" w:rsidRDefault="006972F1" w:rsidP="00B520F4">
            <w:pPr>
              <w:pStyle w:val="subsubclauseindent"/>
              <w:numPr>
                <w:ilvl w:val="0"/>
                <w:numId w:val="9"/>
              </w:numPr>
              <w:tabs>
                <w:tab w:val="clear" w:pos="1996"/>
                <w:tab w:val="num" w:pos="1327"/>
              </w:tabs>
              <w:spacing w:before="60" w:after="60"/>
              <w:ind w:left="1327" w:hanging="567"/>
              <w:rPr>
                <w:szCs w:val="22"/>
                <w:highlight w:val="yellow"/>
                <w:lang w:val="ru-RU"/>
              </w:rPr>
            </w:pPr>
            <w:r w:rsidRPr="004E28DD">
              <w:rPr>
                <w:szCs w:val="22"/>
                <w:highlight w:val="yellow"/>
                <w:lang w:val="ru-RU"/>
              </w:rPr>
              <w:t>Для ГТП потребления (за исключением ГТП потребления поставщика) участника оптового рынка, функционирующего на территории ценовой зоны:</w:t>
            </w:r>
          </w:p>
          <w:p w:rsidR="006972F1" w:rsidRPr="004E28DD" w:rsidRDefault="006972F1" w:rsidP="00C25251">
            <w:pPr>
              <w:pStyle w:val="subsubclauseindent"/>
              <w:spacing w:before="60" w:after="60"/>
              <w:ind w:left="0"/>
              <w:rPr>
                <w:szCs w:val="22"/>
                <w:highlight w:val="yellow"/>
                <w:lang w:val="ru-RU"/>
              </w:rPr>
            </w:pPr>
            <w:r w:rsidRPr="004E28DD">
              <w:rPr>
                <w:szCs w:val="22"/>
                <w:highlight w:val="yellow"/>
                <w:lang w:val="ru-RU"/>
              </w:rPr>
              <w:t xml:space="preserve">а) для ГТП потребления, не являющихся ГТП потребления гарантирующего поставщика: </w:t>
            </w:r>
          </w:p>
          <w:p w:rsidR="006972F1" w:rsidRPr="004E28DD" w:rsidRDefault="006972F1" w:rsidP="00C25251">
            <w:pPr>
              <w:pStyle w:val="subsubclauseindent"/>
              <w:tabs>
                <w:tab w:val="num" w:pos="1276"/>
              </w:tabs>
              <w:spacing w:after="0"/>
              <w:ind w:left="0"/>
              <w:rPr>
                <w:szCs w:val="22"/>
                <w:highlight w:val="yellow"/>
                <w:lang w:val="ru-RU"/>
              </w:rPr>
            </w:pPr>
            <w:r w:rsidRPr="004E28DD">
              <w:rPr>
                <w:position w:val="-32"/>
                <w:szCs w:val="22"/>
                <w:highlight w:val="yellow"/>
                <w:lang w:val="ru-RU"/>
              </w:rPr>
              <w:object w:dxaOrig="3519" w:dyaOrig="760">
                <v:shape id="_x0000_i1282" type="#_x0000_t75" style="width:239.25pt;height:53.25pt" o:ole="">
                  <v:imagedata r:id="rId401" o:title=""/>
                </v:shape>
                <o:OLEObject Type="Embed" ProgID="Equation.3" ShapeID="_x0000_i1282" DrawAspect="Content" ObjectID="_1543392014" r:id="rId402"/>
              </w:object>
            </w:r>
            <w:r w:rsidRPr="004E28DD">
              <w:rPr>
                <w:szCs w:val="22"/>
                <w:highlight w:val="yellow"/>
                <w:lang w:val="ru-RU"/>
              </w:rPr>
              <w:t>;</w:t>
            </w:r>
          </w:p>
          <w:p w:rsidR="006972F1" w:rsidRPr="004E28DD" w:rsidRDefault="006972F1" w:rsidP="00C25251">
            <w:pPr>
              <w:pStyle w:val="subsubclauseindent"/>
              <w:spacing w:before="60" w:after="60"/>
              <w:ind w:left="0"/>
              <w:rPr>
                <w:szCs w:val="22"/>
                <w:highlight w:val="yellow"/>
                <w:lang w:val="ru-RU"/>
              </w:rPr>
            </w:pPr>
            <w:r w:rsidRPr="004E28DD">
              <w:rPr>
                <w:szCs w:val="22"/>
                <w:highlight w:val="yellow"/>
                <w:lang w:val="ru-RU"/>
              </w:rPr>
              <w:t>б) для прочих ГТП потребления:</w:t>
            </w:r>
          </w:p>
          <w:p w:rsidR="006972F1" w:rsidRPr="004E28DD" w:rsidRDefault="006972F1" w:rsidP="00C25251">
            <w:pPr>
              <w:pStyle w:val="subsubclauseindent"/>
              <w:tabs>
                <w:tab w:val="num" w:pos="1276"/>
              </w:tabs>
              <w:spacing w:after="0"/>
              <w:ind w:left="0"/>
              <w:rPr>
                <w:szCs w:val="22"/>
                <w:highlight w:val="yellow"/>
                <w:lang w:val="ru-RU"/>
              </w:rPr>
            </w:pPr>
            <w:r w:rsidRPr="004E28DD">
              <w:rPr>
                <w:position w:val="-32"/>
                <w:szCs w:val="22"/>
                <w:highlight w:val="yellow"/>
                <w:lang w:val="ru-RU"/>
              </w:rPr>
              <w:object w:dxaOrig="3600" w:dyaOrig="760">
                <v:shape id="_x0000_i1283" type="#_x0000_t75" style="width:246.75pt;height:53.25pt" o:ole="">
                  <v:imagedata r:id="rId403" o:title=""/>
                </v:shape>
                <o:OLEObject Type="Embed" ProgID="Equation.3" ShapeID="_x0000_i1283" DrawAspect="Content" ObjectID="_1543392015" r:id="rId404"/>
              </w:object>
            </w:r>
            <w:r w:rsidRPr="004E28DD">
              <w:rPr>
                <w:szCs w:val="22"/>
                <w:highlight w:val="yellow"/>
                <w:lang w:val="ru-RU"/>
              </w:rPr>
              <w:t>.</w:t>
            </w:r>
          </w:p>
          <w:p w:rsidR="006972F1" w:rsidRPr="004E28DD" w:rsidRDefault="006972F1" w:rsidP="00B520F4">
            <w:pPr>
              <w:pStyle w:val="subsubclauseindent"/>
              <w:numPr>
                <w:ilvl w:val="0"/>
                <w:numId w:val="9"/>
              </w:numPr>
              <w:tabs>
                <w:tab w:val="clear" w:pos="1996"/>
                <w:tab w:val="num" w:pos="1327"/>
              </w:tabs>
              <w:spacing w:before="60" w:after="60"/>
              <w:ind w:left="1327" w:hanging="567"/>
              <w:rPr>
                <w:szCs w:val="22"/>
                <w:highlight w:val="yellow"/>
                <w:lang w:val="ru-RU"/>
              </w:rPr>
            </w:pPr>
            <w:r w:rsidRPr="004E28DD">
              <w:rPr>
                <w:szCs w:val="22"/>
                <w:highlight w:val="yellow"/>
                <w:lang w:val="ru-RU"/>
              </w:rPr>
              <w:t>Для ГТП потребления поставщика:</w:t>
            </w:r>
          </w:p>
          <w:p w:rsidR="006972F1" w:rsidRPr="004E28DD" w:rsidRDefault="006972F1" w:rsidP="00530C18">
            <w:pPr>
              <w:pStyle w:val="subsubclauseindent"/>
              <w:tabs>
                <w:tab w:val="num" w:pos="1276"/>
                <w:tab w:val="num" w:pos="1327"/>
              </w:tabs>
              <w:spacing w:after="0"/>
              <w:ind w:left="1327" w:hanging="567"/>
              <w:rPr>
                <w:szCs w:val="22"/>
                <w:highlight w:val="yellow"/>
                <w:lang w:val="ru-RU"/>
              </w:rPr>
            </w:pPr>
            <w:r w:rsidRPr="004E28DD">
              <w:rPr>
                <w:position w:val="-68"/>
                <w:szCs w:val="22"/>
                <w:highlight w:val="yellow"/>
                <w:lang w:val="ru-RU"/>
              </w:rPr>
              <w:object w:dxaOrig="5679" w:dyaOrig="1480">
                <v:shape id="_x0000_i1284" type="#_x0000_t75" style="width:267pt;height:83.25pt" o:ole="">
                  <v:imagedata r:id="rId405" o:title=""/>
                </v:shape>
                <o:OLEObject Type="Embed" ProgID="Equation.3" ShapeID="_x0000_i1284" DrawAspect="Content" ObjectID="_1543392016" r:id="rId406"/>
              </w:object>
            </w:r>
            <w:r w:rsidRPr="004E28DD">
              <w:rPr>
                <w:szCs w:val="22"/>
                <w:highlight w:val="yellow"/>
                <w:lang w:val="ru-RU"/>
              </w:rPr>
              <w:t>.</w:t>
            </w:r>
          </w:p>
          <w:p w:rsidR="006972F1" w:rsidRPr="004E28DD" w:rsidRDefault="006972F1" w:rsidP="00B520F4">
            <w:pPr>
              <w:pStyle w:val="subsubclauseindent"/>
              <w:numPr>
                <w:ilvl w:val="0"/>
                <w:numId w:val="9"/>
              </w:numPr>
              <w:tabs>
                <w:tab w:val="clear" w:pos="1996"/>
                <w:tab w:val="num" w:pos="1327"/>
              </w:tabs>
              <w:spacing w:before="60" w:after="60"/>
              <w:ind w:left="1327" w:hanging="567"/>
              <w:rPr>
                <w:szCs w:val="22"/>
                <w:highlight w:val="yellow"/>
                <w:lang w:val="ru-RU"/>
              </w:rPr>
            </w:pPr>
            <w:r w:rsidRPr="004E28DD">
              <w:rPr>
                <w:szCs w:val="22"/>
                <w:highlight w:val="yellow"/>
                <w:lang w:val="ru-RU"/>
              </w:rPr>
              <w:t>Для ГТП экспорта (за исключением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4E28DD" w:rsidRDefault="006972F1" w:rsidP="00C25251">
            <w:pPr>
              <w:pStyle w:val="subsubclauseindent"/>
              <w:spacing w:before="60" w:after="60"/>
              <w:ind w:left="0"/>
              <w:rPr>
                <w:szCs w:val="22"/>
                <w:highlight w:val="yellow"/>
                <w:lang w:val="ru-RU"/>
              </w:rPr>
            </w:pPr>
            <w:r w:rsidRPr="004E28DD">
              <w:rPr>
                <w:position w:val="-28"/>
                <w:szCs w:val="22"/>
                <w:highlight w:val="yellow"/>
                <w:lang w:val="ru-RU"/>
              </w:rPr>
              <w:object w:dxaOrig="6240" w:dyaOrig="540">
                <v:shape id="_x0000_i1285" type="#_x0000_t75" style="width:315pt;height:28.5pt" o:ole="">
                  <v:imagedata r:id="rId407" o:title=""/>
                </v:shape>
                <o:OLEObject Type="Embed" ProgID="Equation.3" ShapeID="_x0000_i1285" DrawAspect="Content" ObjectID="_1543392017" r:id="rId408"/>
              </w:object>
            </w:r>
            <w:r w:rsidRPr="004E28DD">
              <w:rPr>
                <w:szCs w:val="22"/>
                <w:highlight w:val="yellow"/>
                <w:lang w:val="ru-RU"/>
              </w:rPr>
              <w:t>.</w:t>
            </w:r>
          </w:p>
          <w:p w:rsidR="006972F1" w:rsidRPr="004E28DD" w:rsidRDefault="006972F1" w:rsidP="00B520F4">
            <w:pPr>
              <w:pStyle w:val="subsubclauseindent"/>
              <w:numPr>
                <w:ilvl w:val="0"/>
                <w:numId w:val="9"/>
              </w:numPr>
              <w:tabs>
                <w:tab w:val="clear" w:pos="1996"/>
                <w:tab w:val="num" w:pos="1327"/>
              </w:tabs>
              <w:spacing w:before="60" w:after="60"/>
              <w:ind w:left="1327" w:hanging="567"/>
              <w:rPr>
                <w:szCs w:val="22"/>
                <w:highlight w:val="yellow"/>
                <w:lang w:val="ru-RU"/>
              </w:rPr>
            </w:pPr>
            <w:r w:rsidRPr="004E28DD">
              <w:rPr>
                <w:szCs w:val="22"/>
                <w:highlight w:val="yellow"/>
                <w:lang w:val="ru-RU"/>
              </w:rPr>
              <w:t>Для ГТП потребления участника оптового рынка – потребителя неценовой зоны:</w:t>
            </w:r>
          </w:p>
          <w:p w:rsidR="006972F1" w:rsidRPr="004E28DD" w:rsidRDefault="006972F1" w:rsidP="00C25251">
            <w:pPr>
              <w:pStyle w:val="subsubclauseindent"/>
              <w:spacing w:before="60" w:after="60"/>
              <w:ind w:left="0"/>
              <w:rPr>
                <w:szCs w:val="22"/>
                <w:highlight w:val="yellow"/>
                <w:lang w:val="ru-RU"/>
              </w:rPr>
            </w:pPr>
            <w:r w:rsidRPr="004E28DD">
              <w:rPr>
                <w:position w:val="-32"/>
                <w:szCs w:val="22"/>
                <w:highlight w:val="yellow"/>
                <w:lang w:val="ru-RU"/>
              </w:rPr>
              <w:object w:dxaOrig="1700" w:dyaOrig="760">
                <v:shape id="_x0000_i1286" type="#_x0000_t75" style="width:115.5pt;height:54pt" o:ole="">
                  <v:imagedata r:id="rId409" o:title=""/>
                </v:shape>
                <o:OLEObject Type="Embed" ProgID="Equation.3" ShapeID="_x0000_i1286" DrawAspect="Content" ObjectID="_1543392018" r:id="rId410"/>
              </w:object>
            </w:r>
            <w:r w:rsidRPr="004E28DD">
              <w:rPr>
                <w:szCs w:val="22"/>
                <w:highlight w:val="yellow"/>
                <w:lang w:val="ru-RU"/>
              </w:rPr>
              <w:t>.</w:t>
            </w:r>
          </w:p>
          <w:p w:rsidR="006972F1" w:rsidRPr="004E28DD" w:rsidRDefault="006972F1" w:rsidP="00B520F4">
            <w:pPr>
              <w:pStyle w:val="subsubclauseindent"/>
              <w:numPr>
                <w:ilvl w:val="0"/>
                <w:numId w:val="9"/>
              </w:numPr>
              <w:tabs>
                <w:tab w:val="clear" w:pos="1996"/>
                <w:tab w:val="num" w:pos="1327"/>
              </w:tabs>
              <w:spacing w:before="60" w:after="60"/>
              <w:ind w:left="1327" w:hanging="567"/>
              <w:rPr>
                <w:szCs w:val="22"/>
                <w:highlight w:val="yellow"/>
                <w:lang w:val="ru-RU"/>
              </w:rPr>
            </w:pPr>
            <w:r w:rsidRPr="004E28DD">
              <w:rPr>
                <w:szCs w:val="22"/>
                <w:highlight w:val="yellow"/>
                <w:lang w:val="ru-RU"/>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C25251" w:rsidRDefault="006972F1" w:rsidP="00C25251">
            <w:pPr>
              <w:pStyle w:val="subsubclauseindent"/>
              <w:tabs>
                <w:tab w:val="num" w:pos="1276"/>
              </w:tabs>
              <w:spacing w:after="0"/>
              <w:ind w:left="0"/>
              <w:rPr>
                <w:szCs w:val="22"/>
                <w:lang w:val="ru-RU"/>
              </w:rPr>
            </w:pPr>
            <w:r w:rsidRPr="004E28DD">
              <w:rPr>
                <w:position w:val="-32"/>
                <w:szCs w:val="22"/>
                <w:highlight w:val="yellow"/>
                <w:lang w:val="ru-RU"/>
              </w:rPr>
              <w:object w:dxaOrig="1700" w:dyaOrig="760">
                <v:shape id="_x0000_i1287" type="#_x0000_t75" style="width:115.5pt;height:54pt" o:ole="">
                  <v:imagedata r:id="rId411" o:title=""/>
                </v:shape>
                <o:OLEObject Type="Embed" ProgID="Equation.3" ShapeID="_x0000_i1287" DrawAspect="Content" ObjectID="_1543392019" r:id="rId412"/>
              </w:object>
            </w:r>
            <w:r w:rsidRPr="004E28DD">
              <w:rPr>
                <w:szCs w:val="22"/>
                <w:highlight w:val="yellow"/>
                <w:lang w:val="ru-RU"/>
              </w:rPr>
              <w:t>,</w:t>
            </w:r>
          </w:p>
          <w:p w:rsidR="006972F1" w:rsidRPr="00C25251" w:rsidRDefault="006972F1" w:rsidP="00C25251">
            <w:pPr>
              <w:pStyle w:val="subsubclauseindent"/>
              <w:tabs>
                <w:tab w:val="num" w:pos="1276"/>
              </w:tabs>
              <w:spacing w:after="0"/>
              <w:ind w:left="0"/>
              <w:rPr>
                <w:szCs w:val="22"/>
                <w:lang w:val="ru-RU"/>
              </w:rPr>
            </w:pPr>
            <w:r w:rsidRPr="00C25251">
              <w:rPr>
                <w:szCs w:val="22"/>
                <w:lang w:val="ru-RU"/>
              </w:rPr>
              <w:t xml:space="preserve">где </w:t>
            </w:r>
            <w:r w:rsidRPr="004E28DD">
              <w:rPr>
                <w:i/>
                <w:szCs w:val="22"/>
                <w:highlight w:val="yellow"/>
                <w:lang w:val="en-US"/>
              </w:rPr>
              <w:t>z</w:t>
            </w:r>
            <w:r w:rsidRPr="004E28DD">
              <w:rPr>
                <w:szCs w:val="22"/>
                <w:highlight w:val="yellow"/>
                <w:lang w:val="ru-RU"/>
              </w:rPr>
              <w:t xml:space="preserve"> – ценовая зона;</w:t>
            </w:r>
          </w:p>
          <w:p w:rsidR="006972F1" w:rsidRPr="00C25251" w:rsidRDefault="006972F1" w:rsidP="00C25251">
            <w:pPr>
              <w:pStyle w:val="subsubclauseindent"/>
              <w:tabs>
                <w:tab w:val="num" w:pos="1701"/>
              </w:tabs>
              <w:spacing w:after="0"/>
              <w:ind w:left="0"/>
              <w:rPr>
                <w:szCs w:val="22"/>
                <w:lang w:val="ru-RU"/>
              </w:rPr>
            </w:pPr>
            <w:r w:rsidRPr="00C25251">
              <w:rPr>
                <w:i/>
                <w:szCs w:val="22"/>
                <w:lang w:val="en-US"/>
              </w:rPr>
              <w:t>i</w:t>
            </w:r>
            <w:r w:rsidRPr="00C25251">
              <w:rPr>
                <w:szCs w:val="22"/>
                <w:lang w:val="ru-RU"/>
              </w:rPr>
              <w:t xml:space="preserve"> – участник оптового рынка;</w:t>
            </w:r>
          </w:p>
          <w:p w:rsidR="006972F1" w:rsidRPr="00C25251" w:rsidRDefault="006972F1" w:rsidP="00C25251">
            <w:pPr>
              <w:pStyle w:val="subsubclauseindent"/>
              <w:tabs>
                <w:tab w:val="num" w:pos="1701"/>
              </w:tabs>
              <w:spacing w:after="0"/>
              <w:ind w:left="0"/>
              <w:rPr>
                <w:szCs w:val="22"/>
                <w:lang w:val="ru-RU"/>
              </w:rPr>
            </w:pPr>
            <w:r w:rsidRPr="00C25251">
              <w:rPr>
                <w:i/>
                <w:szCs w:val="22"/>
                <w:lang w:val="en-US"/>
              </w:rPr>
              <w:t>p</w:t>
            </w:r>
            <w:r w:rsidRPr="00C25251">
              <w:rPr>
                <w:szCs w:val="22"/>
                <w:lang w:val="ru-RU"/>
              </w:rPr>
              <w:t xml:space="preserve"> – ГТП потребления;</w:t>
            </w:r>
          </w:p>
          <w:p w:rsidR="006972F1" w:rsidRPr="004E28DD" w:rsidRDefault="006972F1" w:rsidP="00C25251">
            <w:pPr>
              <w:pStyle w:val="subsubclauseindent"/>
              <w:widowControl w:val="0"/>
              <w:tabs>
                <w:tab w:val="num" w:pos="1276"/>
              </w:tabs>
              <w:spacing w:after="0"/>
              <w:ind w:left="0"/>
              <w:rPr>
                <w:szCs w:val="22"/>
                <w:highlight w:val="yellow"/>
                <w:lang w:val="ru-RU"/>
              </w:rPr>
            </w:pPr>
            <w:r w:rsidRPr="004E28DD">
              <w:rPr>
                <w:i/>
                <w:szCs w:val="22"/>
                <w:highlight w:val="yellow"/>
                <w:lang w:val="en-US"/>
              </w:rPr>
              <w:t>r</w:t>
            </w:r>
            <w:r w:rsidRPr="004E28DD">
              <w:rPr>
                <w:szCs w:val="22"/>
                <w:highlight w:val="yellow"/>
                <w:lang w:val="ru-RU"/>
              </w:rPr>
              <w:t xml:space="preserve"> – ГТП экспорта;</w:t>
            </w:r>
          </w:p>
          <w:p w:rsidR="006972F1" w:rsidRPr="004E28DD" w:rsidRDefault="006972F1" w:rsidP="00C25251">
            <w:pPr>
              <w:pStyle w:val="subsubclauseindent"/>
              <w:widowControl w:val="0"/>
              <w:tabs>
                <w:tab w:val="num" w:pos="1276"/>
              </w:tabs>
              <w:spacing w:after="0"/>
              <w:ind w:left="0"/>
              <w:rPr>
                <w:szCs w:val="22"/>
                <w:highlight w:val="yellow"/>
                <w:lang w:val="ru-RU"/>
              </w:rPr>
            </w:pPr>
            <w:r w:rsidRPr="004E28DD">
              <w:rPr>
                <w:i/>
                <w:szCs w:val="22"/>
                <w:highlight w:val="yellow"/>
                <w:lang w:val="en-US"/>
              </w:rPr>
              <w:t>D</w:t>
            </w:r>
            <w:r w:rsidRPr="004E28DD">
              <w:rPr>
                <w:szCs w:val="22"/>
                <w:highlight w:val="yellow"/>
                <w:lang w:val="ru-RU"/>
              </w:rPr>
              <w:t xml:space="preserve"> – регулируемый договор;</w:t>
            </w:r>
          </w:p>
          <w:p w:rsidR="006972F1" w:rsidRPr="004E28DD" w:rsidRDefault="006972F1" w:rsidP="00C25251">
            <w:pPr>
              <w:pStyle w:val="subsubclauseindent"/>
              <w:tabs>
                <w:tab w:val="num" w:pos="1701"/>
              </w:tabs>
              <w:spacing w:after="0"/>
              <w:ind w:left="0"/>
              <w:rPr>
                <w:szCs w:val="22"/>
                <w:highlight w:val="yellow"/>
                <w:lang w:val="ru-RU"/>
              </w:rPr>
            </w:pPr>
            <w:r w:rsidRPr="004E28DD">
              <w:rPr>
                <w:i/>
                <w:szCs w:val="22"/>
                <w:highlight w:val="yellow"/>
                <w:lang w:val="en-US"/>
              </w:rPr>
              <w:t>s</w:t>
            </w:r>
            <w:r w:rsidRPr="004E28DD">
              <w:rPr>
                <w:i/>
                <w:szCs w:val="22"/>
                <w:highlight w:val="yellow"/>
                <w:lang w:val="ru-RU"/>
              </w:rPr>
              <w:t xml:space="preserve"> </w:t>
            </w:r>
            <w:r w:rsidRPr="004E28DD">
              <w:rPr>
                <w:szCs w:val="22"/>
                <w:highlight w:val="yellow"/>
                <w:lang w:val="ru-RU"/>
              </w:rPr>
              <w:t xml:space="preserve">– сечение экспорта-импорта, к которому отнесена ГТП экспорта </w:t>
            </w:r>
            <w:r w:rsidRPr="004E28DD">
              <w:rPr>
                <w:i/>
                <w:szCs w:val="22"/>
                <w:highlight w:val="yellow"/>
                <w:lang w:val="en-US"/>
              </w:rPr>
              <w:t>r</w:t>
            </w:r>
            <w:r w:rsidRPr="004E28DD">
              <w:rPr>
                <w:szCs w:val="22"/>
                <w:highlight w:val="yellow"/>
                <w:lang w:val="ru-RU"/>
              </w:rPr>
              <w:t>;</w:t>
            </w:r>
          </w:p>
          <w:bookmarkStart w:id="85" w:name="_Toc281560260"/>
          <w:bookmarkStart w:id="86" w:name="_Toc395605165"/>
          <w:bookmarkStart w:id="87" w:name="_Toc396823708"/>
          <w:bookmarkStart w:id="88" w:name="_Toc399316946"/>
          <w:bookmarkStart w:id="89" w:name="_Toc399317255"/>
          <w:p w:rsidR="006972F1" w:rsidRPr="004E28DD" w:rsidRDefault="006972F1" w:rsidP="00C25251">
            <w:pPr>
              <w:pStyle w:val="Heading3"/>
              <w:tabs>
                <w:tab w:val="clear" w:pos="720"/>
                <w:tab w:val="num" w:pos="1701"/>
              </w:tabs>
              <w:ind w:left="0" w:firstLine="0"/>
              <w:rPr>
                <w:b w:val="0"/>
                <w:sz w:val="22"/>
                <w:szCs w:val="22"/>
                <w:highlight w:val="yellow"/>
              </w:rPr>
            </w:pPr>
            <w:r w:rsidRPr="004E28DD">
              <w:rPr>
                <w:b w:val="0"/>
                <w:position w:val="-14"/>
                <w:sz w:val="22"/>
                <w:szCs w:val="22"/>
                <w:highlight w:val="yellow"/>
              </w:rPr>
              <w:object w:dxaOrig="720" w:dyaOrig="400">
                <v:shape id="_x0000_i1288" type="#_x0000_t75" style="width:61.5pt;height:34.5pt" o:ole="">
                  <v:imagedata r:id="rId413" o:title=""/>
                </v:shape>
                <o:OLEObject Type="Embed" ProgID="Equation.3" ShapeID="_x0000_i1288" DrawAspect="Content" ObjectID="_1543392020" r:id="rId414"/>
              </w:object>
            </w:r>
            <w:r w:rsidRPr="004E28DD">
              <w:rPr>
                <w:b w:val="0"/>
                <w:position w:val="-14"/>
                <w:sz w:val="22"/>
                <w:szCs w:val="22"/>
                <w:highlight w:val="yellow"/>
              </w:rPr>
              <w:t xml:space="preserve"> </w:t>
            </w:r>
            <w:r w:rsidRPr="004E28DD">
              <w:rPr>
                <w:b w:val="0"/>
                <w:sz w:val="22"/>
                <w:szCs w:val="22"/>
                <w:highlight w:val="yellow"/>
              </w:rPr>
              <w:t xml:space="preserve">– максимально допустимая величина месячного расхода электроэнергии на собственные нужды генерации для электростанции участника оптового рынка, в отношении которой на оптовом рынке зарегистрирована (-ы) ГТП генерации, определенная в соответствии с </w:t>
            </w:r>
            <w:r w:rsidRPr="004E28DD">
              <w:rPr>
                <w:b w:val="0"/>
                <w:i/>
                <w:sz w:val="22"/>
                <w:szCs w:val="22"/>
                <w:highlight w:val="yellow"/>
              </w:rPr>
              <w:t xml:space="preserve">Регламентом актуализации расчетной модели </w:t>
            </w:r>
            <w:r w:rsidRPr="004E28DD">
              <w:rPr>
                <w:b w:val="0"/>
                <w:sz w:val="22"/>
                <w:szCs w:val="22"/>
                <w:highlight w:val="yellow"/>
              </w:rPr>
              <w:t xml:space="preserve">(Приложение № 3 к </w:t>
            </w:r>
            <w:r w:rsidRPr="004E28DD">
              <w:rPr>
                <w:b w:val="0"/>
                <w:i/>
                <w:sz w:val="22"/>
                <w:szCs w:val="22"/>
                <w:highlight w:val="yellow"/>
              </w:rPr>
              <w:t>Договору о присоединении к торговой системе оптового рынка</w:t>
            </w:r>
            <w:r w:rsidRPr="004E28DD">
              <w:rPr>
                <w:b w:val="0"/>
                <w:sz w:val="22"/>
                <w:szCs w:val="22"/>
                <w:highlight w:val="yellow"/>
              </w:rPr>
              <w:t>);</w:t>
            </w:r>
            <w:bookmarkEnd w:id="85"/>
            <w:bookmarkEnd w:id="86"/>
            <w:bookmarkEnd w:id="87"/>
            <w:bookmarkEnd w:id="88"/>
            <w:bookmarkEnd w:id="89"/>
          </w:p>
          <w:p w:rsidR="006972F1" w:rsidRPr="004E28DD" w:rsidRDefault="006972F1" w:rsidP="00C25251">
            <w:pPr>
              <w:pStyle w:val="subsubclauseindent"/>
              <w:tabs>
                <w:tab w:val="left" w:pos="-4"/>
                <w:tab w:val="num" w:pos="1701"/>
              </w:tabs>
              <w:ind w:left="0"/>
              <w:rPr>
                <w:bCs/>
                <w:szCs w:val="22"/>
                <w:highlight w:val="yellow"/>
                <w:lang w:val="ru-RU"/>
              </w:rPr>
            </w:pPr>
            <w:r w:rsidRPr="004E28DD">
              <w:rPr>
                <w:i/>
                <w:szCs w:val="22"/>
                <w:highlight w:val="yellow"/>
                <w:lang w:val="en-US"/>
              </w:rPr>
              <w:t>s</w:t>
            </w:r>
            <w:r w:rsidRPr="004E28DD">
              <w:rPr>
                <w:i/>
                <w:szCs w:val="22"/>
                <w:highlight w:val="yellow"/>
                <w:lang w:val="ru-RU"/>
              </w:rPr>
              <w:t>1</w:t>
            </w:r>
            <w:r w:rsidRPr="004E28DD">
              <w:rPr>
                <w:szCs w:val="22"/>
                <w:highlight w:val="yellow"/>
                <w:lang w:val="ru-RU"/>
              </w:rPr>
              <w:t xml:space="preserve"> – электростанция, </w:t>
            </w:r>
            <w:r w:rsidRPr="004E28DD">
              <w:rPr>
                <w:bCs/>
                <w:szCs w:val="22"/>
                <w:highlight w:val="yellow"/>
                <w:lang w:val="ru-RU"/>
              </w:rPr>
              <w:t xml:space="preserve">в отношении которой на оптовом рынке зарегистрирована (-ы) ГТП потребления поставщика </w:t>
            </w:r>
            <w:r w:rsidRPr="004E28DD">
              <w:rPr>
                <w:bCs/>
                <w:i/>
                <w:szCs w:val="22"/>
                <w:highlight w:val="yellow"/>
                <w:lang w:val="en-US"/>
              </w:rPr>
              <w:t>p</w:t>
            </w:r>
            <w:r w:rsidRPr="004E28DD">
              <w:rPr>
                <w:bCs/>
                <w:szCs w:val="22"/>
                <w:highlight w:val="yellow"/>
                <w:lang w:val="ru-RU"/>
              </w:rPr>
              <w:t>;</w:t>
            </w:r>
          </w:p>
          <w:p w:rsidR="006972F1" w:rsidRPr="004E28DD" w:rsidRDefault="006972F1" w:rsidP="00C25251">
            <w:pPr>
              <w:pStyle w:val="subsubclauseindent"/>
              <w:tabs>
                <w:tab w:val="left" w:pos="-4"/>
                <w:tab w:val="num" w:pos="1701"/>
              </w:tabs>
              <w:ind w:left="0"/>
              <w:rPr>
                <w:szCs w:val="22"/>
                <w:highlight w:val="yellow"/>
                <w:lang w:val="ru-RU"/>
              </w:rPr>
            </w:pPr>
            <w:r w:rsidRPr="004E28DD">
              <w:rPr>
                <w:bCs/>
                <w:i/>
                <w:szCs w:val="22"/>
                <w:highlight w:val="yellow"/>
                <w:lang w:val="en-US"/>
              </w:rPr>
              <w:t>m</w:t>
            </w:r>
            <w:r w:rsidRPr="004E28DD">
              <w:rPr>
                <w:bCs/>
                <w:szCs w:val="22"/>
                <w:highlight w:val="yellow"/>
                <w:lang w:val="ru-RU"/>
              </w:rPr>
              <w:t xml:space="preserve"> – рассматриваемый расчетный период;</w:t>
            </w:r>
          </w:p>
          <w:p w:rsidR="006972F1" w:rsidRPr="00C25251" w:rsidRDefault="006972F1" w:rsidP="00C25251">
            <w:pPr>
              <w:pStyle w:val="subsubclauseindent"/>
              <w:tabs>
                <w:tab w:val="left" w:pos="-4"/>
                <w:tab w:val="num" w:pos="1701"/>
              </w:tabs>
              <w:ind w:left="0"/>
              <w:rPr>
                <w:szCs w:val="22"/>
                <w:lang w:val="ru-RU"/>
              </w:rPr>
            </w:pPr>
            <w:r w:rsidRPr="004E28DD">
              <w:rPr>
                <w:position w:val="-12"/>
                <w:szCs w:val="22"/>
                <w:highlight w:val="yellow"/>
              </w:rPr>
              <w:object w:dxaOrig="380" w:dyaOrig="360">
                <v:shape id="_x0000_i1289" type="#_x0000_t75" style="width:18pt;height:18.75pt" o:ole="">
                  <v:imagedata r:id="rId367" o:title=""/>
                </v:shape>
                <o:OLEObject Type="Embed" ProgID="Equation.3" ShapeID="_x0000_i1289" DrawAspect="Content" ObjectID="_1543392021" r:id="rId415"/>
              </w:object>
            </w:r>
            <w:r w:rsidRPr="004E28DD">
              <w:rPr>
                <w:szCs w:val="22"/>
                <w:highlight w:val="yellow"/>
                <w:lang w:val="ru-RU"/>
              </w:rPr>
              <w:t xml:space="preserve"> </w:t>
            </w:r>
            <w:r w:rsidRPr="004E28DD">
              <w:rPr>
                <w:bCs/>
                <w:szCs w:val="22"/>
                <w:highlight w:val="yellow"/>
                <w:lang w:val="ru-RU"/>
              </w:rPr>
              <w:t>–</w:t>
            </w:r>
            <w:r w:rsidRPr="004E28DD">
              <w:rPr>
                <w:szCs w:val="22"/>
                <w:highlight w:val="yellow"/>
                <w:lang w:val="ru-RU"/>
              </w:rPr>
              <w:t xml:space="preserve"> фактическое количество часов в месяце </w:t>
            </w:r>
            <w:r w:rsidRPr="004E28DD">
              <w:rPr>
                <w:i/>
                <w:szCs w:val="22"/>
                <w:highlight w:val="yellow"/>
                <w:lang w:val="en-US"/>
              </w:rPr>
              <w:t>m</w:t>
            </w:r>
            <w:r w:rsidRPr="004E28DD">
              <w:rPr>
                <w:szCs w:val="22"/>
                <w:highlight w:val="yellow"/>
                <w:lang w:val="ru-RU"/>
              </w:rPr>
              <w:t>;</w:t>
            </w:r>
          </w:p>
          <w:p w:rsidR="006972F1" w:rsidRPr="00530C18" w:rsidRDefault="006972F1" w:rsidP="00530C18">
            <w:pPr>
              <w:pStyle w:val="subsubclauseindent"/>
              <w:tabs>
                <w:tab w:val="num" w:pos="1701"/>
              </w:tabs>
              <w:spacing w:after="0"/>
              <w:ind w:left="0"/>
              <w:rPr>
                <w:szCs w:val="22"/>
                <w:lang w:val="ru-RU"/>
              </w:rPr>
            </w:pPr>
            <w:r w:rsidRPr="00C25251">
              <w:rPr>
                <w:i/>
                <w:szCs w:val="22"/>
                <w:lang w:val="en-US"/>
              </w:rPr>
              <w:t>h</w:t>
            </w:r>
            <w:r w:rsidRPr="00C25251">
              <w:rPr>
                <w:szCs w:val="22"/>
                <w:lang w:val="ru-RU"/>
              </w:rPr>
              <w:t xml:space="preserve"> – час операционных суток.</w:t>
            </w:r>
          </w:p>
        </w:tc>
        <w:tc>
          <w:tcPr>
            <w:tcW w:w="6963" w:type="dxa"/>
          </w:tcPr>
          <w:p w:rsidR="006972F1" w:rsidRPr="00C25251" w:rsidRDefault="006972F1" w:rsidP="00A45565">
            <w:pPr>
              <w:pStyle w:val="Heading4"/>
              <w:keepNext w:val="0"/>
              <w:numPr>
                <w:ilvl w:val="3"/>
                <w:numId w:val="0"/>
              </w:numPr>
              <w:tabs>
                <w:tab w:val="num" w:pos="1276"/>
              </w:tabs>
              <w:spacing w:before="120" w:after="120"/>
              <w:jc w:val="both"/>
              <w:rPr>
                <w:b w:val="0"/>
                <w:sz w:val="22"/>
                <w:szCs w:val="22"/>
              </w:rPr>
            </w:pPr>
            <w:r w:rsidRPr="00C25251">
              <w:rPr>
                <w:b w:val="0"/>
                <w:sz w:val="22"/>
                <w:szCs w:val="22"/>
              </w:rPr>
              <w:t>Объем расчетных нагрузочных потерь электроэнергии в электрических сетях в энергорайонах участников оптового рынка, соответствующих ГТП потребления поставщика</w:t>
            </w:r>
            <w:r w:rsidRPr="00CE5119">
              <w:rPr>
                <w:b w:val="0"/>
                <w:sz w:val="22"/>
                <w:szCs w:val="22"/>
                <w:highlight w:val="yellow"/>
              </w:rPr>
              <w:t>, отнесенный на</w:t>
            </w:r>
            <w:r>
              <w:rPr>
                <w:b w:val="0"/>
                <w:sz w:val="22"/>
                <w:szCs w:val="22"/>
              </w:rPr>
              <w:t xml:space="preserve"> </w:t>
            </w:r>
            <w:r w:rsidRPr="004E28DD">
              <w:rPr>
                <w:b w:val="0"/>
                <w:sz w:val="22"/>
                <w:szCs w:val="22"/>
              </w:rPr>
              <w:t>ГТП потребления</w:t>
            </w:r>
            <w:r w:rsidRPr="00C25251">
              <w:rPr>
                <w:b w:val="0"/>
                <w:sz w:val="22"/>
                <w:szCs w:val="22"/>
              </w:rPr>
              <w:t xml:space="preserve"> (объем расчетных нагрузочных потерь электроэнергии в «прочих сетях», </w:t>
            </w:r>
            <w:r w:rsidRPr="00CE5119">
              <w:rPr>
                <w:b w:val="0"/>
                <w:sz w:val="22"/>
                <w:szCs w:val="22"/>
                <w:highlight w:val="yellow"/>
              </w:rPr>
              <w:t>отнесенный на</w:t>
            </w:r>
            <w:r w:rsidRPr="00C25251">
              <w:rPr>
                <w:b w:val="0"/>
                <w:sz w:val="22"/>
                <w:szCs w:val="22"/>
              </w:rPr>
              <w:t xml:space="preserve"> ГТП потребления)</w:t>
            </w:r>
          </w:p>
          <w:p w:rsidR="006972F1" w:rsidRPr="00C25251" w:rsidRDefault="006972F1" w:rsidP="00A45565">
            <w:pPr>
              <w:pStyle w:val="subsubclauseindent"/>
              <w:tabs>
                <w:tab w:val="num" w:pos="1276"/>
              </w:tabs>
              <w:spacing w:after="0"/>
              <w:ind w:left="0"/>
              <w:rPr>
                <w:szCs w:val="22"/>
                <w:lang w:val="ru-RU"/>
              </w:rPr>
            </w:pPr>
            <w:r w:rsidRPr="00C25251">
              <w:rPr>
                <w:position w:val="-14"/>
                <w:szCs w:val="22"/>
                <w:lang w:val="ru-RU"/>
              </w:rPr>
              <w:object w:dxaOrig="1300" w:dyaOrig="400">
                <v:shape id="_x0000_i1290" type="#_x0000_t75" style="width:90pt;height:28.5pt" o:ole="">
                  <v:imagedata r:id="rId397" o:title=""/>
                </v:shape>
                <o:OLEObject Type="Embed" ProgID="Equation.3" ShapeID="_x0000_i1290" DrawAspect="Content" ObjectID="_1543392022" r:id="rId416"/>
              </w:object>
            </w:r>
            <w:r w:rsidRPr="00C25251">
              <w:rPr>
                <w:szCs w:val="22"/>
                <w:lang w:val="ru-RU"/>
              </w:rPr>
              <w:t xml:space="preserve"> [МВ∙ч] – объем расчетных нагрузочных потерь электроэнергии в электрических сетях в энергорайонах участников оптового рынка, соответствующих ГТП потребления поставщика </w:t>
            </w:r>
            <w:r w:rsidRPr="00C25251">
              <w:rPr>
                <w:bCs/>
                <w:szCs w:val="22"/>
                <w:lang w:val="ru-RU"/>
              </w:rPr>
              <w:t>(объем расчетных нагрузочных потерь электроэнергии в «прочих сетях»)</w:t>
            </w:r>
            <w:r w:rsidRPr="00C25251">
              <w:rPr>
                <w:szCs w:val="22"/>
                <w:lang w:val="ru-RU"/>
              </w:rPr>
              <w:t xml:space="preserve">, </w:t>
            </w:r>
            <w:r w:rsidRPr="00CE5119">
              <w:rPr>
                <w:szCs w:val="22"/>
                <w:highlight w:val="yellow"/>
                <w:lang w:val="ru-RU"/>
              </w:rPr>
              <w:t>отнесенный на</w:t>
            </w:r>
            <w:r w:rsidRPr="00C25251">
              <w:rPr>
                <w:szCs w:val="22"/>
                <w:lang w:val="ru-RU"/>
              </w:rPr>
              <w:t xml:space="preserve"> ГТП потребления (экспорта) </w:t>
            </w:r>
            <w:r w:rsidRPr="00C25251">
              <w:rPr>
                <w:i/>
                <w:szCs w:val="22"/>
                <w:lang w:val="en-US"/>
              </w:rPr>
              <w:t>p</w:t>
            </w:r>
            <w:r w:rsidRPr="00C25251">
              <w:rPr>
                <w:szCs w:val="22"/>
                <w:lang w:val="ru-RU"/>
              </w:rPr>
              <w:t xml:space="preserve">, в час операционных суток </w:t>
            </w:r>
            <w:r w:rsidRPr="00C25251">
              <w:rPr>
                <w:i/>
                <w:szCs w:val="22"/>
                <w:lang w:val="en-US"/>
              </w:rPr>
              <w:t>h</w:t>
            </w:r>
            <w:r w:rsidRPr="00C25251">
              <w:rPr>
                <w:szCs w:val="22"/>
                <w:lang w:val="ru-RU"/>
              </w:rPr>
              <w:t>.</w:t>
            </w:r>
          </w:p>
          <w:p w:rsidR="006972F1" w:rsidRPr="00C25251" w:rsidRDefault="006972F1" w:rsidP="00A45565">
            <w:pPr>
              <w:pStyle w:val="subsubclauseindent"/>
              <w:tabs>
                <w:tab w:val="num" w:pos="1276"/>
              </w:tabs>
              <w:spacing w:after="0"/>
              <w:ind w:left="0"/>
              <w:rPr>
                <w:szCs w:val="22"/>
                <w:lang w:val="ru-RU"/>
              </w:rPr>
            </w:pPr>
            <w:r w:rsidRPr="00C25251">
              <w:rPr>
                <w:szCs w:val="22"/>
                <w:lang w:val="ru-RU"/>
              </w:rPr>
              <w:t xml:space="preserve">КО рассчитывает величину </w:t>
            </w:r>
            <w:r w:rsidRPr="00C25251">
              <w:rPr>
                <w:position w:val="-14"/>
                <w:szCs w:val="22"/>
                <w:lang w:val="ru-RU"/>
              </w:rPr>
              <w:object w:dxaOrig="1300" w:dyaOrig="400">
                <v:shape id="_x0000_i1291" type="#_x0000_t75" style="width:90pt;height:28.5pt" o:ole="">
                  <v:imagedata r:id="rId399" o:title=""/>
                </v:shape>
                <o:OLEObject Type="Embed" ProgID="Equation.3" ShapeID="_x0000_i1291" DrawAspect="Content" ObjectID="_1543392023" r:id="rId417"/>
              </w:object>
            </w:r>
            <w:r w:rsidRPr="00C25251">
              <w:rPr>
                <w:szCs w:val="22"/>
                <w:lang w:val="ru-RU"/>
              </w:rPr>
              <w:t xml:space="preserve"> в соответствии с формулой:</w:t>
            </w:r>
          </w:p>
          <w:p w:rsidR="006972F1" w:rsidRPr="004E28DD" w:rsidRDefault="006972F1" w:rsidP="00B520F4">
            <w:pPr>
              <w:pStyle w:val="subsubclauseindent"/>
              <w:numPr>
                <w:ilvl w:val="0"/>
                <w:numId w:val="18"/>
              </w:numPr>
              <w:tabs>
                <w:tab w:val="clear" w:pos="1996"/>
                <w:tab w:val="num" w:pos="1309"/>
              </w:tabs>
              <w:spacing w:before="60" w:after="60"/>
              <w:ind w:left="1763" w:hanging="567"/>
              <w:rPr>
                <w:szCs w:val="22"/>
                <w:highlight w:val="yellow"/>
                <w:lang w:val="ru-RU"/>
              </w:rPr>
            </w:pPr>
            <w:r w:rsidRPr="004E28DD">
              <w:rPr>
                <w:szCs w:val="22"/>
                <w:highlight w:val="yellow"/>
                <w:lang w:val="ru-RU"/>
              </w:rPr>
              <w:t xml:space="preserve">Для ГТП потребления </w:t>
            </w:r>
            <w:r>
              <w:rPr>
                <w:szCs w:val="22"/>
                <w:highlight w:val="yellow"/>
                <w:lang w:val="ru-RU"/>
              </w:rPr>
              <w:t>поставщика</w:t>
            </w:r>
            <w:r w:rsidRPr="004E28DD">
              <w:rPr>
                <w:szCs w:val="22"/>
                <w:highlight w:val="yellow"/>
                <w:lang w:val="ru-RU"/>
              </w:rPr>
              <w:t>:</w:t>
            </w:r>
          </w:p>
          <w:p w:rsidR="006972F1" w:rsidRPr="004E28DD" w:rsidRDefault="006972F1" w:rsidP="00A45565">
            <w:pPr>
              <w:pStyle w:val="subsubclauseindent"/>
              <w:tabs>
                <w:tab w:val="num" w:pos="1276"/>
              </w:tabs>
              <w:spacing w:after="0"/>
              <w:ind w:left="0"/>
              <w:rPr>
                <w:szCs w:val="22"/>
                <w:highlight w:val="yellow"/>
                <w:lang w:val="ru-RU"/>
              </w:rPr>
            </w:pPr>
            <w:r w:rsidRPr="00A45565">
              <w:rPr>
                <w:position w:val="-14"/>
                <w:szCs w:val="22"/>
                <w:highlight w:val="yellow"/>
                <w:lang w:val="ru-RU"/>
              </w:rPr>
              <w:object w:dxaOrig="2299" w:dyaOrig="400">
                <v:shape id="_x0000_i1292" type="#_x0000_t75" style="width:157.5pt;height:27.75pt" o:ole="">
                  <v:imagedata r:id="rId418" o:title=""/>
                </v:shape>
                <o:OLEObject Type="Embed" ProgID="Equation.3" ShapeID="_x0000_i1292" DrawAspect="Content" ObjectID="_1543392024" r:id="rId419"/>
              </w:object>
            </w:r>
            <w:r w:rsidRPr="004E28DD">
              <w:rPr>
                <w:szCs w:val="22"/>
                <w:highlight w:val="yellow"/>
                <w:lang w:val="ru-RU"/>
              </w:rPr>
              <w:t>;</w:t>
            </w:r>
          </w:p>
          <w:p w:rsidR="006972F1" w:rsidRPr="004E28DD" w:rsidRDefault="006972F1" w:rsidP="00B520F4">
            <w:pPr>
              <w:pStyle w:val="subsubclauseindent"/>
              <w:numPr>
                <w:ilvl w:val="0"/>
                <w:numId w:val="18"/>
              </w:numPr>
              <w:tabs>
                <w:tab w:val="clear" w:pos="1996"/>
                <w:tab w:val="num" w:pos="1763"/>
              </w:tabs>
              <w:spacing w:before="60" w:after="60"/>
              <w:ind w:hanging="720"/>
              <w:rPr>
                <w:szCs w:val="22"/>
                <w:highlight w:val="yellow"/>
                <w:lang w:val="ru-RU"/>
              </w:rPr>
            </w:pPr>
            <w:r w:rsidRPr="004E28DD">
              <w:rPr>
                <w:szCs w:val="22"/>
                <w:highlight w:val="yellow"/>
                <w:lang w:val="ru-RU"/>
              </w:rPr>
              <w:t xml:space="preserve">Для </w:t>
            </w:r>
            <w:r>
              <w:rPr>
                <w:szCs w:val="22"/>
                <w:highlight w:val="yellow"/>
                <w:lang w:val="ru-RU"/>
              </w:rPr>
              <w:t xml:space="preserve">прочих </w:t>
            </w:r>
            <w:r w:rsidRPr="004E28DD">
              <w:rPr>
                <w:szCs w:val="22"/>
                <w:highlight w:val="yellow"/>
                <w:lang w:val="ru-RU"/>
              </w:rPr>
              <w:t xml:space="preserve">ГТП потребления </w:t>
            </w:r>
            <w:r>
              <w:rPr>
                <w:szCs w:val="22"/>
                <w:highlight w:val="yellow"/>
                <w:lang w:val="ru-RU"/>
              </w:rPr>
              <w:t>и ГТП экспорта</w:t>
            </w:r>
            <w:r w:rsidRPr="004E28DD">
              <w:rPr>
                <w:szCs w:val="22"/>
                <w:highlight w:val="yellow"/>
                <w:lang w:val="ru-RU"/>
              </w:rPr>
              <w:t>:</w:t>
            </w:r>
          </w:p>
          <w:p w:rsidR="006972F1" w:rsidRPr="004E28DD" w:rsidRDefault="006972F1" w:rsidP="00530C18">
            <w:pPr>
              <w:pStyle w:val="subsubclauseindent"/>
              <w:tabs>
                <w:tab w:val="num" w:pos="1276"/>
              </w:tabs>
              <w:spacing w:after="0"/>
              <w:ind w:left="0"/>
              <w:rPr>
                <w:szCs w:val="22"/>
                <w:highlight w:val="yellow"/>
                <w:lang w:val="ru-RU"/>
              </w:rPr>
            </w:pPr>
            <w:r w:rsidRPr="00A45565">
              <w:rPr>
                <w:position w:val="-14"/>
                <w:szCs w:val="22"/>
                <w:highlight w:val="yellow"/>
                <w:lang w:val="ru-RU"/>
              </w:rPr>
              <w:object w:dxaOrig="1719" w:dyaOrig="400">
                <v:shape id="_x0000_i1293" type="#_x0000_t75" style="width:111pt;height:30.75pt" o:ole="">
                  <v:imagedata r:id="rId420" o:title=""/>
                </v:shape>
                <o:OLEObject Type="Embed" ProgID="Equation.3" ShapeID="_x0000_i1293" DrawAspect="Content" ObjectID="_1543392025" r:id="rId421"/>
              </w:object>
            </w:r>
            <w:r>
              <w:rPr>
                <w:szCs w:val="22"/>
                <w:highlight w:val="yellow"/>
                <w:lang w:val="ru-RU"/>
              </w:rPr>
              <w:t>,</w:t>
            </w:r>
          </w:p>
          <w:p w:rsidR="006972F1" w:rsidRPr="00C25251" w:rsidRDefault="006972F1" w:rsidP="00530C18">
            <w:pPr>
              <w:pStyle w:val="subsubclauseindent"/>
              <w:tabs>
                <w:tab w:val="num" w:pos="1276"/>
              </w:tabs>
              <w:spacing w:after="0"/>
              <w:ind w:left="0"/>
              <w:rPr>
                <w:szCs w:val="22"/>
                <w:lang w:val="ru-RU"/>
              </w:rPr>
            </w:pPr>
            <w:r w:rsidRPr="00C25251">
              <w:rPr>
                <w:szCs w:val="22"/>
                <w:lang w:val="ru-RU"/>
              </w:rPr>
              <w:t xml:space="preserve">где </w:t>
            </w:r>
            <w:r w:rsidRPr="00C25251">
              <w:rPr>
                <w:i/>
                <w:szCs w:val="22"/>
                <w:lang w:val="en-US"/>
              </w:rPr>
              <w:t>i</w:t>
            </w:r>
            <w:r w:rsidRPr="00C25251">
              <w:rPr>
                <w:szCs w:val="22"/>
                <w:lang w:val="ru-RU"/>
              </w:rPr>
              <w:t xml:space="preserve"> – участник оптового рынка;</w:t>
            </w:r>
          </w:p>
          <w:p w:rsidR="006972F1" w:rsidRPr="00A45565" w:rsidRDefault="006972F1" w:rsidP="00530C18">
            <w:pPr>
              <w:pStyle w:val="subsubclauseindent"/>
              <w:tabs>
                <w:tab w:val="num" w:pos="1701"/>
              </w:tabs>
              <w:spacing w:after="0"/>
              <w:ind w:left="346"/>
              <w:rPr>
                <w:szCs w:val="22"/>
                <w:lang w:val="ru-RU"/>
              </w:rPr>
            </w:pPr>
            <w:r w:rsidRPr="00A45565">
              <w:rPr>
                <w:i/>
                <w:szCs w:val="22"/>
                <w:highlight w:val="yellow"/>
                <w:lang w:val="en-US"/>
              </w:rPr>
              <w:t>R</w:t>
            </w:r>
            <w:r w:rsidRPr="00A45565">
              <w:rPr>
                <w:i/>
                <w:szCs w:val="22"/>
                <w:highlight w:val="yellow"/>
                <w:lang w:val="ru-RU"/>
              </w:rPr>
              <w:t xml:space="preserve"> – </w:t>
            </w:r>
            <w:r w:rsidRPr="00A45565">
              <w:rPr>
                <w:szCs w:val="22"/>
                <w:highlight w:val="yellow"/>
                <w:lang w:val="ru-RU"/>
              </w:rPr>
              <w:t xml:space="preserve">энергорайон ГТП потребления поставщика </w:t>
            </w:r>
            <w:r w:rsidRPr="00A45565">
              <w:rPr>
                <w:i/>
                <w:szCs w:val="22"/>
                <w:highlight w:val="yellow"/>
                <w:lang w:val="en-US"/>
              </w:rPr>
              <w:t>p</w:t>
            </w:r>
            <w:r w:rsidRPr="00A45565">
              <w:rPr>
                <w:szCs w:val="22"/>
                <w:highlight w:val="yellow"/>
                <w:lang w:val="ru-RU"/>
              </w:rPr>
              <w:t>;</w:t>
            </w:r>
          </w:p>
          <w:p w:rsidR="006972F1" w:rsidRPr="00C25251" w:rsidRDefault="006972F1" w:rsidP="00530C18">
            <w:pPr>
              <w:pStyle w:val="subsubclauseindent"/>
              <w:tabs>
                <w:tab w:val="num" w:pos="1701"/>
              </w:tabs>
              <w:spacing w:after="0"/>
              <w:ind w:left="346"/>
              <w:rPr>
                <w:szCs w:val="22"/>
                <w:lang w:val="ru-RU"/>
              </w:rPr>
            </w:pPr>
            <w:r w:rsidRPr="00C25251">
              <w:rPr>
                <w:i/>
                <w:szCs w:val="22"/>
                <w:lang w:val="en-US"/>
              </w:rPr>
              <w:t>p</w:t>
            </w:r>
            <w:r w:rsidRPr="00C25251">
              <w:rPr>
                <w:szCs w:val="22"/>
                <w:lang w:val="ru-RU"/>
              </w:rPr>
              <w:t xml:space="preserve"> – ГТП потребления</w:t>
            </w:r>
            <w:r>
              <w:rPr>
                <w:szCs w:val="22"/>
                <w:lang w:val="ru-RU"/>
              </w:rPr>
              <w:t xml:space="preserve"> </w:t>
            </w:r>
            <w:r w:rsidRPr="004F076A">
              <w:rPr>
                <w:szCs w:val="22"/>
                <w:highlight w:val="yellow"/>
                <w:lang w:val="ru-RU"/>
              </w:rPr>
              <w:t>(экспорта)</w:t>
            </w:r>
            <w:r w:rsidRPr="00C25251">
              <w:rPr>
                <w:szCs w:val="22"/>
                <w:lang w:val="ru-RU"/>
              </w:rPr>
              <w:t>;</w:t>
            </w:r>
          </w:p>
          <w:p w:rsidR="006972F1" w:rsidRPr="00530C18" w:rsidRDefault="006972F1" w:rsidP="00530C18">
            <w:pPr>
              <w:pStyle w:val="subsubclauseindent"/>
              <w:tabs>
                <w:tab w:val="num" w:pos="1701"/>
              </w:tabs>
              <w:spacing w:after="0"/>
              <w:ind w:left="346"/>
              <w:rPr>
                <w:szCs w:val="22"/>
                <w:lang w:val="ru-RU"/>
              </w:rPr>
            </w:pPr>
            <w:r w:rsidRPr="00C25251">
              <w:rPr>
                <w:i/>
                <w:szCs w:val="22"/>
                <w:lang w:val="en-US"/>
              </w:rPr>
              <w:t>h</w:t>
            </w:r>
            <w:r w:rsidRPr="00C25251">
              <w:rPr>
                <w:szCs w:val="22"/>
                <w:lang w:val="ru-RU"/>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4.2.19</w:t>
            </w:r>
          </w:p>
        </w:tc>
        <w:tc>
          <w:tcPr>
            <w:tcW w:w="7077" w:type="dxa"/>
          </w:tcPr>
          <w:p w:rsidR="006972F1" w:rsidRPr="00CE5119" w:rsidRDefault="006972F1" w:rsidP="00CE5119">
            <w:pPr>
              <w:pStyle w:val="Heading4"/>
              <w:tabs>
                <w:tab w:val="num" w:pos="1276"/>
              </w:tabs>
              <w:jc w:val="both"/>
              <w:rPr>
                <w:b w:val="0"/>
                <w:sz w:val="22"/>
                <w:szCs w:val="22"/>
              </w:rPr>
            </w:pPr>
            <w:bookmarkStart w:id="90" w:name="OLE_LINK1"/>
            <w:bookmarkStart w:id="91" w:name="OLE_LINK2"/>
            <w:r w:rsidRPr="00CE5119">
              <w:rPr>
                <w:b w:val="0"/>
                <w:sz w:val="22"/>
                <w:szCs w:val="22"/>
              </w:rPr>
              <w:t xml:space="preserve">Объем расчетных нагрузочных потерь электроэнергии в электрических сетях, </w:t>
            </w:r>
            <w:r w:rsidRPr="00CE5119">
              <w:rPr>
                <w:b w:val="0"/>
                <w:sz w:val="22"/>
                <w:szCs w:val="22"/>
                <w:highlight w:val="yellow"/>
              </w:rPr>
              <w:t>оплаченный участником оптового рынка относительно</w:t>
            </w:r>
            <w:r w:rsidRPr="00CE5119">
              <w:rPr>
                <w:b w:val="0"/>
                <w:sz w:val="22"/>
                <w:szCs w:val="22"/>
              </w:rPr>
              <w:t xml:space="preserve"> ГТП потребления</w:t>
            </w:r>
            <w:bookmarkEnd w:id="90"/>
            <w:bookmarkEnd w:id="91"/>
          </w:p>
          <w:p w:rsidR="006972F1" w:rsidRPr="00CE5119" w:rsidRDefault="006972F1" w:rsidP="00CE5119">
            <w:pPr>
              <w:pStyle w:val="subsubclauseindent"/>
              <w:tabs>
                <w:tab w:val="num" w:pos="1276"/>
              </w:tabs>
              <w:spacing w:after="0"/>
              <w:ind w:left="0"/>
              <w:rPr>
                <w:szCs w:val="22"/>
                <w:lang w:val="ru-RU"/>
              </w:rPr>
            </w:pPr>
            <w:r w:rsidRPr="00CE5119">
              <w:rPr>
                <w:position w:val="-14"/>
                <w:szCs w:val="22"/>
                <w:lang w:val="ru-RU"/>
              </w:rPr>
              <w:object w:dxaOrig="1100" w:dyaOrig="400">
                <v:shape id="_x0000_i1294" type="#_x0000_t75" style="width:75pt;height:28.5pt" o:ole="">
                  <v:imagedata r:id="rId422" o:title=""/>
                </v:shape>
                <o:OLEObject Type="Embed" ProgID="Equation.3" ShapeID="_x0000_i1294" DrawAspect="Content" ObjectID="_1543392026" r:id="rId423"/>
              </w:object>
            </w:r>
            <w:r w:rsidRPr="00CE5119">
              <w:rPr>
                <w:szCs w:val="22"/>
                <w:lang w:val="ru-RU"/>
              </w:rPr>
              <w:t xml:space="preserve"> [МВт.ч] – объем расчетных нагрузочных потерь электроэнергии в электрических сетях, </w:t>
            </w:r>
            <w:r w:rsidRPr="00CE5119">
              <w:rPr>
                <w:szCs w:val="22"/>
                <w:highlight w:val="yellow"/>
                <w:lang w:val="ru-RU"/>
              </w:rPr>
              <w:t xml:space="preserve">оплаченный участником оптового рынка </w:t>
            </w:r>
            <w:r w:rsidRPr="00CE5119">
              <w:rPr>
                <w:i/>
                <w:szCs w:val="22"/>
                <w:highlight w:val="yellow"/>
                <w:lang w:val="en-US"/>
              </w:rPr>
              <w:t>i</w:t>
            </w:r>
            <w:r w:rsidRPr="00CE5119">
              <w:rPr>
                <w:szCs w:val="22"/>
                <w:highlight w:val="yellow"/>
                <w:lang w:val="ru-RU"/>
              </w:rPr>
              <w:t xml:space="preserve"> относительно</w:t>
            </w:r>
            <w:r w:rsidRPr="00CE5119">
              <w:rPr>
                <w:szCs w:val="22"/>
                <w:lang w:val="ru-RU"/>
              </w:rPr>
              <w:t xml:space="preserve"> ГТП потребления (экспорта) </w:t>
            </w:r>
            <w:r w:rsidRPr="00CE5119">
              <w:rPr>
                <w:i/>
                <w:szCs w:val="22"/>
                <w:lang w:val="en-US"/>
              </w:rPr>
              <w:t>p</w:t>
            </w:r>
            <w:r w:rsidRPr="00CE5119">
              <w:rPr>
                <w:szCs w:val="22"/>
                <w:lang w:val="ru-RU"/>
              </w:rPr>
              <w:t xml:space="preserve">, в час операционных суток </w:t>
            </w:r>
            <w:r w:rsidRPr="00CE5119">
              <w:rPr>
                <w:i/>
                <w:szCs w:val="22"/>
                <w:lang w:val="en-US"/>
              </w:rPr>
              <w:t>h</w:t>
            </w:r>
            <w:r w:rsidRPr="00CE5119">
              <w:rPr>
                <w:szCs w:val="22"/>
                <w:lang w:val="ru-RU"/>
              </w:rPr>
              <w:t>.</w:t>
            </w:r>
          </w:p>
          <w:p w:rsidR="006972F1" w:rsidRPr="00CE5119" w:rsidRDefault="006972F1" w:rsidP="00CE5119">
            <w:pPr>
              <w:pStyle w:val="subsubclauseindent"/>
              <w:spacing w:after="0"/>
              <w:ind w:left="0"/>
              <w:rPr>
                <w:szCs w:val="22"/>
                <w:lang w:val="ru-RU"/>
              </w:rPr>
            </w:pPr>
            <w:r w:rsidRPr="00CE5119">
              <w:rPr>
                <w:szCs w:val="22"/>
                <w:lang w:val="ru-RU"/>
              </w:rPr>
              <w:t xml:space="preserve">КО рассчитывает величину </w:t>
            </w:r>
            <w:r w:rsidRPr="00CE5119">
              <w:rPr>
                <w:position w:val="-14"/>
                <w:szCs w:val="22"/>
                <w:lang w:val="ru-RU"/>
              </w:rPr>
              <w:object w:dxaOrig="1100" w:dyaOrig="400">
                <v:shape id="_x0000_i1295" type="#_x0000_t75" style="width:75pt;height:28.5pt" o:ole="">
                  <v:imagedata r:id="rId424" o:title=""/>
                </v:shape>
                <o:OLEObject Type="Embed" ProgID="Equation.3" ShapeID="_x0000_i1295" DrawAspect="Content" ObjectID="_1543392027" r:id="rId425"/>
              </w:object>
            </w:r>
            <w:r w:rsidRPr="00CE5119">
              <w:rPr>
                <w:szCs w:val="22"/>
                <w:lang w:val="ru-RU"/>
              </w:rPr>
              <w:t xml:space="preserve"> в соответствии с формулой:</w:t>
            </w:r>
          </w:p>
          <w:p w:rsidR="006972F1" w:rsidRPr="00CE5119" w:rsidRDefault="006972F1" w:rsidP="00CE5119">
            <w:pPr>
              <w:pStyle w:val="subsubclauseindent"/>
              <w:spacing w:after="0"/>
              <w:ind w:left="0"/>
              <w:rPr>
                <w:szCs w:val="22"/>
                <w:lang w:val="ru-RU"/>
              </w:rPr>
            </w:pPr>
            <w:r w:rsidRPr="00CE5119">
              <w:rPr>
                <w:position w:val="-14"/>
                <w:szCs w:val="22"/>
                <w:lang w:val="ru-RU"/>
              </w:rPr>
              <w:object w:dxaOrig="5760" w:dyaOrig="400">
                <v:shape id="_x0000_i1296" type="#_x0000_t75" style="width:331.5pt;height:24pt" o:ole="">
                  <v:imagedata r:id="rId426" o:title=""/>
                </v:shape>
                <o:OLEObject Type="Embed" ProgID="Equation.3" ShapeID="_x0000_i1296" DrawAspect="Content" ObjectID="_1543392028" r:id="rId427"/>
              </w:object>
            </w:r>
            <w:r w:rsidRPr="00CE5119">
              <w:rPr>
                <w:szCs w:val="22"/>
                <w:lang w:val="ru-RU"/>
              </w:rPr>
              <w:t>,</w:t>
            </w:r>
          </w:p>
          <w:p w:rsidR="006972F1" w:rsidRPr="00CE5119" w:rsidRDefault="006972F1" w:rsidP="00CE5119">
            <w:pPr>
              <w:pStyle w:val="subsubclauseindent"/>
              <w:spacing w:after="0"/>
              <w:ind w:left="0"/>
              <w:rPr>
                <w:szCs w:val="22"/>
                <w:lang w:val="ru-RU"/>
              </w:rPr>
            </w:pPr>
            <w:r w:rsidRPr="00CE5119">
              <w:rPr>
                <w:szCs w:val="22"/>
                <w:lang w:val="ru-RU"/>
              </w:rPr>
              <w:t>где</w:t>
            </w:r>
            <w:r w:rsidRPr="00CE5119">
              <w:rPr>
                <w:i/>
                <w:szCs w:val="22"/>
                <w:lang w:val="ru-RU"/>
              </w:rPr>
              <w:t xml:space="preserve"> </w:t>
            </w:r>
            <w:r w:rsidRPr="00CE5119">
              <w:rPr>
                <w:i/>
                <w:szCs w:val="22"/>
                <w:lang w:val="en-US"/>
              </w:rPr>
              <w:t>i</w:t>
            </w:r>
            <w:r w:rsidRPr="00CE5119">
              <w:rPr>
                <w:szCs w:val="22"/>
                <w:lang w:val="ru-RU"/>
              </w:rPr>
              <w:t xml:space="preserve"> – участник оптового рынка;</w:t>
            </w:r>
          </w:p>
          <w:p w:rsidR="006972F1" w:rsidRPr="00CE5119" w:rsidRDefault="006972F1" w:rsidP="00530C18">
            <w:pPr>
              <w:pStyle w:val="subsubclauseindent"/>
              <w:spacing w:after="0"/>
              <w:ind w:left="335"/>
              <w:rPr>
                <w:szCs w:val="22"/>
                <w:lang w:val="ru-RU"/>
              </w:rPr>
            </w:pPr>
            <w:r w:rsidRPr="00CE5119">
              <w:rPr>
                <w:i/>
                <w:szCs w:val="22"/>
                <w:lang w:val="ru-RU"/>
              </w:rPr>
              <w:t>p</w:t>
            </w:r>
            <w:r w:rsidRPr="00CE5119">
              <w:rPr>
                <w:szCs w:val="22"/>
                <w:lang w:val="ru-RU"/>
              </w:rPr>
              <w:t xml:space="preserve"> – ГТП потребления (экспорта) участника </w:t>
            </w:r>
            <w:r w:rsidRPr="00CE5119">
              <w:rPr>
                <w:i/>
                <w:szCs w:val="22"/>
                <w:lang w:val="ru-RU"/>
              </w:rPr>
              <w:t>i</w:t>
            </w:r>
            <w:r w:rsidRPr="00CE5119">
              <w:rPr>
                <w:szCs w:val="22"/>
                <w:lang w:val="ru-RU"/>
              </w:rPr>
              <w:t>;</w:t>
            </w:r>
          </w:p>
          <w:p w:rsidR="006972F1" w:rsidRPr="00CE5119" w:rsidRDefault="006972F1" w:rsidP="00530C18">
            <w:pPr>
              <w:pStyle w:val="subsubclauseindent"/>
              <w:spacing w:after="0"/>
              <w:ind w:left="335"/>
              <w:rPr>
                <w:szCs w:val="22"/>
                <w:lang w:val="ru-RU"/>
              </w:rPr>
            </w:pPr>
            <w:r w:rsidRPr="00CE5119">
              <w:rPr>
                <w:i/>
                <w:szCs w:val="22"/>
                <w:lang w:val="ru-RU"/>
              </w:rPr>
              <w:t>p</w:t>
            </w:r>
            <w:r w:rsidRPr="00CE5119">
              <w:rPr>
                <w:szCs w:val="22"/>
                <w:lang w:val="ru-RU"/>
              </w:rPr>
              <w:t xml:space="preserve"> – для участника оптового рынка – потребителя электрической энергии НЦЗА или НЦЗК соотносится с перетоком в ограничивающем сечении НЦЗА или НЦЗК соответственно;</w:t>
            </w:r>
          </w:p>
          <w:p w:rsidR="006972F1" w:rsidRPr="00C25251" w:rsidRDefault="006972F1" w:rsidP="00530C18">
            <w:pPr>
              <w:pStyle w:val="Heading4"/>
              <w:keepNext w:val="0"/>
              <w:numPr>
                <w:ilvl w:val="3"/>
                <w:numId w:val="0"/>
              </w:numPr>
              <w:tabs>
                <w:tab w:val="num" w:pos="1276"/>
              </w:tabs>
              <w:spacing w:before="120" w:after="120"/>
              <w:ind w:left="335"/>
              <w:jc w:val="both"/>
              <w:rPr>
                <w:b w:val="0"/>
                <w:sz w:val="22"/>
                <w:szCs w:val="22"/>
              </w:rPr>
            </w:pPr>
            <w:r w:rsidRPr="00CE5119">
              <w:rPr>
                <w:b w:val="0"/>
                <w:i/>
                <w:sz w:val="22"/>
                <w:szCs w:val="22"/>
                <w:lang w:val="en-US"/>
              </w:rPr>
              <w:t>h</w:t>
            </w:r>
            <w:r w:rsidRPr="00CE5119">
              <w:rPr>
                <w:b w:val="0"/>
                <w:sz w:val="22"/>
                <w:szCs w:val="22"/>
              </w:rPr>
              <w:t xml:space="preserve"> – час операционных суток.</w:t>
            </w:r>
          </w:p>
        </w:tc>
        <w:tc>
          <w:tcPr>
            <w:tcW w:w="6963" w:type="dxa"/>
          </w:tcPr>
          <w:p w:rsidR="006972F1" w:rsidRPr="00CE5119" w:rsidRDefault="006972F1" w:rsidP="00CE5119">
            <w:pPr>
              <w:pStyle w:val="Heading4"/>
              <w:tabs>
                <w:tab w:val="num" w:pos="1276"/>
              </w:tabs>
              <w:jc w:val="both"/>
              <w:rPr>
                <w:b w:val="0"/>
                <w:sz w:val="22"/>
                <w:szCs w:val="22"/>
              </w:rPr>
            </w:pPr>
            <w:r w:rsidRPr="00CE5119">
              <w:rPr>
                <w:b w:val="0"/>
                <w:sz w:val="22"/>
                <w:szCs w:val="22"/>
              </w:rPr>
              <w:t xml:space="preserve">Объем расчетных нагрузочных потерь электроэнергии в электрических сетях, </w:t>
            </w:r>
            <w:r w:rsidRPr="00CE5119">
              <w:rPr>
                <w:b w:val="0"/>
                <w:sz w:val="22"/>
                <w:szCs w:val="22"/>
                <w:highlight w:val="yellow"/>
              </w:rPr>
              <w:t>отнесенный на</w:t>
            </w:r>
            <w:r w:rsidRPr="00CE5119">
              <w:rPr>
                <w:b w:val="0"/>
                <w:sz w:val="22"/>
                <w:szCs w:val="22"/>
              </w:rPr>
              <w:t xml:space="preserve"> ГТП потребления</w:t>
            </w:r>
          </w:p>
          <w:p w:rsidR="006972F1" w:rsidRPr="00CE5119" w:rsidRDefault="006972F1" w:rsidP="00CE5119">
            <w:pPr>
              <w:pStyle w:val="subsubclauseindent"/>
              <w:tabs>
                <w:tab w:val="num" w:pos="1276"/>
              </w:tabs>
              <w:spacing w:after="0"/>
              <w:ind w:left="0"/>
              <w:rPr>
                <w:szCs w:val="22"/>
                <w:lang w:val="ru-RU"/>
              </w:rPr>
            </w:pPr>
            <w:r w:rsidRPr="00CE5119">
              <w:rPr>
                <w:position w:val="-14"/>
                <w:szCs w:val="22"/>
                <w:lang w:val="ru-RU"/>
              </w:rPr>
              <w:object w:dxaOrig="1100" w:dyaOrig="400">
                <v:shape id="_x0000_i1297" type="#_x0000_t75" style="width:75pt;height:28.5pt" o:ole="">
                  <v:imagedata r:id="rId422" o:title=""/>
                </v:shape>
                <o:OLEObject Type="Embed" ProgID="Equation.3" ShapeID="_x0000_i1297" DrawAspect="Content" ObjectID="_1543392029" r:id="rId428"/>
              </w:object>
            </w:r>
            <w:r w:rsidRPr="00CE5119">
              <w:rPr>
                <w:szCs w:val="22"/>
                <w:lang w:val="ru-RU"/>
              </w:rPr>
              <w:t xml:space="preserve"> [МВт.ч] – объем расчетных нагрузочных потерь электроэнергии в электрических сетях, </w:t>
            </w:r>
            <w:r w:rsidRPr="00CE5119">
              <w:rPr>
                <w:szCs w:val="22"/>
                <w:highlight w:val="yellow"/>
                <w:lang w:val="ru-RU"/>
              </w:rPr>
              <w:t>отнесенный на</w:t>
            </w:r>
            <w:r w:rsidRPr="00CE5119">
              <w:rPr>
                <w:szCs w:val="22"/>
                <w:lang w:val="ru-RU"/>
              </w:rPr>
              <w:t xml:space="preserve"> ГТП потребления (экспорта) </w:t>
            </w:r>
            <w:r w:rsidRPr="00CE5119">
              <w:rPr>
                <w:i/>
                <w:szCs w:val="22"/>
                <w:lang w:val="en-US"/>
              </w:rPr>
              <w:t>p</w:t>
            </w:r>
            <w:r w:rsidRPr="00CE5119">
              <w:rPr>
                <w:szCs w:val="22"/>
                <w:lang w:val="ru-RU"/>
              </w:rPr>
              <w:t xml:space="preserve">, в час операционных суток </w:t>
            </w:r>
            <w:r w:rsidRPr="00CE5119">
              <w:rPr>
                <w:i/>
                <w:szCs w:val="22"/>
                <w:lang w:val="en-US"/>
              </w:rPr>
              <w:t>h</w:t>
            </w:r>
            <w:r w:rsidRPr="00CE5119">
              <w:rPr>
                <w:szCs w:val="22"/>
                <w:lang w:val="ru-RU"/>
              </w:rPr>
              <w:t>.</w:t>
            </w:r>
          </w:p>
          <w:p w:rsidR="006972F1" w:rsidRPr="00CE5119" w:rsidRDefault="006972F1" w:rsidP="00CE5119">
            <w:pPr>
              <w:pStyle w:val="subsubclauseindent"/>
              <w:spacing w:after="0"/>
              <w:ind w:left="0"/>
              <w:rPr>
                <w:szCs w:val="22"/>
                <w:lang w:val="ru-RU"/>
              </w:rPr>
            </w:pPr>
            <w:r w:rsidRPr="00CE5119">
              <w:rPr>
                <w:szCs w:val="22"/>
                <w:lang w:val="ru-RU"/>
              </w:rPr>
              <w:t xml:space="preserve">КО рассчитывает величину </w:t>
            </w:r>
            <w:r w:rsidRPr="00CE5119">
              <w:rPr>
                <w:position w:val="-14"/>
                <w:szCs w:val="22"/>
                <w:lang w:val="ru-RU"/>
              </w:rPr>
              <w:object w:dxaOrig="1100" w:dyaOrig="400">
                <v:shape id="_x0000_i1298" type="#_x0000_t75" style="width:75pt;height:28.5pt" o:ole="">
                  <v:imagedata r:id="rId424" o:title=""/>
                </v:shape>
                <o:OLEObject Type="Embed" ProgID="Equation.3" ShapeID="_x0000_i1298" DrawAspect="Content" ObjectID="_1543392030" r:id="rId429"/>
              </w:object>
            </w:r>
            <w:r w:rsidRPr="00CE5119">
              <w:rPr>
                <w:szCs w:val="22"/>
                <w:lang w:val="ru-RU"/>
              </w:rPr>
              <w:t xml:space="preserve"> в соответствии с формулой:</w:t>
            </w:r>
          </w:p>
          <w:p w:rsidR="006972F1" w:rsidRPr="00CE5119" w:rsidRDefault="006972F1" w:rsidP="00CE5119">
            <w:pPr>
              <w:pStyle w:val="subsubclauseindent"/>
              <w:spacing w:after="0"/>
              <w:ind w:left="0"/>
              <w:rPr>
                <w:szCs w:val="22"/>
                <w:lang w:val="ru-RU"/>
              </w:rPr>
            </w:pPr>
            <w:r w:rsidRPr="00CE5119">
              <w:rPr>
                <w:position w:val="-14"/>
                <w:szCs w:val="22"/>
                <w:lang w:val="ru-RU"/>
              </w:rPr>
              <w:object w:dxaOrig="5760" w:dyaOrig="400">
                <v:shape id="_x0000_i1299" type="#_x0000_t75" style="width:314.25pt;height:23.25pt" o:ole="">
                  <v:imagedata r:id="rId426" o:title=""/>
                </v:shape>
                <o:OLEObject Type="Embed" ProgID="Equation.3" ShapeID="_x0000_i1299" DrawAspect="Content" ObjectID="_1543392031" r:id="rId430"/>
              </w:object>
            </w:r>
            <w:r w:rsidRPr="00CE5119">
              <w:rPr>
                <w:szCs w:val="22"/>
                <w:lang w:val="ru-RU"/>
              </w:rPr>
              <w:t>,</w:t>
            </w:r>
          </w:p>
          <w:p w:rsidR="006972F1" w:rsidRPr="00CE5119" w:rsidRDefault="006972F1" w:rsidP="00CE5119">
            <w:pPr>
              <w:pStyle w:val="subsubclauseindent"/>
              <w:spacing w:after="0"/>
              <w:ind w:left="0"/>
              <w:rPr>
                <w:szCs w:val="22"/>
                <w:lang w:val="ru-RU"/>
              </w:rPr>
            </w:pPr>
            <w:r w:rsidRPr="00CE5119">
              <w:rPr>
                <w:szCs w:val="22"/>
                <w:lang w:val="ru-RU"/>
              </w:rPr>
              <w:t>где</w:t>
            </w:r>
            <w:r w:rsidRPr="00CE5119">
              <w:rPr>
                <w:i/>
                <w:szCs w:val="22"/>
                <w:lang w:val="ru-RU"/>
              </w:rPr>
              <w:t xml:space="preserve"> </w:t>
            </w:r>
            <w:r w:rsidRPr="00CE5119">
              <w:rPr>
                <w:i/>
                <w:szCs w:val="22"/>
                <w:lang w:val="en-US"/>
              </w:rPr>
              <w:t>i</w:t>
            </w:r>
            <w:r w:rsidRPr="00CE5119">
              <w:rPr>
                <w:szCs w:val="22"/>
                <w:lang w:val="ru-RU"/>
              </w:rPr>
              <w:t xml:space="preserve"> – участник оптового рынка;</w:t>
            </w:r>
          </w:p>
          <w:p w:rsidR="006972F1" w:rsidRPr="00CE5119" w:rsidRDefault="006972F1" w:rsidP="00530C18">
            <w:pPr>
              <w:pStyle w:val="subsubclauseindent"/>
              <w:spacing w:after="0"/>
              <w:ind w:left="346"/>
              <w:rPr>
                <w:szCs w:val="22"/>
                <w:lang w:val="ru-RU"/>
              </w:rPr>
            </w:pPr>
            <w:r w:rsidRPr="00CE5119">
              <w:rPr>
                <w:i/>
                <w:szCs w:val="22"/>
                <w:lang w:val="ru-RU"/>
              </w:rPr>
              <w:t>p</w:t>
            </w:r>
            <w:r w:rsidRPr="00CE5119">
              <w:rPr>
                <w:szCs w:val="22"/>
                <w:lang w:val="ru-RU"/>
              </w:rPr>
              <w:t xml:space="preserve"> – ГТП потребления (экспорта) участника </w:t>
            </w:r>
            <w:r w:rsidRPr="00CE5119">
              <w:rPr>
                <w:i/>
                <w:szCs w:val="22"/>
                <w:lang w:val="ru-RU"/>
              </w:rPr>
              <w:t>i</w:t>
            </w:r>
            <w:r w:rsidRPr="00CE5119">
              <w:rPr>
                <w:szCs w:val="22"/>
                <w:lang w:val="ru-RU"/>
              </w:rPr>
              <w:t>;</w:t>
            </w:r>
          </w:p>
          <w:p w:rsidR="006972F1" w:rsidRPr="00CE5119" w:rsidRDefault="006972F1" w:rsidP="00530C18">
            <w:pPr>
              <w:pStyle w:val="subsubclauseindent"/>
              <w:spacing w:after="0"/>
              <w:ind w:left="346"/>
              <w:rPr>
                <w:szCs w:val="22"/>
                <w:lang w:val="ru-RU"/>
              </w:rPr>
            </w:pPr>
            <w:r w:rsidRPr="00CE5119">
              <w:rPr>
                <w:i/>
                <w:szCs w:val="22"/>
                <w:lang w:val="ru-RU"/>
              </w:rPr>
              <w:t>p</w:t>
            </w:r>
            <w:r w:rsidRPr="00CE5119">
              <w:rPr>
                <w:szCs w:val="22"/>
                <w:lang w:val="ru-RU"/>
              </w:rPr>
              <w:t xml:space="preserve"> – для участника оптового рынка – потребителя электрической энергии НЦЗА или НЦЗК соотносится с перетоком в ограничивающем сечении НЦЗА или НЦЗК соответственно;</w:t>
            </w:r>
          </w:p>
          <w:p w:rsidR="006972F1" w:rsidRPr="00C25251" w:rsidRDefault="006972F1" w:rsidP="00530C18">
            <w:pPr>
              <w:pStyle w:val="Heading4"/>
              <w:keepNext w:val="0"/>
              <w:numPr>
                <w:ilvl w:val="3"/>
                <w:numId w:val="0"/>
              </w:numPr>
              <w:tabs>
                <w:tab w:val="num" w:pos="1276"/>
              </w:tabs>
              <w:spacing w:before="120" w:after="120"/>
              <w:ind w:left="346"/>
              <w:jc w:val="both"/>
              <w:rPr>
                <w:b w:val="0"/>
                <w:sz w:val="22"/>
                <w:szCs w:val="22"/>
              </w:rPr>
            </w:pPr>
            <w:r w:rsidRPr="00CE5119">
              <w:rPr>
                <w:b w:val="0"/>
                <w:i/>
                <w:sz w:val="22"/>
                <w:szCs w:val="22"/>
                <w:lang w:val="en-US"/>
              </w:rPr>
              <w:t>h</w:t>
            </w:r>
            <w:r w:rsidRPr="00CE5119">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4.2.20</w:t>
            </w:r>
          </w:p>
        </w:tc>
        <w:tc>
          <w:tcPr>
            <w:tcW w:w="7077" w:type="dxa"/>
          </w:tcPr>
          <w:p w:rsidR="006972F1" w:rsidRPr="00B220D8" w:rsidRDefault="006972F1" w:rsidP="00B220D8">
            <w:pPr>
              <w:pStyle w:val="BodyText"/>
              <w:widowControl w:val="0"/>
              <w:jc w:val="both"/>
              <w:rPr>
                <w:color w:val="000000"/>
                <w:spacing w:val="1"/>
                <w:sz w:val="22"/>
                <w:szCs w:val="22"/>
              </w:rPr>
            </w:pPr>
            <w:r w:rsidRPr="00B220D8">
              <w:rPr>
                <w:sz w:val="22"/>
                <w:szCs w:val="22"/>
              </w:rPr>
              <w:t>Объем планового перетока электроэнергии, ориентированного в сторону экспорта (исходящего), для линии расчетной модели, входящей в сечение экспорта-импорта</w:t>
            </w:r>
            <w:r w:rsidRPr="00B220D8" w:rsidDel="00D024A9">
              <w:rPr>
                <w:sz w:val="22"/>
                <w:szCs w:val="22"/>
              </w:rPr>
              <w:t xml:space="preserve"> </w:t>
            </w:r>
          </w:p>
          <w:p w:rsidR="006972F1" w:rsidRPr="00B220D8" w:rsidRDefault="006972F1" w:rsidP="00B220D8">
            <w:pPr>
              <w:pStyle w:val="BodyText"/>
              <w:widowControl w:val="0"/>
              <w:tabs>
                <w:tab w:val="left" w:pos="284"/>
              </w:tabs>
              <w:jc w:val="both"/>
              <w:rPr>
                <w:sz w:val="22"/>
                <w:szCs w:val="22"/>
              </w:rPr>
            </w:pPr>
            <w:r w:rsidRPr="006A2D91">
              <w:rPr>
                <w:position w:val="-16"/>
                <w:sz w:val="22"/>
                <w:szCs w:val="22"/>
              </w:rPr>
              <w:object w:dxaOrig="820" w:dyaOrig="460">
                <v:shape id="_x0000_i1300" type="#_x0000_t75" style="width:56.25pt;height:32.25pt" o:ole="">
                  <v:imagedata r:id="rId431" o:title=""/>
                </v:shape>
                <o:OLEObject Type="Embed" ProgID="Equation.3" ShapeID="_x0000_i1300" DrawAspect="Content" ObjectID="_1543392032" r:id="rId432"/>
              </w:object>
            </w:r>
            <w:r w:rsidRPr="00B220D8">
              <w:rPr>
                <w:sz w:val="22"/>
                <w:szCs w:val="22"/>
              </w:rPr>
              <w:t xml:space="preserve"> [МВт.ч] – объем планового перетока электроэнергии, ориентированного в сторону экспорта (исходящего), для линии расчетной модели </w:t>
            </w:r>
            <w:r w:rsidRPr="00B220D8">
              <w:rPr>
                <w:i/>
                <w:sz w:val="22"/>
                <w:szCs w:val="22"/>
                <w:lang w:val="en-US"/>
              </w:rPr>
              <w:t>l</w:t>
            </w:r>
            <w:r w:rsidRPr="00B220D8">
              <w:rPr>
                <w:sz w:val="22"/>
                <w:szCs w:val="22"/>
              </w:rPr>
              <w:t xml:space="preserve">, входящей в сечение экспорта-импорта, в час операционных суток </w:t>
            </w:r>
            <w:r w:rsidRPr="00B220D8">
              <w:rPr>
                <w:i/>
                <w:sz w:val="22"/>
                <w:szCs w:val="22"/>
              </w:rPr>
              <w:t>h</w:t>
            </w:r>
            <w:r w:rsidRPr="00B220D8">
              <w:rPr>
                <w:sz w:val="22"/>
                <w:szCs w:val="22"/>
              </w:rPr>
              <w:t>.</w:t>
            </w:r>
          </w:p>
          <w:p w:rsidR="006972F1" w:rsidRPr="0094513F" w:rsidRDefault="006972F1" w:rsidP="00B220D8">
            <w:pPr>
              <w:pStyle w:val="subsubclauseindent"/>
              <w:tabs>
                <w:tab w:val="left" w:pos="284"/>
              </w:tabs>
              <w:spacing w:after="0"/>
              <w:ind w:left="0"/>
              <w:rPr>
                <w:szCs w:val="22"/>
                <w:lang w:val="ru-RU"/>
              </w:rPr>
            </w:pPr>
            <w:r w:rsidRPr="0094513F">
              <w:rPr>
                <w:szCs w:val="22"/>
                <w:lang w:val="ru-RU"/>
              </w:rPr>
              <w:t xml:space="preserve">КО рассчитывает величину </w:t>
            </w:r>
            <w:r w:rsidRPr="0094513F">
              <w:rPr>
                <w:position w:val="-16"/>
                <w:szCs w:val="22"/>
              </w:rPr>
              <w:object w:dxaOrig="820" w:dyaOrig="460">
                <v:shape id="_x0000_i1301" type="#_x0000_t75" style="width:56.25pt;height:32.25pt" o:ole="">
                  <v:imagedata r:id="rId433" o:title=""/>
                </v:shape>
                <o:OLEObject Type="Embed" ProgID="Equation.3" ShapeID="_x0000_i1301" DrawAspect="Content" ObjectID="_1543392033" r:id="rId434"/>
              </w:object>
            </w:r>
            <w:r w:rsidRPr="0094513F">
              <w:rPr>
                <w:szCs w:val="22"/>
                <w:lang w:val="ru-RU"/>
              </w:rPr>
              <w:t xml:space="preserve"> при проведении процедуры конкурентного отбора ценовых заявок на сутки вперед в соответствии с </w:t>
            </w:r>
            <w:r w:rsidRPr="0094513F">
              <w:rPr>
                <w:i/>
                <w:szCs w:val="22"/>
                <w:lang w:val="ru-RU"/>
              </w:rPr>
              <w:t xml:space="preserve">Регламентом проведения конкурентного отбора ценовых заявок на сутки вперед </w:t>
            </w:r>
            <w:r w:rsidRPr="0094513F">
              <w:rPr>
                <w:szCs w:val="22"/>
                <w:lang w:val="ru-RU"/>
              </w:rPr>
              <w:t>(Приложение № 7 к</w:t>
            </w:r>
            <w:r w:rsidRPr="0094513F">
              <w:rPr>
                <w:i/>
                <w:szCs w:val="22"/>
                <w:lang w:val="ru-RU"/>
              </w:rPr>
              <w:t xml:space="preserve"> Договору о присоединении к торговой системе оптового рынка</w:t>
            </w:r>
            <w:r w:rsidRPr="0094513F">
              <w:rPr>
                <w:szCs w:val="22"/>
                <w:lang w:val="ru-RU"/>
              </w:rPr>
              <w:t>)</w:t>
            </w:r>
            <w:r w:rsidRPr="0094513F">
              <w:rPr>
                <w:i/>
                <w:szCs w:val="22"/>
                <w:lang w:val="ru-RU"/>
              </w:rPr>
              <w:t xml:space="preserve">. </w:t>
            </w:r>
          </w:p>
          <w:p w:rsidR="006972F1" w:rsidRPr="00530C18" w:rsidRDefault="006972F1" w:rsidP="00530C18">
            <w:pPr>
              <w:pStyle w:val="subsubclauseindent"/>
              <w:tabs>
                <w:tab w:val="left" w:pos="284"/>
              </w:tabs>
              <w:spacing w:after="0"/>
              <w:ind w:left="0"/>
              <w:rPr>
                <w:color w:val="000000"/>
                <w:spacing w:val="1"/>
                <w:szCs w:val="22"/>
                <w:lang w:val="ru-RU"/>
              </w:rPr>
            </w:pPr>
            <w:r w:rsidRPr="00B220D8">
              <w:rPr>
                <w:szCs w:val="22"/>
                <w:highlight w:val="yellow"/>
                <w:lang w:val="ru-RU"/>
              </w:rPr>
              <w:t>Указанная величина определяется в целях формирования стоимости объемов расчетных нагрузочных потерь электроэнергии в электрических сетях</w:t>
            </w:r>
            <w:r w:rsidRPr="00B220D8">
              <w:rPr>
                <w:color w:val="000000"/>
                <w:szCs w:val="22"/>
                <w:highlight w:val="yellow"/>
                <w:lang w:val="ru-RU"/>
              </w:rPr>
              <w:t>, подлежащей вычету из оплаты услуг по передаче, для</w:t>
            </w:r>
            <w:r w:rsidRPr="00B220D8">
              <w:rPr>
                <w:szCs w:val="22"/>
                <w:highlight w:val="yellow"/>
                <w:lang w:val="ru-RU"/>
              </w:rPr>
              <w:t xml:space="preserve"> ГТП экспорта</w:t>
            </w:r>
            <w:r w:rsidRPr="00B220D8">
              <w:rPr>
                <w:color w:val="000000"/>
                <w:spacing w:val="1"/>
                <w:szCs w:val="22"/>
                <w:highlight w:val="yellow"/>
                <w:lang w:val="ru-RU"/>
              </w:rPr>
              <w:t>, расположенных на границе двух и более субъектов РФ.</w:t>
            </w:r>
          </w:p>
        </w:tc>
        <w:tc>
          <w:tcPr>
            <w:tcW w:w="6963" w:type="dxa"/>
          </w:tcPr>
          <w:p w:rsidR="006972F1" w:rsidRPr="007E0AB7" w:rsidRDefault="006972F1" w:rsidP="000D5062">
            <w:pPr>
              <w:pStyle w:val="BodyText"/>
              <w:widowControl w:val="0"/>
              <w:jc w:val="both"/>
              <w:rPr>
                <w:color w:val="000000"/>
                <w:spacing w:val="1"/>
                <w:sz w:val="22"/>
                <w:szCs w:val="22"/>
              </w:rPr>
            </w:pPr>
            <w:r w:rsidRPr="007E0AB7">
              <w:rPr>
                <w:sz w:val="22"/>
                <w:szCs w:val="22"/>
              </w:rPr>
              <w:t>Объем планового перетока электроэнергии, ориентированного в сторону экспорта (исходящего), для линии расчетной модели, входящей в сечение экспорта-импорта</w:t>
            </w:r>
            <w:r w:rsidRPr="007E0AB7" w:rsidDel="00D024A9">
              <w:rPr>
                <w:sz w:val="22"/>
                <w:szCs w:val="22"/>
              </w:rPr>
              <w:t xml:space="preserve"> </w:t>
            </w:r>
          </w:p>
          <w:p w:rsidR="006972F1" w:rsidRPr="007E0AB7" w:rsidRDefault="006972F1" w:rsidP="000D5062">
            <w:pPr>
              <w:pStyle w:val="BodyText"/>
              <w:widowControl w:val="0"/>
              <w:tabs>
                <w:tab w:val="left" w:pos="284"/>
              </w:tabs>
              <w:jc w:val="both"/>
              <w:rPr>
                <w:sz w:val="22"/>
                <w:szCs w:val="22"/>
              </w:rPr>
            </w:pPr>
            <w:r w:rsidRPr="007E0AB7">
              <w:rPr>
                <w:position w:val="-16"/>
                <w:sz w:val="22"/>
                <w:szCs w:val="22"/>
              </w:rPr>
              <w:object w:dxaOrig="820" w:dyaOrig="460">
                <v:shape id="_x0000_i1302" type="#_x0000_t75" style="width:56.25pt;height:32.25pt" o:ole="">
                  <v:imagedata r:id="rId431" o:title=""/>
                </v:shape>
                <o:OLEObject Type="Embed" ProgID="Equation.3" ShapeID="_x0000_i1302" DrawAspect="Content" ObjectID="_1543392034" r:id="rId435"/>
              </w:object>
            </w:r>
            <w:r w:rsidRPr="007E0AB7">
              <w:rPr>
                <w:sz w:val="22"/>
                <w:szCs w:val="22"/>
              </w:rPr>
              <w:t xml:space="preserve"> [МВт.ч] – объем планового перетока электроэнергии, ориентированного в сторону экспорта (исходящего), для линии расчетной модели </w:t>
            </w:r>
            <w:r w:rsidRPr="007E0AB7">
              <w:rPr>
                <w:i/>
                <w:sz w:val="22"/>
                <w:szCs w:val="22"/>
                <w:lang w:val="en-US"/>
              </w:rPr>
              <w:t>l</w:t>
            </w:r>
            <w:r w:rsidRPr="007E0AB7">
              <w:rPr>
                <w:sz w:val="22"/>
                <w:szCs w:val="22"/>
              </w:rPr>
              <w:t xml:space="preserve">, входящей в сечение экспорта-импорта, в час операционных суток </w:t>
            </w:r>
            <w:r w:rsidRPr="007E0AB7">
              <w:rPr>
                <w:i/>
                <w:sz w:val="22"/>
                <w:szCs w:val="22"/>
              </w:rPr>
              <w:t>h</w:t>
            </w:r>
            <w:r w:rsidRPr="007E0AB7">
              <w:rPr>
                <w:sz w:val="22"/>
                <w:szCs w:val="22"/>
              </w:rPr>
              <w:t>.</w:t>
            </w:r>
          </w:p>
          <w:p w:rsidR="006972F1" w:rsidRPr="00530C18" w:rsidRDefault="006972F1" w:rsidP="00B220D8">
            <w:pPr>
              <w:pStyle w:val="subsubclauseindent"/>
              <w:tabs>
                <w:tab w:val="left" w:pos="284"/>
              </w:tabs>
              <w:spacing w:after="0"/>
              <w:ind w:left="0"/>
              <w:rPr>
                <w:szCs w:val="22"/>
                <w:lang w:val="ru-RU"/>
              </w:rPr>
            </w:pPr>
            <w:r w:rsidRPr="0094513F">
              <w:rPr>
                <w:szCs w:val="22"/>
                <w:lang w:val="ru-RU"/>
              </w:rPr>
              <w:t xml:space="preserve">КО рассчитывает величину </w:t>
            </w:r>
            <w:r w:rsidRPr="0094513F">
              <w:rPr>
                <w:position w:val="-16"/>
                <w:szCs w:val="22"/>
              </w:rPr>
              <w:object w:dxaOrig="820" w:dyaOrig="460">
                <v:shape id="_x0000_i1303" type="#_x0000_t75" style="width:56.25pt;height:32.25pt" o:ole="">
                  <v:imagedata r:id="rId433" o:title=""/>
                </v:shape>
                <o:OLEObject Type="Embed" ProgID="Equation.3" ShapeID="_x0000_i1303" DrawAspect="Content" ObjectID="_1543392035" r:id="rId436"/>
              </w:object>
            </w:r>
            <w:r w:rsidRPr="0094513F">
              <w:rPr>
                <w:szCs w:val="22"/>
                <w:lang w:val="ru-RU"/>
              </w:rPr>
              <w:t xml:space="preserve"> при проведении процедуры конкурентного отбора ценовых заявок на сутки вперед в соответствии с </w:t>
            </w:r>
            <w:r w:rsidRPr="0094513F">
              <w:rPr>
                <w:i/>
                <w:szCs w:val="22"/>
                <w:lang w:val="ru-RU"/>
              </w:rPr>
              <w:t xml:space="preserve">Регламентом проведения конкурентного отбора ценовых заявок на сутки вперед </w:t>
            </w:r>
            <w:r w:rsidRPr="007E0AB7">
              <w:rPr>
                <w:szCs w:val="22"/>
                <w:lang w:val="ru-RU"/>
              </w:rPr>
              <w:t>(Приложение № 7 к</w:t>
            </w:r>
            <w:r w:rsidRPr="007E0AB7">
              <w:rPr>
                <w:i/>
                <w:szCs w:val="22"/>
                <w:lang w:val="ru-RU"/>
              </w:rPr>
              <w:t xml:space="preserve"> Договору о присоединении к торговой системе оптового рынка</w:t>
            </w:r>
            <w:r w:rsidRPr="007E0AB7">
              <w:rPr>
                <w:szCs w:val="22"/>
                <w:lang w:val="ru-RU"/>
              </w:rPr>
              <w:t>)</w:t>
            </w:r>
            <w:r w:rsidRPr="007E0AB7">
              <w:rPr>
                <w:i/>
                <w:szCs w:val="22"/>
                <w:lang w:val="ru-RU"/>
              </w:rPr>
              <w:t xml:space="preserve">. </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4.2.21</w:t>
            </w:r>
          </w:p>
        </w:tc>
        <w:tc>
          <w:tcPr>
            <w:tcW w:w="7077" w:type="dxa"/>
          </w:tcPr>
          <w:p w:rsidR="006972F1" w:rsidRPr="00B220D8" w:rsidRDefault="006972F1" w:rsidP="00B220D8">
            <w:pPr>
              <w:pStyle w:val="BodyText"/>
              <w:widowControl w:val="0"/>
              <w:jc w:val="both"/>
              <w:rPr>
                <w:sz w:val="22"/>
                <w:szCs w:val="22"/>
              </w:rPr>
            </w:pPr>
            <w:r w:rsidRPr="00B220D8">
              <w:rPr>
                <w:sz w:val="22"/>
                <w:szCs w:val="22"/>
              </w:rPr>
              <w:t>Весовой коэффициент экспортных перетоков по линиям электропередачи субъекта РФ</w:t>
            </w:r>
          </w:p>
          <w:p w:rsidR="006972F1" w:rsidRPr="00B220D8" w:rsidRDefault="006972F1" w:rsidP="00B220D8">
            <w:pPr>
              <w:pStyle w:val="BodyText"/>
              <w:widowControl w:val="0"/>
              <w:jc w:val="both"/>
              <w:rPr>
                <w:sz w:val="22"/>
                <w:szCs w:val="22"/>
              </w:rPr>
            </w:pPr>
            <w:r w:rsidRPr="006A2D91">
              <w:rPr>
                <w:position w:val="-14"/>
                <w:sz w:val="22"/>
                <w:szCs w:val="22"/>
              </w:rPr>
              <w:object w:dxaOrig="520" w:dyaOrig="380">
                <v:shape id="_x0000_i1304" type="#_x0000_t75" style="width:26.25pt;height:18.75pt" o:ole="">
                  <v:imagedata r:id="rId437" o:title=""/>
                </v:shape>
                <o:OLEObject Type="Embed" ProgID="Equation.3" ShapeID="_x0000_i1304" DrawAspect="Content" ObjectID="_1543392036" r:id="rId438"/>
              </w:object>
            </w:r>
            <w:r w:rsidRPr="00B220D8">
              <w:rPr>
                <w:sz w:val="22"/>
                <w:szCs w:val="22"/>
              </w:rPr>
              <w:t xml:space="preserve"> – весовой коэффициент экспортных перетоков по линиям электропередачи субъекта РФ </w:t>
            </w:r>
            <w:r w:rsidRPr="00B220D8">
              <w:rPr>
                <w:i/>
                <w:sz w:val="22"/>
                <w:szCs w:val="22"/>
                <w:lang w:val="en-US"/>
              </w:rPr>
              <w:t>F</w:t>
            </w:r>
            <w:r w:rsidRPr="00B220D8">
              <w:rPr>
                <w:sz w:val="22"/>
                <w:szCs w:val="22"/>
              </w:rPr>
              <w:t xml:space="preserve"> (в случае если два и более субъектов РФ отнесены к одному энергорайону, то в качестве </w:t>
            </w:r>
            <w:r w:rsidRPr="00B220D8">
              <w:rPr>
                <w:i/>
                <w:sz w:val="22"/>
                <w:szCs w:val="22"/>
                <w:lang w:val="en-US"/>
              </w:rPr>
              <w:t>F</w:t>
            </w:r>
            <w:r w:rsidRPr="00B220D8">
              <w:rPr>
                <w:sz w:val="22"/>
                <w:szCs w:val="22"/>
              </w:rPr>
              <w:t xml:space="preserve"> используется указанный энергорайон) для сечения экспорта-импорта </w:t>
            </w:r>
            <w:r w:rsidRPr="00B220D8">
              <w:rPr>
                <w:i/>
                <w:sz w:val="22"/>
                <w:szCs w:val="22"/>
                <w:lang w:val="en-US"/>
              </w:rPr>
              <w:t>s</w:t>
            </w:r>
            <w:r w:rsidRPr="00B220D8">
              <w:rPr>
                <w:sz w:val="22"/>
                <w:szCs w:val="22"/>
              </w:rPr>
              <w:t xml:space="preserve"> в час </w:t>
            </w:r>
            <w:r w:rsidRPr="00B220D8">
              <w:rPr>
                <w:i/>
                <w:sz w:val="22"/>
                <w:szCs w:val="22"/>
                <w:lang w:val="en-US"/>
              </w:rPr>
              <w:t>h</w:t>
            </w:r>
            <w:r w:rsidRPr="00B220D8">
              <w:rPr>
                <w:sz w:val="22"/>
                <w:szCs w:val="22"/>
              </w:rPr>
              <w:t>, рассчитанный в соответствии с формулой:</w:t>
            </w:r>
          </w:p>
          <w:p w:rsidR="006972F1" w:rsidRPr="00B220D8" w:rsidRDefault="006972F1" w:rsidP="0094513F">
            <w:pPr>
              <w:pStyle w:val="BodyText"/>
              <w:widowControl w:val="0"/>
              <w:numPr>
                <w:ilvl w:val="0"/>
                <w:numId w:val="14"/>
              </w:numPr>
              <w:spacing w:before="120"/>
              <w:jc w:val="both"/>
              <w:rPr>
                <w:sz w:val="22"/>
                <w:szCs w:val="22"/>
              </w:rPr>
            </w:pPr>
            <w:r w:rsidRPr="00B220D8">
              <w:rPr>
                <w:sz w:val="22"/>
                <w:szCs w:val="22"/>
              </w:rPr>
              <w:t>если</w:t>
            </w:r>
            <w:r w:rsidRPr="00591CC9">
              <w:rPr>
                <w:position w:val="-30"/>
                <w:sz w:val="22"/>
                <w:szCs w:val="22"/>
              </w:rPr>
              <w:object w:dxaOrig="1939" w:dyaOrig="700">
                <v:shape id="_x0000_i1305" type="#_x0000_t75" style="width:105.75pt;height:38.25pt" o:ole="">
                  <v:imagedata r:id="rId439" o:title=""/>
                </v:shape>
                <o:OLEObject Type="Embed" ProgID="Equation.3" ShapeID="_x0000_i1305" DrawAspect="Content" ObjectID="_1543392037" r:id="rId440"/>
              </w:object>
            </w:r>
            <w:r w:rsidRPr="00B220D8">
              <w:rPr>
                <w:sz w:val="22"/>
                <w:szCs w:val="22"/>
              </w:rPr>
              <w:t>, то</w:t>
            </w:r>
          </w:p>
          <w:p w:rsidR="006972F1" w:rsidRPr="00B220D8" w:rsidRDefault="006972F1" w:rsidP="00B220D8">
            <w:pPr>
              <w:pStyle w:val="BodyText"/>
              <w:widowControl w:val="0"/>
              <w:jc w:val="both"/>
              <w:rPr>
                <w:sz w:val="22"/>
                <w:szCs w:val="22"/>
              </w:rPr>
            </w:pPr>
            <w:r w:rsidRPr="00591CC9">
              <w:rPr>
                <w:position w:val="-64"/>
                <w:sz w:val="22"/>
                <w:szCs w:val="22"/>
              </w:rPr>
              <w:object w:dxaOrig="2320" w:dyaOrig="1260">
                <v:shape id="_x0000_i1306" type="#_x0000_t75" style="width:116.25pt;height:63.75pt" o:ole="">
                  <v:imagedata r:id="rId441" o:title=""/>
                </v:shape>
                <o:OLEObject Type="Embed" ProgID="Equation.3" ShapeID="_x0000_i1306" DrawAspect="Content" ObjectID="_1543392038" r:id="rId442"/>
              </w:object>
            </w:r>
            <w:r w:rsidRPr="00B220D8">
              <w:rPr>
                <w:sz w:val="22"/>
                <w:szCs w:val="22"/>
              </w:rPr>
              <w:t>;</w:t>
            </w:r>
          </w:p>
          <w:p w:rsidR="006972F1" w:rsidRPr="00B220D8" w:rsidRDefault="006972F1" w:rsidP="0094513F">
            <w:pPr>
              <w:pStyle w:val="BodyText"/>
              <w:widowControl w:val="0"/>
              <w:numPr>
                <w:ilvl w:val="0"/>
                <w:numId w:val="14"/>
              </w:numPr>
              <w:spacing w:before="120"/>
              <w:jc w:val="both"/>
              <w:rPr>
                <w:sz w:val="22"/>
                <w:szCs w:val="22"/>
              </w:rPr>
            </w:pPr>
            <w:r w:rsidRPr="00B220D8">
              <w:rPr>
                <w:sz w:val="22"/>
                <w:szCs w:val="22"/>
              </w:rPr>
              <w:t xml:space="preserve">в ином случае </w:t>
            </w:r>
            <w:r w:rsidRPr="00591CC9">
              <w:rPr>
                <w:position w:val="-24"/>
                <w:sz w:val="22"/>
                <w:szCs w:val="22"/>
              </w:rPr>
              <w:object w:dxaOrig="1040" w:dyaOrig="620">
                <v:shape id="_x0000_i1307" type="#_x0000_t75" style="width:51.75pt;height:30.75pt" o:ole="">
                  <v:imagedata r:id="rId443" o:title=""/>
                </v:shape>
                <o:OLEObject Type="Embed" ProgID="Equation.3" ShapeID="_x0000_i1307" DrawAspect="Content" ObjectID="_1543392039" r:id="rId444"/>
              </w:object>
            </w:r>
            <w:r w:rsidRPr="00B220D8">
              <w:rPr>
                <w:sz w:val="22"/>
                <w:szCs w:val="22"/>
              </w:rPr>
              <w:t>,</w:t>
            </w:r>
          </w:p>
          <w:p w:rsidR="006972F1" w:rsidRPr="00B220D8" w:rsidRDefault="006972F1" w:rsidP="00B220D8">
            <w:pPr>
              <w:pStyle w:val="BodyText"/>
              <w:widowControl w:val="0"/>
              <w:jc w:val="both"/>
              <w:rPr>
                <w:sz w:val="22"/>
                <w:szCs w:val="22"/>
              </w:rPr>
            </w:pPr>
            <w:r w:rsidRPr="00B220D8">
              <w:rPr>
                <w:sz w:val="22"/>
                <w:szCs w:val="22"/>
              </w:rPr>
              <w:t xml:space="preserve">где </w:t>
            </w:r>
            <w:r w:rsidRPr="00B220D8">
              <w:rPr>
                <w:i/>
                <w:sz w:val="22"/>
                <w:szCs w:val="22"/>
                <w:lang w:val="en-US"/>
              </w:rPr>
              <w:t>N</w:t>
            </w:r>
            <w:r w:rsidRPr="00B220D8">
              <w:rPr>
                <w:sz w:val="22"/>
                <w:szCs w:val="22"/>
              </w:rPr>
              <w:t xml:space="preserve"> – число субъектов РФ </w:t>
            </w:r>
            <w:r w:rsidRPr="00B220D8">
              <w:rPr>
                <w:i/>
                <w:sz w:val="22"/>
                <w:szCs w:val="22"/>
                <w:lang w:val="en-US"/>
              </w:rPr>
              <w:t>f</w:t>
            </w:r>
            <w:r w:rsidRPr="00B220D8">
              <w:rPr>
                <w:i/>
                <w:sz w:val="22"/>
                <w:szCs w:val="22"/>
              </w:rPr>
              <w:t xml:space="preserve"> </w:t>
            </w:r>
            <w:r w:rsidRPr="00B220D8">
              <w:rPr>
                <w:sz w:val="22"/>
                <w:szCs w:val="22"/>
              </w:rPr>
              <w:t xml:space="preserve">(в случае если два и более субъектов РФ отнесены к одному энергорайону, то в качестве </w:t>
            </w:r>
            <w:r w:rsidRPr="00B220D8">
              <w:rPr>
                <w:i/>
                <w:sz w:val="22"/>
                <w:szCs w:val="22"/>
                <w:lang w:val="en-US"/>
              </w:rPr>
              <w:t>f</w:t>
            </w:r>
            <w:r w:rsidRPr="00B220D8">
              <w:rPr>
                <w:sz w:val="22"/>
                <w:szCs w:val="22"/>
              </w:rPr>
              <w:t xml:space="preserve"> используется указанный энергорайон), на границе территории которых расположено сечение экспорта-импорта </w:t>
            </w:r>
            <w:r w:rsidRPr="00B220D8">
              <w:rPr>
                <w:i/>
                <w:sz w:val="22"/>
                <w:szCs w:val="22"/>
                <w:lang w:val="en-US"/>
              </w:rPr>
              <w:t>s</w:t>
            </w:r>
            <w:r w:rsidRPr="00B220D8">
              <w:rPr>
                <w:sz w:val="22"/>
                <w:szCs w:val="22"/>
              </w:rPr>
              <w:t>;</w:t>
            </w:r>
          </w:p>
          <w:p w:rsidR="006972F1" w:rsidRPr="00B220D8" w:rsidRDefault="006972F1" w:rsidP="00B220D8">
            <w:pPr>
              <w:pStyle w:val="BodyText"/>
              <w:widowControl w:val="0"/>
              <w:jc w:val="both"/>
              <w:rPr>
                <w:sz w:val="22"/>
                <w:szCs w:val="22"/>
              </w:rPr>
            </w:pPr>
            <w:r w:rsidRPr="00B220D8">
              <w:rPr>
                <w:i/>
                <w:sz w:val="22"/>
                <w:szCs w:val="22"/>
                <w:lang w:val="en-US"/>
              </w:rPr>
              <w:t>S</w:t>
            </w:r>
            <w:r w:rsidRPr="00B220D8">
              <w:rPr>
                <w:i/>
                <w:sz w:val="22"/>
                <w:szCs w:val="22"/>
              </w:rPr>
              <w:t>(</w:t>
            </w:r>
            <w:r w:rsidRPr="00B220D8">
              <w:rPr>
                <w:i/>
                <w:sz w:val="22"/>
                <w:szCs w:val="22"/>
                <w:lang w:val="en-US"/>
              </w:rPr>
              <w:t>f</w:t>
            </w:r>
            <w:r w:rsidRPr="00B220D8">
              <w:rPr>
                <w:i/>
                <w:sz w:val="22"/>
                <w:szCs w:val="22"/>
              </w:rPr>
              <w:t xml:space="preserve">) </w:t>
            </w:r>
            <w:r w:rsidRPr="00B220D8">
              <w:rPr>
                <w:sz w:val="22"/>
                <w:szCs w:val="22"/>
              </w:rPr>
              <w:t>– совокупность</w:t>
            </w:r>
            <w:r w:rsidRPr="00B220D8">
              <w:rPr>
                <w:i/>
                <w:sz w:val="22"/>
                <w:szCs w:val="22"/>
              </w:rPr>
              <w:t xml:space="preserve"> </w:t>
            </w:r>
            <w:r w:rsidRPr="00B220D8">
              <w:rPr>
                <w:sz w:val="22"/>
                <w:szCs w:val="22"/>
              </w:rPr>
              <w:t xml:space="preserve">линий электропередачи, проходящих по территории субъекта РФ </w:t>
            </w:r>
            <w:r w:rsidRPr="00B220D8">
              <w:rPr>
                <w:i/>
                <w:sz w:val="22"/>
                <w:szCs w:val="22"/>
                <w:lang w:val="en-US"/>
              </w:rPr>
              <w:t>f</w:t>
            </w:r>
            <w:r w:rsidRPr="00B220D8">
              <w:rPr>
                <w:sz w:val="22"/>
                <w:szCs w:val="22"/>
              </w:rPr>
              <w:t xml:space="preserve"> (в случае если два и более субъектов РФ отнесены к одному энергорайону, то в качестве </w:t>
            </w:r>
            <w:r w:rsidRPr="00B220D8">
              <w:rPr>
                <w:i/>
                <w:sz w:val="22"/>
                <w:szCs w:val="22"/>
                <w:lang w:val="en-US"/>
              </w:rPr>
              <w:t>f</w:t>
            </w:r>
            <w:r w:rsidRPr="00B220D8">
              <w:rPr>
                <w:sz w:val="22"/>
                <w:szCs w:val="22"/>
              </w:rPr>
              <w:t xml:space="preserve"> используется указанный энергорайон) и входящих в сечение экспорта-импорта </w:t>
            </w:r>
            <w:r w:rsidRPr="00B220D8">
              <w:rPr>
                <w:i/>
                <w:sz w:val="22"/>
                <w:szCs w:val="22"/>
                <w:lang w:val="en-US"/>
              </w:rPr>
              <w:t>s</w:t>
            </w:r>
            <w:r w:rsidRPr="00B220D8">
              <w:rPr>
                <w:sz w:val="22"/>
                <w:szCs w:val="22"/>
              </w:rPr>
              <w:t>;</w:t>
            </w:r>
          </w:p>
          <w:p w:rsidR="006972F1" w:rsidRPr="00B220D8" w:rsidRDefault="006972F1" w:rsidP="00B220D8">
            <w:pPr>
              <w:pStyle w:val="BodyText"/>
              <w:widowControl w:val="0"/>
              <w:jc w:val="both"/>
              <w:rPr>
                <w:sz w:val="22"/>
                <w:szCs w:val="22"/>
              </w:rPr>
            </w:pPr>
            <w:r w:rsidRPr="00B220D8">
              <w:rPr>
                <w:i/>
                <w:sz w:val="22"/>
                <w:szCs w:val="22"/>
                <w:lang w:val="en-US"/>
              </w:rPr>
              <w:t>SF</w:t>
            </w:r>
            <w:r w:rsidRPr="00B220D8">
              <w:rPr>
                <w:i/>
                <w:sz w:val="22"/>
                <w:szCs w:val="22"/>
              </w:rPr>
              <w:t xml:space="preserve"> </w:t>
            </w:r>
            <w:r w:rsidRPr="00B220D8">
              <w:rPr>
                <w:sz w:val="22"/>
                <w:szCs w:val="22"/>
              </w:rPr>
              <w:t>– совокупность</w:t>
            </w:r>
            <w:r w:rsidRPr="00B220D8">
              <w:rPr>
                <w:i/>
                <w:sz w:val="22"/>
                <w:szCs w:val="22"/>
              </w:rPr>
              <w:t xml:space="preserve"> </w:t>
            </w:r>
            <w:r w:rsidRPr="00B220D8">
              <w:rPr>
                <w:sz w:val="22"/>
                <w:szCs w:val="22"/>
              </w:rPr>
              <w:t xml:space="preserve">линий электропередачи, проходящих по территории субъекта РФ </w:t>
            </w:r>
            <w:r w:rsidRPr="00B220D8">
              <w:rPr>
                <w:i/>
                <w:sz w:val="22"/>
                <w:szCs w:val="22"/>
                <w:lang w:val="en-US"/>
              </w:rPr>
              <w:t>F</w:t>
            </w:r>
            <w:r w:rsidRPr="00B220D8">
              <w:rPr>
                <w:i/>
                <w:sz w:val="22"/>
                <w:szCs w:val="22"/>
              </w:rPr>
              <w:t xml:space="preserve"> </w:t>
            </w:r>
            <w:r w:rsidRPr="00B220D8">
              <w:rPr>
                <w:sz w:val="22"/>
                <w:szCs w:val="22"/>
              </w:rPr>
              <w:t xml:space="preserve">(в случае если два и более субъектов РФ отнесены к одному энергорайону, то в качестве </w:t>
            </w:r>
            <w:r w:rsidRPr="00B220D8">
              <w:rPr>
                <w:i/>
                <w:sz w:val="22"/>
                <w:szCs w:val="22"/>
                <w:lang w:val="en-US"/>
              </w:rPr>
              <w:t>F</w:t>
            </w:r>
            <w:r w:rsidRPr="00B220D8">
              <w:rPr>
                <w:sz w:val="22"/>
                <w:szCs w:val="22"/>
              </w:rPr>
              <w:t xml:space="preserve"> используется указанный энергорайон), в отношении которого рассчитывается весовой коэффициент </w:t>
            </w:r>
            <w:r w:rsidRPr="00591CC9">
              <w:rPr>
                <w:position w:val="-14"/>
                <w:sz w:val="22"/>
                <w:szCs w:val="22"/>
              </w:rPr>
              <w:object w:dxaOrig="520" w:dyaOrig="380">
                <v:shape id="_x0000_i1308" type="#_x0000_t75" style="width:26.25pt;height:18.75pt" o:ole="">
                  <v:imagedata r:id="rId445" o:title=""/>
                </v:shape>
                <o:OLEObject Type="Embed" ProgID="Equation.3" ShapeID="_x0000_i1308" DrawAspect="Content" ObjectID="_1543392040" r:id="rId446"/>
              </w:object>
            </w:r>
            <w:r w:rsidRPr="00B220D8">
              <w:rPr>
                <w:sz w:val="22"/>
                <w:szCs w:val="22"/>
              </w:rPr>
              <w:t xml:space="preserve">, и входящих в сечение экспорта-импорта </w:t>
            </w:r>
            <w:r w:rsidRPr="00B220D8">
              <w:rPr>
                <w:i/>
                <w:sz w:val="22"/>
                <w:szCs w:val="22"/>
                <w:lang w:val="en-US"/>
              </w:rPr>
              <w:t>s</w:t>
            </w:r>
            <w:r w:rsidRPr="00B220D8">
              <w:rPr>
                <w:sz w:val="22"/>
                <w:szCs w:val="22"/>
              </w:rPr>
              <w:t>;</w:t>
            </w:r>
          </w:p>
          <w:p w:rsidR="006972F1" w:rsidRPr="00B220D8" w:rsidRDefault="006972F1" w:rsidP="00B220D8">
            <w:pPr>
              <w:pStyle w:val="BodyText"/>
              <w:widowControl w:val="0"/>
              <w:jc w:val="both"/>
              <w:rPr>
                <w:rFonts w:eastAsia="Batang"/>
                <w:sz w:val="22"/>
                <w:szCs w:val="22"/>
                <w:lang w:eastAsia="ko-KR"/>
              </w:rPr>
            </w:pPr>
            <w:r w:rsidRPr="00591CC9">
              <w:rPr>
                <w:position w:val="-16"/>
                <w:sz w:val="22"/>
                <w:szCs w:val="22"/>
              </w:rPr>
              <w:object w:dxaOrig="820" w:dyaOrig="460">
                <v:shape id="_x0000_i1309" type="#_x0000_t75" style="width:41.25pt;height:23.25pt" o:ole="">
                  <v:imagedata r:id="rId447" o:title=""/>
                </v:shape>
                <o:OLEObject Type="Embed" ProgID="Equation.3" ShapeID="_x0000_i1309" DrawAspect="Content" ObjectID="_1543392041" r:id="rId448"/>
              </w:object>
            </w:r>
            <w:r w:rsidRPr="00B220D8">
              <w:rPr>
                <w:sz w:val="22"/>
                <w:szCs w:val="22"/>
              </w:rPr>
              <w:t xml:space="preserve">– объем планового перетока электроэнергии, ориентированного в сторону экспорта (исходящего), для линии расчетной модели </w:t>
            </w:r>
            <w:r w:rsidRPr="00B220D8">
              <w:rPr>
                <w:i/>
                <w:sz w:val="22"/>
                <w:szCs w:val="22"/>
                <w:lang w:val="en-US"/>
              </w:rPr>
              <w:t>l</w:t>
            </w:r>
            <w:r w:rsidRPr="00B220D8">
              <w:rPr>
                <w:sz w:val="22"/>
                <w:szCs w:val="22"/>
              </w:rPr>
              <w:t xml:space="preserve">, входящей в сечение экспорта-импорта, в час операционных суток </w:t>
            </w:r>
            <w:r w:rsidRPr="00B220D8">
              <w:rPr>
                <w:i/>
                <w:sz w:val="22"/>
                <w:szCs w:val="22"/>
              </w:rPr>
              <w:t>h</w:t>
            </w:r>
            <w:r w:rsidRPr="00B220D8">
              <w:rPr>
                <w:sz w:val="22"/>
                <w:szCs w:val="22"/>
              </w:rPr>
              <w:t xml:space="preserve">, определяемый в соответствии с п. 4.2.20 </w:t>
            </w:r>
            <w:r w:rsidRPr="00B220D8">
              <w:rPr>
                <w:rFonts w:cs="Arial"/>
                <w:color w:val="000000"/>
                <w:sz w:val="22"/>
                <w:szCs w:val="22"/>
              </w:rPr>
              <w:t xml:space="preserve">настоящего </w:t>
            </w:r>
            <w:r w:rsidRPr="00B220D8">
              <w:rPr>
                <w:rFonts w:cs="Arial"/>
                <w:caps/>
                <w:color w:val="000000"/>
                <w:sz w:val="22"/>
                <w:szCs w:val="22"/>
              </w:rPr>
              <w:t>р</w:t>
            </w:r>
            <w:r w:rsidRPr="00B220D8">
              <w:rPr>
                <w:rFonts w:cs="Arial"/>
                <w:color w:val="000000"/>
                <w:sz w:val="22"/>
                <w:szCs w:val="22"/>
              </w:rPr>
              <w:t>егламента.</w:t>
            </w:r>
          </w:p>
          <w:p w:rsidR="006972F1" w:rsidRPr="00B220D8" w:rsidRDefault="006972F1" w:rsidP="00B220D8">
            <w:pPr>
              <w:pStyle w:val="BodyText"/>
              <w:widowControl w:val="0"/>
              <w:jc w:val="both"/>
              <w:rPr>
                <w:color w:val="000000"/>
                <w:spacing w:val="1"/>
                <w:sz w:val="22"/>
                <w:szCs w:val="22"/>
              </w:rPr>
            </w:pPr>
            <w:r w:rsidRPr="00B220D8">
              <w:rPr>
                <w:sz w:val="22"/>
                <w:szCs w:val="22"/>
                <w:highlight w:val="yellow"/>
              </w:rPr>
              <w:t>Указанная величина определяется в целях формирования стоимости объемов расчетных нагрузочных потерь электроэнергии в электрических сетях</w:t>
            </w:r>
            <w:r w:rsidRPr="00B220D8">
              <w:rPr>
                <w:color w:val="000000"/>
                <w:sz w:val="22"/>
                <w:szCs w:val="22"/>
                <w:highlight w:val="yellow"/>
              </w:rPr>
              <w:t>, подлежащей вычету из оплаты услуг по передаче, для</w:t>
            </w:r>
            <w:r w:rsidRPr="00B220D8">
              <w:rPr>
                <w:sz w:val="22"/>
                <w:szCs w:val="22"/>
                <w:highlight w:val="yellow"/>
              </w:rPr>
              <w:t xml:space="preserve"> ГТП экспорта</w:t>
            </w:r>
            <w:r w:rsidRPr="00B220D8">
              <w:rPr>
                <w:color w:val="000000"/>
                <w:spacing w:val="1"/>
                <w:sz w:val="22"/>
                <w:szCs w:val="22"/>
                <w:highlight w:val="yellow"/>
              </w:rPr>
              <w:t>, расположенных на границе двух и более субъектов РФ.</w:t>
            </w:r>
          </w:p>
          <w:p w:rsidR="006972F1" w:rsidRPr="00530C18" w:rsidRDefault="006972F1" w:rsidP="00530C18">
            <w:pPr>
              <w:pStyle w:val="subsubclauseindent"/>
              <w:tabs>
                <w:tab w:val="left" w:pos="284"/>
              </w:tabs>
              <w:spacing w:after="0"/>
              <w:ind w:left="0"/>
              <w:rPr>
                <w:szCs w:val="22"/>
                <w:lang w:val="ru-RU"/>
              </w:rPr>
            </w:pPr>
            <w:r w:rsidRPr="0094513F">
              <w:rPr>
                <w:color w:val="000000"/>
                <w:spacing w:val="1"/>
                <w:szCs w:val="22"/>
                <w:lang w:val="ru-RU"/>
              </w:rPr>
              <w:t xml:space="preserve">Отнесение линии </w:t>
            </w:r>
            <w:r w:rsidRPr="0094513F">
              <w:rPr>
                <w:szCs w:val="22"/>
                <w:lang w:val="ru-RU"/>
              </w:rPr>
              <w:t>электропередачи, входящей в сечение экспорта-импорта, на котором зарегистрирована данная ГТП экспорта, к субъекту РФ (к объединению субъектов РФ – в случае если два и более субъектов РФ отнесены к одному энергорайону) производится на основании данных актуализированной расчетной модели о местонахождении ближайшего к государственной границе РФ узла расчетной модели, относящегося к этой линии и находящегося на территории РФ.</w:t>
            </w:r>
          </w:p>
        </w:tc>
        <w:tc>
          <w:tcPr>
            <w:tcW w:w="6963" w:type="dxa"/>
          </w:tcPr>
          <w:p w:rsidR="006972F1" w:rsidRPr="007E0AB7" w:rsidRDefault="006972F1" w:rsidP="000D5062">
            <w:pPr>
              <w:pStyle w:val="BodyText"/>
              <w:widowControl w:val="0"/>
              <w:jc w:val="both"/>
              <w:rPr>
                <w:sz w:val="22"/>
                <w:szCs w:val="22"/>
              </w:rPr>
            </w:pPr>
            <w:r w:rsidRPr="007E0AB7">
              <w:rPr>
                <w:sz w:val="22"/>
                <w:szCs w:val="22"/>
              </w:rPr>
              <w:t>Весовой коэффициент экспортных перетоков по линиям электропередачи субъекта РФ</w:t>
            </w:r>
          </w:p>
          <w:p w:rsidR="006972F1" w:rsidRPr="007E0AB7" w:rsidRDefault="006972F1" w:rsidP="000D5062">
            <w:pPr>
              <w:pStyle w:val="BodyText"/>
              <w:widowControl w:val="0"/>
              <w:jc w:val="both"/>
              <w:rPr>
                <w:sz w:val="22"/>
                <w:szCs w:val="22"/>
              </w:rPr>
            </w:pPr>
            <w:r w:rsidRPr="007E0AB7">
              <w:rPr>
                <w:position w:val="-14"/>
                <w:sz w:val="22"/>
                <w:szCs w:val="22"/>
              </w:rPr>
              <w:object w:dxaOrig="520" w:dyaOrig="380">
                <v:shape id="_x0000_i1310" type="#_x0000_t75" style="width:26.25pt;height:18.75pt" o:ole="">
                  <v:imagedata r:id="rId437" o:title=""/>
                </v:shape>
                <o:OLEObject Type="Embed" ProgID="Equation.3" ShapeID="_x0000_i1310" DrawAspect="Content" ObjectID="_1543392042" r:id="rId449"/>
              </w:object>
            </w:r>
            <w:r w:rsidRPr="007E0AB7">
              <w:rPr>
                <w:sz w:val="22"/>
                <w:szCs w:val="22"/>
              </w:rPr>
              <w:t xml:space="preserve"> – весовой коэффициент экспортных перетоков по линиям электропередачи субъекта РФ </w:t>
            </w:r>
            <w:r w:rsidRPr="007E0AB7">
              <w:rPr>
                <w:i/>
                <w:sz w:val="22"/>
                <w:szCs w:val="22"/>
                <w:lang w:val="en-US"/>
              </w:rPr>
              <w:t>F</w:t>
            </w:r>
            <w:r w:rsidRPr="007E0AB7">
              <w:rPr>
                <w:sz w:val="22"/>
                <w:szCs w:val="22"/>
              </w:rPr>
              <w:t xml:space="preserve"> (в случае если два и более субъектов РФ отнесены к одному энергорайону, то в качестве </w:t>
            </w:r>
            <w:r w:rsidRPr="007E0AB7">
              <w:rPr>
                <w:i/>
                <w:sz w:val="22"/>
                <w:szCs w:val="22"/>
                <w:lang w:val="en-US"/>
              </w:rPr>
              <w:t>F</w:t>
            </w:r>
            <w:r w:rsidRPr="007E0AB7">
              <w:rPr>
                <w:sz w:val="22"/>
                <w:szCs w:val="22"/>
              </w:rPr>
              <w:t xml:space="preserve"> используется указанный энергорайон) для сечения экспорта-импорта </w:t>
            </w:r>
            <w:r w:rsidRPr="007E0AB7">
              <w:rPr>
                <w:i/>
                <w:sz w:val="22"/>
                <w:szCs w:val="22"/>
                <w:lang w:val="en-US"/>
              </w:rPr>
              <w:t>s</w:t>
            </w:r>
            <w:r w:rsidRPr="007E0AB7">
              <w:rPr>
                <w:sz w:val="22"/>
                <w:szCs w:val="22"/>
              </w:rPr>
              <w:t xml:space="preserve"> в час </w:t>
            </w:r>
            <w:r w:rsidRPr="007E0AB7">
              <w:rPr>
                <w:i/>
                <w:sz w:val="22"/>
                <w:szCs w:val="22"/>
                <w:lang w:val="en-US"/>
              </w:rPr>
              <w:t>h</w:t>
            </w:r>
            <w:r w:rsidRPr="007E0AB7">
              <w:rPr>
                <w:sz w:val="22"/>
                <w:szCs w:val="22"/>
              </w:rPr>
              <w:t>, рассчитанный в соответствии с формулой:</w:t>
            </w:r>
          </w:p>
          <w:p w:rsidR="006972F1" w:rsidRPr="007E0AB7" w:rsidRDefault="006972F1" w:rsidP="000D5062">
            <w:pPr>
              <w:pStyle w:val="BodyText"/>
              <w:widowControl w:val="0"/>
              <w:numPr>
                <w:ilvl w:val="0"/>
                <w:numId w:val="14"/>
              </w:numPr>
              <w:spacing w:before="120"/>
              <w:jc w:val="both"/>
              <w:rPr>
                <w:sz w:val="22"/>
                <w:szCs w:val="22"/>
              </w:rPr>
            </w:pPr>
            <w:r w:rsidRPr="007E0AB7">
              <w:rPr>
                <w:sz w:val="22"/>
                <w:szCs w:val="22"/>
              </w:rPr>
              <w:t>если</w:t>
            </w:r>
            <w:r w:rsidRPr="007E0AB7">
              <w:rPr>
                <w:position w:val="-30"/>
                <w:sz w:val="22"/>
                <w:szCs w:val="22"/>
              </w:rPr>
              <w:object w:dxaOrig="1939" w:dyaOrig="700">
                <v:shape id="_x0000_i1311" type="#_x0000_t75" style="width:105.75pt;height:38.25pt" o:ole="">
                  <v:imagedata r:id="rId439" o:title=""/>
                </v:shape>
                <o:OLEObject Type="Embed" ProgID="Equation.3" ShapeID="_x0000_i1311" DrawAspect="Content" ObjectID="_1543392043" r:id="rId450"/>
              </w:object>
            </w:r>
            <w:r w:rsidRPr="007E0AB7">
              <w:rPr>
                <w:sz w:val="22"/>
                <w:szCs w:val="22"/>
              </w:rPr>
              <w:t>, то</w:t>
            </w:r>
          </w:p>
          <w:p w:rsidR="006972F1" w:rsidRPr="007E0AB7" w:rsidRDefault="006972F1" w:rsidP="000D5062">
            <w:pPr>
              <w:pStyle w:val="BodyText"/>
              <w:widowControl w:val="0"/>
              <w:jc w:val="both"/>
              <w:rPr>
                <w:sz w:val="22"/>
                <w:szCs w:val="22"/>
              </w:rPr>
            </w:pPr>
            <w:r w:rsidRPr="007E0AB7">
              <w:rPr>
                <w:position w:val="-64"/>
                <w:sz w:val="22"/>
                <w:szCs w:val="22"/>
              </w:rPr>
              <w:object w:dxaOrig="2320" w:dyaOrig="1260">
                <v:shape id="_x0000_i1312" type="#_x0000_t75" style="width:116.25pt;height:63.75pt" o:ole="">
                  <v:imagedata r:id="rId441" o:title=""/>
                </v:shape>
                <o:OLEObject Type="Embed" ProgID="Equation.3" ShapeID="_x0000_i1312" DrawAspect="Content" ObjectID="_1543392044" r:id="rId451"/>
              </w:object>
            </w:r>
            <w:r w:rsidRPr="007E0AB7">
              <w:rPr>
                <w:sz w:val="22"/>
                <w:szCs w:val="22"/>
              </w:rPr>
              <w:t>;</w:t>
            </w:r>
          </w:p>
          <w:p w:rsidR="006972F1" w:rsidRPr="007E0AB7" w:rsidRDefault="006972F1" w:rsidP="000D5062">
            <w:pPr>
              <w:pStyle w:val="BodyText"/>
              <w:widowControl w:val="0"/>
              <w:numPr>
                <w:ilvl w:val="0"/>
                <w:numId w:val="14"/>
              </w:numPr>
              <w:spacing w:before="120"/>
              <w:jc w:val="both"/>
              <w:rPr>
                <w:sz w:val="22"/>
                <w:szCs w:val="22"/>
              </w:rPr>
            </w:pPr>
            <w:r w:rsidRPr="007E0AB7">
              <w:rPr>
                <w:sz w:val="22"/>
                <w:szCs w:val="22"/>
              </w:rPr>
              <w:t xml:space="preserve">в ином случае </w:t>
            </w:r>
            <w:r w:rsidRPr="007E0AB7">
              <w:rPr>
                <w:position w:val="-24"/>
                <w:sz w:val="22"/>
                <w:szCs w:val="22"/>
              </w:rPr>
              <w:object w:dxaOrig="1040" w:dyaOrig="620">
                <v:shape id="_x0000_i1313" type="#_x0000_t75" style="width:51.75pt;height:30.75pt" o:ole="">
                  <v:imagedata r:id="rId443" o:title=""/>
                </v:shape>
                <o:OLEObject Type="Embed" ProgID="Equation.3" ShapeID="_x0000_i1313" DrawAspect="Content" ObjectID="_1543392045" r:id="rId452"/>
              </w:object>
            </w:r>
            <w:r w:rsidRPr="007E0AB7">
              <w:rPr>
                <w:sz w:val="22"/>
                <w:szCs w:val="22"/>
              </w:rPr>
              <w:t>,</w:t>
            </w:r>
          </w:p>
          <w:p w:rsidR="006972F1" w:rsidRPr="007E0AB7" w:rsidRDefault="006972F1" w:rsidP="000D5062">
            <w:pPr>
              <w:pStyle w:val="BodyText"/>
              <w:widowControl w:val="0"/>
              <w:jc w:val="both"/>
              <w:rPr>
                <w:sz w:val="22"/>
                <w:szCs w:val="22"/>
              </w:rPr>
            </w:pPr>
            <w:r w:rsidRPr="007E0AB7">
              <w:rPr>
                <w:sz w:val="22"/>
                <w:szCs w:val="22"/>
              </w:rPr>
              <w:t xml:space="preserve">где </w:t>
            </w:r>
            <w:r w:rsidRPr="007E0AB7">
              <w:rPr>
                <w:i/>
                <w:sz w:val="22"/>
                <w:szCs w:val="22"/>
                <w:lang w:val="en-US"/>
              </w:rPr>
              <w:t>N</w:t>
            </w:r>
            <w:r w:rsidRPr="007E0AB7">
              <w:rPr>
                <w:sz w:val="22"/>
                <w:szCs w:val="22"/>
              </w:rPr>
              <w:t xml:space="preserve"> – число субъектов РФ </w:t>
            </w:r>
            <w:r w:rsidRPr="007E0AB7">
              <w:rPr>
                <w:i/>
                <w:sz w:val="22"/>
                <w:szCs w:val="22"/>
                <w:lang w:val="en-US"/>
              </w:rPr>
              <w:t>f</w:t>
            </w:r>
            <w:r w:rsidRPr="007E0AB7">
              <w:rPr>
                <w:i/>
                <w:sz w:val="22"/>
                <w:szCs w:val="22"/>
              </w:rPr>
              <w:t xml:space="preserve"> </w:t>
            </w:r>
            <w:r w:rsidRPr="007E0AB7">
              <w:rPr>
                <w:sz w:val="22"/>
                <w:szCs w:val="22"/>
              </w:rPr>
              <w:t xml:space="preserve">(в случае если два и более субъектов РФ отнесены к одному энергорайону, то в качестве </w:t>
            </w:r>
            <w:r w:rsidRPr="007E0AB7">
              <w:rPr>
                <w:i/>
                <w:sz w:val="22"/>
                <w:szCs w:val="22"/>
                <w:lang w:val="en-US"/>
              </w:rPr>
              <w:t>f</w:t>
            </w:r>
            <w:r w:rsidRPr="007E0AB7">
              <w:rPr>
                <w:sz w:val="22"/>
                <w:szCs w:val="22"/>
              </w:rPr>
              <w:t xml:space="preserve"> используется указанный энергорайон), на границе территории которых расположено сечение экспорта-импорта </w:t>
            </w:r>
            <w:r w:rsidRPr="007E0AB7">
              <w:rPr>
                <w:i/>
                <w:sz w:val="22"/>
                <w:szCs w:val="22"/>
                <w:lang w:val="en-US"/>
              </w:rPr>
              <w:t>s</w:t>
            </w:r>
            <w:r w:rsidRPr="007E0AB7">
              <w:rPr>
                <w:sz w:val="22"/>
                <w:szCs w:val="22"/>
              </w:rPr>
              <w:t>;</w:t>
            </w:r>
          </w:p>
          <w:p w:rsidR="006972F1" w:rsidRPr="007E0AB7" w:rsidRDefault="006972F1" w:rsidP="000D5062">
            <w:pPr>
              <w:pStyle w:val="BodyText"/>
              <w:widowControl w:val="0"/>
              <w:jc w:val="both"/>
              <w:rPr>
                <w:sz w:val="22"/>
                <w:szCs w:val="22"/>
              </w:rPr>
            </w:pPr>
            <w:r w:rsidRPr="007E0AB7">
              <w:rPr>
                <w:i/>
                <w:sz w:val="22"/>
                <w:szCs w:val="22"/>
                <w:lang w:val="en-US"/>
              </w:rPr>
              <w:t>S</w:t>
            </w:r>
            <w:r w:rsidRPr="007E0AB7">
              <w:rPr>
                <w:i/>
                <w:sz w:val="22"/>
                <w:szCs w:val="22"/>
              </w:rPr>
              <w:t>(</w:t>
            </w:r>
            <w:r w:rsidRPr="007E0AB7">
              <w:rPr>
                <w:i/>
                <w:sz w:val="22"/>
                <w:szCs w:val="22"/>
                <w:lang w:val="en-US"/>
              </w:rPr>
              <w:t>f</w:t>
            </w:r>
            <w:r w:rsidRPr="007E0AB7">
              <w:rPr>
                <w:i/>
                <w:sz w:val="22"/>
                <w:szCs w:val="22"/>
              </w:rPr>
              <w:t xml:space="preserve">) </w:t>
            </w:r>
            <w:r w:rsidRPr="007E0AB7">
              <w:rPr>
                <w:sz w:val="22"/>
                <w:szCs w:val="22"/>
              </w:rPr>
              <w:t>– совокупность</w:t>
            </w:r>
            <w:r w:rsidRPr="007E0AB7">
              <w:rPr>
                <w:i/>
                <w:sz w:val="22"/>
                <w:szCs w:val="22"/>
              </w:rPr>
              <w:t xml:space="preserve"> </w:t>
            </w:r>
            <w:r w:rsidRPr="007E0AB7">
              <w:rPr>
                <w:sz w:val="22"/>
                <w:szCs w:val="22"/>
              </w:rPr>
              <w:t xml:space="preserve">линий электропередачи, проходящих по территории субъекта РФ </w:t>
            </w:r>
            <w:r w:rsidRPr="007E0AB7">
              <w:rPr>
                <w:i/>
                <w:sz w:val="22"/>
                <w:szCs w:val="22"/>
                <w:lang w:val="en-US"/>
              </w:rPr>
              <w:t>f</w:t>
            </w:r>
            <w:r w:rsidRPr="007E0AB7">
              <w:rPr>
                <w:sz w:val="22"/>
                <w:szCs w:val="22"/>
              </w:rPr>
              <w:t xml:space="preserve"> (в случае если два и более субъектов РФ отнесены к одному энергорайону, то в качестве </w:t>
            </w:r>
            <w:r w:rsidRPr="007E0AB7">
              <w:rPr>
                <w:i/>
                <w:sz w:val="22"/>
                <w:szCs w:val="22"/>
                <w:lang w:val="en-US"/>
              </w:rPr>
              <w:t>f</w:t>
            </w:r>
            <w:r w:rsidRPr="007E0AB7">
              <w:rPr>
                <w:sz w:val="22"/>
                <w:szCs w:val="22"/>
              </w:rPr>
              <w:t xml:space="preserve"> используется указанный энергорайон) и входящих в сечение экспорта-импорта </w:t>
            </w:r>
            <w:r w:rsidRPr="007E0AB7">
              <w:rPr>
                <w:i/>
                <w:sz w:val="22"/>
                <w:szCs w:val="22"/>
                <w:lang w:val="en-US"/>
              </w:rPr>
              <w:t>s</w:t>
            </w:r>
            <w:r w:rsidRPr="007E0AB7">
              <w:rPr>
                <w:sz w:val="22"/>
                <w:szCs w:val="22"/>
              </w:rPr>
              <w:t>;</w:t>
            </w:r>
          </w:p>
          <w:p w:rsidR="006972F1" w:rsidRPr="007E0AB7" w:rsidRDefault="006972F1" w:rsidP="000D5062">
            <w:pPr>
              <w:pStyle w:val="BodyText"/>
              <w:widowControl w:val="0"/>
              <w:jc w:val="both"/>
              <w:rPr>
                <w:sz w:val="22"/>
                <w:szCs w:val="22"/>
              </w:rPr>
            </w:pPr>
            <w:r w:rsidRPr="007E0AB7">
              <w:rPr>
                <w:i/>
                <w:sz w:val="22"/>
                <w:szCs w:val="22"/>
                <w:lang w:val="en-US"/>
              </w:rPr>
              <w:t>SF</w:t>
            </w:r>
            <w:r w:rsidRPr="007E0AB7">
              <w:rPr>
                <w:i/>
                <w:sz w:val="22"/>
                <w:szCs w:val="22"/>
              </w:rPr>
              <w:t xml:space="preserve"> </w:t>
            </w:r>
            <w:r w:rsidRPr="007E0AB7">
              <w:rPr>
                <w:sz w:val="22"/>
                <w:szCs w:val="22"/>
              </w:rPr>
              <w:t>– совокупность</w:t>
            </w:r>
            <w:r w:rsidRPr="007E0AB7">
              <w:rPr>
                <w:i/>
                <w:sz w:val="22"/>
                <w:szCs w:val="22"/>
              </w:rPr>
              <w:t xml:space="preserve"> </w:t>
            </w:r>
            <w:r w:rsidRPr="007E0AB7">
              <w:rPr>
                <w:sz w:val="22"/>
                <w:szCs w:val="22"/>
              </w:rPr>
              <w:t xml:space="preserve">линий электропередачи, проходящих по территории субъекта РФ </w:t>
            </w:r>
            <w:r w:rsidRPr="007E0AB7">
              <w:rPr>
                <w:i/>
                <w:sz w:val="22"/>
                <w:szCs w:val="22"/>
                <w:lang w:val="en-US"/>
              </w:rPr>
              <w:t>F</w:t>
            </w:r>
            <w:r w:rsidRPr="007E0AB7">
              <w:rPr>
                <w:i/>
                <w:sz w:val="22"/>
                <w:szCs w:val="22"/>
              </w:rPr>
              <w:t xml:space="preserve"> </w:t>
            </w:r>
            <w:r w:rsidRPr="007E0AB7">
              <w:rPr>
                <w:sz w:val="22"/>
                <w:szCs w:val="22"/>
              </w:rPr>
              <w:t xml:space="preserve">(в случае если два и более субъектов РФ отнесены к одному энергорайону, то в качестве </w:t>
            </w:r>
            <w:r w:rsidRPr="007E0AB7">
              <w:rPr>
                <w:i/>
                <w:sz w:val="22"/>
                <w:szCs w:val="22"/>
                <w:lang w:val="en-US"/>
              </w:rPr>
              <w:t>F</w:t>
            </w:r>
            <w:r w:rsidRPr="007E0AB7">
              <w:rPr>
                <w:sz w:val="22"/>
                <w:szCs w:val="22"/>
              </w:rPr>
              <w:t xml:space="preserve"> используется указанный энергорайон), в отношении которого рассчитывается весовой коэффициент </w:t>
            </w:r>
            <w:r w:rsidRPr="007E0AB7">
              <w:rPr>
                <w:position w:val="-14"/>
                <w:sz w:val="22"/>
                <w:szCs w:val="22"/>
              </w:rPr>
              <w:object w:dxaOrig="520" w:dyaOrig="380">
                <v:shape id="_x0000_i1314" type="#_x0000_t75" style="width:26.25pt;height:18.75pt" o:ole="">
                  <v:imagedata r:id="rId445" o:title=""/>
                </v:shape>
                <o:OLEObject Type="Embed" ProgID="Equation.3" ShapeID="_x0000_i1314" DrawAspect="Content" ObjectID="_1543392046" r:id="rId453"/>
              </w:object>
            </w:r>
            <w:r w:rsidRPr="007E0AB7">
              <w:rPr>
                <w:sz w:val="22"/>
                <w:szCs w:val="22"/>
              </w:rPr>
              <w:t xml:space="preserve">, и входящих в сечение экспорта-импорта </w:t>
            </w:r>
            <w:r w:rsidRPr="007E0AB7">
              <w:rPr>
                <w:i/>
                <w:sz w:val="22"/>
                <w:szCs w:val="22"/>
                <w:lang w:val="en-US"/>
              </w:rPr>
              <w:t>s</w:t>
            </w:r>
            <w:r w:rsidRPr="007E0AB7">
              <w:rPr>
                <w:sz w:val="22"/>
                <w:szCs w:val="22"/>
              </w:rPr>
              <w:t>;</w:t>
            </w:r>
          </w:p>
          <w:p w:rsidR="006972F1" w:rsidRPr="007E0AB7" w:rsidRDefault="006972F1" w:rsidP="000D5062">
            <w:pPr>
              <w:pStyle w:val="BodyText"/>
              <w:widowControl w:val="0"/>
              <w:jc w:val="both"/>
              <w:rPr>
                <w:rFonts w:eastAsia="Batang"/>
                <w:sz w:val="22"/>
                <w:szCs w:val="22"/>
                <w:lang w:eastAsia="ko-KR"/>
              </w:rPr>
            </w:pPr>
            <w:r w:rsidRPr="007E0AB7">
              <w:rPr>
                <w:position w:val="-16"/>
                <w:sz w:val="22"/>
                <w:szCs w:val="22"/>
              </w:rPr>
              <w:object w:dxaOrig="820" w:dyaOrig="460">
                <v:shape id="_x0000_i1315" type="#_x0000_t75" style="width:41.25pt;height:23.25pt" o:ole="">
                  <v:imagedata r:id="rId447" o:title=""/>
                </v:shape>
                <o:OLEObject Type="Embed" ProgID="Equation.3" ShapeID="_x0000_i1315" DrawAspect="Content" ObjectID="_1543392047" r:id="rId454"/>
              </w:object>
            </w:r>
            <w:r w:rsidRPr="007E0AB7">
              <w:rPr>
                <w:sz w:val="22"/>
                <w:szCs w:val="22"/>
              </w:rPr>
              <w:t xml:space="preserve">– объем планового перетока электроэнергии, ориентированного в сторону экспорта (исходящего), для линии расчетной модели </w:t>
            </w:r>
            <w:r w:rsidRPr="007E0AB7">
              <w:rPr>
                <w:i/>
                <w:sz w:val="22"/>
                <w:szCs w:val="22"/>
                <w:lang w:val="en-US"/>
              </w:rPr>
              <w:t>l</w:t>
            </w:r>
            <w:r w:rsidRPr="007E0AB7">
              <w:rPr>
                <w:sz w:val="22"/>
                <w:szCs w:val="22"/>
              </w:rPr>
              <w:t xml:space="preserve">, входящей в сечение экспорта-импорта, в час операционных суток </w:t>
            </w:r>
            <w:r w:rsidRPr="007E0AB7">
              <w:rPr>
                <w:i/>
                <w:sz w:val="22"/>
                <w:szCs w:val="22"/>
              </w:rPr>
              <w:t>h</w:t>
            </w:r>
            <w:r w:rsidRPr="007E0AB7">
              <w:rPr>
                <w:sz w:val="22"/>
                <w:szCs w:val="22"/>
              </w:rPr>
              <w:t xml:space="preserve">, определяемый в соответствии с п. 4.2.20 </w:t>
            </w:r>
            <w:r w:rsidRPr="007E0AB7">
              <w:rPr>
                <w:rFonts w:cs="Arial"/>
                <w:color w:val="000000"/>
                <w:sz w:val="22"/>
                <w:szCs w:val="22"/>
              </w:rPr>
              <w:t xml:space="preserve">настоящего </w:t>
            </w:r>
            <w:r w:rsidRPr="007E0AB7">
              <w:rPr>
                <w:rFonts w:cs="Arial"/>
                <w:caps/>
                <w:color w:val="000000"/>
                <w:sz w:val="22"/>
                <w:szCs w:val="22"/>
              </w:rPr>
              <w:t>р</w:t>
            </w:r>
            <w:r w:rsidRPr="007E0AB7">
              <w:rPr>
                <w:rFonts w:cs="Arial"/>
                <w:color w:val="000000"/>
                <w:sz w:val="22"/>
                <w:szCs w:val="22"/>
              </w:rPr>
              <w:t>егламента.</w:t>
            </w:r>
          </w:p>
          <w:p w:rsidR="006972F1" w:rsidRPr="00530C18" w:rsidRDefault="006972F1" w:rsidP="00530C18">
            <w:pPr>
              <w:pStyle w:val="subsubclauseindent"/>
              <w:tabs>
                <w:tab w:val="left" w:pos="284"/>
              </w:tabs>
              <w:spacing w:after="0"/>
              <w:ind w:left="0"/>
              <w:rPr>
                <w:szCs w:val="22"/>
                <w:lang w:val="ru-RU"/>
              </w:rPr>
            </w:pPr>
            <w:r w:rsidRPr="0094513F">
              <w:rPr>
                <w:color w:val="000000"/>
                <w:spacing w:val="1"/>
                <w:szCs w:val="22"/>
                <w:lang w:val="ru-RU"/>
              </w:rPr>
              <w:t xml:space="preserve">Отнесение линии </w:t>
            </w:r>
            <w:r w:rsidRPr="0094513F">
              <w:rPr>
                <w:szCs w:val="22"/>
                <w:lang w:val="ru-RU"/>
              </w:rPr>
              <w:t>электропередачи, входящей в сечение экспорта-импорта, на котором зарегистрирована данная ГТП экспорта, к с</w:t>
            </w:r>
            <w:r w:rsidRPr="007E0AB7">
              <w:rPr>
                <w:szCs w:val="22"/>
                <w:lang w:val="ru-RU"/>
              </w:rPr>
              <w:t>убъекту РФ (к объединению субъектов РФ – в случае если два и более субъектов РФ отнесены к одному энергорайону) производится на основании данных актуализированной расчетной модели о местонахождении ближайшего к государственной границе РФ узла расчетной модели, относящегося к этой линии и находящегося на территории РФ.</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4.2.22</w:t>
            </w:r>
          </w:p>
        </w:tc>
        <w:tc>
          <w:tcPr>
            <w:tcW w:w="7077" w:type="dxa"/>
          </w:tcPr>
          <w:p w:rsidR="006972F1" w:rsidRPr="00A7777B" w:rsidRDefault="006972F1" w:rsidP="00667CF4">
            <w:pPr>
              <w:pStyle w:val="Heading4"/>
              <w:widowControl w:val="0"/>
              <w:tabs>
                <w:tab w:val="num" w:pos="1276"/>
              </w:tabs>
              <w:jc w:val="both"/>
              <w:rPr>
                <w:b w:val="0"/>
                <w:sz w:val="22"/>
                <w:szCs w:val="22"/>
                <w:highlight w:val="yellow"/>
              </w:rPr>
            </w:pPr>
            <w:r w:rsidRPr="00A7777B">
              <w:rPr>
                <w:b w:val="0"/>
                <w:sz w:val="22"/>
                <w:szCs w:val="22"/>
                <w:highlight w:val="yellow"/>
              </w:rPr>
              <w:t>Объемы расчетных нагрузочных потерь электроэнергии в электрических сетях, оплаченные участником оптового рынка в отношении экспортных поставок электроэнергии в ГТП экспорта</w:t>
            </w:r>
          </w:p>
          <w:p w:rsidR="006972F1" w:rsidRPr="00A7777B" w:rsidRDefault="006972F1" w:rsidP="00667CF4">
            <w:pPr>
              <w:pStyle w:val="subsubclauseindent"/>
              <w:widowControl w:val="0"/>
              <w:tabs>
                <w:tab w:val="num" w:pos="1276"/>
              </w:tabs>
              <w:spacing w:after="0"/>
              <w:ind w:left="0"/>
              <w:rPr>
                <w:szCs w:val="22"/>
                <w:highlight w:val="yellow"/>
                <w:lang w:val="ru-RU"/>
              </w:rPr>
            </w:pPr>
            <w:r w:rsidRPr="00A7777B">
              <w:rPr>
                <w:szCs w:val="22"/>
                <w:highlight w:val="yellow"/>
                <w:lang w:val="ru-RU"/>
              </w:rPr>
              <w:t>а)</w:t>
            </w:r>
            <w:r w:rsidRPr="00A7777B">
              <w:rPr>
                <w:position w:val="-14"/>
                <w:szCs w:val="22"/>
                <w:highlight w:val="yellow"/>
                <w:lang w:val="ru-RU"/>
              </w:rPr>
              <w:object w:dxaOrig="2140" w:dyaOrig="400">
                <v:shape id="_x0000_i1316" type="#_x0000_t75" style="width:147.75pt;height:28.5pt" o:ole="">
                  <v:imagedata r:id="rId455" o:title=""/>
                </v:shape>
                <o:OLEObject Type="Embed" ProgID="Equation.3" ShapeID="_x0000_i1316" DrawAspect="Content" ObjectID="_1543392048" r:id="rId456"/>
              </w:object>
            </w:r>
            <w:r w:rsidRPr="00A7777B">
              <w:rPr>
                <w:szCs w:val="22"/>
                <w:highlight w:val="yellow"/>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777B">
              <w:rPr>
                <w:i/>
                <w:szCs w:val="22"/>
                <w:highlight w:val="yellow"/>
                <w:lang w:val="en-US"/>
              </w:rPr>
              <w:t>i</w:t>
            </w:r>
            <w:r w:rsidRPr="00A7777B">
              <w:rPr>
                <w:szCs w:val="22"/>
                <w:highlight w:val="yellow"/>
                <w:lang w:val="ru-RU"/>
              </w:rPr>
              <w:t xml:space="preserve"> в отношении экспортных поставок электроэнергии в ГТП экспорта </w:t>
            </w:r>
            <w:r w:rsidRPr="00A7777B">
              <w:rPr>
                <w:i/>
                <w:szCs w:val="22"/>
                <w:highlight w:val="yellow"/>
                <w:lang w:val="en-US"/>
              </w:rPr>
              <w:t>r</w:t>
            </w:r>
            <w:r w:rsidRPr="00A7777B">
              <w:rPr>
                <w:szCs w:val="22"/>
                <w:highlight w:val="yellow"/>
                <w:lang w:val="ru-RU"/>
              </w:rPr>
              <w:t xml:space="preserve">, в час операционных суток </w:t>
            </w:r>
            <w:r w:rsidRPr="00A7777B">
              <w:rPr>
                <w:i/>
                <w:szCs w:val="22"/>
                <w:highlight w:val="yellow"/>
                <w:lang w:val="en-US"/>
              </w:rPr>
              <w:t>h</w:t>
            </w:r>
            <w:r w:rsidRPr="00A7777B">
              <w:rPr>
                <w:szCs w:val="22"/>
                <w:highlight w:val="yellow"/>
                <w:lang w:val="ru-RU"/>
              </w:rPr>
              <w:t>.</w:t>
            </w:r>
          </w:p>
          <w:p w:rsidR="006972F1" w:rsidRPr="00A7777B" w:rsidRDefault="006972F1" w:rsidP="00667CF4">
            <w:pPr>
              <w:pStyle w:val="subsubclauseindent"/>
              <w:widowControl w:val="0"/>
              <w:spacing w:after="0"/>
              <w:ind w:left="0"/>
              <w:rPr>
                <w:szCs w:val="22"/>
                <w:highlight w:val="yellow"/>
                <w:lang w:val="ru-RU"/>
              </w:rPr>
            </w:pPr>
            <w:r w:rsidRPr="00A7777B">
              <w:rPr>
                <w:szCs w:val="22"/>
                <w:highlight w:val="yellow"/>
                <w:lang w:val="ru-RU"/>
              </w:rPr>
              <w:t xml:space="preserve">КО рассчитывает величину </w:t>
            </w:r>
            <w:r w:rsidRPr="00A7777B">
              <w:rPr>
                <w:position w:val="-14"/>
                <w:szCs w:val="22"/>
                <w:highlight w:val="yellow"/>
                <w:lang w:val="ru-RU"/>
              </w:rPr>
              <w:object w:dxaOrig="2140" w:dyaOrig="400">
                <v:shape id="_x0000_i1317" type="#_x0000_t75" style="width:147.75pt;height:28.5pt" o:ole="">
                  <v:imagedata r:id="rId457" o:title=""/>
                </v:shape>
                <o:OLEObject Type="Embed" ProgID="Equation.3" ShapeID="_x0000_i1317" DrawAspect="Content" ObjectID="_1543392049" r:id="rId458"/>
              </w:object>
            </w:r>
            <w:r w:rsidRPr="00A7777B">
              <w:rPr>
                <w:szCs w:val="22"/>
                <w:highlight w:val="yellow"/>
                <w:lang w:val="ru-RU"/>
              </w:rPr>
              <w:t xml:space="preserve"> в соответствии с формулой:</w:t>
            </w:r>
          </w:p>
          <w:p w:rsidR="006972F1" w:rsidRPr="00A7777B" w:rsidRDefault="006972F1" w:rsidP="00B520F4">
            <w:pPr>
              <w:pStyle w:val="subsubclauseindent"/>
              <w:widowControl w:val="0"/>
              <w:numPr>
                <w:ilvl w:val="0"/>
                <w:numId w:val="10"/>
              </w:numPr>
              <w:spacing w:after="0"/>
              <w:ind w:left="1560" w:hanging="284"/>
              <w:rPr>
                <w:szCs w:val="22"/>
                <w:highlight w:val="yellow"/>
                <w:lang w:val="ru-RU"/>
              </w:rPr>
            </w:pPr>
            <w:r w:rsidRPr="00A7777B">
              <w:rPr>
                <w:szCs w:val="22"/>
                <w:highlight w:val="yellow"/>
                <w:lang w:val="ru-RU"/>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A7777B" w:rsidRDefault="006972F1" w:rsidP="00667CF4">
            <w:pPr>
              <w:pStyle w:val="subsubclauseindent"/>
              <w:widowControl w:val="0"/>
              <w:tabs>
                <w:tab w:val="left" w:pos="1560"/>
              </w:tabs>
              <w:spacing w:after="0"/>
              <w:ind w:left="0"/>
              <w:rPr>
                <w:szCs w:val="22"/>
                <w:highlight w:val="yellow"/>
                <w:lang w:val="ru-RU"/>
              </w:rPr>
            </w:pPr>
            <w:r w:rsidRPr="00A7777B">
              <w:rPr>
                <w:position w:val="-14"/>
                <w:szCs w:val="22"/>
                <w:highlight w:val="yellow"/>
                <w:lang w:val="ru-RU"/>
              </w:rPr>
              <w:object w:dxaOrig="2580" w:dyaOrig="400">
                <v:shape id="_x0000_i1318" type="#_x0000_t75" style="width:129pt;height:21pt" o:ole="">
                  <v:imagedata r:id="rId459" o:title=""/>
                </v:shape>
                <o:OLEObject Type="Embed" ProgID="Equation.3" ShapeID="_x0000_i1318" DrawAspect="Content" ObjectID="_1543392050" r:id="rId460"/>
              </w:object>
            </w:r>
            <w:r w:rsidRPr="00A7777B">
              <w:rPr>
                <w:szCs w:val="22"/>
                <w:highlight w:val="yellow"/>
                <w:lang w:val="ru-RU"/>
              </w:rPr>
              <w:t>;</w:t>
            </w:r>
          </w:p>
          <w:p w:rsidR="006972F1" w:rsidRPr="00A7777B" w:rsidRDefault="006972F1" w:rsidP="00B520F4">
            <w:pPr>
              <w:pStyle w:val="subsubclauseindent"/>
              <w:widowControl w:val="0"/>
              <w:numPr>
                <w:ilvl w:val="0"/>
                <w:numId w:val="10"/>
              </w:numPr>
              <w:spacing w:after="0"/>
              <w:ind w:left="1560" w:hanging="284"/>
              <w:rPr>
                <w:szCs w:val="22"/>
                <w:highlight w:val="yellow"/>
                <w:lang w:val="ru-RU"/>
              </w:rPr>
            </w:pPr>
            <w:r w:rsidRPr="00A7777B">
              <w:rPr>
                <w:szCs w:val="22"/>
                <w:highlight w:val="yellow"/>
                <w:lang w:val="ru-RU"/>
              </w:rPr>
              <w:t>для прочих ГТП экспорта:</w:t>
            </w:r>
          </w:p>
          <w:p w:rsidR="006972F1" w:rsidRPr="00A7777B" w:rsidRDefault="006972F1" w:rsidP="00667CF4">
            <w:pPr>
              <w:pStyle w:val="subsubclauseindent"/>
              <w:widowControl w:val="0"/>
              <w:tabs>
                <w:tab w:val="left" w:pos="1560"/>
              </w:tabs>
              <w:spacing w:after="0"/>
              <w:ind w:left="0"/>
              <w:rPr>
                <w:szCs w:val="22"/>
                <w:highlight w:val="yellow"/>
                <w:lang w:val="ru-RU"/>
              </w:rPr>
            </w:pPr>
            <w:r w:rsidRPr="00A7777B">
              <w:rPr>
                <w:position w:val="-46"/>
                <w:szCs w:val="22"/>
                <w:highlight w:val="yellow"/>
                <w:lang w:val="ru-RU"/>
              </w:rPr>
              <w:object w:dxaOrig="10340" w:dyaOrig="720">
                <v:shape id="_x0000_i1319" type="#_x0000_t75" style="width:310.5pt;height:23.25pt" o:ole="">
                  <v:imagedata r:id="rId461" o:title=""/>
                </v:shape>
                <o:OLEObject Type="Embed" ProgID="Equation.3" ShapeID="_x0000_i1319" DrawAspect="Content" ObjectID="_1543392051" r:id="rId462"/>
              </w:object>
            </w:r>
            <w:r w:rsidRPr="00A7777B">
              <w:rPr>
                <w:szCs w:val="22"/>
                <w:highlight w:val="yellow"/>
                <w:lang w:val="ru-RU"/>
              </w:rPr>
              <w:t>;</w:t>
            </w:r>
          </w:p>
          <w:p w:rsidR="006972F1" w:rsidRPr="00A7777B" w:rsidRDefault="006972F1" w:rsidP="00667CF4">
            <w:pPr>
              <w:pStyle w:val="subsubclauseindent"/>
              <w:widowControl w:val="0"/>
              <w:tabs>
                <w:tab w:val="num" w:pos="1276"/>
              </w:tabs>
              <w:spacing w:after="0"/>
              <w:ind w:left="0"/>
              <w:rPr>
                <w:szCs w:val="22"/>
                <w:highlight w:val="yellow"/>
                <w:lang w:val="ru-RU"/>
              </w:rPr>
            </w:pPr>
            <w:r w:rsidRPr="00A7777B">
              <w:rPr>
                <w:szCs w:val="22"/>
                <w:highlight w:val="yellow"/>
                <w:lang w:val="ru-RU"/>
              </w:rPr>
              <w:t xml:space="preserve">б) </w:t>
            </w:r>
            <w:r w:rsidRPr="00A7777B">
              <w:rPr>
                <w:position w:val="-14"/>
                <w:szCs w:val="22"/>
                <w:highlight w:val="yellow"/>
                <w:lang w:val="ru-RU"/>
              </w:rPr>
              <w:object w:dxaOrig="2020" w:dyaOrig="400">
                <v:shape id="_x0000_i1320" type="#_x0000_t75" style="width:139.5pt;height:28.5pt" o:ole="">
                  <v:imagedata r:id="rId463" o:title=""/>
                </v:shape>
                <o:OLEObject Type="Embed" ProgID="Equation.3" ShapeID="_x0000_i1320" DrawAspect="Content" ObjectID="_1543392052" r:id="rId464"/>
              </w:object>
            </w:r>
            <w:r w:rsidRPr="00A7777B">
              <w:rPr>
                <w:szCs w:val="22"/>
                <w:highlight w:val="yellow"/>
                <w:lang w:val="ru-RU"/>
              </w:rPr>
              <w:t xml:space="preserve"> [МВт∙ч] – объем расчетных нагрузочных потерь электроэнергии в электрических сетях в энергорайонах участников оптового рынка, соответствующих либо ГТП потребления поставщика, либо ГТП потребления участников оптового рынка, не являющихся гарантирующими поставщиками </w:t>
            </w:r>
            <w:r w:rsidRPr="00A7777B">
              <w:rPr>
                <w:bCs/>
                <w:szCs w:val="22"/>
                <w:highlight w:val="yellow"/>
                <w:lang w:val="ru-RU"/>
              </w:rPr>
              <w:t>(объем расчетных нагрузочных потерь электроэнергии в «прочих сетях»)</w:t>
            </w:r>
            <w:r w:rsidRPr="00A7777B">
              <w:rPr>
                <w:szCs w:val="22"/>
                <w:highlight w:val="yellow"/>
                <w:lang w:val="ru-RU"/>
              </w:rPr>
              <w:t xml:space="preserve">, оплаченный участником оптового рынка </w:t>
            </w:r>
            <w:r w:rsidRPr="00A7777B">
              <w:rPr>
                <w:i/>
                <w:szCs w:val="22"/>
                <w:highlight w:val="yellow"/>
                <w:lang w:val="en-US"/>
              </w:rPr>
              <w:t>i</w:t>
            </w:r>
            <w:r w:rsidRPr="00A7777B">
              <w:rPr>
                <w:szCs w:val="22"/>
                <w:highlight w:val="yellow"/>
                <w:lang w:val="ru-RU"/>
              </w:rPr>
              <w:t xml:space="preserve"> в отношении экспортных поставок электроэнергии в ГТП экспорта </w:t>
            </w:r>
            <w:r w:rsidRPr="00A7777B">
              <w:rPr>
                <w:i/>
                <w:szCs w:val="22"/>
                <w:highlight w:val="yellow"/>
                <w:lang w:val="en-US"/>
              </w:rPr>
              <w:t>r</w:t>
            </w:r>
            <w:r w:rsidRPr="00A7777B">
              <w:rPr>
                <w:szCs w:val="22"/>
                <w:highlight w:val="yellow"/>
                <w:lang w:val="ru-RU"/>
              </w:rPr>
              <w:t xml:space="preserve">, в час операционных суток </w:t>
            </w:r>
            <w:r w:rsidRPr="00A7777B">
              <w:rPr>
                <w:i/>
                <w:szCs w:val="22"/>
                <w:highlight w:val="yellow"/>
                <w:lang w:val="en-US"/>
              </w:rPr>
              <w:t>h</w:t>
            </w:r>
            <w:r w:rsidRPr="00A7777B">
              <w:rPr>
                <w:szCs w:val="22"/>
                <w:highlight w:val="yellow"/>
                <w:lang w:val="ru-RU"/>
              </w:rPr>
              <w:t>.</w:t>
            </w:r>
          </w:p>
          <w:p w:rsidR="006972F1" w:rsidRPr="00A7777B" w:rsidRDefault="006972F1" w:rsidP="00667CF4">
            <w:pPr>
              <w:pStyle w:val="subsubclauseindent"/>
              <w:widowControl w:val="0"/>
              <w:spacing w:after="0"/>
              <w:ind w:left="0"/>
              <w:rPr>
                <w:szCs w:val="22"/>
                <w:highlight w:val="yellow"/>
                <w:lang w:val="ru-RU"/>
              </w:rPr>
            </w:pPr>
            <w:r w:rsidRPr="00A7777B">
              <w:rPr>
                <w:szCs w:val="22"/>
                <w:highlight w:val="yellow"/>
                <w:lang w:val="ru-RU"/>
              </w:rPr>
              <w:t xml:space="preserve">КО рассчитывает величину </w:t>
            </w:r>
            <w:r w:rsidRPr="00A7777B">
              <w:rPr>
                <w:position w:val="-14"/>
                <w:szCs w:val="22"/>
                <w:highlight w:val="yellow"/>
                <w:lang w:val="ru-RU"/>
              </w:rPr>
              <w:object w:dxaOrig="2020" w:dyaOrig="400">
                <v:shape id="_x0000_i1321" type="#_x0000_t75" style="width:139.5pt;height:28.5pt" o:ole="">
                  <v:imagedata r:id="rId465" o:title=""/>
                </v:shape>
                <o:OLEObject Type="Embed" ProgID="Equation.3" ShapeID="_x0000_i1321" DrawAspect="Content" ObjectID="_1543392053" r:id="rId466"/>
              </w:object>
            </w:r>
            <w:r w:rsidRPr="00A7777B">
              <w:rPr>
                <w:szCs w:val="22"/>
                <w:highlight w:val="yellow"/>
                <w:lang w:val="ru-RU"/>
              </w:rPr>
              <w:t xml:space="preserve"> в соответствии с формулой:</w:t>
            </w:r>
          </w:p>
          <w:p w:rsidR="006972F1" w:rsidRPr="00A7777B" w:rsidRDefault="006972F1" w:rsidP="00B520F4">
            <w:pPr>
              <w:pStyle w:val="subsubclauseindent"/>
              <w:widowControl w:val="0"/>
              <w:numPr>
                <w:ilvl w:val="0"/>
                <w:numId w:val="10"/>
              </w:numPr>
              <w:spacing w:after="0"/>
              <w:ind w:left="1560" w:hanging="284"/>
              <w:rPr>
                <w:szCs w:val="22"/>
                <w:highlight w:val="yellow"/>
                <w:lang w:val="ru-RU"/>
              </w:rPr>
            </w:pPr>
            <w:r w:rsidRPr="00A7777B">
              <w:rPr>
                <w:szCs w:val="22"/>
                <w:highlight w:val="yellow"/>
                <w:lang w:val="ru-RU"/>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A7777B" w:rsidRDefault="006972F1" w:rsidP="00667CF4">
            <w:pPr>
              <w:pStyle w:val="subsubclauseindent"/>
              <w:widowControl w:val="0"/>
              <w:spacing w:after="0"/>
              <w:ind w:left="0"/>
              <w:rPr>
                <w:szCs w:val="22"/>
                <w:highlight w:val="yellow"/>
                <w:lang w:val="ru-RU"/>
              </w:rPr>
            </w:pPr>
            <w:r w:rsidRPr="00A7777B">
              <w:rPr>
                <w:position w:val="-14"/>
                <w:szCs w:val="22"/>
                <w:highlight w:val="yellow"/>
                <w:lang w:val="ru-RU"/>
              </w:rPr>
              <w:object w:dxaOrig="2500" w:dyaOrig="400">
                <v:shape id="_x0000_i1322" type="#_x0000_t75" style="width:129pt;height:21.75pt" o:ole="">
                  <v:imagedata r:id="rId467" o:title=""/>
                </v:shape>
                <o:OLEObject Type="Embed" ProgID="Equation.3" ShapeID="_x0000_i1322" DrawAspect="Content" ObjectID="_1543392054" r:id="rId468"/>
              </w:object>
            </w:r>
            <w:r w:rsidRPr="00A7777B">
              <w:rPr>
                <w:szCs w:val="22"/>
                <w:highlight w:val="yellow"/>
                <w:lang w:val="ru-RU"/>
              </w:rPr>
              <w:t>;</w:t>
            </w:r>
          </w:p>
          <w:p w:rsidR="006972F1" w:rsidRPr="00A7777B" w:rsidRDefault="006972F1" w:rsidP="00B520F4">
            <w:pPr>
              <w:pStyle w:val="subsubclauseindent"/>
              <w:widowControl w:val="0"/>
              <w:numPr>
                <w:ilvl w:val="0"/>
                <w:numId w:val="10"/>
              </w:numPr>
              <w:spacing w:after="0"/>
              <w:ind w:left="1560" w:hanging="284"/>
              <w:rPr>
                <w:szCs w:val="22"/>
                <w:highlight w:val="yellow"/>
                <w:lang w:val="ru-RU"/>
              </w:rPr>
            </w:pPr>
            <w:r w:rsidRPr="00A7777B">
              <w:rPr>
                <w:szCs w:val="22"/>
                <w:highlight w:val="yellow"/>
                <w:lang w:val="ru-RU"/>
              </w:rPr>
              <w:t>для прочих ГТП экспорта:</w:t>
            </w:r>
          </w:p>
          <w:p w:rsidR="006972F1" w:rsidRPr="00A7777B" w:rsidRDefault="006972F1" w:rsidP="00667CF4">
            <w:pPr>
              <w:pStyle w:val="subsubclauseindent"/>
              <w:widowControl w:val="0"/>
              <w:spacing w:after="0"/>
              <w:ind w:left="0"/>
              <w:rPr>
                <w:szCs w:val="22"/>
                <w:highlight w:val="yellow"/>
                <w:lang w:val="ru-RU"/>
              </w:rPr>
            </w:pPr>
            <w:r w:rsidRPr="00A7777B">
              <w:rPr>
                <w:position w:val="-28"/>
                <w:szCs w:val="22"/>
                <w:highlight w:val="yellow"/>
                <w:lang w:val="ru-RU"/>
              </w:rPr>
              <w:object w:dxaOrig="8960" w:dyaOrig="540">
                <v:shape id="_x0000_i1323" type="#_x0000_t75" style="width:327pt;height:21.75pt" o:ole="">
                  <v:imagedata r:id="rId469" o:title=""/>
                </v:shape>
                <o:OLEObject Type="Embed" ProgID="Equation.3" ShapeID="_x0000_i1323" DrawAspect="Content" ObjectID="_1543392055" r:id="rId470"/>
              </w:object>
            </w:r>
            <w:r w:rsidRPr="00A7777B">
              <w:rPr>
                <w:szCs w:val="22"/>
                <w:highlight w:val="yellow"/>
                <w:lang w:val="ru-RU"/>
              </w:rPr>
              <w:t>;</w:t>
            </w:r>
          </w:p>
          <w:p w:rsidR="006972F1" w:rsidRPr="00A7777B" w:rsidRDefault="006972F1" w:rsidP="00667CF4">
            <w:pPr>
              <w:pStyle w:val="subsubclauseindent"/>
              <w:widowControl w:val="0"/>
              <w:tabs>
                <w:tab w:val="num" w:pos="1276"/>
              </w:tabs>
              <w:spacing w:after="0"/>
              <w:ind w:left="0"/>
              <w:rPr>
                <w:szCs w:val="22"/>
                <w:highlight w:val="yellow"/>
                <w:lang w:val="ru-RU"/>
              </w:rPr>
            </w:pPr>
            <w:r w:rsidRPr="00A7777B">
              <w:rPr>
                <w:szCs w:val="22"/>
                <w:highlight w:val="yellow"/>
                <w:lang w:val="ru-RU"/>
              </w:rPr>
              <w:t xml:space="preserve">в) </w:t>
            </w:r>
            <w:r w:rsidRPr="00A7777B">
              <w:rPr>
                <w:position w:val="-14"/>
                <w:szCs w:val="22"/>
                <w:highlight w:val="yellow"/>
                <w:lang w:val="ru-RU"/>
              </w:rPr>
              <w:object w:dxaOrig="1719" w:dyaOrig="400">
                <v:shape id="_x0000_i1324" type="#_x0000_t75" style="width:117.75pt;height:28.5pt" o:ole="">
                  <v:imagedata r:id="rId471" o:title=""/>
                </v:shape>
                <o:OLEObject Type="Embed" ProgID="Equation.3" ShapeID="_x0000_i1324" DrawAspect="Content" ObjectID="_1543392056" r:id="rId472"/>
              </w:object>
            </w:r>
            <w:r w:rsidRPr="00A7777B">
              <w:rPr>
                <w:szCs w:val="22"/>
                <w:highlight w:val="yellow"/>
                <w:lang w:val="ru-RU"/>
              </w:rPr>
              <w:t xml:space="preserve"> [МВт∙ч] – суммарный объем расчетных нагрузочных потерь электроэнергии в электрических сетях, оплаченный участником оптового рынка </w:t>
            </w:r>
            <w:r w:rsidRPr="00A7777B">
              <w:rPr>
                <w:i/>
                <w:szCs w:val="22"/>
                <w:highlight w:val="yellow"/>
                <w:lang w:val="en-US"/>
              </w:rPr>
              <w:t>i</w:t>
            </w:r>
            <w:r w:rsidRPr="00A7777B">
              <w:rPr>
                <w:szCs w:val="22"/>
                <w:highlight w:val="yellow"/>
                <w:lang w:val="ru-RU"/>
              </w:rPr>
              <w:t xml:space="preserve"> в отношении экспортных поставок электроэнергии в ГТП экспорта </w:t>
            </w:r>
            <w:r w:rsidRPr="00A7777B">
              <w:rPr>
                <w:i/>
                <w:szCs w:val="22"/>
                <w:highlight w:val="yellow"/>
                <w:lang w:val="en-US"/>
              </w:rPr>
              <w:t>r</w:t>
            </w:r>
            <w:r w:rsidRPr="00A7777B">
              <w:rPr>
                <w:szCs w:val="22"/>
                <w:highlight w:val="yellow"/>
                <w:lang w:val="ru-RU"/>
              </w:rPr>
              <w:t xml:space="preserve">, в час операционных суток </w:t>
            </w:r>
            <w:r w:rsidRPr="00A7777B">
              <w:rPr>
                <w:i/>
                <w:szCs w:val="22"/>
                <w:highlight w:val="yellow"/>
                <w:lang w:val="en-US"/>
              </w:rPr>
              <w:t>h</w:t>
            </w:r>
            <w:r w:rsidRPr="00A7777B">
              <w:rPr>
                <w:szCs w:val="22"/>
                <w:highlight w:val="yellow"/>
                <w:lang w:val="ru-RU"/>
              </w:rPr>
              <w:t>.</w:t>
            </w:r>
          </w:p>
          <w:p w:rsidR="006972F1" w:rsidRPr="00A7777B" w:rsidRDefault="006972F1" w:rsidP="00667CF4">
            <w:pPr>
              <w:pStyle w:val="subsubclauseindent"/>
              <w:widowControl w:val="0"/>
              <w:spacing w:after="0"/>
              <w:ind w:left="0"/>
              <w:rPr>
                <w:szCs w:val="22"/>
                <w:highlight w:val="yellow"/>
                <w:lang w:val="ru-RU"/>
              </w:rPr>
            </w:pPr>
            <w:r w:rsidRPr="00A7777B">
              <w:rPr>
                <w:szCs w:val="22"/>
                <w:highlight w:val="yellow"/>
                <w:lang w:val="ru-RU"/>
              </w:rPr>
              <w:t xml:space="preserve">КО рассчитывает величину </w:t>
            </w:r>
            <w:r w:rsidRPr="00A7777B">
              <w:rPr>
                <w:position w:val="-14"/>
                <w:szCs w:val="22"/>
                <w:highlight w:val="yellow"/>
                <w:lang w:val="ru-RU"/>
              </w:rPr>
              <w:object w:dxaOrig="1719" w:dyaOrig="400">
                <v:shape id="_x0000_i1325" type="#_x0000_t75" style="width:117.75pt;height:28.5pt" o:ole="">
                  <v:imagedata r:id="rId473" o:title=""/>
                </v:shape>
                <o:OLEObject Type="Embed" ProgID="Equation.3" ShapeID="_x0000_i1325" DrawAspect="Content" ObjectID="_1543392057" r:id="rId474"/>
              </w:object>
            </w:r>
            <w:r w:rsidRPr="00A7777B">
              <w:rPr>
                <w:szCs w:val="22"/>
                <w:highlight w:val="yellow"/>
                <w:lang w:val="ru-RU"/>
              </w:rPr>
              <w:t xml:space="preserve"> в соответствии с формулой:</w:t>
            </w:r>
          </w:p>
          <w:p w:rsidR="006972F1" w:rsidRPr="00A7777B" w:rsidRDefault="006972F1" w:rsidP="00667CF4">
            <w:pPr>
              <w:pStyle w:val="subsubclauseindent"/>
              <w:widowControl w:val="0"/>
              <w:spacing w:after="0"/>
              <w:ind w:left="0"/>
              <w:rPr>
                <w:szCs w:val="22"/>
                <w:highlight w:val="yellow"/>
                <w:lang w:val="ru-RU"/>
              </w:rPr>
            </w:pPr>
            <w:r w:rsidRPr="00A7777B">
              <w:rPr>
                <w:position w:val="-14"/>
                <w:szCs w:val="22"/>
                <w:highlight w:val="yellow"/>
                <w:lang w:val="ru-RU"/>
              </w:rPr>
              <w:object w:dxaOrig="6220" w:dyaOrig="400">
                <v:shape id="_x0000_i1326" type="#_x0000_t75" style="width:333pt;height:22.5pt" o:ole="">
                  <v:imagedata r:id="rId475" o:title=""/>
                </v:shape>
                <o:OLEObject Type="Embed" ProgID="Equation.3" ShapeID="_x0000_i1326" DrawAspect="Content" ObjectID="_1543392058" r:id="rId476"/>
              </w:object>
            </w:r>
            <w:r w:rsidRPr="00A7777B">
              <w:rPr>
                <w:szCs w:val="22"/>
                <w:highlight w:val="yellow"/>
                <w:lang w:val="ru-RU"/>
              </w:rPr>
              <w:t>,</w:t>
            </w:r>
          </w:p>
          <w:p w:rsidR="006972F1" w:rsidRPr="00A7777B" w:rsidRDefault="006972F1" w:rsidP="00667CF4">
            <w:pPr>
              <w:pStyle w:val="subsubclauseindent"/>
              <w:widowControl w:val="0"/>
              <w:spacing w:after="0"/>
              <w:ind w:left="0"/>
              <w:rPr>
                <w:szCs w:val="22"/>
                <w:highlight w:val="yellow"/>
                <w:lang w:val="ru-RU"/>
              </w:rPr>
            </w:pPr>
            <w:r w:rsidRPr="00A7777B">
              <w:rPr>
                <w:szCs w:val="22"/>
                <w:highlight w:val="yellow"/>
                <w:lang w:val="ru-RU"/>
              </w:rPr>
              <w:t xml:space="preserve">где </w:t>
            </w:r>
            <w:r w:rsidRPr="00A7777B">
              <w:rPr>
                <w:i/>
                <w:szCs w:val="22"/>
                <w:highlight w:val="yellow"/>
                <w:lang w:val="en-US"/>
              </w:rPr>
              <w:t>i</w:t>
            </w:r>
            <w:r w:rsidRPr="00A7777B">
              <w:rPr>
                <w:szCs w:val="22"/>
                <w:highlight w:val="yellow"/>
                <w:lang w:val="ru-RU"/>
              </w:rPr>
              <w:t xml:space="preserve"> – участник оптового рынка;</w:t>
            </w:r>
          </w:p>
          <w:p w:rsidR="006972F1" w:rsidRPr="00A7777B" w:rsidRDefault="006972F1" w:rsidP="00667CF4">
            <w:pPr>
              <w:pStyle w:val="subsubclauseindent"/>
              <w:widowControl w:val="0"/>
              <w:tabs>
                <w:tab w:val="num" w:pos="1560"/>
              </w:tabs>
              <w:spacing w:after="0"/>
              <w:ind w:left="0"/>
              <w:rPr>
                <w:szCs w:val="22"/>
                <w:highlight w:val="yellow"/>
                <w:lang w:val="ru-RU"/>
              </w:rPr>
            </w:pPr>
            <w:r w:rsidRPr="00A7777B">
              <w:rPr>
                <w:i/>
                <w:szCs w:val="22"/>
                <w:highlight w:val="yellow"/>
                <w:lang w:val="en-US"/>
              </w:rPr>
              <w:t>s</w:t>
            </w:r>
            <w:r w:rsidRPr="00A7777B">
              <w:rPr>
                <w:i/>
                <w:szCs w:val="22"/>
                <w:highlight w:val="yellow"/>
                <w:lang w:val="ru-RU"/>
              </w:rPr>
              <w:t xml:space="preserve"> </w:t>
            </w:r>
            <w:r w:rsidRPr="00A7777B">
              <w:rPr>
                <w:szCs w:val="22"/>
                <w:highlight w:val="yellow"/>
                <w:lang w:val="ru-RU"/>
              </w:rPr>
              <w:t xml:space="preserve">– сечение экспорта-импорта, к которому отнесена ГТП экспорта </w:t>
            </w:r>
            <w:r w:rsidRPr="00A7777B">
              <w:rPr>
                <w:i/>
                <w:szCs w:val="22"/>
                <w:highlight w:val="yellow"/>
                <w:lang w:val="en-US"/>
              </w:rPr>
              <w:t>r</w:t>
            </w:r>
            <w:r w:rsidRPr="00A7777B">
              <w:rPr>
                <w:szCs w:val="22"/>
                <w:highlight w:val="yellow"/>
                <w:lang w:val="ru-RU"/>
              </w:rPr>
              <w:t>;</w:t>
            </w:r>
          </w:p>
          <w:p w:rsidR="006972F1" w:rsidRPr="00A7777B" w:rsidRDefault="006972F1" w:rsidP="00667CF4">
            <w:pPr>
              <w:pStyle w:val="subsubclauseindent"/>
              <w:widowControl w:val="0"/>
              <w:tabs>
                <w:tab w:val="num" w:pos="1560"/>
              </w:tabs>
              <w:spacing w:after="0"/>
              <w:ind w:left="0"/>
              <w:rPr>
                <w:szCs w:val="22"/>
                <w:highlight w:val="yellow"/>
                <w:lang w:val="ru-RU"/>
              </w:rPr>
            </w:pPr>
            <w:r w:rsidRPr="00A7777B">
              <w:rPr>
                <w:i/>
                <w:szCs w:val="22"/>
                <w:highlight w:val="yellow"/>
                <w:lang w:val="en-US"/>
              </w:rPr>
              <w:t>r</w:t>
            </w:r>
            <w:r w:rsidRPr="00A7777B">
              <w:rPr>
                <w:szCs w:val="22"/>
                <w:highlight w:val="yellow"/>
                <w:lang w:val="ru-RU"/>
              </w:rPr>
              <w:t xml:space="preserve"> – ГТП экспорта;</w:t>
            </w:r>
          </w:p>
          <w:p w:rsidR="006972F1" w:rsidRPr="00A7777B" w:rsidRDefault="006972F1" w:rsidP="00667CF4">
            <w:pPr>
              <w:pStyle w:val="subsubclauseindent"/>
              <w:widowControl w:val="0"/>
              <w:tabs>
                <w:tab w:val="num" w:pos="1560"/>
              </w:tabs>
              <w:spacing w:after="0"/>
              <w:ind w:left="0"/>
              <w:rPr>
                <w:szCs w:val="22"/>
                <w:highlight w:val="yellow"/>
                <w:lang w:val="ru-RU"/>
              </w:rPr>
            </w:pPr>
            <w:r w:rsidRPr="00A7777B">
              <w:rPr>
                <w:i/>
                <w:szCs w:val="22"/>
                <w:highlight w:val="yellow"/>
                <w:lang w:val="en-US"/>
              </w:rPr>
              <w:t>D</w:t>
            </w:r>
            <w:r w:rsidRPr="00A7777B">
              <w:rPr>
                <w:szCs w:val="22"/>
                <w:highlight w:val="yellow"/>
                <w:lang w:val="ru-RU"/>
              </w:rPr>
              <w:t xml:space="preserve"> – регулируемый договор;</w:t>
            </w:r>
          </w:p>
          <w:p w:rsidR="006972F1" w:rsidRPr="001B3A38" w:rsidRDefault="006972F1" w:rsidP="00667CF4">
            <w:pPr>
              <w:pStyle w:val="Heading4"/>
              <w:keepNext w:val="0"/>
              <w:numPr>
                <w:ilvl w:val="3"/>
                <w:numId w:val="0"/>
              </w:numPr>
              <w:tabs>
                <w:tab w:val="num" w:pos="1276"/>
              </w:tabs>
              <w:spacing w:before="120" w:after="120"/>
              <w:jc w:val="both"/>
              <w:rPr>
                <w:b w:val="0"/>
                <w:sz w:val="22"/>
                <w:szCs w:val="22"/>
              </w:rPr>
            </w:pPr>
            <w:r w:rsidRPr="00A7777B">
              <w:rPr>
                <w:b w:val="0"/>
                <w:i/>
                <w:sz w:val="22"/>
                <w:szCs w:val="22"/>
                <w:highlight w:val="yellow"/>
                <w:lang w:val="en-US"/>
              </w:rPr>
              <w:t>h</w:t>
            </w:r>
            <w:r w:rsidRPr="00A7777B">
              <w:rPr>
                <w:b w:val="0"/>
                <w:sz w:val="22"/>
                <w:szCs w:val="22"/>
                <w:highlight w:val="yellow"/>
              </w:rPr>
              <w:t xml:space="preserve"> – час операционных суток.</w:t>
            </w:r>
          </w:p>
        </w:tc>
        <w:tc>
          <w:tcPr>
            <w:tcW w:w="6963" w:type="dxa"/>
          </w:tcPr>
          <w:p w:rsidR="006972F1" w:rsidRDefault="006972F1" w:rsidP="008847CB">
            <w:pPr>
              <w:jc w:val="both"/>
            </w:pPr>
          </w:p>
          <w:p w:rsidR="006972F1" w:rsidRPr="00A7777B" w:rsidRDefault="006972F1" w:rsidP="008847CB">
            <w:pPr>
              <w:jc w:val="both"/>
              <w:rPr>
                <w:szCs w:val="22"/>
                <w:highlight w:val="yellow"/>
              </w:rPr>
            </w:pPr>
            <w:r w:rsidRPr="00A7777B">
              <w:rPr>
                <w:szCs w:val="22"/>
                <w:highlight w:val="yellow"/>
              </w:rPr>
              <w:t>Объем расчетных нагрузочных потерь электроэнергии в электрических сетях ФСК</w:t>
            </w:r>
            <w:r w:rsidRPr="009D32F8">
              <w:rPr>
                <w:szCs w:val="22"/>
                <w:highlight w:val="yellow"/>
              </w:rPr>
              <w:t xml:space="preserve"> в субъекте РФ, отнесенный на</w:t>
            </w:r>
            <w:r w:rsidRPr="00A7777B">
              <w:rPr>
                <w:szCs w:val="22"/>
                <w:highlight w:val="yellow"/>
              </w:rPr>
              <w:t xml:space="preserve"> ГТП потребления и ГТП экспорта</w:t>
            </w:r>
          </w:p>
          <w:p w:rsidR="006972F1" w:rsidRDefault="006972F1" w:rsidP="00712D9D">
            <w:pPr>
              <w:pStyle w:val="subsubclauseindent"/>
              <w:tabs>
                <w:tab w:val="num" w:pos="1276"/>
              </w:tabs>
              <w:spacing w:after="0"/>
              <w:ind w:left="0"/>
              <w:rPr>
                <w:szCs w:val="22"/>
                <w:highlight w:val="yellow"/>
                <w:lang w:val="ru-RU"/>
              </w:rPr>
            </w:pPr>
            <w:r w:rsidRPr="00A7777B">
              <w:rPr>
                <w:position w:val="-14"/>
                <w:szCs w:val="22"/>
                <w:highlight w:val="yellow"/>
                <w:lang w:val="ru-RU"/>
              </w:rPr>
              <w:object w:dxaOrig="1440" w:dyaOrig="400">
                <v:shape id="_x0000_i1327" type="#_x0000_t75" style="width:99pt;height:28.5pt" o:ole="">
                  <v:imagedata r:id="rId477" o:title=""/>
                </v:shape>
                <o:OLEObject Type="Embed" ProgID="Equation.3" ShapeID="_x0000_i1327" DrawAspect="Content" ObjectID="_1543392059" r:id="rId478"/>
              </w:object>
            </w:r>
            <w:r w:rsidRPr="00A7777B">
              <w:rPr>
                <w:szCs w:val="22"/>
                <w:highlight w:val="yellow"/>
                <w:lang w:val="ru-RU"/>
              </w:rPr>
              <w:t xml:space="preserve"> [</w:t>
            </w:r>
            <w:r w:rsidRPr="00280CFE">
              <w:rPr>
                <w:szCs w:val="22"/>
                <w:highlight w:val="yellow"/>
                <w:lang w:val="ru-RU"/>
              </w:rPr>
              <w:t>МВт∙ч</w:t>
            </w:r>
            <w:r w:rsidRPr="00A7777B">
              <w:rPr>
                <w:szCs w:val="22"/>
                <w:highlight w:val="yellow"/>
                <w:lang w:val="ru-RU"/>
              </w:rPr>
              <w:t xml:space="preserve">] – объем расчетных нагрузочных потерь электроэнергии в электрических сетях ФСК в субъекте РФ </w:t>
            </w:r>
            <w:r w:rsidRPr="00A7777B">
              <w:rPr>
                <w:i/>
                <w:szCs w:val="22"/>
                <w:highlight w:val="yellow"/>
                <w:lang w:val="en-US"/>
              </w:rPr>
              <w:t>F</w:t>
            </w:r>
            <w:r w:rsidRPr="00A7777B">
              <w:rPr>
                <w:szCs w:val="22"/>
                <w:highlight w:val="yellow"/>
                <w:lang w:val="ru-RU"/>
              </w:rPr>
              <w:t xml:space="preserve">, </w:t>
            </w:r>
            <w:r w:rsidRPr="009D32F8">
              <w:rPr>
                <w:szCs w:val="22"/>
                <w:highlight w:val="yellow"/>
                <w:lang w:val="ru-RU"/>
              </w:rPr>
              <w:t>отнесенны</w:t>
            </w:r>
            <w:r>
              <w:rPr>
                <w:szCs w:val="22"/>
                <w:highlight w:val="yellow"/>
                <w:lang w:val="ru-RU"/>
              </w:rPr>
              <w:t>й</w:t>
            </w:r>
            <w:r w:rsidRPr="009D32F8">
              <w:rPr>
                <w:szCs w:val="22"/>
                <w:highlight w:val="yellow"/>
                <w:lang w:val="ru-RU"/>
              </w:rPr>
              <w:t xml:space="preserve"> на</w:t>
            </w:r>
            <w:r w:rsidRPr="00A7777B">
              <w:rPr>
                <w:szCs w:val="22"/>
                <w:highlight w:val="yellow"/>
                <w:lang w:val="ru-RU"/>
              </w:rPr>
              <w:t xml:space="preserve"> ГТП потребления и ГТП экспорта, в час операционных суток </w:t>
            </w:r>
            <w:r w:rsidRPr="00A7777B">
              <w:rPr>
                <w:i/>
                <w:szCs w:val="22"/>
                <w:highlight w:val="yellow"/>
                <w:lang w:val="en-US"/>
              </w:rPr>
              <w:t>h</w:t>
            </w:r>
            <w:r w:rsidRPr="00A7777B">
              <w:rPr>
                <w:szCs w:val="22"/>
                <w:highlight w:val="yellow"/>
                <w:lang w:val="ru-RU"/>
              </w:rPr>
              <w:t>.</w:t>
            </w:r>
          </w:p>
          <w:p w:rsidR="006972F1" w:rsidRPr="00A7777B" w:rsidRDefault="006972F1" w:rsidP="00712D9D">
            <w:pPr>
              <w:pStyle w:val="subsubclauseindent"/>
              <w:tabs>
                <w:tab w:val="num" w:pos="1276"/>
              </w:tabs>
              <w:spacing w:after="0"/>
              <w:ind w:left="0"/>
              <w:rPr>
                <w:szCs w:val="22"/>
                <w:highlight w:val="yellow"/>
                <w:lang w:val="ru-RU"/>
              </w:rPr>
            </w:pPr>
            <w:r w:rsidRPr="00A7777B">
              <w:rPr>
                <w:szCs w:val="22"/>
                <w:highlight w:val="yellow"/>
                <w:lang w:val="ru-RU"/>
              </w:rPr>
              <w:t xml:space="preserve">КО рассчитывает величину </w:t>
            </w:r>
            <w:r w:rsidRPr="00A7777B">
              <w:rPr>
                <w:position w:val="-14"/>
                <w:szCs w:val="22"/>
                <w:highlight w:val="yellow"/>
                <w:lang w:val="ru-RU"/>
              </w:rPr>
              <w:object w:dxaOrig="1440" w:dyaOrig="400">
                <v:shape id="_x0000_i1328" type="#_x0000_t75" style="width:99pt;height:28.5pt" o:ole="">
                  <v:imagedata r:id="rId479" o:title=""/>
                </v:shape>
                <o:OLEObject Type="Embed" ProgID="Equation.3" ShapeID="_x0000_i1328" DrawAspect="Content" ObjectID="_1543392060" r:id="rId480"/>
              </w:object>
            </w:r>
            <w:r w:rsidRPr="00A7777B">
              <w:rPr>
                <w:szCs w:val="22"/>
                <w:highlight w:val="yellow"/>
                <w:lang w:val="ru-RU"/>
              </w:rPr>
              <w:t xml:space="preserve"> в соответствии с формулой:</w:t>
            </w:r>
          </w:p>
          <w:p w:rsidR="006972F1" w:rsidRDefault="006972F1" w:rsidP="00712D9D">
            <w:pPr>
              <w:pStyle w:val="subsubclauseindent"/>
              <w:tabs>
                <w:tab w:val="num" w:pos="1276"/>
              </w:tabs>
              <w:spacing w:after="0"/>
              <w:ind w:left="0"/>
              <w:rPr>
                <w:szCs w:val="22"/>
                <w:highlight w:val="yellow"/>
                <w:lang w:val="ru-RU"/>
              </w:rPr>
            </w:pPr>
            <w:r w:rsidRPr="00447BBB">
              <w:rPr>
                <w:position w:val="-60"/>
                <w:szCs w:val="22"/>
                <w:highlight w:val="yellow"/>
                <w:lang w:val="ru-RU"/>
              </w:rPr>
              <w:object w:dxaOrig="5860" w:dyaOrig="1320">
                <v:shape id="_x0000_i1329" type="#_x0000_t75" style="width:313.5pt;height:1in" o:ole="">
                  <v:imagedata r:id="rId481" o:title=""/>
                </v:shape>
                <o:OLEObject Type="Embed" ProgID="Equation.3" ShapeID="_x0000_i1329" DrawAspect="Content" ObjectID="_1543392061" r:id="rId482"/>
              </w:object>
            </w:r>
            <w:r w:rsidRPr="00A7777B">
              <w:rPr>
                <w:szCs w:val="22"/>
                <w:highlight w:val="yellow"/>
                <w:lang w:val="ru-RU"/>
              </w:rPr>
              <w:t xml:space="preserve"> </w:t>
            </w:r>
            <w:r>
              <w:rPr>
                <w:szCs w:val="22"/>
                <w:highlight w:val="yellow"/>
                <w:lang w:val="ru-RU"/>
              </w:rPr>
              <w:t xml:space="preserve">, </w:t>
            </w:r>
          </w:p>
          <w:p w:rsidR="006972F1" w:rsidRPr="00530C18" w:rsidRDefault="006972F1" w:rsidP="00712D9D">
            <w:pPr>
              <w:pStyle w:val="subsubclauseindent"/>
              <w:tabs>
                <w:tab w:val="num" w:pos="1276"/>
              </w:tabs>
              <w:spacing w:after="0"/>
              <w:ind w:left="0"/>
              <w:rPr>
                <w:szCs w:val="22"/>
                <w:highlight w:val="yellow"/>
                <w:lang w:val="ru-RU"/>
              </w:rPr>
            </w:pPr>
            <w:r w:rsidRPr="00A7777B">
              <w:rPr>
                <w:szCs w:val="22"/>
                <w:highlight w:val="yellow"/>
                <w:lang w:val="ru-RU"/>
              </w:rPr>
              <w:t xml:space="preserve">где </w:t>
            </w:r>
            <w:r w:rsidRPr="00A7777B">
              <w:rPr>
                <w:i/>
                <w:szCs w:val="22"/>
                <w:highlight w:val="yellow"/>
                <w:lang w:val="en-US"/>
              </w:rPr>
              <w:t>F</w:t>
            </w:r>
            <w:r w:rsidRPr="00A7777B">
              <w:rPr>
                <w:i/>
                <w:szCs w:val="22"/>
                <w:highlight w:val="yellow"/>
                <w:lang w:val="ru-RU"/>
              </w:rPr>
              <w:t xml:space="preserve"> – </w:t>
            </w:r>
            <w:r w:rsidRPr="00A7777B">
              <w:rPr>
                <w:szCs w:val="22"/>
                <w:highlight w:val="yellow"/>
                <w:lang w:val="ru-RU"/>
              </w:rPr>
              <w:t xml:space="preserve">субъект РФ в пределах ценовой зоны (в случае если два и более субъектов РФ отнесены к одному энергорайону, то в качестве </w:t>
            </w:r>
            <w:r w:rsidRPr="00A7777B">
              <w:rPr>
                <w:i/>
                <w:szCs w:val="22"/>
                <w:highlight w:val="yellow"/>
                <w:lang w:val="en-US"/>
              </w:rPr>
              <w:t>F</w:t>
            </w:r>
            <w:r w:rsidRPr="00A7777B">
              <w:rPr>
                <w:szCs w:val="22"/>
                <w:highlight w:val="yellow"/>
                <w:lang w:val="ru-RU"/>
              </w:rPr>
              <w:t xml:space="preserve"> используется указанный энергорайон);</w:t>
            </w:r>
          </w:p>
          <w:p w:rsidR="006972F1" w:rsidRPr="00A7777B" w:rsidRDefault="006972F1" w:rsidP="00530C18">
            <w:pPr>
              <w:pStyle w:val="subsubclauseindent"/>
              <w:tabs>
                <w:tab w:val="num" w:pos="1276"/>
              </w:tabs>
              <w:spacing w:after="0"/>
              <w:ind w:left="346"/>
              <w:rPr>
                <w:szCs w:val="22"/>
                <w:highlight w:val="yellow"/>
                <w:lang w:val="ru-RU"/>
              </w:rPr>
            </w:pPr>
            <w:r w:rsidRPr="00A7777B">
              <w:rPr>
                <w:i/>
                <w:szCs w:val="22"/>
                <w:highlight w:val="yellow"/>
                <w:lang w:val="en-US"/>
              </w:rPr>
              <w:t>i</w:t>
            </w:r>
            <w:r w:rsidRPr="00A7777B">
              <w:rPr>
                <w:i/>
                <w:szCs w:val="22"/>
                <w:highlight w:val="yellow"/>
                <w:lang w:val="ru-RU"/>
              </w:rPr>
              <w:t xml:space="preserve"> </w:t>
            </w:r>
            <w:r w:rsidRPr="00A7777B">
              <w:rPr>
                <w:szCs w:val="22"/>
                <w:highlight w:val="yellow"/>
                <w:lang w:val="ru-RU"/>
              </w:rPr>
              <w:t>– участник оптового рынка;</w:t>
            </w:r>
          </w:p>
          <w:p w:rsidR="006972F1" w:rsidRPr="00A7777B" w:rsidRDefault="006972F1" w:rsidP="00530C18">
            <w:pPr>
              <w:pStyle w:val="subsubclauseindent"/>
              <w:tabs>
                <w:tab w:val="num" w:pos="1276"/>
              </w:tabs>
              <w:spacing w:after="0"/>
              <w:ind w:left="346"/>
              <w:rPr>
                <w:szCs w:val="22"/>
                <w:highlight w:val="yellow"/>
                <w:lang w:val="ru-RU"/>
              </w:rPr>
            </w:pPr>
            <w:r w:rsidRPr="00A7777B">
              <w:rPr>
                <w:i/>
                <w:szCs w:val="22"/>
                <w:highlight w:val="yellow"/>
                <w:lang w:val="en-US"/>
              </w:rPr>
              <w:t>p</w:t>
            </w:r>
            <w:r w:rsidRPr="00A7777B">
              <w:rPr>
                <w:szCs w:val="22"/>
                <w:highlight w:val="yellow"/>
                <w:lang w:val="ru-RU"/>
              </w:rPr>
              <w:t xml:space="preserve"> – ГТП потребления;</w:t>
            </w:r>
          </w:p>
          <w:p w:rsidR="006972F1" w:rsidRPr="00A7777B" w:rsidRDefault="006972F1" w:rsidP="00530C18">
            <w:pPr>
              <w:pStyle w:val="Heading3"/>
              <w:widowControl w:val="0"/>
              <w:tabs>
                <w:tab w:val="clear" w:pos="720"/>
              </w:tabs>
              <w:ind w:left="346" w:firstLine="0"/>
              <w:rPr>
                <w:b w:val="0"/>
                <w:sz w:val="22"/>
                <w:szCs w:val="22"/>
                <w:highlight w:val="yellow"/>
              </w:rPr>
            </w:pPr>
            <w:r w:rsidRPr="00A7777B">
              <w:rPr>
                <w:b w:val="0"/>
                <w:i/>
                <w:sz w:val="22"/>
                <w:szCs w:val="22"/>
                <w:highlight w:val="yellow"/>
                <w:lang w:val="en-US"/>
              </w:rPr>
              <w:t>s</w:t>
            </w:r>
            <w:r w:rsidRPr="00A7777B">
              <w:rPr>
                <w:b w:val="0"/>
                <w:i/>
                <w:sz w:val="22"/>
                <w:szCs w:val="22"/>
                <w:highlight w:val="yellow"/>
              </w:rPr>
              <w:t xml:space="preserve"> </w:t>
            </w:r>
            <w:r w:rsidRPr="00A7777B">
              <w:rPr>
                <w:b w:val="0"/>
                <w:sz w:val="22"/>
                <w:szCs w:val="22"/>
                <w:highlight w:val="yellow"/>
              </w:rPr>
              <w:t xml:space="preserve">– сечение экспорта-импорта, к которому отнесена ГТП экспорта </w:t>
            </w:r>
            <w:r w:rsidRPr="00A7777B">
              <w:rPr>
                <w:b w:val="0"/>
                <w:i/>
                <w:sz w:val="22"/>
                <w:szCs w:val="22"/>
                <w:highlight w:val="yellow"/>
                <w:lang w:val="en-US"/>
              </w:rPr>
              <w:t>r</w:t>
            </w:r>
            <w:r w:rsidRPr="00A7777B">
              <w:rPr>
                <w:b w:val="0"/>
                <w:sz w:val="22"/>
                <w:szCs w:val="22"/>
                <w:highlight w:val="yellow"/>
              </w:rPr>
              <w:t>;</w:t>
            </w:r>
          </w:p>
          <w:p w:rsidR="006972F1" w:rsidRPr="00530C18" w:rsidRDefault="006972F1" w:rsidP="00530C18">
            <w:pPr>
              <w:pStyle w:val="subsubclauseindent"/>
              <w:tabs>
                <w:tab w:val="num" w:pos="709"/>
                <w:tab w:val="num" w:pos="1276"/>
              </w:tabs>
              <w:spacing w:after="0"/>
              <w:ind w:left="346"/>
              <w:rPr>
                <w:szCs w:val="22"/>
                <w:lang w:val="ru-RU"/>
              </w:rPr>
            </w:pPr>
            <w:r w:rsidRPr="00A7777B">
              <w:rPr>
                <w:i/>
                <w:szCs w:val="22"/>
                <w:highlight w:val="yellow"/>
                <w:lang w:val="en-US"/>
              </w:rPr>
              <w:t>h</w:t>
            </w:r>
            <w:r w:rsidRPr="00A7777B">
              <w:rPr>
                <w:szCs w:val="22"/>
                <w:highlight w:val="yellow"/>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4.2.23</w:t>
            </w:r>
          </w:p>
        </w:tc>
        <w:tc>
          <w:tcPr>
            <w:tcW w:w="7077" w:type="dxa"/>
          </w:tcPr>
          <w:p w:rsidR="006972F1" w:rsidRPr="00667CF4" w:rsidRDefault="006972F1" w:rsidP="00667CF4">
            <w:pPr>
              <w:pStyle w:val="Heading4"/>
              <w:widowControl w:val="0"/>
              <w:tabs>
                <w:tab w:val="num" w:pos="1276"/>
              </w:tabs>
              <w:jc w:val="both"/>
              <w:rPr>
                <w:b w:val="0"/>
                <w:sz w:val="22"/>
                <w:szCs w:val="22"/>
              </w:rPr>
            </w:pPr>
            <w:r w:rsidRPr="00667CF4">
              <w:rPr>
                <w:b w:val="0"/>
                <w:sz w:val="22"/>
                <w:szCs w:val="22"/>
              </w:rPr>
              <w:t>Объемы расчетных нагрузочных потерь электроэнергии в электрических сетях, оплаченные участником оптового рынка в отношении суммарных объемов межгосударственной передачи электроэнергии, осуществляемой через ГТП экспорта</w:t>
            </w:r>
          </w:p>
          <w:p w:rsidR="006972F1" w:rsidRPr="00667CF4" w:rsidRDefault="006972F1" w:rsidP="00667CF4">
            <w:pPr>
              <w:pStyle w:val="subsubclauseindent"/>
              <w:widowControl w:val="0"/>
              <w:tabs>
                <w:tab w:val="num" w:pos="1276"/>
              </w:tabs>
              <w:spacing w:after="0"/>
              <w:ind w:left="0"/>
              <w:rPr>
                <w:szCs w:val="22"/>
                <w:lang w:val="ru-RU"/>
              </w:rPr>
            </w:pPr>
            <w:r w:rsidRPr="00667CF4">
              <w:rPr>
                <w:szCs w:val="22"/>
                <w:lang w:val="ru-RU"/>
              </w:rPr>
              <w:t xml:space="preserve">а) </w:t>
            </w:r>
            <w:r w:rsidRPr="00667CF4">
              <w:rPr>
                <w:position w:val="-14"/>
                <w:szCs w:val="22"/>
                <w:lang w:val="ru-RU"/>
              </w:rPr>
              <w:object w:dxaOrig="1960" w:dyaOrig="400">
                <v:shape id="_x0000_i1330" type="#_x0000_t75" style="width:134.25pt;height:28.5pt" o:ole="">
                  <v:imagedata r:id="rId483" o:title=""/>
                </v:shape>
                <o:OLEObject Type="Embed" ProgID="Equation.3" ShapeID="_x0000_i1330" DrawAspect="Content" ObjectID="_1543392062" r:id="rId484"/>
              </w:object>
            </w:r>
            <w:r w:rsidRPr="00667CF4">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667CF4">
              <w:rPr>
                <w:i/>
                <w:szCs w:val="22"/>
                <w:lang w:val="en-US"/>
              </w:rPr>
              <w:t>i</w:t>
            </w:r>
            <w:r w:rsidRPr="00667CF4">
              <w:rPr>
                <w:szCs w:val="22"/>
                <w:lang w:val="ru-RU"/>
              </w:rPr>
              <w:t xml:space="preserve"> в отношении суммарных объемов межгосударственной передачи электроэнергии, осуществляемой через ГТП экспорта </w:t>
            </w:r>
            <w:r w:rsidRPr="00667CF4">
              <w:rPr>
                <w:i/>
                <w:szCs w:val="22"/>
                <w:lang w:val="en-US"/>
              </w:rPr>
              <w:t>r</w:t>
            </w:r>
            <w:r w:rsidRPr="00667CF4">
              <w:rPr>
                <w:szCs w:val="22"/>
                <w:lang w:val="ru-RU"/>
              </w:rPr>
              <w:t xml:space="preserve">, в час операционных суток </w:t>
            </w:r>
            <w:r w:rsidRPr="00667CF4">
              <w:rPr>
                <w:i/>
                <w:szCs w:val="22"/>
                <w:lang w:val="en-US"/>
              </w:rPr>
              <w:t>h</w:t>
            </w:r>
            <w:r w:rsidRPr="00667CF4">
              <w:rPr>
                <w:szCs w:val="22"/>
                <w:lang w:val="ru-RU"/>
              </w:rPr>
              <w:t>.</w:t>
            </w:r>
          </w:p>
          <w:p w:rsidR="006972F1" w:rsidRPr="00667CF4" w:rsidRDefault="006972F1" w:rsidP="00667CF4">
            <w:pPr>
              <w:pStyle w:val="subsubclauseindent"/>
              <w:widowControl w:val="0"/>
              <w:spacing w:after="0"/>
              <w:ind w:left="0"/>
              <w:rPr>
                <w:szCs w:val="22"/>
                <w:lang w:val="ru-RU"/>
              </w:rPr>
            </w:pPr>
            <w:r w:rsidRPr="00667CF4">
              <w:rPr>
                <w:szCs w:val="22"/>
                <w:lang w:val="ru-RU"/>
              </w:rPr>
              <w:t xml:space="preserve">КО рассчитывает величину </w:t>
            </w:r>
            <w:r w:rsidRPr="00667CF4">
              <w:rPr>
                <w:position w:val="-14"/>
                <w:szCs w:val="22"/>
                <w:lang w:val="ru-RU"/>
              </w:rPr>
              <w:object w:dxaOrig="1960" w:dyaOrig="400">
                <v:shape id="_x0000_i1331" type="#_x0000_t75" style="width:134.25pt;height:28.5pt" o:ole="">
                  <v:imagedata r:id="rId485" o:title=""/>
                </v:shape>
                <o:OLEObject Type="Embed" ProgID="Equation.3" ShapeID="_x0000_i1331" DrawAspect="Content" ObjectID="_1543392063" r:id="rId486"/>
              </w:object>
            </w:r>
            <w:r w:rsidRPr="00667CF4">
              <w:rPr>
                <w:szCs w:val="22"/>
                <w:lang w:val="ru-RU"/>
              </w:rPr>
              <w:t xml:space="preserve"> в соответствии с формулой:</w:t>
            </w:r>
          </w:p>
          <w:p w:rsidR="006972F1" w:rsidRPr="00667CF4" w:rsidRDefault="006972F1" w:rsidP="00667CF4">
            <w:pPr>
              <w:pStyle w:val="subsubclauseindent"/>
              <w:widowControl w:val="0"/>
              <w:spacing w:after="0"/>
              <w:ind w:left="0"/>
              <w:rPr>
                <w:szCs w:val="22"/>
                <w:lang w:val="ru-RU"/>
              </w:rPr>
            </w:pPr>
            <w:r w:rsidRPr="00667CF4">
              <w:rPr>
                <w:position w:val="-14"/>
                <w:szCs w:val="22"/>
                <w:lang w:val="ru-RU"/>
              </w:rPr>
              <w:object w:dxaOrig="6020" w:dyaOrig="400">
                <v:shape id="_x0000_i1332" type="#_x0000_t75" style="width:318.75pt;height:22.5pt" o:ole="">
                  <v:imagedata r:id="rId487" o:title=""/>
                </v:shape>
                <o:OLEObject Type="Embed" ProgID="Equation.3" ShapeID="_x0000_i1332" DrawAspect="Content" ObjectID="_1543392064" r:id="rId488"/>
              </w:object>
            </w:r>
            <w:r w:rsidRPr="00667CF4">
              <w:rPr>
                <w:szCs w:val="22"/>
                <w:lang w:val="ru-RU"/>
              </w:rPr>
              <w:t>;</w:t>
            </w:r>
          </w:p>
          <w:p w:rsidR="006972F1" w:rsidRPr="00667CF4" w:rsidRDefault="006972F1" w:rsidP="00667CF4">
            <w:pPr>
              <w:pStyle w:val="subsubclauseindent"/>
              <w:widowControl w:val="0"/>
              <w:tabs>
                <w:tab w:val="num" w:pos="1276"/>
              </w:tabs>
              <w:spacing w:after="0"/>
              <w:ind w:left="0"/>
              <w:rPr>
                <w:szCs w:val="22"/>
                <w:lang w:val="ru-RU"/>
              </w:rPr>
            </w:pPr>
            <w:r w:rsidRPr="00667CF4">
              <w:rPr>
                <w:szCs w:val="22"/>
                <w:lang w:val="ru-RU"/>
              </w:rPr>
              <w:t xml:space="preserve">б) </w:t>
            </w:r>
            <w:r w:rsidRPr="00667CF4">
              <w:rPr>
                <w:position w:val="-14"/>
                <w:szCs w:val="22"/>
                <w:lang w:val="ru-RU"/>
              </w:rPr>
              <w:object w:dxaOrig="1840" w:dyaOrig="400">
                <v:shape id="_x0000_i1333" type="#_x0000_t75" style="width:126pt;height:28.5pt" o:ole="">
                  <v:imagedata r:id="rId489" o:title=""/>
                </v:shape>
                <o:OLEObject Type="Embed" ProgID="Equation.3" ShapeID="_x0000_i1333" DrawAspect="Content" ObjectID="_1543392065" r:id="rId490"/>
              </w:object>
            </w:r>
            <w:r w:rsidRPr="00667CF4">
              <w:rPr>
                <w:szCs w:val="22"/>
                <w:lang w:val="ru-RU"/>
              </w:rPr>
              <w:t xml:space="preserve"> [МВт∙ч] – объем расчетных нагрузочных потерь электроэнергии в электрических сетях в энергорайонах участников оптового рынка, соответствующих либо ГТП потребления поставщика, либо ГТП потребления участников оптового рынка, не являющихся гарантирующими поставщиками </w:t>
            </w:r>
            <w:r w:rsidRPr="00667CF4">
              <w:rPr>
                <w:bCs/>
                <w:szCs w:val="22"/>
                <w:lang w:val="ru-RU"/>
              </w:rPr>
              <w:t>(объем расчетных нагрузочных потерь электроэнергии в «прочих сетях»)</w:t>
            </w:r>
            <w:r w:rsidRPr="00667CF4">
              <w:rPr>
                <w:szCs w:val="22"/>
                <w:lang w:val="ru-RU"/>
              </w:rPr>
              <w:t xml:space="preserve">, оплаченный участником оптового рынка </w:t>
            </w:r>
            <w:r w:rsidRPr="00667CF4">
              <w:rPr>
                <w:i/>
                <w:szCs w:val="22"/>
                <w:lang w:val="en-US"/>
              </w:rPr>
              <w:t>i</w:t>
            </w:r>
            <w:r w:rsidRPr="00667CF4">
              <w:rPr>
                <w:szCs w:val="22"/>
                <w:lang w:val="ru-RU"/>
              </w:rPr>
              <w:t xml:space="preserve"> в отношении суммарных объемов межгосударственной передачи электроэнергии, осуществляемой через ГТП экспорта </w:t>
            </w:r>
            <w:r w:rsidRPr="00667CF4">
              <w:rPr>
                <w:i/>
                <w:szCs w:val="22"/>
                <w:lang w:val="en-US"/>
              </w:rPr>
              <w:t>r</w:t>
            </w:r>
            <w:r w:rsidRPr="00667CF4">
              <w:rPr>
                <w:szCs w:val="22"/>
                <w:lang w:val="ru-RU"/>
              </w:rPr>
              <w:t xml:space="preserve"> в час операционных суток </w:t>
            </w:r>
            <w:r w:rsidRPr="00667CF4">
              <w:rPr>
                <w:i/>
                <w:szCs w:val="22"/>
                <w:lang w:val="en-US"/>
              </w:rPr>
              <w:t>h</w:t>
            </w:r>
            <w:r w:rsidRPr="00667CF4">
              <w:rPr>
                <w:szCs w:val="22"/>
                <w:lang w:val="ru-RU"/>
              </w:rPr>
              <w:t>.</w:t>
            </w:r>
          </w:p>
          <w:p w:rsidR="006972F1" w:rsidRPr="00667CF4" w:rsidRDefault="006972F1" w:rsidP="00667CF4">
            <w:pPr>
              <w:pStyle w:val="subsubclauseindent"/>
              <w:widowControl w:val="0"/>
              <w:spacing w:after="0"/>
              <w:ind w:left="0"/>
              <w:rPr>
                <w:szCs w:val="22"/>
                <w:lang w:val="ru-RU"/>
              </w:rPr>
            </w:pPr>
            <w:r w:rsidRPr="00667CF4">
              <w:rPr>
                <w:szCs w:val="22"/>
                <w:lang w:val="ru-RU"/>
              </w:rPr>
              <w:t xml:space="preserve">КО рассчитывает величину </w:t>
            </w:r>
            <w:r w:rsidRPr="00667CF4">
              <w:rPr>
                <w:position w:val="-14"/>
                <w:szCs w:val="22"/>
                <w:lang w:val="ru-RU"/>
              </w:rPr>
              <w:object w:dxaOrig="1840" w:dyaOrig="400">
                <v:shape id="_x0000_i1334" type="#_x0000_t75" style="width:126pt;height:28.5pt" o:ole="">
                  <v:imagedata r:id="rId491" o:title=""/>
                </v:shape>
                <o:OLEObject Type="Embed" ProgID="Equation.3" ShapeID="_x0000_i1334" DrawAspect="Content" ObjectID="_1543392066" r:id="rId492"/>
              </w:object>
            </w:r>
            <w:r w:rsidRPr="00667CF4">
              <w:rPr>
                <w:szCs w:val="22"/>
                <w:lang w:val="ru-RU"/>
              </w:rPr>
              <w:t xml:space="preserve"> в соответствии с формулой:</w:t>
            </w:r>
          </w:p>
          <w:p w:rsidR="006972F1" w:rsidRPr="00667CF4" w:rsidRDefault="006972F1" w:rsidP="00667CF4">
            <w:pPr>
              <w:pStyle w:val="subsubclauseindent"/>
              <w:widowControl w:val="0"/>
              <w:spacing w:after="0"/>
              <w:ind w:left="0"/>
              <w:rPr>
                <w:szCs w:val="22"/>
                <w:lang w:val="ru-RU"/>
              </w:rPr>
            </w:pPr>
            <w:r w:rsidRPr="00667CF4">
              <w:rPr>
                <w:position w:val="-14"/>
                <w:szCs w:val="22"/>
                <w:lang w:val="ru-RU"/>
              </w:rPr>
              <w:object w:dxaOrig="5620" w:dyaOrig="400">
                <v:shape id="_x0000_i1335" type="#_x0000_t75" style="width:354pt;height:25.5pt" o:ole="">
                  <v:imagedata r:id="rId493" o:title=""/>
                </v:shape>
                <o:OLEObject Type="Embed" ProgID="Equation.3" ShapeID="_x0000_i1335" DrawAspect="Content" ObjectID="_1543392067" r:id="rId494"/>
              </w:object>
            </w:r>
            <w:r w:rsidRPr="00667CF4">
              <w:rPr>
                <w:szCs w:val="22"/>
                <w:lang w:val="ru-RU"/>
              </w:rPr>
              <w:t>;</w:t>
            </w:r>
          </w:p>
          <w:p w:rsidR="006972F1" w:rsidRPr="00667CF4" w:rsidRDefault="006972F1" w:rsidP="00667CF4">
            <w:pPr>
              <w:pStyle w:val="subsubclauseindent"/>
              <w:widowControl w:val="0"/>
              <w:tabs>
                <w:tab w:val="num" w:pos="1276"/>
              </w:tabs>
              <w:spacing w:after="0"/>
              <w:ind w:left="0"/>
              <w:rPr>
                <w:szCs w:val="22"/>
                <w:lang w:val="ru-RU"/>
              </w:rPr>
            </w:pPr>
            <w:r w:rsidRPr="00667CF4">
              <w:rPr>
                <w:szCs w:val="22"/>
                <w:lang w:val="ru-RU"/>
              </w:rPr>
              <w:t xml:space="preserve">в) </w:t>
            </w:r>
            <w:r w:rsidRPr="00667CF4">
              <w:rPr>
                <w:position w:val="-14"/>
                <w:szCs w:val="22"/>
                <w:lang w:val="ru-RU"/>
              </w:rPr>
              <w:object w:dxaOrig="1520" w:dyaOrig="400">
                <v:shape id="_x0000_i1336" type="#_x0000_t75" style="width:104.25pt;height:28.5pt" o:ole="">
                  <v:imagedata r:id="rId495" o:title=""/>
                </v:shape>
                <o:OLEObject Type="Embed" ProgID="Equation.3" ShapeID="_x0000_i1336" DrawAspect="Content" ObjectID="_1543392068" r:id="rId496"/>
              </w:object>
            </w:r>
            <w:r w:rsidRPr="00667CF4">
              <w:rPr>
                <w:szCs w:val="22"/>
                <w:lang w:val="ru-RU"/>
              </w:rPr>
              <w:t xml:space="preserve"> [МВт∙ч] – суммарный объем расчетных нагрузочных потерь электроэнергии в электрических сетях, оплаченный участником оптового рынка </w:t>
            </w:r>
            <w:r w:rsidRPr="00667CF4">
              <w:rPr>
                <w:i/>
                <w:szCs w:val="22"/>
                <w:lang w:val="en-US"/>
              </w:rPr>
              <w:t>i</w:t>
            </w:r>
            <w:r w:rsidRPr="00667CF4">
              <w:rPr>
                <w:szCs w:val="22"/>
                <w:lang w:val="ru-RU"/>
              </w:rPr>
              <w:t xml:space="preserve"> в отношении суммарных объемов межгосударственной передачи электроэнергии, осуществляемой через ГТП экспорта </w:t>
            </w:r>
            <w:r w:rsidRPr="00667CF4">
              <w:rPr>
                <w:i/>
                <w:szCs w:val="22"/>
                <w:lang w:val="en-US"/>
              </w:rPr>
              <w:t>r</w:t>
            </w:r>
            <w:r w:rsidRPr="00667CF4">
              <w:rPr>
                <w:szCs w:val="22"/>
                <w:lang w:val="ru-RU"/>
              </w:rPr>
              <w:t xml:space="preserve"> в час операционных суток </w:t>
            </w:r>
            <w:r w:rsidRPr="00667CF4">
              <w:rPr>
                <w:i/>
                <w:szCs w:val="22"/>
                <w:lang w:val="en-US"/>
              </w:rPr>
              <w:t>h</w:t>
            </w:r>
            <w:r w:rsidRPr="00667CF4">
              <w:rPr>
                <w:szCs w:val="22"/>
                <w:lang w:val="ru-RU"/>
              </w:rPr>
              <w:t>.</w:t>
            </w:r>
          </w:p>
          <w:p w:rsidR="006972F1" w:rsidRPr="00667CF4" w:rsidRDefault="006972F1" w:rsidP="00667CF4">
            <w:pPr>
              <w:pStyle w:val="subsubclauseindent"/>
              <w:widowControl w:val="0"/>
              <w:spacing w:after="0"/>
              <w:ind w:left="0"/>
              <w:rPr>
                <w:szCs w:val="22"/>
                <w:lang w:val="ru-RU"/>
              </w:rPr>
            </w:pPr>
            <w:r w:rsidRPr="00667CF4">
              <w:rPr>
                <w:szCs w:val="22"/>
                <w:lang w:val="ru-RU"/>
              </w:rPr>
              <w:t xml:space="preserve">КО рассчитывает величину </w:t>
            </w:r>
            <w:r w:rsidRPr="00667CF4">
              <w:rPr>
                <w:position w:val="-14"/>
                <w:szCs w:val="22"/>
                <w:lang w:val="ru-RU"/>
              </w:rPr>
              <w:object w:dxaOrig="1520" w:dyaOrig="400">
                <v:shape id="_x0000_i1337" type="#_x0000_t75" style="width:104.25pt;height:28.5pt" o:ole="">
                  <v:imagedata r:id="rId497" o:title=""/>
                </v:shape>
                <o:OLEObject Type="Embed" ProgID="Equation.3" ShapeID="_x0000_i1337" DrawAspect="Content" ObjectID="_1543392069" r:id="rId498"/>
              </w:object>
            </w:r>
            <w:r w:rsidRPr="00667CF4">
              <w:rPr>
                <w:szCs w:val="22"/>
                <w:lang w:val="ru-RU"/>
              </w:rPr>
              <w:t xml:space="preserve"> в соответствии с формулой:</w:t>
            </w:r>
          </w:p>
          <w:p w:rsidR="006972F1" w:rsidRPr="00667CF4" w:rsidRDefault="006972F1" w:rsidP="00667CF4">
            <w:pPr>
              <w:pStyle w:val="subsubclauseindent"/>
              <w:widowControl w:val="0"/>
              <w:spacing w:after="0"/>
              <w:ind w:left="0"/>
              <w:rPr>
                <w:szCs w:val="22"/>
                <w:lang w:val="ru-RU"/>
              </w:rPr>
            </w:pPr>
            <w:r w:rsidRPr="00667CF4">
              <w:rPr>
                <w:position w:val="-14"/>
                <w:szCs w:val="22"/>
                <w:lang w:val="ru-RU"/>
              </w:rPr>
              <w:object w:dxaOrig="5740" w:dyaOrig="400">
                <v:shape id="_x0000_i1338" type="#_x0000_t75" style="width:339pt;height:25.5pt" o:ole="">
                  <v:imagedata r:id="rId499" o:title=""/>
                </v:shape>
                <o:OLEObject Type="Embed" ProgID="Equation.3" ShapeID="_x0000_i1338" DrawAspect="Content" ObjectID="_1543392070" r:id="rId500"/>
              </w:object>
            </w:r>
            <w:r w:rsidRPr="00667CF4">
              <w:rPr>
                <w:szCs w:val="22"/>
                <w:lang w:val="ru-RU"/>
              </w:rPr>
              <w:t>,</w:t>
            </w:r>
          </w:p>
          <w:p w:rsidR="006972F1" w:rsidRPr="00667CF4" w:rsidRDefault="006972F1" w:rsidP="00667CF4">
            <w:pPr>
              <w:pStyle w:val="subsubclauseindent"/>
              <w:widowControl w:val="0"/>
              <w:tabs>
                <w:tab w:val="num" w:pos="1276"/>
              </w:tabs>
              <w:spacing w:after="0"/>
              <w:ind w:left="0"/>
              <w:rPr>
                <w:szCs w:val="22"/>
                <w:lang w:val="ru-RU"/>
              </w:rPr>
            </w:pPr>
            <w:r w:rsidRPr="00667CF4">
              <w:rPr>
                <w:szCs w:val="22"/>
                <w:lang w:val="ru-RU"/>
              </w:rPr>
              <w:t xml:space="preserve">где </w:t>
            </w:r>
            <w:r w:rsidRPr="00667CF4">
              <w:rPr>
                <w:i/>
                <w:szCs w:val="22"/>
                <w:lang w:val="en-US"/>
              </w:rPr>
              <w:t>i</w:t>
            </w:r>
            <w:r w:rsidRPr="00667CF4">
              <w:rPr>
                <w:szCs w:val="22"/>
                <w:lang w:val="ru-RU"/>
              </w:rPr>
              <w:t xml:space="preserve"> – участник оптового рынка;</w:t>
            </w:r>
          </w:p>
          <w:p w:rsidR="006972F1" w:rsidRPr="00667CF4" w:rsidRDefault="006972F1" w:rsidP="00667CF4">
            <w:pPr>
              <w:pStyle w:val="subsubclauseindent"/>
              <w:widowControl w:val="0"/>
              <w:tabs>
                <w:tab w:val="num" w:pos="1276"/>
              </w:tabs>
              <w:spacing w:after="0"/>
              <w:ind w:left="0"/>
              <w:rPr>
                <w:szCs w:val="22"/>
                <w:lang w:val="ru-RU"/>
              </w:rPr>
            </w:pPr>
            <w:r w:rsidRPr="00667CF4">
              <w:rPr>
                <w:i/>
                <w:szCs w:val="22"/>
                <w:lang w:val="en-US"/>
              </w:rPr>
              <w:t>r</w:t>
            </w:r>
            <w:r w:rsidRPr="00667CF4">
              <w:rPr>
                <w:szCs w:val="22"/>
                <w:lang w:val="ru-RU"/>
              </w:rPr>
              <w:t xml:space="preserve"> – ГТП экспорта;</w:t>
            </w:r>
          </w:p>
          <w:p w:rsidR="006972F1" w:rsidRPr="00667CF4" w:rsidRDefault="006972F1" w:rsidP="00667CF4">
            <w:pPr>
              <w:pStyle w:val="subsubclauseindent"/>
              <w:tabs>
                <w:tab w:val="left" w:pos="284"/>
                <w:tab w:val="num" w:pos="1560"/>
              </w:tabs>
              <w:spacing w:after="0"/>
              <w:ind w:left="0"/>
              <w:rPr>
                <w:szCs w:val="22"/>
                <w:lang w:val="ru-RU"/>
              </w:rPr>
            </w:pPr>
            <w:r w:rsidRPr="00667CF4">
              <w:rPr>
                <w:i/>
                <w:szCs w:val="22"/>
                <w:lang w:val="en-US"/>
              </w:rPr>
              <w:t>h</w:t>
            </w:r>
            <w:r w:rsidRPr="00667CF4">
              <w:rPr>
                <w:szCs w:val="22"/>
                <w:lang w:val="ru-RU"/>
              </w:rPr>
              <w:t xml:space="preserve"> – час операционных суток.</w:t>
            </w:r>
          </w:p>
          <w:p w:rsidR="006972F1" w:rsidRPr="00BA3189" w:rsidRDefault="006972F1" w:rsidP="00546102"/>
        </w:tc>
        <w:tc>
          <w:tcPr>
            <w:tcW w:w="6963" w:type="dxa"/>
          </w:tcPr>
          <w:p w:rsidR="006972F1" w:rsidRDefault="006972F1" w:rsidP="00096E82">
            <w:pPr>
              <w:pStyle w:val="Heading4"/>
              <w:keepNext w:val="0"/>
              <w:numPr>
                <w:ilvl w:val="3"/>
                <w:numId w:val="0"/>
              </w:numPr>
              <w:tabs>
                <w:tab w:val="num" w:pos="1276"/>
              </w:tabs>
              <w:spacing w:before="120" w:after="120"/>
              <w:jc w:val="both"/>
              <w:rPr>
                <w:sz w:val="22"/>
                <w:szCs w:val="22"/>
              </w:rPr>
            </w:pPr>
          </w:p>
          <w:p w:rsidR="006972F1" w:rsidRPr="00F717E2" w:rsidRDefault="006972F1" w:rsidP="00096E82">
            <w:pPr>
              <w:pStyle w:val="Heading4"/>
              <w:keepNext w:val="0"/>
              <w:numPr>
                <w:ilvl w:val="3"/>
                <w:numId w:val="0"/>
              </w:numPr>
              <w:tabs>
                <w:tab w:val="num" w:pos="1276"/>
              </w:tabs>
              <w:spacing w:before="120" w:after="120"/>
              <w:jc w:val="both"/>
              <w:rPr>
                <w:sz w:val="22"/>
                <w:szCs w:val="22"/>
              </w:rPr>
            </w:pPr>
            <w:r>
              <w:rPr>
                <w:sz w:val="22"/>
                <w:szCs w:val="22"/>
              </w:rPr>
              <w:t xml:space="preserve">Удалить </w:t>
            </w:r>
            <w:r w:rsidRPr="00F717E2">
              <w:rPr>
                <w:sz w:val="22"/>
                <w:szCs w:val="22"/>
              </w:rPr>
              <w:t>пункт</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4.2.24</w:t>
            </w:r>
          </w:p>
        </w:tc>
        <w:tc>
          <w:tcPr>
            <w:tcW w:w="7077" w:type="dxa"/>
          </w:tcPr>
          <w:p w:rsidR="006972F1" w:rsidRPr="00667CF4" w:rsidRDefault="006972F1" w:rsidP="00667CF4">
            <w:pPr>
              <w:pStyle w:val="BodyText"/>
              <w:widowControl w:val="0"/>
              <w:jc w:val="both"/>
              <w:rPr>
                <w:sz w:val="22"/>
                <w:szCs w:val="22"/>
              </w:rPr>
            </w:pPr>
            <w:r w:rsidRPr="00667CF4">
              <w:rPr>
                <w:sz w:val="22"/>
                <w:szCs w:val="22"/>
              </w:rPr>
              <w:t>Объемы расчетных нагрузочных потерь электроэнергии в электрических сетях ФСК, оплаченные участником оптового рынка в ГТП экспорта и отнесенные к субъекту РФ</w:t>
            </w:r>
          </w:p>
          <w:p w:rsidR="006972F1" w:rsidRPr="00667CF4" w:rsidRDefault="006972F1" w:rsidP="00667CF4">
            <w:pPr>
              <w:pStyle w:val="BodyText"/>
              <w:widowControl w:val="0"/>
              <w:jc w:val="both"/>
              <w:rPr>
                <w:sz w:val="22"/>
                <w:szCs w:val="22"/>
              </w:rPr>
            </w:pPr>
            <w:r w:rsidRPr="00667CF4">
              <w:rPr>
                <w:position w:val="-14"/>
                <w:sz w:val="22"/>
                <w:szCs w:val="22"/>
              </w:rPr>
              <w:object w:dxaOrig="2140" w:dyaOrig="400">
                <v:shape id="_x0000_i1339" type="#_x0000_t75" style="width:130.5pt;height:24pt" o:ole="">
                  <v:imagedata r:id="rId501" o:title=""/>
                </v:shape>
                <o:OLEObject Type="Embed" ProgID="Equation.3" ShapeID="_x0000_i1339" DrawAspect="Content" ObjectID="_1543392071" r:id="rId502"/>
              </w:object>
            </w:r>
            <w:r w:rsidRPr="00667CF4">
              <w:rPr>
                <w:sz w:val="22"/>
                <w:szCs w:val="22"/>
              </w:rPr>
              <w:t xml:space="preserve"> [МВт∙ч] – объем расчетных нагрузочных потерь электроэнергии в электрических сетях ФСК, оплаченный участником оптового рынка </w:t>
            </w:r>
            <w:r w:rsidRPr="00667CF4">
              <w:rPr>
                <w:i/>
                <w:sz w:val="22"/>
                <w:szCs w:val="22"/>
                <w:lang w:val="en-US"/>
              </w:rPr>
              <w:t>i</w:t>
            </w:r>
            <w:r w:rsidRPr="00667CF4">
              <w:rPr>
                <w:i/>
                <w:sz w:val="22"/>
                <w:szCs w:val="22"/>
              </w:rPr>
              <w:t xml:space="preserve"> </w:t>
            </w:r>
            <w:r w:rsidRPr="00667CF4">
              <w:rPr>
                <w:sz w:val="22"/>
                <w:szCs w:val="22"/>
              </w:rPr>
              <w:t>в отношении экспортных поставок электроэнергии</w:t>
            </w:r>
            <w:r w:rsidRPr="00667CF4">
              <w:rPr>
                <w:i/>
                <w:sz w:val="22"/>
                <w:szCs w:val="22"/>
              </w:rPr>
              <w:t xml:space="preserve"> </w:t>
            </w:r>
            <w:r w:rsidRPr="00667CF4">
              <w:rPr>
                <w:sz w:val="22"/>
                <w:szCs w:val="22"/>
              </w:rPr>
              <w:t xml:space="preserve">в ГТП экспорта </w:t>
            </w:r>
            <w:r w:rsidRPr="00667CF4">
              <w:rPr>
                <w:i/>
                <w:sz w:val="22"/>
                <w:szCs w:val="22"/>
                <w:lang w:val="en-US"/>
              </w:rPr>
              <w:t>r</w:t>
            </w:r>
            <w:r w:rsidRPr="00667CF4">
              <w:rPr>
                <w:i/>
                <w:sz w:val="22"/>
                <w:szCs w:val="22"/>
              </w:rPr>
              <w:t xml:space="preserve"> </w:t>
            </w:r>
            <w:r w:rsidRPr="00667CF4">
              <w:rPr>
                <w:sz w:val="22"/>
                <w:szCs w:val="22"/>
              </w:rPr>
              <w:t xml:space="preserve">в час операционных суток </w:t>
            </w:r>
            <w:r w:rsidRPr="00667CF4">
              <w:rPr>
                <w:i/>
                <w:sz w:val="22"/>
                <w:szCs w:val="22"/>
                <w:lang w:val="en-US"/>
              </w:rPr>
              <w:t>h</w:t>
            </w:r>
            <w:r w:rsidRPr="00667CF4">
              <w:rPr>
                <w:i/>
                <w:sz w:val="22"/>
                <w:szCs w:val="22"/>
              </w:rPr>
              <w:t xml:space="preserve"> </w:t>
            </w:r>
            <w:r w:rsidRPr="00667CF4">
              <w:rPr>
                <w:sz w:val="22"/>
                <w:szCs w:val="22"/>
              </w:rPr>
              <w:t xml:space="preserve">и отнесенный к субъекту РФ </w:t>
            </w:r>
            <w:r w:rsidRPr="00667CF4">
              <w:rPr>
                <w:i/>
                <w:sz w:val="22"/>
                <w:szCs w:val="22"/>
                <w:lang w:val="en-US"/>
              </w:rPr>
              <w:t>F</w:t>
            </w:r>
            <w:r w:rsidRPr="00667CF4">
              <w:rPr>
                <w:sz w:val="22"/>
                <w:szCs w:val="22"/>
              </w:rPr>
              <w:t>.</w:t>
            </w:r>
          </w:p>
          <w:p w:rsidR="006972F1" w:rsidRPr="00667CF4" w:rsidRDefault="006972F1" w:rsidP="00667CF4">
            <w:pPr>
              <w:pStyle w:val="BodyText"/>
              <w:widowControl w:val="0"/>
              <w:jc w:val="both"/>
              <w:rPr>
                <w:i/>
                <w:sz w:val="22"/>
                <w:szCs w:val="22"/>
              </w:rPr>
            </w:pPr>
            <w:r w:rsidRPr="00667CF4">
              <w:rPr>
                <w:position w:val="-14"/>
                <w:sz w:val="22"/>
                <w:szCs w:val="22"/>
              </w:rPr>
              <w:object w:dxaOrig="1980" w:dyaOrig="400">
                <v:shape id="_x0000_i1340" type="#_x0000_t75" style="width:120pt;height:24pt" o:ole="">
                  <v:imagedata r:id="rId503" o:title=""/>
                </v:shape>
                <o:OLEObject Type="Embed" ProgID="Equation.3" ShapeID="_x0000_i1340" DrawAspect="Content" ObjectID="_1543392072" r:id="rId504"/>
              </w:object>
            </w:r>
            <w:r w:rsidRPr="00667CF4">
              <w:rPr>
                <w:sz w:val="22"/>
                <w:szCs w:val="22"/>
              </w:rPr>
              <w:t xml:space="preserve"> [МВт∙ч] – объем расчетных нагрузочных потерь электроэнергии в электрических сетях ФСК, оплаченный участником оптового рынка </w:t>
            </w:r>
            <w:r w:rsidRPr="00667CF4">
              <w:rPr>
                <w:i/>
                <w:sz w:val="22"/>
                <w:szCs w:val="22"/>
                <w:lang w:val="en-US"/>
              </w:rPr>
              <w:t>i</w:t>
            </w:r>
            <w:r w:rsidRPr="00667CF4">
              <w:rPr>
                <w:i/>
                <w:sz w:val="22"/>
                <w:szCs w:val="22"/>
              </w:rPr>
              <w:t xml:space="preserve"> </w:t>
            </w:r>
            <w:r w:rsidRPr="00667CF4">
              <w:rPr>
                <w:sz w:val="22"/>
                <w:szCs w:val="22"/>
              </w:rPr>
              <w:t xml:space="preserve">в отношении суммарных объемов межгосударственной передачи электрической энергии в ГТП экспорта </w:t>
            </w:r>
            <w:r w:rsidRPr="00667CF4">
              <w:rPr>
                <w:i/>
                <w:sz w:val="22"/>
                <w:szCs w:val="22"/>
                <w:lang w:val="en-US"/>
              </w:rPr>
              <w:t>r</w:t>
            </w:r>
            <w:r w:rsidRPr="00667CF4">
              <w:rPr>
                <w:i/>
                <w:sz w:val="22"/>
                <w:szCs w:val="22"/>
              </w:rPr>
              <w:t xml:space="preserve"> </w:t>
            </w:r>
            <w:r w:rsidRPr="00667CF4">
              <w:rPr>
                <w:sz w:val="22"/>
                <w:szCs w:val="22"/>
              </w:rPr>
              <w:t xml:space="preserve">в час операционных суток </w:t>
            </w:r>
            <w:r w:rsidRPr="00667CF4">
              <w:rPr>
                <w:i/>
                <w:sz w:val="22"/>
                <w:szCs w:val="22"/>
                <w:lang w:val="en-US"/>
              </w:rPr>
              <w:t>h</w:t>
            </w:r>
            <w:r w:rsidRPr="00667CF4">
              <w:rPr>
                <w:i/>
                <w:sz w:val="22"/>
                <w:szCs w:val="22"/>
              </w:rPr>
              <w:t xml:space="preserve"> </w:t>
            </w:r>
            <w:r w:rsidRPr="00667CF4">
              <w:rPr>
                <w:sz w:val="22"/>
                <w:szCs w:val="22"/>
              </w:rPr>
              <w:t xml:space="preserve">и отнесенный к субъекту РФ </w:t>
            </w:r>
            <w:r w:rsidRPr="00667CF4">
              <w:rPr>
                <w:i/>
                <w:sz w:val="22"/>
                <w:szCs w:val="22"/>
                <w:lang w:val="en-US"/>
              </w:rPr>
              <w:t>F</w:t>
            </w:r>
            <w:r w:rsidRPr="00667CF4">
              <w:rPr>
                <w:sz w:val="22"/>
                <w:szCs w:val="22"/>
              </w:rPr>
              <w:t>.</w:t>
            </w:r>
          </w:p>
          <w:p w:rsidR="006972F1" w:rsidRPr="00667CF4" w:rsidRDefault="006972F1" w:rsidP="00667CF4">
            <w:pPr>
              <w:pStyle w:val="BodyText"/>
              <w:widowControl w:val="0"/>
              <w:jc w:val="both"/>
              <w:rPr>
                <w:sz w:val="22"/>
                <w:szCs w:val="22"/>
              </w:rPr>
            </w:pPr>
            <w:r w:rsidRPr="00667CF4">
              <w:rPr>
                <w:sz w:val="22"/>
                <w:szCs w:val="22"/>
              </w:rPr>
              <w:t xml:space="preserve">КО рассчитывает величины </w:t>
            </w:r>
            <w:r w:rsidRPr="00667CF4">
              <w:rPr>
                <w:position w:val="-14"/>
                <w:sz w:val="22"/>
                <w:szCs w:val="22"/>
              </w:rPr>
              <w:object w:dxaOrig="2180" w:dyaOrig="400">
                <v:shape id="_x0000_i1341" type="#_x0000_t75" style="width:132pt;height:24pt" o:ole="">
                  <v:imagedata r:id="rId505" o:title=""/>
                </v:shape>
                <o:OLEObject Type="Embed" ProgID="Equation.3" ShapeID="_x0000_i1341" DrawAspect="Content" ObjectID="_1543392073" r:id="rId506"/>
              </w:object>
            </w:r>
            <w:r w:rsidRPr="00667CF4">
              <w:rPr>
                <w:sz w:val="22"/>
                <w:szCs w:val="22"/>
              </w:rPr>
              <w:t xml:space="preserve"> и </w:t>
            </w:r>
            <w:r w:rsidRPr="00667CF4">
              <w:rPr>
                <w:position w:val="-14"/>
                <w:sz w:val="22"/>
                <w:szCs w:val="22"/>
              </w:rPr>
              <w:object w:dxaOrig="1980" w:dyaOrig="400">
                <v:shape id="_x0000_i1342" type="#_x0000_t75" style="width:120pt;height:24pt" o:ole="">
                  <v:imagedata r:id="rId507" o:title=""/>
                </v:shape>
                <o:OLEObject Type="Embed" ProgID="Equation.3" ShapeID="_x0000_i1342" DrawAspect="Content" ObjectID="_1543392074" r:id="rId508"/>
              </w:object>
            </w:r>
            <w:r w:rsidRPr="00667CF4">
              <w:rPr>
                <w:sz w:val="22"/>
                <w:szCs w:val="22"/>
              </w:rPr>
              <w:t xml:space="preserve"> в соответствии с формулами:</w:t>
            </w:r>
          </w:p>
          <w:p w:rsidR="006972F1" w:rsidRPr="00667CF4" w:rsidRDefault="006972F1" w:rsidP="00B520F4">
            <w:pPr>
              <w:pStyle w:val="BodyText"/>
              <w:widowControl w:val="0"/>
              <w:numPr>
                <w:ilvl w:val="0"/>
                <w:numId w:val="10"/>
              </w:numPr>
              <w:spacing w:before="120"/>
              <w:ind w:left="1560" w:hanging="284"/>
              <w:jc w:val="both"/>
              <w:rPr>
                <w:sz w:val="22"/>
                <w:szCs w:val="22"/>
              </w:rPr>
            </w:pPr>
            <w:r w:rsidRPr="00667CF4">
              <w:rPr>
                <w:sz w:val="22"/>
                <w:szCs w:val="22"/>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667CF4" w:rsidRDefault="006972F1" w:rsidP="00667CF4">
            <w:pPr>
              <w:pStyle w:val="BodyText"/>
              <w:widowControl w:val="0"/>
              <w:jc w:val="both"/>
              <w:rPr>
                <w:sz w:val="22"/>
                <w:szCs w:val="22"/>
              </w:rPr>
            </w:pPr>
            <w:r w:rsidRPr="00667CF4">
              <w:rPr>
                <w:position w:val="-14"/>
                <w:sz w:val="22"/>
                <w:szCs w:val="22"/>
              </w:rPr>
              <w:object w:dxaOrig="2580" w:dyaOrig="400">
                <v:shape id="_x0000_i1343" type="#_x0000_t75" style="width:120pt;height:18pt" o:ole="">
                  <v:imagedata r:id="rId509" o:title=""/>
                </v:shape>
                <o:OLEObject Type="Embed" ProgID="Equation.3" ShapeID="_x0000_i1343" DrawAspect="Content" ObjectID="_1543392075" r:id="rId510"/>
              </w:object>
            </w:r>
            <w:r w:rsidRPr="00667CF4">
              <w:rPr>
                <w:position w:val="-14"/>
                <w:sz w:val="22"/>
                <w:szCs w:val="22"/>
              </w:rPr>
              <w:t xml:space="preserve"> и </w:t>
            </w:r>
            <w:r w:rsidRPr="00667CF4">
              <w:rPr>
                <w:position w:val="-14"/>
                <w:sz w:val="22"/>
                <w:szCs w:val="22"/>
              </w:rPr>
              <w:object w:dxaOrig="2360" w:dyaOrig="400">
                <v:shape id="_x0000_i1344" type="#_x0000_t75" style="width:117pt;height:20.25pt" o:ole="">
                  <v:imagedata r:id="rId511" o:title=""/>
                </v:shape>
                <o:OLEObject Type="Embed" ProgID="Equation.3" ShapeID="_x0000_i1344" DrawAspect="Content" ObjectID="_1543392076" r:id="rId512"/>
              </w:object>
            </w:r>
            <w:r w:rsidRPr="00667CF4">
              <w:rPr>
                <w:sz w:val="22"/>
                <w:szCs w:val="22"/>
              </w:rPr>
              <w:t>;</w:t>
            </w:r>
          </w:p>
          <w:p w:rsidR="006972F1" w:rsidRPr="00667CF4" w:rsidRDefault="006972F1" w:rsidP="00B520F4">
            <w:pPr>
              <w:pStyle w:val="BodyText"/>
              <w:widowControl w:val="0"/>
              <w:numPr>
                <w:ilvl w:val="0"/>
                <w:numId w:val="10"/>
              </w:numPr>
              <w:spacing w:before="120"/>
              <w:ind w:left="1560" w:hanging="284"/>
              <w:jc w:val="both"/>
              <w:rPr>
                <w:sz w:val="22"/>
                <w:szCs w:val="22"/>
              </w:rPr>
            </w:pPr>
            <w:r w:rsidRPr="00667CF4">
              <w:rPr>
                <w:sz w:val="22"/>
                <w:szCs w:val="22"/>
              </w:rPr>
              <w:t>для прочих ГТП экспорта:</w:t>
            </w:r>
          </w:p>
          <w:p w:rsidR="006972F1" w:rsidRPr="00667CF4" w:rsidRDefault="006972F1" w:rsidP="00667CF4">
            <w:pPr>
              <w:pStyle w:val="BodyText"/>
              <w:widowControl w:val="0"/>
              <w:jc w:val="both"/>
              <w:rPr>
                <w:position w:val="-14"/>
                <w:sz w:val="22"/>
                <w:szCs w:val="22"/>
              </w:rPr>
            </w:pPr>
            <w:r w:rsidRPr="00667CF4">
              <w:rPr>
                <w:position w:val="-28"/>
                <w:sz w:val="22"/>
                <w:szCs w:val="22"/>
              </w:rPr>
              <w:object w:dxaOrig="9880" w:dyaOrig="540">
                <v:shape id="_x0000_i1345" type="#_x0000_t75" style="width:321pt;height:17.25pt" o:ole="">
                  <v:imagedata r:id="rId513" o:title=""/>
                </v:shape>
                <o:OLEObject Type="Embed" ProgID="Equation.3" ShapeID="_x0000_i1345" DrawAspect="Content" ObjectID="_1543392077" r:id="rId514"/>
              </w:object>
            </w:r>
            <w:r w:rsidRPr="00667CF4">
              <w:rPr>
                <w:position w:val="-14"/>
                <w:sz w:val="22"/>
                <w:szCs w:val="22"/>
              </w:rPr>
              <w:t>;</w:t>
            </w:r>
          </w:p>
          <w:p w:rsidR="006972F1" w:rsidRPr="00667CF4" w:rsidRDefault="006972F1" w:rsidP="00667CF4">
            <w:pPr>
              <w:pStyle w:val="BodyText"/>
              <w:widowControl w:val="0"/>
              <w:jc w:val="both"/>
              <w:rPr>
                <w:sz w:val="22"/>
                <w:szCs w:val="22"/>
              </w:rPr>
            </w:pPr>
            <w:r w:rsidRPr="00667CF4">
              <w:rPr>
                <w:position w:val="-28"/>
                <w:sz w:val="22"/>
                <w:szCs w:val="22"/>
              </w:rPr>
              <w:object w:dxaOrig="10300" w:dyaOrig="540">
                <v:shape id="_x0000_i1346" type="#_x0000_t75" style="width:339.75pt;height:19.5pt" o:ole="">
                  <v:imagedata r:id="rId515" o:title=""/>
                </v:shape>
                <o:OLEObject Type="Embed" ProgID="Equation.3" ShapeID="_x0000_i1346" DrawAspect="Content" ObjectID="_1543392078" r:id="rId516"/>
              </w:object>
            </w:r>
            <w:r w:rsidRPr="00667CF4">
              <w:rPr>
                <w:position w:val="-14"/>
                <w:sz w:val="22"/>
                <w:szCs w:val="22"/>
              </w:rPr>
              <w:t>,</w:t>
            </w:r>
          </w:p>
          <w:p w:rsidR="006972F1" w:rsidRPr="00667CF4" w:rsidRDefault="006972F1" w:rsidP="00667CF4">
            <w:pPr>
              <w:pStyle w:val="BodyText"/>
              <w:widowControl w:val="0"/>
              <w:jc w:val="both"/>
              <w:rPr>
                <w:sz w:val="22"/>
                <w:szCs w:val="22"/>
              </w:rPr>
            </w:pPr>
            <w:r w:rsidRPr="00667CF4">
              <w:rPr>
                <w:sz w:val="22"/>
                <w:szCs w:val="22"/>
              </w:rPr>
              <w:t xml:space="preserve">где </w:t>
            </w:r>
            <w:r w:rsidRPr="00667CF4">
              <w:rPr>
                <w:i/>
                <w:sz w:val="22"/>
                <w:szCs w:val="22"/>
                <w:lang w:val="en-US"/>
              </w:rPr>
              <w:t>i</w:t>
            </w:r>
            <w:r w:rsidRPr="00667CF4">
              <w:rPr>
                <w:sz w:val="22"/>
                <w:szCs w:val="22"/>
              </w:rPr>
              <w:t xml:space="preserve"> – участник оптового рынка;</w:t>
            </w:r>
          </w:p>
          <w:p w:rsidR="006972F1" w:rsidRPr="00667CF4" w:rsidRDefault="006972F1" w:rsidP="00667CF4">
            <w:pPr>
              <w:pStyle w:val="subsubclauseindent"/>
              <w:widowControl w:val="0"/>
              <w:tabs>
                <w:tab w:val="num" w:pos="1276"/>
              </w:tabs>
              <w:spacing w:after="0"/>
              <w:ind w:left="0"/>
              <w:rPr>
                <w:szCs w:val="22"/>
                <w:lang w:val="ru-RU"/>
              </w:rPr>
            </w:pPr>
            <w:r w:rsidRPr="00667CF4">
              <w:rPr>
                <w:i/>
                <w:szCs w:val="22"/>
                <w:lang w:val="en-US"/>
              </w:rPr>
              <w:t>r</w:t>
            </w:r>
            <w:r w:rsidRPr="00667CF4">
              <w:rPr>
                <w:szCs w:val="22"/>
                <w:lang w:val="ru-RU"/>
              </w:rPr>
              <w:t xml:space="preserve"> – ГТП экспорта, отнесенная к ценовой зоне </w:t>
            </w:r>
            <w:r w:rsidRPr="00667CF4">
              <w:rPr>
                <w:i/>
                <w:szCs w:val="22"/>
                <w:lang w:val="en-US"/>
              </w:rPr>
              <w:t>z</w:t>
            </w:r>
            <w:r w:rsidRPr="00667CF4">
              <w:rPr>
                <w:szCs w:val="22"/>
                <w:lang w:val="ru-RU"/>
              </w:rPr>
              <w:t>;;</w:t>
            </w:r>
          </w:p>
          <w:p w:rsidR="006972F1" w:rsidRPr="00667CF4" w:rsidRDefault="006972F1" w:rsidP="00667CF4">
            <w:pPr>
              <w:pStyle w:val="subsubclauseindent"/>
              <w:widowControl w:val="0"/>
              <w:tabs>
                <w:tab w:val="num" w:pos="1276"/>
              </w:tabs>
              <w:spacing w:after="0"/>
              <w:ind w:left="0"/>
              <w:rPr>
                <w:szCs w:val="22"/>
                <w:lang w:val="ru-RU"/>
              </w:rPr>
            </w:pPr>
            <w:r w:rsidRPr="00667CF4">
              <w:rPr>
                <w:i/>
                <w:szCs w:val="22"/>
                <w:lang w:val="en-US"/>
              </w:rPr>
              <w:t>s</w:t>
            </w:r>
            <w:r w:rsidRPr="00667CF4">
              <w:rPr>
                <w:i/>
                <w:szCs w:val="22"/>
                <w:lang w:val="ru-RU"/>
              </w:rPr>
              <w:t xml:space="preserve"> </w:t>
            </w:r>
            <w:r w:rsidRPr="00667CF4">
              <w:rPr>
                <w:szCs w:val="22"/>
                <w:lang w:val="ru-RU"/>
              </w:rPr>
              <w:t xml:space="preserve">– сечение экспорта-импорта, к которому отнесена ГТП экспорта </w:t>
            </w:r>
            <w:r w:rsidRPr="00667CF4">
              <w:rPr>
                <w:i/>
                <w:szCs w:val="22"/>
                <w:lang w:val="en-US"/>
              </w:rPr>
              <w:t>r</w:t>
            </w:r>
            <w:r w:rsidRPr="00667CF4">
              <w:rPr>
                <w:szCs w:val="22"/>
                <w:lang w:val="ru-RU"/>
              </w:rPr>
              <w:t>;</w:t>
            </w:r>
          </w:p>
          <w:p w:rsidR="006972F1" w:rsidRPr="00667CF4" w:rsidRDefault="006972F1" w:rsidP="00667CF4">
            <w:pPr>
              <w:pStyle w:val="subsubclauseindent"/>
              <w:widowControl w:val="0"/>
              <w:tabs>
                <w:tab w:val="num" w:pos="1276"/>
              </w:tabs>
              <w:spacing w:after="0"/>
              <w:ind w:left="0"/>
              <w:rPr>
                <w:szCs w:val="22"/>
                <w:lang w:val="ru-RU"/>
              </w:rPr>
            </w:pPr>
            <w:r w:rsidRPr="00667CF4">
              <w:rPr>
                <w:i/>
                <w:szCs w:val="22"/>
                <w:lang w:val="en-US"/>
              </w:rPr>
              <w:t>F</w:t>
            </w:r>
            <w:r w:rsidRPr="00667CF4">
              <w:rPr>
                <w:i/>
                <w:szCs w:val="22"/>
                <w:lang w:val="ru-RU"/>
              </w:rPr>
              <w:t xml:space="preserve"> </w:t>
            </w:r>
            <w:r w:rsidRPr="00667CF4">
              <w:rPr>
                <w:szCs w:val="22"/>
                <w:lang w:val="ru-RU"/>
              </w:rPr>
              <w:t>–</w:t>
            </w:r>
            <w:r w:rsidRPr="00667CF4">
              <w:rPr>
                <w:i/>
                <w:szCs w:val="22"/>
                <w:lang w:val="ru-RU"/>
              </w:rPr>
              <w:t xml:space="preserve"> </w:t>
            </w:r>
            <w:r w:rsidRPr="00667CF4">
              <w:rPr>
                <w:szCs w:val="22"/>
                <w:lang w:val="ru-RU"/>
              </w:rPr>
              <w:t xml:space="preserve">субъект РФ в пределах ценовой зоны </w:t>
            </w:r>
            <w:r w:rsidRPr="00667CF4">
              <w:rPr>
                <w:i/>
                <w:szCs w:val="22"/>
                <w:lang w:val="en-US"/>
              </w:rPr>
              <w:t>z</w:t>
            </w:r>
            <w:r w:rsidRPr="00667CF4">
              <w:rPr>
                <w:szCs w:val="22"/>
                <w:lang w:val="ru-RU"/>
              </w:rPr>
              <w:t xml:space="preserve"> (в случае если два и более субъектов РФ отнесены к одному энергорайону, то в качестве </w:t>
            </w:r>
            <w:r w:rsidRPr="00667CF4">
              <w:rPr>
                <w:i/>
                <w:szCs w:val="22"/>
                <w:lang w:val="en-US"/>
              </w:rPr>
              <w:t>F</w:t>
            </w:r>
            <w:r w:rsidRPr="00667CF4">
              <w:rPr>
                <w:szCs w:val="22"/>
                <w:lang w:val="ru-RU"/>
              </w:rPr>
              <w:t xml:space="preserve"> используется указанный энергорайон);</w:t>
            </w:r>
          </w:p>
          <w:p w:rsidR="006972F1" w:rsidRPr="00667CF4" w:rsidRDefault="006972F1" w:rsidP="00667CF4">
            <w:pPr>
              <w:pStyle w:val="subsubclauseindent"/>
              <w:tabs>
                <w:tab w:val="left" w:pos="284"/>
                <w:tab w:val="num" w:pos="1560"/>
              </w:tabs>
              <w:spacing w:after="0"/>
              <w:ind w:left="0"/>
              <w:rPr>
                <w:szCs w:val="22"/>
                <w:lang w:val="ru-RU"/>
              </w:rPr>
            </w:pPr>
            <w:r w:rsidRPr="00667CF4">
              <w:rPr>
                <w:i/>
                <w:szCs w:val="22"/>
                <w:lang w:val="en-US"/>
              </w:rPr>
              <w:t>h</w:t>
            </w:r>
            <w:r w:rsidRPr="00667CF4">
              <w:rPr>
                <w:szCs w:val="22"/>
                <w:lang w:val="ru-RU"/>
              </w:rPr>
              <w:t xml:space="preserve"> – час операционных суток;</w:t>
            </w:r>
          </w:p>
          <w:p w:rsidR="006972F1" w:rsidRPr="00530C18" w:rsidRDefault="006972F1" w:rsidP="00530C18">
            <w:pPr>
              <w:pStyle w:val="subsubclauseindent"/>
              <w:tabs>
                <w:tab w:val="left" w:pos="284"/>
                <w:tab w:val="num" w:pos="1560"/>
              </w:tabs>
              <w:spacing w:after="0"/>
              <w:ind w:left="0"/>
              <w:rPr>
                <w:szCs w:val="22"/>
                <w:lang w:val="ru-RU"/>
              </w:rPr>
            </w:pPr>
            <w:r w:rsidRPr="00667CF4">
              <w:rPr>
                <w:i/>
                <w:szCs w:val="22"/>
                <w:lang w:val="en-US"/>
              </w:rPr>
              <w:t>z</w:t>
            </w:r>
            <w:r w:rsidRPr="00667CF4">
              <w:rPr>
                <w:szCs w:val="22"/>
                <w:lang w:val="ru-RU"/>
              </w:rPr>
              <w:t xml:space="preserve"> – ценовая зона.</w:t>
            </w:r>
          </w:p>
        </w:tc>
        <w:tc>
          <w:tcPr>
            <w:tcW w:w="6963" w:type="dxa"/>
          </w:tcPr>
          <w:p w:rsidR="006972F1" w:rsidRPr="00F717E2" w:rsidRDefault="006972F1" w:rsidP="00096E82">
            <w:pPr>
              <w:pStyle w:val="Heading4"/>
              <w:keepNext w:val="0"/>
              <w:numPr>
                <w:ilvl w:val="3"/>
                <w:numId w:val="0"/>
              </w:numPr>
              <w:tabs>
                <w:tab w:val="num" w:pos="1276"/>
              </w:tabs>
              <w:spacing w:before="120" w:after="120"/>
              <w:jc w:val="both"/>
              <w:rPr>
                <w:sz w:val="22"/>
                <w:szCs w:val="22"/>
              </w:rPr>
            </w:pPr>
            <w:r>
              <w:rPr>
                <w:sz w:val="22"/>
                <w:szCs w:val="22"/>
              </w:rPr>
              <w:t>Удалить</w:t>
            </w:r>
            <w:r w:rsidRPr="00F717E2">
              <w:rPr>
                <w:sz w:val="22"/>
                <w:szCs w:val="22"/>
              </w:rPr>
              <w:t xml:space="preserve"> пункт</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4.3</w:t>
            </w:r>
          </w:p>
        </w:tc>
        <w:tc>
          <w:tcPr>
            <w:tcW w:w="7077" w:type="dxa"/>
          </w:tcPr>
          <w:p w:rsidR="006972F1" w:rsidRDefault="006972F1" w:rsidP="00667CF4">
            <w:pPr>
              <w:pStyle w:val="BodyText"/>
              <w:widowControl w:val="0"/>
              <w:jc w:val="both"/>
              <w:rPr>
                <w:b/>
                <w:sz w:val="22"/>
                <w:szCs w:val="22"/>
              </w:rPr>
            </w:pPr>
          </w:p>
          <w:p w:rsidR="006972F1" w:rsidRPr="008847CB" w:rsidRDefault="006972F1" w:rsidP="00667CF4">
            <w:pPr>
              <w:pStyle w:val="BodyText"/>
              <w:widowControl w:val="0"/>
              <w:jc w:val="both"/>
              <w:rPr>
                <w:b/>
                <w:sz w:val="22"/>
                <w:szCs w:val="22"/>
              </w:rPr>
            </w:pPr>
            <w:r>
              <w:rPr>
                <w:b/>
                <w:sz w:val="22"/>
                <w:szCs w:val="22"/>
              </w:rPr>
              <w:t xml:space="preserve">Добавить </w:t>
            </w:r>
            <w:r w:rsidRPr="008847CB">
              <w:rPr>
                <w:b/>
                <w:sz w:val="22"/>
                <w:szCs w:val="22"/>
              </w:rPr>
              <w:t>пункт</w:t>
            </w:r>
          </w:p>
        </w:tc>
        <w:tc>
          <w:tcPr>
            <w:tcW w:w="6963" w:type="dxa"/>
          </w:tcPr>
          <w:p w:rsidR="006972F1" w:rsidRPr="00B220D8" w:rsidRDefault="006972F1" w:rsidP="008847CB">
            <w:pPr>
              <w:pStyle w:val="Heading4"/>
              <w:keepNext w:val="0"/>
              <w:numPr>
                <w:ilvl w:val="3"/>
                <w:numId w:val="0"/>
              </w:numPr>
              <w:tabs>
                <w:tab w:val="num" w:pos="1276"/>
              </w:tabs>
              <w:spacing w:before="120" w:after="120"/>
              <w:jc w:val="both"/>
              <w:rPr>
                <w:sz w:val="22"/>
                <w:szCs w:val="22"/>
              </w:rPr>
            </w:pPr>
            <w:r w:rsidRPr="00B220D8">
              <w:rPr>
                <w:sz w:val="22"/>
                <w:szCs w:val="22"/>
              </w:rPr>
              <w:t>4.3</w:t>
            </w:r>
            <w:r>
              <w:rPr>
                <w:sz w:val="22"/>
                <w:szCs w:val="22"/>
              </w:rPr>
              <w:t>.</w:t>
            </w:r>
            <w:r w:rsidRPr="00B220D8">
              <w:rPr>
                <w:sz w:val="22"/>
                <w:szCs w:val="22"/>
              </w:rPr>
              <w:t xml:space="preserve"> Расчет стоимости нагрузочных потерь, учтенных в равновесных ценах на электрическую энергию</w:t>
            </w:r>
          </w:p>
          <w:p w:rsidR="006972F1" w:rsidRPr="004F076A" w:rsidRDefault="006972F1" w:rsidP="008847CB">
            <w:pPr>
              <w:pStyle w:val="Heading4"/>
              <w:keepNext w:val="0"/>
              <w:numPr>
                <w:ilvl w:val="3"/>
                <w:numId w:val="0"/>
              </w:numPr>
              <w:tabs>
                <w:tab w:val="num" w:pos="1276"/>
              </w:tabs>
              <w:spacing w:before="120" w:after="120"/>
              <w:jc w:val="both"/>
              <w:rPr>
                <w:b w:val="0"/>
                <w:sz w:val="22"/>
                <w:szCs w:val="22"/>
              </w:rPr>
            </w:pPr>
            <w:r>
              <w:rPr>
                <w:b w:val="0"/>
                <w:sz w:val="22"/>
                <w:szCs w:val="22"/>
              </w:rPr>
              <w:t xml:space="preserve">4.3.1. </w:t>
            </w:r>
            <w:r w:rsidRPr="004F076A">
              <w:rPr>
                <w:b w:val="0"/>
                <w:sz w:val="22"/>
                <w:szCs w:val="22"/>
              </w:rPr>
              <w:t xml:space="preserve">Стоимость расчетных нагрузочных потерь электрической энергии, </w:t>
            </w:r>
            <w:r>
              <w:rPr>
                <w:b w:val="0"/>
                <w:sz w:val="22"/>
                <w:szCs w:val="22"/>
              </w:rPr>
              <w:t>учтенных</w:t>
            </w:r>
            <w:r w:rsidRPr="004F076A">
              <w:rPr>
                <w:b w:val="0"/>
                <w:sz w:val="22"/>
                <w:szCs w:val="22"/>
              </w:rPr>
              <w:t xml:space="preserve"> в равновесных ценах на электрическую энергию в ГТП потребления (экспорта)</w:t>
            </w:r>
          </w:p>
          <w:p w:rsidR="006972F1" w:rsidRPr="004F076A" w:rsidRDefault="006972F1" w:rsidP="008847CB">
            <w:pPr>
              <w:jc w:val="both"/>
              <w:rPr>
                <w:szCs w:val="22"/>
              </w:rPr>
            </w:pPr>
            <w:r w:rsidRPr="004F076A">
              <w:rPr>
                <w:position w:val="-14"/>
                <w:szCs w:val="22"/>
              </w:rPr>
              <w:object w:dxaOrig="1140" w:dyaOrig="400">
                <v:shape id="_x0000_i1347" type="#_x0000_t75" style="width:78.75pt;height:28.5pt" o:ole="">
                  <v:imagedata r:id="rId517" o:title=""/>
                </v:shape>
                <o:OLEObject Type="Embed" ProgID="Equation.3" ShapeID="_x0000_i1347" DrawAspect="Content" ObjectID="_1543392079" r:id="rId518"/>
              </w:object>
            </w:r>
            <w:r w:rsidRPr="004F076A">
              <w:rPr>
                <w:position w:val="-14"/>
                <w:szCs w:val="22"/>
              </w:rPr>
              <w:t xml:space="preserve"> </w:t>
            </w:r>
            <w:r w:rsidRPr="004F076A">
              <w:rPr>
                <w:szCs w:val="22"/>
              </w:rPr>
              <w:t xml:space="preserve">[руб.] – стоимость расчетных нагрузочных потерь электрической энергии, </w:t>
            </w:r>
            <w:r>
              <w:rPr>
                <w:szCs w:val="22"/>
              </w:rPr>
              <w:t>учтенных</w:t>
            </w:r>
            <w:r w:rsidRPr="004F076A">
              <w:rPr>
                <w:szCs w:val="22"/>
              </w:rPr>
              <w:t xml:space="preserve"> в равновесных ценах на электрическую энергию в ГТП потребления (экспорта) </w:t>
            </w:r>
            <w:r w:rsidRPr="004F076A">
              <w:rPr>
                <w:i/>
                <w:szCs w:val="22"/>
                <w:lang w:val="en-US"/>
              </w:rPr>
              <w:t>p</w:t>
            </w:r>
            <w:r w:rsidRPr="004F076A">
              <w:rPr>
                <w:szCs w:val="22"/>
              </w:rPr>
              <w:t xml:space="preserve"> в час операционных суток </w:t>
            </w:r>
            <w:r w:rsidRPr="004F076A">
              <w:rPr>
                <w:i/>
                <w:szCs w:val="22"/>
                <w:lang w:val="en-US"/>
              </w:rPr>
              <w:t>h</w:t>
            </w:r>
            <w:r w:rsidRPr="004F076A">
              <w:rPr>
                <w:szCs w:val="22"/>
              </w:rPr>
              <w:t>.</w:t>
            </w:r>
          </w:p>
          <w:p w:rsidR="006972F1" w:rsidRPr="004F076A" w:rsidRDefault="006972F1" w:rsidP="008847CB">
            <w:pPr>
              <w:pStyle w:val="subsubclauseindent"/>
              <w:widowControl w:val="0"/>
              <w:spacing w:after="0"/>
              <w:ind w:left="0"/>
              <w:rPr>
                <w:szCs w:val="22"/>
                <w:lang w:val="ru-RU"/>
              </w:rPr>
            </w:pPr>
            <w:r w:rsidRPr="004F076A">
              <w:rPr>
                <w:szCs w:val="22"/>
                <w:lang w:val="ru-RU"/>
              </w:rPr>
              <w:t xml:space="preserve">КО рассчитывает величину </w:t>
            </w:r>
            <w:r w:rsidRPr="004F076A">
              <w:rPr>
                <w:position w:val="-14"/>
                <w:szCs w:val="22"/>
              </w:rPr>
              <w:object w:dxaOrig="1140" w:dyaOrig="400">
                <v:shape id="_x0000_i1348" type="#_x0000_t75" style="width:78.75pt;height:28.5pt" o:ole="">
                  <v:imagedata r:id="rId519" o:title=""/>
                </v:shape>
                <o:OLEObject Type="Embed" ProgID="Equation.3" ShapeID="_x0000_i1348" DrawAspect="Content" ObjectID="_1543392080" r:id="rId520"/>
              </w:object>
            </w:r>
            <w:r w:rsidRPr="004F076A">
              <w:rPr>
                <w:szCs w:val="22"/>
                <w:lang w:val="ru-RU"/>
              </w:rPr>
              <w:t xml:space="preserve"> в соответствии с формулой:</w:t>
            </w:r>
          </w:p>
          <w:p w:rsidR="006972F1" w:rsidRPr="004F076A" w:rsidRDefault="006972F1" w:rsidP="008847CB">
            <w:pPr>
              <w:jc w:val="both"/>
              <w:rPr>
                <w:position w:val="-14"/>
                <w:szCs w:val="22"/>
              </w:rPr>
            </w:pPr>
          </w:p>
          <w:p w:rsidR="006972F1" w:rsidRPr="004F076A" w:rsidRDefault="006972F1" w:rsidP="004F076A">
            <w:pPr>
              <w:jc w:val="both"/>
              <w:rPr>
                <w:position w:val="-14"/>
              </w:rPr>
            </w:pPr>
            <w:r w:rsidRPr="004F076A">
              <w:rPr>
                <w:position w:val="-14"/>
              </w:rPr>
              <w:t xml:space="preserve">В случае если рассматриваемый час операционных суток </w:t>
            </w:r>
            <w:r w:rsidRPr="004F076A">
              <w:rPr>
                <w:i/>
                <w:position w:val="-14"/>
                <w:lang w:val="en-US"/>
              </w:rPr>
              <w:t>h</w:t>
            </w:r>
            <w:r w:rsidRPr="004F076A">
              <w:rPr>
                <w:position w:val="-14"/>
              </w:rPr>
              <w:t xml:space="preserve"> не отнесен к периоду действия введенного в установленном порядке государственного регулирования цен (тарифов) в данной ценовой зоне:</w:t>
            </w:r>
          </w:p>
          <w:p w:rsidR="006972F1" w:rsidRPr="00F23190" w:rsidRDefault="006972F1" w:rsidP="00B520F4">
            <w:pPr>
              <w:pStyle w:val="subsubclauseindent"/>
              <w:numPr>
                <w:ilvl w:val="0"/>
                <w:numId w:val="20"/>
              </w:numPr>
              <w:spacing w:before="60" w:after="60"/>
              <w:ind w:hanging="720"/>
              <w:rPr>
                <w:szCs w:val="22"/>
                <w:lang w:val="ru-RU"/>
              </w:rPr>
            </w:pPr>
            <w:r w:rsidRPr="00F23190">
              <w:rPr>
                <w:szCs w:val="22"/>
                <w:lang w:val="ru-RU"/>
              </w:rPr>
              <w:t>Для ГТП потребления участника оптового рынка, функционирующего на территории ценовой зоны:</w:t>
            </w:r>
          </w:p>
          <w:p w:rsidR="006972F1" w:rsidRDefault="006972F1" w:rsidP="00BE3755">
            <w:pPr>
              <w:pStyle w:val="subsubclauseindent"/>
              <w:numPr>
                <w:ilvl w:val="0"/>
                <w:numId w:val="14"/>
              </w:numPr>
              <w:tabs>
                <w:tab w:val="num" w:pos="2716"/>
              </w:tabs>
              <w:spacing w:before="60" w:after="60"/>
              <w:rPr>
                <w:szCs w:val="22"/>
                <w:lang w:val="ru-RU"/>
              </w:rPr>
            </w:pPr>
            <w:r>
              <w:rPr>
                <w:szCs w:val="22"/>
                <w:lang w:val="ru-RU"/>
              </w:rPr>
              <w:t xml:space="preserve">если </w:t>
            </w:r>
            <w:r w:rsidRPr="005D1911">
              <w:rPr>
                <w:position w:val="-14"/>
              </w:rPr>
              <w:object w:dxaOrig="2580" w:dyaOrig="400">
                <v:shape id="_x0000_i1349" type="#_x0000_t75" style="width:129pt;height:19.5pt" o:ole="">
                  <v:imagedata r:id="rId521" o:title=""/>
                </v:shape>
                <o:OLEObject Type="Embed" ProgID="Equation.3" ShapeID="_x0000_i1349" DrawAspect="Content" ObjectID="_1543392081" r:id="rId522"/>
              </w:object>
            </w:r>
            <w:r>
              <w:rPr>
                <w:lang w:val="ru-RU"/>
              </w:rPr>
              <w:t>, то</w:t>
            </w:r>
          </w:p>
          <w:p w:rsidR="006972F1" w:rsidRDefault="006972F1" w:rsidP="004F076A">
            <w:pPr>
              <w:pStyle w:val="subsubclauseindent"/>
              <w:tabs>
                <w:tab w:val="num" w:pos="709"/>
                <w:tab w:val="num" w:pos="1276"/>
              </w:tabs>
              <w:spacing w:after="0"/>
              <w:ind w:left="0"/>
              <w:rPr>
                <w:szCs w:val="22"/>
                <w:lang w:val="ru-RU"/>
              </w:rPr>
            </w:pPr>
            <w:r w:rsidRPr="004F076A">
              <w:rPr>
                <w:position w:val="-32"/>
                <w:szCs w:val="22"/>
              </w:rPr>
              <w:object w:dxaOrig="6320" w:dyaOrig="760">
                <v:shape id="_x0000_i1350" type="#_x0000_t75" style="width:319.5pt;height:39pt" o:ole="">
                  <v:imagedata r:id="rId523" o:title=""/>
                </v:shape>
                <o:OLEObject Type="Embed" ProgID="Equation.3" ShapeID="_x0000_i1350" DrawAspect="Content" ObjectID="_1543392082" r:id="rId524"/>
              </w:object>
            </w:r>
            <w:r w:rsidRPr="00F23190">
              <w:rPr>
                <w:szCs w:val="22"/>
                <w:lang w:val="ru-RU"/>
              </w:rPr>
              <w:t>;</w:t>
            </w:r>
          </w:p>
          <w:p w:rsidR="006972F1" w:rsidRPr="00F23190" w:rsidRDefault="006972F1" w:rsidP="00B520F4">
            <w:pPr>
              <w:pStyle w:val="subsubclauseindent"/>
              <w:numPr>
                <w:ilvl w:val="0"/>
                <w:numId w:val="14"/>
              </w:numPr>
              <w:tabs>
                <w:tab w:val="num" w:pos="1276"/>
              </w:tabs>
              <w:spacing w:after="0"/>
              <w:rPr>
                <w:szCs w:val="22"/>
                <w:lang w:val="ru-RU"/>
              </w:rPr>
            </w:pPr>
            <w:r>
              <w:rPr>
                <w:szCs w:val="22"/>
                <w:lang w:val="ru-RU"/>
              </w:rPr>
              <w:t xml:space="preserve">иначе </w:t>
            </w:r>
            <w:r w:rsidRPr="005D1911">
              <w:rPr>
                <w:position w:val="-14"/>
              </w:rPr>
              <w:object w:dxaOrig="1540" w:dyaOrig="400">
                <v:shape id="_x0000_i1351" type="#_x0000_t75" style="width:84.75pt;height:21.75pt" o:ole="">
                  <v:imagedata r:id="rId525" o:title=""/>
                </v:shape>
                <o:OLEObject Type="Embed" ProgID="Equation.3" ShapeID="_x0000_i1351" DrawAspect="Content" ObjectID="_1543392083" r:id="rId526"/>
              </w:object>
            </w:r>
            <w:r>
              <w:rPr>
                <w:lang w:val="ru-RU"/>
              </w:rPr>
              <w:t>;</w:t>
            </w:r>
          </w:p>
          <w:p w:rsidR="006972F1" w:rsidRDefault="006972F1" w:rsidP="00B520F4">
            <w:pPr>
              <w:pStyle w:val="subsubclauseindent"/>
              <w:numPr>
                <w:ilvl w:val="0"/>
                <w:numId w:val="20"/>
              </w:numPr>
              <w:tabs>
                <w:tab w:val="num" w:pos="1996"/>
              </w:tabs>
              <w:spacing w:before="60" w:after="60"/>
              <w:ind w:hanging="720"/>
              <w:rPr>
                <w:szCs w:val="22"/>
                <w:lang w:val="ru-RU"/>
              </w:rPr>
            </w:pPr>
            <w:r w:rsidRPr="00F23190">
              <w:rPr>
                <w:szCs w:val="22"/>
                <w:lang w:val="ru-RU"/>
              </w:rPr>
              <w:t>Для ГТП экспорта (за исключением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F23190" w:rsidRDefault="006972F1" w:rsidP="00BE3755">
            <w:pPr>
              <w:pStyle w:val="subsubclauseindent"/>
              <w:numPr>
                <w:ilvl w:val="0"/>
                <w:numId w:val="14"/>
              </w:numPr>
              <w:spacing w:before="60" w:after="60"/>
              <w:rPr>
                <w:szCs w:val="22"/>
                <w:lang w:val="ru-RU"/>
              </w:rPr>
            </w:pPr>
            <w:r>
              <w:rPr>
                <w:szCs w:val="22"/>
                <w:lang w:val="ru-RU"/>
              </w:rPr>
              <w:t xml:space="preserve">если </w:t>
            </w:r>
            <w:r w:rsidRPr="005D1911">
              <w:rPr>
                <w:position w:val="-14"/>
              </w:rPr>
              <w:object w:dxaOrig="2880" w:dyaOrig="400">
                <v:shape id="_x0000_i1352" type="#_x0000_t75" style="width:2in;height:19.5pt" o:ole="">
                  <v:imagedata r:id="rId527" o:title=""/>
                </v:shape>
                <o:OLEObject Type="Embed" ProgID="Equation.3" ShapeID="_x0000_i1352" DrawAspect="Content" ObjectID="_1543392084" r:id="rId528"/>
              </w:object>
            </w:r>
            <w:r>
              <w:rPr>
                <w:szCs w:val="22"/>
                <w:lang w:val="ru-RU"/>
              </w:rPr>
              <w:t>, то</w:t>
            </w:r>
          </w:p>
          <w:p w:rsidR="006972F1" w:rsidRPr="0088594B" w:rsidRDefault="006972F1" w:rsidP="004F076A">
            <w:pPr>
              <w:pStyle w:val="subsubclauseindent"/>
              <w:tabs>
                <w:tab w:val="num" w:pos="1276"/>
              </w:tabs>
              <w:spacing w:after="0"/>
              <w:ind w:left="0"/>
              <w:rPr>
                <w:szCs w:val="22"/>
                <w:lang w:val="ru-RU"/>
              </w:rPr>
            </w:pPr>
            <w:r w:rsidRPr="00FA59BE">
              <w:rPr>
                <w:position w:val="-70"/>
                <w:szCs w:val="22"/>
              </w:rPr>
              <w:object w:dxaOrig="7800" w:dyaOrig="1520">
                <v:shape id="_x0000_i1353" type="#_x0000_t75" style="width:315.75pt;height:60.75pt" o:ole="">
                  <v:imagedata r:id="rId529" o:title=""/>
                </v:shape>
                <o:OLEObject Type="Embed" ProgID="Equation.3" ShapeID="_x0000_i1353" DrawAspect="Content" ObjectID="_1543392085" r:id="rId530"/>
              </w:object>
            </w:r>
            <w:r>
              <w:rPr>
                <w:szCs w:val="22"/>
                <w:lang w:val="ru-RU"/>
              </w:rPr>
              <w:t>,</w:t>
            </w:r>
          </w:p>
          <w:p w:rsidR="006972F1" w:rsidRPr="00F23190" w:rsidRDefault="006972F1" w:rsidP="00BE3755">
            <w:pPr>
              <w:pStyle w:val="subsubclauseindent"/>
              <w:numPr>
                <w:ilvl w:val="0"/>
                <w:numId w:val="14"/>
              </w:numPr>
              <w:spacing w:after="0"/>
              <w:rPr>
                <w:szCs w:val="22"/>
                <w:lang w:val="ru-RU"/>
              </w:rPr>
            </w:pPr>
            <w:r>
              <w:rPr>
                <w:szCs w:val="22"/>
                <w:lang w:val="ru-RU"/>
              </w:rPr>
              <w:t xml:space="preserve">иначе </w:t>
            </w:r>
            <w:r w:rsidRPr="005D1911">
              <w:rPr>
                <w:position w:val="-14"/>
              </w:rPr>
              <w:object w:dxaOrig="1540" w:dyaOrig="400">
                <v:shape id="_x0000_i1354" type="#_x0000_t75" style="width:84.75pt;height:21.75pt" o:ole="">
                  <v:imagedata r:id="rId525" o:title=""/>
                </v:shape>
                <o:OLEObject Type="Embed" ProgID="Equation.3" ShapeID="_x0000_i1354" DrawAspect="Content" ObjectID="_1543392086" r:id="rId531"/>
              </w:object>
            </w:r>
            <w:r>
              <w:rPr>
                <w:lang w:val="ru-RU"/>
              </w:rPr>
              <w:t>;</w:t>
            </w:r>
          </w:p>
          <w:p w:rsidR="006972F1" w:rsidRPr="00F23190" w:rsidRDefault="006972F1" w:rsidP="00B520F4">
            <w:pPr>
              <w:pStyle w:val="subsubclauseindent"/>
              <w:numPr>
                <w:ilvl w:val="0"/>
                <w:numId w:val="20"/>
              </w:numPr>
              <w:tabs>
                <w:tab w:val="num" w:pos="1996"/>
              </w:tabs>
              <w:spacing w:before="60" w:after="60"/>
              <w:ind w:hanging="720"/>
              <w:rPr>
                <w:szCs w:val="22"/>
                <w:lang w:val="ru-RU"/>
              </w:rPr>
            </w:pPr>
            <w:r w:rsidRPr="00F23190">
              <w:rPr>
                <w:szCs w:val="22"/>
                <w:lang w:val="ru-RU"/>
              </w:rPr>
              <w:t>Для ГТП потребления участника оптового рынка, функционирующего на территории неценовой зоны:</w:t>
            </w:r>
          </w:p>
          <w:p w:rsidR="006972F1" w:rsidRPr="00F23190" w:rsidRDefault="006972F1" w:rsidP="004F076A">
            <w:pPr>
              <w:pStyle w:val="subsubclauseindent"/>
              <w:spacing w:before="60" w:after="60"/>
              <w:ind w:left="0"/>
              <w:rPr>
                <w:szCs w:val="22"/>
                <w:lang w:val="ru-RU"/>
              </w:rPr>
            </w:pPr>
            <w:r w:rsidRPr="00386632">
              <w:rPr>
                <w:position w:val="-14"/>
                <w:szCs w:val="22"/>
                <w:lang w:val="ru-RU"/>
              </w:rPr>
              <w:object w:dxaOrig="1540" w:dyaOrig="400">
                <v:shape id="_x0000_i1355" type="#_x0000_t75" style="width:95.25pt;height:22.5pt" o:ole="">
                  <v:imagedata r:id="rId532" o:title=""/>
                </v:shape>
                <o:OLEObject Type="Embed" ProgID="Equation.3" ShapeID="_x0000_i1355" DrawAspect="Content" ObjectID="_1543392087" r:id="rId533"/>
              </w:object>
            </w:r>
            <w:r>
              <w:rPr>
                <w:szCs w:val="22"/>
                <w:lang w:val="ru-RU"/>
              </w:rPr>
              <w:t>;</w:t>
            </w:r>
          </w:p>
          <w:p w:rsidR="006972F1" w:rsidRPr="00F23190" w:rsidRDefault="006972F1" w:rsidP="00B520F4">
            <w:pPr>
              <w:pStyle w:val="subsubclauseindent"/>
              <w:numPr>
                <w:ilvl w:val="0"/>
                <w:numId w:val="20"/>
              </w:numPr>
              <w:tabs>
                <w:tab w:val="num" w:pos="1996"/>
              </w:tabs>
              <w:spacing w:before="60" w:after="60"/>
              <w:ind w:hanging="720"/>
              <w:rPr>
                <w:szCs w:val="22"/>
                <w:lang w:val="ru-RU"/>
              </w:rPr>
            </w:pPr>
            <w:r w:rsidRPr="00F23190">
              <w:rPr>
                <w:szCs w:val="22"/>
                <w:lang w:val="ru-RU"/>
              </w:rPr>
              <w:t>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4F076A" w:rsidRDefault="006972F1" w:rsidP="004F076A">
            <w:pPr>
              <w:jc w:val="both"/>
              <w:rPr>
                <w:position w:val="-14"/>
              </w:rPr>
            </w:pPr>
          </w:p>
          <w:p w:rsidR="006972F1" w:rsidRPr="004F076A" w:rsidRDefault="006972F1" w:rsidP="004F076A">
            <w:pPr>
              <w:rPr>
                <w:position w:val="-14"/>
                <w:szCs w:val="22"/>
              </w:rPr>
            </w:pPr>
            <w:r w:rsidRPr="004F076A">
              <w:rPr>
                <w:position w:val="-14"/>
                <w:szCs w:val="22"/>
              </w:rPr>
              <w:object w:dxaOrig="1500" w:dyaOrig="400">
                <v:shape id="_x0000_i1356" type="#_x0000_t75" style="width:114pt;height:27pt" o:ole="">
                  <v:imagedata r:id="rId534" o:title=""/>
                </v:shape>
                <o:OLEObject Type="Embed" ProgID="Equation.3" ShapeID="_x0000_i1356" DrawAspect="Content" ObjectID="_1543392088" r:id="rId535"/>
              </w:object>
            </w:r>
            <w:r>
              <w:rPr>
                <w:position w:val="-32"/>
                <w:szCs w:val="22"/>
              </w:rPr>
              <w:t>.</w:t>
            </w:r>
          </w:p>
          <w:p w:rsidR="006972F1" w:rsidRPr="004F076A" w:rsidRDefault="006972F1" w:rsidP="004F076A">
            <w:pPr>
              <w:jc w:val="both"/>
              <w:rPr>
                <w:position w:val="-14"/>
              </w:rPr>
            </w:pPr>
            <w:r w:rsidRPr="004F076A">
              <w:rPr>
                <w:position w:val="-14"/>
              </w:rPr>
              <w:t xml:space="preserve">В случае если рассматриваемый час операционных суток </w:t>
            </w:r>
            <w:r w:rsidRPr="004F076A">
              <w:rPr>
                <w:i/>
                <w:position w:val="-14"/>
                <w:lang w:val="en-US"/>
              </w:rPr>
              <w:t>h</w:t>
            </w:r>
            <w:r w:rsidRPr="004F076A">
              <w:rPr>
                <w:position w:val="-14"/>
              </w:rPr>
              <w:t xml:space="preserve"> отнесен к периоду действия введенного в установленном порядке государственного регулирования цен (тарифов) в данной ценовой зоне</w:t>
            </w:r>
            <w:r>
              <w:rPr>
                <w:position w:val="-14"/>
              </w:rPr>
              <w:t>, то для всех ГТП потребления (экспорта), отнесенных к данной ценовой зоне</w:t>
            </w:r>
            <w:r w:rsidRPr="004F076A">
              <w:rPr>
                <w:position w:val="-14"/>
              </w:rPr>
              <w:t>:</w:t>
            </w:r>
          </w:p>
          <w:p w:rsidR="006972F1" w:rsidRPr="004F076A" w:rsidRDefault="006972F1" w:rsidP="004F076A">
            <w:pPr>
              <w:jc w:val="both"/>
              <w:rPr>
                <w:position w:val="-14"/>
              </w:rPr>
            </w:pPr>
            <w:r w:rsidRPr="004F076A">
              <w:rPr>
                <w:position w:val="-14"/>
                <w:szCs w:val="22"/>
              </w:rPr>
              <w:object w:dxaOrig="1520" w:dyaOrig="400">
                <v:shape id="_x0000_i1357" type="#_x0000_t75" style="width:104.25pt;height:28.5pt" o:ole="">
                  <v:imagedata r:id="rId536" o:title=""/>
                </v:shape>
                <o:OLEObject Type="Embed" ProgID="Equation.3" ShapeID="_x0000_i1357" DrawAspect="Content" ObjectID="_1543392089" r:id="rId537"/>
              </w:object>
            </w:r>
            <w:r w:rsidRPr="004F076A">
              <w:rPr>
                <w:position w:val="-14"/>
                <w:szCs w:val="22"/>
              </w:rPr>
              <w:t>,</w:t>
            </w:r>
          </w:p>
          <w:p w:rsidR="006972F1" w:rsidRPr="004F076A" w:rsidRDefault="006972F1" w:rsidP="008847CB">
            <w:pPr>
              <w:jc w:val="both"/>
              <w:rPr>
                <w:position w:val="-14"/>
                <w:szCs w:val="22"/>
              </w:rPr>
            </w:pPr>
            <w:r>
              <w:rPr>
                <w:position w:val="-14"/>
                <w:szCs w:val="22"/>
              </w:rPr>
              <w:t>г</w:t>
            </w:r>
            <w:r w:rsidRPr="008847CB">
              <w:rPr>
                <w:position w:val="-14"/>
                <w:szCs w:val="22"/>
              </w:rPr>
              <w:t>де</w:t>
            </w:r>
            <w:r>
              <w:rPr>
                <w:position w:val="-14"/>
                <w:szCs w:val="22"/>
              </w:rPr>
              <w:t xml:space="preserve"> </w:t>
            </w:r>
            <w:r w:rsidRPr="004F076A">
              <w:rPr>
                <w:i/>
                <w:position w:val="-14"/>
                <w:szCs w:val="22"/>
                <w:lang w:val="en-US"/>
              </w:rPr>
              <w:t>z</w:t>
            </w:r>
            <w:r w:rsidRPr="004F076A">
              <w:rPr>
                <w:position w:val="-14"/>
                <w:szCs w:val="22"/>
              </w:rPr>
              <w:t xml:space="preserve"> – </w:t>
            </w:r>
            <w:r>
              <w:rPr>
                <w:position w:val="-14"/>
                <w:szCs w:val="22"/>
              </w:rPr>
              <w:t>ценовая зона;</w:t>
            </w:r>
          </w:p>
          <w:p w:rsidR="006972F1" w:rsidRDefault="006972F1" w:rsidP="0088594B">
            <w:pPr>
              <w:pStyle w:val="subsubclauseindent"/>
              <w:tabs>
                <w:tab w:val="num" w:pos="1701"/>
              </w:tabs>
              <w:spacing w:after="0"/>
              <w:ind w:left="346"/>
              <w:rPr>
                <w:szCs w:val="22"/>
                <w:lang w:val="ru-RU"/>
              </w:rPr>
            </w:pPr>
            <w:r w:rsidRPr="00C25251">
              <w:rPr>
                <w:i/>
                <w:szCs w:val="22"/>
                <w:lang w:val="en-US"/>
              </w:rPr>
              <w:t>i</w:t>
            </w:r>
            <w:r w:rsidRPr="00C25251">
              <w:rPr>
                <w:szCs w:val="22"/>
                <w:lang w:val="ru-RU"/>
              </w:rPr>
              <w:t xml:space="preserve"> – участник оптового рынка;</w:t>
            </w:r>
          </w:p>
          <w:p w:rsidR="006972F1" w:rsidRDefault="006972F1" w:rsidP="0088594B">
            <w:pPr>
              <w:pStyle w:val="subsubclauseindent"/>
              <w:spacing w:after="0"/>
              <w:ind w:left="346"/>
              <w:rPr>
                <w:szCs w:val="22"/>
                <w:lang w:val="ru-RU"/>
              </w:rPr>
            </w:pPr>
            <w:r w:rsidRPr="00972C6E">
              <w:rPr>
                <w:i/>
                <w:szCs w:val="22"/>
                <w:lang w:val="en-US"/>
              </w:rPr>
              <w:t>F</w:t>
            </w:r>
            <w:r w:rsidRPr="00972C6E">
              <w:rPr>
                <w:i/>
                <w:szCs w:val="22"/>
                <w:lang w:val="ru-RU"/>
              </w:rPr>
              <w:t xml:space="preserve"> –</w:t>
            </w:r>
            <w:r w:rsidRPr="00972C6E">
              <w:rPr>
                <w:b/>
                <w:i/>
                <w:szCs w:val="22"/>
                <w:lang w:val="ru-RU"/>
              </w:rPr>
              <w:t xml:space="preserve"> </w:t>
            </w:r>
            <w:r w:rsidRPr="00972C6E">
              <w:rPr>
                <w:szCs w:val="22"/>
                <w:lang w:val="ru-RU"/>
              </w:rPr>
              <w:t xml:space="preserve">субъект РФ в пределах ценовой зоны </w:t>
            </w:r>
            <w:r w:rsidRPr="004F076A">
              <w:rPr>
                <w:i/>
                <w:szCs w:val="22"/>
                <w:lang w:val="en-US"/>
              </w:rPr>
              <w:t>z</w:t>
            </w:r>
            <w:r w:rsidRPr="004F076A">
              <w:rPr>
                <w:szCs w:val="22"/>
                <w:lang w:val="ru-RU"/>
              </w:rPr>
              <w:t xml:space="preserve"> </w:t>
            </w:r>
            <w:r w:rsidRPr="00972C6E">
              <w:rPr>
                <w:szCs w:val="22"/>
                <w:lang w:val="ru-RU"/>
              </w:rPr>
              <w:t xml:space="preserve">(в случае если два и более субъектов РФ отнесены к одному энергорайону, то в качестве </w:t>
            </w:r>
            <w:r w:rsidRPr="00972C6E">
              <w:rPr>
                <w:i/>
                <w:szCs w:val="22"/>
                <w:lang w:val="en-US"/>
              </w:rPr>
              <w:t>F</w:t>
            </w:r>
            <w:r w:rsidRPr="00972C6E">
              <w:rPr>
                <w:szCs w:val="22"/>
                <w:lang w:val="ru-RU"/>
              </w:rPr>
              <w:t xml:space="preserve"> используется</w:t>
            </w:r>
            <w:r w:rsidRPr="00963F8B">
              <w:rPr>
                <w:szCs w:val="22"/>
                <w:lang w:val="ru-RU"/>
              </w:rPr>
              <w:t xml:space="preserve"> указанный энергорайон);</w:t>
            </w:r>
          </w:p>
          <w:p w:rsidR="006972F1" w:rsidRPr="00530B8C" w:rsidRDefault="006972F1" w:rsidP="0088594B">
            <w:pPr>
              <w:pStyle w:val="subsubclauseindent"/>
              <w:tabs>
                <w:tab w:val="num" w:pos="1701"/>
              </w:tabs>
              <w:spacing w:after="0"/>
              <w:ind w:left="346"/>
              <w:rPr>
                <w:szCs w:val="22"/>
                <w:lang w:val="ru-RU"/>
              </w:rPr>
            </w:pPr>
            <w:r w:rsidRPr="00530B8C">
              <w:rPr>
                <w:i/>
                <w:szCs w:val="22"/>
                <w:lang w:val="en-US"/>
              </w:rPr>
              <w:t>s</w:t>
            </w:r>
            <w:r w:rsidRPr="00530B8C">
              <w:rPr>
                <w:i/>
                <w:szCs w:val="22"/>
                <w:lang w:val="ru-RU"/>
              </w:rPr>
              <w:t xml:space="preserve"> </w:t>
            </w:r>
            <w:r w:rsidRPr="00530B8C">
              <w:rPr>
                <w:szCs w:val="22"/>
                <w:lang w:val="ru-RU"/>
              </w:rPr>
              <w:t xml:space="preserve">– сечение экспорта-импорта, к которому отнесена ГТП экспорта </w:t>
            </w:r>
            <w:r>
              <w:rPr>
                <w:i/>
                <w:szCs w:val="22"/>
                <w:lang w:val="en-US"/>
              </w:rPr>
              <w:t>p</w:t>
            </w:r>
            <w:r w:rsidRPr="00530B8C">
              <w:rPr>
                <w:szCs w:val="22"/>
                <w:lang w:val="ru-RU"/>
              </w:rPr>
              <w:t>;</w:t>
            </w:r>
          </w:p>
          <w:p w:rsidR="006972F1" w:rsidRPr="00C25251" w:rsidRDefault="006972F1" w:rsidP="0088594B">
            <w:pPr>
              <w:pStyle w:val="subsubclauseindent"/>
              <w:tabs>
                <w:tab w:val="num" w:pos="1701"/>
              </w:tabs>
              <w:spacing w:after="0"/>
              <w:ind w:left="346"/>
              <w:rPr>
                <w:szCs w:val="22"/>
                <w:lang w:val="ru-RU"/>
              </w:rPr>
            </w:pPr>
            <w:r w:rsidRPr="00C25251">
              <w:rPr>
                <w:i/>
                <w:szCs w:val="22"/>
                <w:lang w:val="en-US"/>
              </w:rPr>
              <w:t>p</w:t>
            </w:r>
            <w:r w:rsidRPr="00C25251">
              <w:rPr>
                <w:szCs w:val="22"/>
                <w:lang w:val="ru-RU"/>
              </w:rPr>
              <w:t xml:space="preserve"> – ГТП </w:t>
            </w:r>
            <w:r w:rsidRPr="004F076A">
              <w:rPr>
                <w:szCs w:val="22"/>
                <w:lang w:val="ru-RU"/>
              </w:rPr>
              <w:t>потребления (экспорта);</w:t>
            </w:r>
          </w:p>
          <w:p w:rsidR="006972F1" w:rsidRPr="00C25251" w:rsidRDefault="006972F1" w:rsidP="0088594B">
            <w:pPr>
              <w:pStyle w:val="subsubclauseindent"/>
              <w:tabs>
                <w:tab w:val="num" w:pos="1701"/>
              </w:tabs>
              <w:spacing w:after="0"/>
              <w:ind w:left="346"/>
              <w:rPr>
                <w:szCs w:val="22"/>
                <w:lang w:val="ru-RU"/>
              </w:rPr>
            </w:pPr>
            <w:r w:rsidRPr="00C25251">
              <w:rPr>
                <w:i/>
                <w:szCs w:val="22"/>
                <w:lang w:val="en-US"/>
              </w:rPr>
              <w:t>h</w:t>
            </w:r>
            <w:r w:rsidRPr="00C25251">
              <w:rPr>
                <w:szCs w:val="22"/>
                <w:lang w:val="ru-RU"/>
              </w:rPr>
              <w:t xml:space="preserve"> – час операционных суток.</w:t>
            </w:r>
          </w:p>
          <w:p w:rsidR="006972F1" w:rsidRDefault="006972F1" w:rsidP="0044195D">
            <w:pPr>
              <w:pStyle w:val="Heading4"/>
              <w:keepNext w:val="0"/>
              <w:numPr>
                <w:ilvl w:val="3"/>
                <w:numId w:val="0"/>
              </w:numPr>
              <w:tabs>
                <w:tab w:val="num" w:pos="1276"/>
              </w:tabs>
              <w:spacing w:before="120" w:after="120"/>
              <w:jc w:val="both"/>
              <w:rPr>
                <w:b w:val="0"/>
                <w:sz w:val="22"/>
                <w:szCs w:val="22"/>
              </w:rPr>
            </w:pPr>
            <w:r w:rsidRPr="0044195D">
              <w:rPr>
                <w:b w:val="0"/>
                <w:sz w:val="22"/>
                <w:szCs w:val="22"/>
              </w:rPr>
              <w:t>4.3.2</w:t>
            </w:r>
            <w:r>
              <w:rPr>
                <w:b w:val="0"/>
                <w:sz w:val="22"/>
                <w:szCs w:val="22"/>
              </w:rPr>
              <w:t>.</w:t>
            </w:r>
            <w:r>
              <w:rPr>
                <w:sz w:val="22"/>
                <w:szCs w:val="22"/>
              </w:rPr>
              <w:t xml:space="preserve"> </w:t>
            </w:r>
            <w:r w:rsidRPr="004F076A">
              <w:rPr>
                <w:b w:val="0"/>
                <w:sz w:val="22"/>
                <w:szCs w:val="22"/>
              </w:rPr>
              <w:t xml:space="preserve">Стоимость расчетных нагрузочных потерь электрической энергии, </w:t>
            </w:r>
            <w:r>
              <w:rPr>
                <w:b w:val="0"/>
                <w:sz w:val="22"/>
                <w:szCs w:val="22"/>
              </w:rPr>
              <w:t>учтенных</w:t>
            </w:r>
            <w:r w:rsidRPr="004F076A">
              <w:rPr>
                <w:b w:val="0"/>
                <w:sz w:val="22"/>
                <w:szCs w:val="22"/>
              </w:rPr>
              <w:t xml:space="preserve"> в равновесных ценах на электрическую энергию </w:t>
            </w:r>
            <w:r w:rsidRPr="0044195D">
              <w:rPr>
                <w:b w:val="0"/>
                <w:sz w:val="22"/>
                <w:szCs w:val="22"/>
              </w:rPr>
              <w:t>в отношении суммарных объемов межгосударственной передачи электрической энергии</w:t>
            </w:r>
            <w:r w:rsidRPr="004F076A">
              <w:rPr>
                <w:b w:val="0"/>
                <w:sz w:val="22"/>
                <w:szCs w:val="22"/>
              </w:rPr>
              <w:t xml:space="preserve"> в ГТП экспорта</w:t>
            </w:r>
          </w:p>
          <w:p w:rsidR="006972F1" w:rsidRPr="004F076A" w:rsidRDefault="006972F1" w:rsidP="0044195D">
            <w:pPr>
              <w:jc w:val="both"/>
              <w:rPr>
                <w:szCs w:val="22"/>
              </w:rPr>
            </w:pPr>
            <w:r w:rsidRPr="004F076A">
              <w:rPr>
                <w:position w:val="-14"/>
                <w:szCs w:val="22"/>
              </w:rPr>
              <w:object w:dxaOrig="1579" w:dyaOrig="400">
                <v:shape id="_x0000_i1358" type="#_x0000_t75" style="width:107.25pt;height:28.5pt" o:ole="">
                  <v:imagedata r:id="rId538" o:title=""/>
                </v:shape>
                <o:OLEObject Type="Embed" ProgID="Equation.3" ShapeID="_x0000_i1358" DrawAspect="Content" ObjectID="_1543392090" r:id="rId539"/>
              </w:object>
            </w:r>
            <w:r w:rsidRPr="004F076A">
              <w:rPr>
                <w:position w:val="-14"/>
                <w:szCs w:val="22"/>
              </w:rPr>
              <w:t xml:space="preserve"> </w:t>
            </w:r>
            <w:r w:rsidRPr="004F076A">
              <w:rPr>
                <w:szCs w:val="22"/>
              </w:rPr>
              <w:t xml:space="preserve">[руб.] – стоимость расчетных нагрузочных потерь электрической энергии, </w:t>
            </w:r>
            <w:r>
              <w:rPr>
                <w:szCs w:val="22"/>
              </w:rPr>
              <w:t xml:space="preserve">учтенных </w:t>
            </w:r>
            <w:r w:rsidRPr="004F076A">
              <w:rPr>
                <w:szCs w:val="22"/>
              </w:rPr>
              <w:t>в равновесных ценах на электрическую энергию в</w:t>
            </w:r>
            <w:r w:rsidRPr="0044195D">
              <w:rPr>
                <w:b/>
                <w:szCs w:val="22"/>
              </w:rPr>
              <w:t xml:space="preserve"> </w:t>
            </w:r>
            <w:r w:rsidRPr="0044195D">
              <w:rPr>
                <w:szCs w:val="22"/>
              </w:rPr>
              <w:t>отношении суммарных объемов межгосударственной передачи электрической энергии</w:t>
            </w:r>
            <w:r w:rsidRPr="004F076A">
              <w:rPr>
                <w:b/>
                <w:szCs w:val="22"/>
              </w:rPr>
              <w:t xml:space="preserve"> </w:t>
            </w:r>
            <w:r w:rsidRPr="004F076A">
              <w:rPr>
                <w:szCs w:val="22"/>
              </w:rPr>
              <w:t xml:space="preserve">ГТП экспорта </w:t>
            </w:r>
            <w:r w:rsidRPr="004F076A">
              <w:rPr>
                <w:i/>
                <w:szCs w:val="22"/>
                <w:lang w:val="en-US"/>
              </w:rPr>
              <w:t>p</w:t>
            </w:r>
            <w:r w:rsidRPr="004F076A">
              <w:rPr>
                <w:szCs w:val="22"/>
              </w:rPr>
              <w:t xml:space="preserve"> в час операционных суток </w:t>
            </w:r>
            <w:r w:rsidRPr="004F076A">
              <w:rPr>
                <w:i/>
                <w:szCs w:val="22"/>
                <w:lang w:val="en-US"/>
              </w:rPr>
              <w:t>h</w:t>
            </w:r>
            <w:r w:rsidRPr="004F076A">
              <w:rPr>
                <w:szCs w:val="22"/>
              </w:rPr>
              <w:t>.</w:t>
            </w:r>
          </w:p>
          <w:p w:rsidR="006972F1" w:rsidRDefault="006972F1" w:rsidP="0044195D">
            <w:pPr>
              <w:pStyle w:val="subsubclauseindent"/>
              <w:widowControl w:val="0"/>
              <w:spacing w:after="0"/>
              <w:ind w:left="0"/>
              <w:rPr>
                <w:szCs w:val="22"/>
                <w:lang w:val="ru-RU"/>
              </w:rPr>
            </w:pPr>
            <w:r w:rsidRPr="004F076A">
              <w:rPr>
                <w:szCs w:val="22"/>
                <w:lang w:val="ru-RU"/>
              </w:rPr>
              <w:t xml:space="preserve">КО рассчитывает величину </w:t>
            </w:r>
            <w:r w:rsidRPr="004F076A">
              <w:rPr>
                <w:position w:val="-14"/>
                <w:szCs w:val="22"/>
              </w:rPr>
              <w:object w:dxaOrig="1579" w:dyaOrig="400">
                <v:shape id="_x0000_i1359" type="#_x0000_t75" style="width:107.25pt;height:28.5pt" o:ole="">
                  <v:imagedata r:id="rId538" o:title=""/>
                </v:shape>
                <o:OLEObject Type="Embed" ProgID="Equation.3" ShapeID="_x0000_i1359" DrawAspect="Content" ObjectID="_1543392091" r:id="rId540"/>
              </w:object>
            </w:r>
            <w:r w:rsidRPr="004F076A">
              <w:rPr>
                <w:szCs w:val="22"/>
                <w:lang w:val="ru-RU"/>
              </w:rPr>
              <w:t xml:space="preserve"> в соответствии с формулой:</w:t>
            </w:r>
          </w:p>
          <w:p w:rsidR="006972F1" w:rsidRDefault="006972F1" w:rsidP="00BE3755">
            <w:pPr>
              <w:pStyle w:val="subsubclauseindent"/>
              <w:widowControl w:val="0"/>
              <w:numPr>
                <w:ilvl w:val="0"/>
                <w:numId w:val="14"/>
              </w:numPr>
              <w:spacing w:after="0"/>
              <w:rPr>
                <w:szCs w:val="22"/>
                <w:lang w:val="ru-RU"/>
              </w:rPr>
            </w:pPr>
            <w:r>
              <w:rPr>
                <w:szCs w:val="22"/>
                <w:lang w:val="ru-RU"/>
              </w:rPr>
              <w:t xml:space="preserve">если </w:t>
            </w:r>
            <w:r w:rsidRPr="005D1911">
              <w:rPr>
                <w:position w:val="-14"/>
              </w:rPr>
              <w:object w:dxaOrig="3440" w:dyaOrig="400">
                <v:shape id="_x0000_i1360" type="#_x0000_t75" style="width:170.25pt;height:19.5pt" o:ole="">
                  <v:imagedata r:id="rId541" o:title=""/>
                </v:shape>
                <o:OLEObject Type="Embed" ProgID="Equation.3" ShapeID="_x0000_i1360" DrawAspect="Content" ObjectID="_1543392092" r:id="rId542"/>
              </w:object>
            </w:r>
            <w:r>
              <w:rPr>
                <w:szCs w:val="22"/>
                <w:lang w:val="ru-RU"/>
              </w:rPr>
              <w:t>, то</w:t>
            </w:r>
          </w:p>
          <w:p w:rsidR="006972F1" w:rsidRDefault="006972F1" w:rsidP="0044195D">
            <w:pPr>
              <w:pStyle w:val="subsubclauseindent"/>
              <w:widowControl w:val="0"/>
              <w:spacing w:after="0"/>
              <w:ind w:left="0"/>
              <w:rPr>
                <w:position w:val="-14"/>
                <w:szCs w:val="22"/>
                <w:lang w:val="ru-RU"/>
              </w:rPr>
            </w:pPr>
            <w:r w:rsidRPr="0044195D">
              <w:rPr>
                <w:position w:val="-32"/>
                <w:szCs w:val="22"/>
              </w:rPr>
              <w:object w:dxaOrig="6140" w:dyaOrig="760">
                <v:shape id="_x0000_i1361" type="#_x0000_t75" style="width:331.5pt;height:42.75pt" o:ole="">
                  <v:imagedata r:id="rId543" o:title=""/>
                </v:shape>
                <o:OLEObject Type="Embed" ProgID="Equation.3" ShapeID="_x0000_i1361" DrawAspect="Content" ObjectID="_1543392093" r:id="rId544"/>
              </w:object>
            </w:r>
            <w:r>
              <w:rPr>
                <w:position w:val="-14"/>
                <w:szCs w:val="22"/>
                <w:lang w:val="ru-RU"/>
              </w:rPr>
              <w:t>,</w:t>
            </w:r>
          </w:p>
          <w:p w:rsidR="006972F1" w:rsidRDefault="006972F1" w:rsidP="00BE3755">
            <w:pPr>
              <w:pStyle w:val="subsubclauseindent"/>
              <w:widowControl w:val="0"/>
              <w:numPr>
                <w:ilvl w:val="0"/>
                <w:numId w:val="14"/>
              </w:numPr>
              <w:spacing w:after="0"/>
              <w:rPr>
                <w:position w:val="-14"/>
                <w:szCs w:val="22"/>
                <w:lang w:val="ru-RU"/>
              </w:rPr>
            </w:pPr>
            <w:r>
              <w:rPr>
                <w:position w:val="-14"/>
                <w:szCs w:val="22"/>
                <w:lang w:val="ru-RU"/>
              </w:rPr>
              <w:t xml:space="preserve">иначе </w:t>
            </w:r>
            <w:r w:rsidRPr="004F076A">
              <w:rPr>
                <w:position w:val="-14"/>
                <w:szCs w:val="22"/>
              </w:rPr>
              <w:object w:dxaOrig="1960" w:dyaOrig="400">
                <v:shape id="_x0000_i1362" type="#_x0000_t75" style="width:114.75pt;height:24.75pt" o:ole="">
                  <v:imagedata r:id="rId545" o:title=""/>
                </v:shape>
                <o:OLEObject Type="Embed" ProgID="Equation.3" ShapeID="_x0000_i1362" DrawAspect="Content" ObjectID="_1543392094" r:id="rId546"/>
              </w:object>
            </w:r>
            <w:r>
              <w:rPr>
                <w:position w:val="-14"/>
                <w:szCs w:val="22"/>
                <w:lang w:val="ru-RU"/>
              </w:rPr>
              <w:t>,</w:t>
            </w:r>
          </w:p>
          <w:p w:rsidR="006972F1" w:rsidRDefault="006972F1" w:rsidP="00610F27">
            <w:pPr>
              <w:pStyle w:val="subsubclauseindent"/>
              <w:tabs>
                <w:tab w:val="num" w:pos="1701"/>
              </w:tabs>
              <w:spacing w:after="0"/>
              <w:ind w:left="0"/>
              <w:rPr>
                <w:szCs w:val="22"/>
                <w:lang w:val="ru-RU"/>
              </w:rPr>
            </w:pPr>
            <w:r w:rsidRPr="0088594B">
              <w:rPr>
                <w:szCs w:val="22"/>
                <w:lang w:val="ru-RU"/>
              </w:rPr>
              <w:t xml:space="preserve">где </w:t>
            </w:r>
            <w:r w:rsidRPr="00C25251">
              <w:rPr>
                <w:i/>
                <w:szCs w:val="22"/>
                <w:lang w:val="en-US"/>
              </w:rPr>
              <w:t>i</w:t>
            </w:r>
            <w:r w:rsidRPr="00C25251">
              <w:rPr>
                <w:szCs w:val="22"/>
                <w:lang w:val="ru-RU"/>
              </w:rPr>
              <w:t xml:space="preserve"> – участник оптового рынка;</w:t>
            </w:r>
          </w:p>
          <w:p w:rsidR="006972F1" w:rsidRPr="00C25251" w:rsidRDefault="006972F1" w:rsidP="0088594B">
            <w:pPr>
              <w:pStyle w:val="subsubclauseindent"/>
              <w:tabs>
                <w:tab w:val="num" w:pos="1701"/>
              </w:tabs>
              <w:spacing w:after="0"/>
              <w:ind w:left="346"/>
              <w:rPr>
                <w:szCs w:val="22"/>
                <w:lang w:val="ru-RU"/>
              </w:rPr>
            </w:pPr>
            <w:r w:rsidRPr="00C25251">
              <w:rPr>
                <w:i/>
                <w:szCs w:val="22"/>
                <w:lang w:val="en-US"/>
              </w:rPr>
              <w:t>p</w:t>
            </w:r>
            <w:r w:rsidRPr="00C25251">
              <w:rPr>
                <w:szCs w:val="22"/>
                <w:lang w:val="ru-RU"/>
              </w:rPr>
              <w:t xml:space="preserve"> – ГТП</w:t>
            </w:r>
            <w:r w:rsidRPr="004F076A">
              <w:rPr>
                <w:szCs w:val="22"/>
                <w:lang w:val="ru-RU"/>
              </w:rPr>
              <w:t xml:space="preserve"> экспорта;</w:t>
            </w:r>
          </w:p>
          <w:p w:rsidR="006972F1" w:rsidRPr="0088594B" w:rsidRDefault="006972F1" w:rsidP="0088594B">
            <w:pPr>
              <w:pStyle w:val="subsubclauseindent"/>
              <w:tabs>
                <w:tab w:val="num" w:pos="1701"/>
              </w:tabs>
              <w:spacing w:after="0"/>
              <w:ind w:left="346"/>
              <w:rPr>
                <w:szCs w:val="22"/>
                <w:lang w:val="ru-RU"/>
              </w:rPr>
            </w:pPr>
            <w:r w:rsidRPr="00C25251">
              <w:rPr>
                <w:i/>
                <w:szCs w:val="22"/>
                <w:lang w:val="en-US"/>
              </w:rPr>
              <w:t>h</w:t>
            </w:r>
            <w:r w:rsidRPr="00C25251">
              <w:rPr>
                <w:szCs w:val="22"/>
                <w:lang w:val="ru-RU"/>
              </w:rPr>
              <w:t xml:space="preserve"> – час операционных суток.</w:t>
            </w:r>
          </w:p>
        </w:tc>
      </w:tr>
      <w:tr w:rsidR="006972F1" w:rsidRPr="00C723D3" w:rsidTr="00B92C26">
        <w:tc>
          <w:tcPr>
            <w:tcW w:w="900" w:type="dxa"/>
            <w:vAlign w:val="center"/>
          </w:tcPr>
          <w:p w:rsidR="006972F1" w:rsidRPr="00296733" w:rsidRDefault="006972F1" w:rsidP="00B92C26">
            <w:pPr>
              <w:widowControl w:val="0"/>
              <w:jc w:val="center"/>
              <w:rPr>
                <w:b/>
                <w:szCs w:val="22"/>
              </w:rPr>
            </w:pPr>
            <w:r>
              <w:rPr>
                <w:b/>
                <w:szCs w:val="22"/>
              </w:rPr>
              <w:t>5.4.1</w:t>
            </w:r>
          </w:p>
        </w:tc>
        <w:tc>
          <w:tcPr>
            <w:tcW w:w="7077" w:type="dxa"/>
          </w:tcPr>
          <w:p w:rsidR="006972F1" w:rsidRPr="00525A5B" w:rsidRDefault="006972F1" w:rsidP="009E5C0F">
            <w:pPr>
              <w:pStyle w:val="Heading4"/>
              <w:jc w:val="both"/>
              <w:rPr>
                <w:b w:val="0"/>
                <w:sz w:val="22"/>
                <w:szCs w:val="22"/>
              </w:rPr>
            </w:pPr>
            <w:r w:rsidRPr="00525A5B">
              <w:rPr>
                <w:b w:val="0"/>
                <w:sz w:val="22"/>
                <w:szCs w:val="22"/>
              </w:rPr>
              <w:t xml:space="preserve">В случае если рассматриваемый час операционных суток </w:t>
            </w:r>
            <w:r w:rsidRPr="00525A5B">
              <w:rPr>
                <w:b w:val="0"/>
                <w:i/>
                <w:sz w:val="22"/>
                <w:szCs w:val="22"/>
                <w:lang w:val="en-US"/>
              </w:rPr>
              <w:t>h</w:t>
            </w:r>
            <w:r w:rsidRPr="00525A5B">
              <w:rPr>
                <w:b w:val="0"/>
                <w:sz w:val="22"/>
                <w:szCs w:val="22"/>
              </w:rPr>
              <w:t xml:space="preserve"> не отнесен к периоду действия введенного в установленном порядке государственного регулирования цен (тарифов)</w:t>
            </w:r>
            <w:r w:rsidRPr="00525A5B" w:rsidDel="007C5227">
              <w:rPr>
                <w:b w:val="0"/>
                <w:sz w:val="22"/>
                <w:szCs w:val="22"/>
              </w:rPr>
              <w:t xml:space="preserve"> </w:t>
            </w:r>
            <w:r w:rsidRPr="00525A5B">
              <w:rPr>
                <w:b w:val="0"/>
                <w:sz w:val="22"/>
                <w:szCs w:val="22"/>
              </w:rPr>
              <w:t xml:space="preserve">в данной ценовой зоне, КО рассчитывает величину </w:t>
            </w:r>
            <w:r w:rsidRPr="00525A5B">
              <w:rPr>
                <w:b w:val="0"/>
                <w:position w:val="-14"/>
                <w:sz w:val="22"/>
                <w:szCs w:val="22"/>
              </w:rPr>
              <w:object w:dxaOrig="1340" w:dyaOrig="400">
                <v:shape id="_x0000_i1363" type="#_x0000_t75" style="width:66pt;height:19.5pt" o:ole="">
                  <v:imagedata r:id="rId547" o:title=""/>
                </v:shape>
                <o:OLEObject Type="Embed" ProgID="Equation.3" ShapeID="_x0000_i1363" DrawAspect="Content" ObjectID="_1543392095" r:id="rId548"/>
              </w:object>
            </w:r>
            <w:r w:rsidRPr="00525A5B">
              <w:rPr>
                <w:b w:val="0"/>
                <w:sz w:val="22"/>
                <w:szCs w:val="22"/>
              </w:rPr>
              <w:t xml:space="preserve"> в соответствии с формулой:</w:t>
            </w:r>
          </w:p>
          <w:p w:rsidR="006972F1" w:rsidRDefault="006972F1" w:rsidP="0088594B">
            <w:pPr>
              <w:pStyle w:val="Heading4"/>
              <w:ind w:left="1277" w:hanging="143"/>
              <w:jc w:val="both"/>
              <w:rPr>
                <w:b w:val="0"/>
                <w:sz w:val="22"/>
                <w:szCs w:val="22"/>
              </w:rPr>
            </w:pPr>
            <w:r w:rsidRPr="00525A5B">
              <w:rPr>
                <w:b w:val="0"/>
                <w:position w:val="-50"/>
                <w:sz w:val="22"/>
                <w:szCs w:val="22"/>
                <w:highlight w:val="yellow"/>
              </w:rPr>
              <w:object w:dxaOrig="3500" w:dyaOrig="1100">
                <v:shape id="_x0000_i1364" type="#_x0000_t75" style="width:224.25pt;height:69pt" o:ole="">
                  <v:imagedata r:id="rId549" o:title=""/>
                </v:shape>
                <o:OLEObject Type="Embed" ProgID="Equation.3" ShapeID="_x0000_i1364" DrawAspect="Content" ObjectID="_1543392096" r:id="rId550"/>
              </w:object>
            </w:r>
            <w:r w:rsidRPr="00525A5B">
              <w:rPr>
                <w:b w:val="0"/>
                <w:sz w:val="22"/>
                <w:szCs w:val="22"/>
              </w:rPr>
              <w:t>.</w:t>
            </w:r>
          </w:p>
        </w:tc>
        <w:tc>
          <w:tcPr>
            <w:tcW w:w="6963" w:type="dxa"/>
          </w:tcPr>
          <w:p w:rsidR="006972F1" w:rsidRPr="00525A5B" w:rsidRDefault="006972F1" w:rsidP="009E5C0F">
            <w:pPr>
              <w:pStyle w:val="Heading4"/>
              <w:jc w:val="both"/>
              <w:rPr>
                <w:b w:val="0"/>
                <w:sz w:val="22"/>
                <w:szCs w:val="22"/>
              </w:rPr>
            </w:pPr>
            <w:r w:rsidRPr="00525A5B">
              <w:rPr>
                <w:b w:val="0"/>
                <w:sz w:val="22"/>
                <w:szCs w:val="22"/>
              </w:rPr>
              <w:t xml:space="preserve">В случае если рассматриваемый час операционных суток </w:t>
            </w:r>
            <w:r w:rsidRPr="00525A5B">
              <w:rPr>
                <w:b w:val="0"/>
                <w:i/>
                <w:sz w:val="22"/>
                <w:szCs w:val="22"/>
                <w:lang w:val="en-US"/>
              </w:rPr>
              <w:t>h</w:t>
            </w:r>
            <w:r w:rsidRPr="00525A5B">
              <w:rPr>
                <w:b w:val="0"/>
                <w:sz w:val="22"/>
                <w:szCs w:val="22"/>
              </w:rPr>
              <w:t xml:space="preserve"> не отнесен к периоду действия введенного в установленном порядке государственного регулирования цен (тарифов)</w:t>
            </w:r>
            <w:r w:rsidRPr="00525A5B" w:rsidDel="007C5227">
              <w:rPr>
                <w:b w:val="0"/>
                <w:sz w:val="22"/>
                <w:szCs w:val="22"/>
              </w:rPr>
              <w:t xml:space="preserve"> </w:t>
            </w:r>
            <w:r w:rsidRPr="00525A5B">
              <w:rPr>
                <w:b w:val="0"/>
                <w:sz w:val="22"/>
                <w:szCs w:val="22"/>
              </w:rPr>
              <w:t xml:space="preserve">в данной ценовой зоне, КО рассчитывает величину </w:t>
            </w:r>
            <w:r w:rsidRPr="00525A5B">
              <w:rPr>
                <w:b w:val="0"/>
                <w:position w:val="-14"/>
                <w:sz w:val="22"/>
                <w:szCs w:val="22"/>
              </w:rPr>
              <w:object w:dxaOrig="1340" w:dyaOrig="400">
                <v:shape id="_x0000_i1365" type="#_x0000_t75" style="width:66pt;height:19.5pt" o:ole="">
                  <v:imagedata r:id="rId547" o:title=""/>
                </v:shape>
                <o:OLEObject Type="Embed" ProgID="Equation.3" ShapeID="_x0000_i1365" DrawAspect="Content" ObjectID="_1543392097" r:id="rId551"/>
              </w:object>
            </w:r>
            <w:r w:rsidRPr="00525A5B">
              <w:rPr>
                <w:b w:val="0"/>
                <w:sz w:val="22"/>
                <w:szCs w:val="22"/>
              </w:rPr>
              <w:t xml:space="preserve"> в соответствии с формулой:</w:t>
            </w:r>
          </w:p>
          <w:p w:rsidR="006972F1" w:rsidRDefault="006972F1" w:rsidP="0088594B">
            <w:pPr>
              <w:pStyle w:val="Heading4"/>
              <w:ind w:left="1277" w:hanging="143"/>
              <w:jc w:val="both"/>
              <w:rPr>
                <w:b w:val="0"/>
                <w:sz w:val="22"/>
                <w:szCs w:val="22"/>
              </w:rPr>
            </w:pPr>
            <w:r w:rsidRPr="00525A5B">
              <w:rPr>
                <w:b w:val="0"/>
                <w:position w:val="-50"/>
                <w:sz w:val="22"/>
                <w:szCs w:val="22"/>
                <w:highlight w:val="yellow"/>
              </w:rPr>
              <w:object w:dxaOrig="3540" w:dyaOrig="1100">
                <v:shape id="_x0000_i1366" type="#_x0000_t75" style="width:226.5pt;height:69pt" o:ole="">
                  <v:imagedata r:id="rId552" o:title=""/>
                </v:shape>
                <o:OLEObject Type="Embed" ProgID="Equation.3" ShapeID="_x0000_i1366" DrawAspect="Content" ObjectID="_1543392098" r:id="rId553"/>
              </w:object>
            </w:r>
            <w:r w:rsidRPr="00525A5B">
              <w:rPr>
                <w:b w:val="0"/>
                <w:sz w:val="22"/>
                <w:szCs w:val="22"/>
              </w:rPr>
              <w:t>.</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5.6.2</w:t>
            </w:r>
          </w:p>
        </w:tc>
        <w:tc>
          <w:tcPr>
            <w:tcW w:w="7077" w:type="dxa"/>
          </w:tcPr>
          <w:p w:rsidR="006972F1" w:rsidRPr="00667CF4" w:rsidRDefault="006972F1" w:rsidP="00667CF4">
            <w:pPr>
              <w:pStyle w:val="Heading4"/>
              <w:keepNext w:val="0"/>
              <w:numPr>
                <w:ilvl w:val="3"/>
                <w:numId w:val="0"/>
              </w:numPr>
              <w:tabs>
                <w:tab w:val="num" w:pos="1135"/>
              </w:tabs>
              <w:spacing w:before="120" w:after="120"/>
              <w:jc w:val="both"/>
              <w:rPr>
                <w:b w:val="0"/>
                <w:sz w:val="22"/>
                <w:szCs w:val="22"/>
              </w:rPr>
            </w:pPr>
            <w:r w:rsidRPr="00667CF4">
              <w:rPr>
                <w:b w:val="0"/>
                <w:sz w:val="22"/>
                <w:szCs w:val="22"/>
              </w:rPr>
              <w:t>Объем электроэнергии, покупаемый участниками оптового рынка в данном субъекте РФ на рынке на сутки вперед по итогам конкурентного отбора ценовых заявок на сутки вперед в период действия государственного регулирования цен (тарифов) в данной ценовой зоне</w:t>
            </w:r>
          </w:p>
          <w:p w:rsidR="006972F1" w:rsidRPr="00667CF4" w:rsidRDefault="006972F1" w:rsidP="00667CF4">
            <w:pPr>
              <w:jc w:val="both"/>
              <w:rPr>
                <w:szCs w:val="22"/>
              </w:rPr>
            </w:pPr>
            <w:r w:rsidRPr="00667CF4">
              <w:rPr>
                <w:position w:val="-26"/>
                <w:szCs w:val="22"/>
              </w:rPr>
              <w:object w:dxaOrig="1140" w:dyaOrig="580">
                <v:shape id="_x0000_i1367" type="#_x0000_t75" style="width:78.75pt;height:41.25pt" o:ole="">
                  <v:imagedata r:id="rId554" o:title=""/>
                </v:shape>
                <o:OLEObject Type="Embed" ProgID="Equation.3" ShapeID="_x0000_i1367" DrawAspect="Content" ObjectID="_1543392099" r:id="rId555"/>
              </w:object>
            </w:r>
            <w:r w:rsidRPr="00667CF4">
              <w:rPr>
                <w:szCs w:val="22"/>
              </w:rPr>
              <w:t xml:space="preserve"> [МВт•ч] – объем электроэнергии, покупаемый участниками оптового рынка в субъекте РФ </w:t>
            </w:r>
            <w:r w:rsidRPr="00667CF4">
              <w:rPr>
                <w:i/>
                <w:szCs w:val="22"/>
                <w:lang w:val="en-US"/>
              </w:rPr>
              <w:t>F</w:t>
            </w:r>
            <w:r w:rsidRPr="00667CF4">
              <w:rPr>
                <w:szCs w:val="22"/>
              </w:rPr>
              <w:t xml:space="preserve"> на рынке на сутки вперед по итогам конкурентного отбора ценовых заявок на сутки вперед в период действия государственного регулирования цен (тарифов) в ценовой зоне </w:t>
            </w:r>
            <w:r w:rsidRPr="00667CF4">
              <w:rPr>
                <w:i/>
                <w:szCs w:val="22"/>
                <w:lang w:val="en-US"/>
              </w:rPr>
              <w:t>z</w:t>
            </w:r>
            <w:r w:rsidRPr="00667CF4">
              <w:rPr>
                <w:szCs w:val="22"/>
              </w:rPr>
              <w:t xml:space="preserve">, в случае если рассматриваемый час операционных суток </w:t>
            </w:r>
            <w:r w:rsidRPr="00667CF4">
              <w:rPr>
                <w:i/>
                <w:szCs w:val="22"/>
                <w:lang w:val="en-US"/>
              </w:rPr>
              <w:t>h</w:t>
            </w:r>
            <w:r w:rsidRPr="00667CF4">
              <w:rPr>
                <w:szCs w:val="22"/>
              </w:rPr>
              <w:t xml:space="preserve"> отнесен к периоду действия введенного в установленном порядке государственного регулирования цен (тарифов) в данной ценовой зоне.</w:t>
            </w:r>
          </w:p>
          <w:p w:rsidR="006972F1" w:rsidRPr="00667CF4" w:rsidRDefault="006972F1" w:rsidP="00667CF4">
            <w:pPr>
              <w:jc w:val="both"/>
              <w:rPr>
                <w:szCs w:val="22"/>
              </w:rPr>
            </w:pPr>
            <w:r w:rsidRPr="00667CF4">
              <w:rPr>
                <w:szCs w:val="22"/>
              </w:rPr>
              <w:t xml:space="preserve">КО рассчитывает величину </w:t>
            </w:r>
            <w:r w:rsidRPr="00667CF4">
              <w:rPr>
                <w:position w:val="-26"/>
                <w:szCs w:val="22"/>
              </w:rPr>
              <w:object w:dxaOrig="1140" w:dyaOrig="580">
                <v:shape id="_x0000_i1368" type="#_x0000_t75" style="width:78.75pt;height:41.25pt" o:ole="">
                  <v:imagedata r:id="rId556" o:title=""/>
                </v:shape>
                <o:OLEObject Type="Embed" ProgID="Equation.3" ShapeID="_x0000_i1368" DrawAspect="Content" ObjectID="_1543392100" r:id="rId557"/>
              </w:object>
            </w:r>
            <w:r w:rsidRPr="00667CF4">
              <w:rPr>
                <w:szCs w:val="22"/>
              </w:rPr>
              <w:t>в соответствии с формулой:</w:t>
            </w:r>
          </w:p>
          <w:p w:rsidR="006972F1" w:rsidRPr="00667CF4" w:rsidRDefault="006972F1" w:rsidP="00667CF4">
            <w:pPr>
              <w:pStyle w:val="subsubclauseindent"/>
              <w:spacing w:after="0"/>
              <w:ind w:left="0" w:right="-710"/>
              <w:rPr>
                <w:szCs w:val="22"/>
                <w:lang w:val="ru-RU"/>
              </w:rPr>
            </w:pPr>
            <w:r w:rsidRPr="00667CF4">
              <w:rPr>
                <w:position w:val="-50"/>
                <w:szCs w:val="22"/>
                <w:lang w:val="ru-RU"/>
              </w:rPr>
              <w:object w:dxaOrig="6680" w:dyaOrig="1120">
                <v:shape id="_x0000_i1369" type="#_x0000_t75" style="width:317.25pt;height:54pt" o:ole="">
                  <v:imagedata r:id="rId558" o:title=""/>
                </v:shape>
                <o:OLEObject Type="Embed" ProgID="Equation.3" ShapeID="_x0000_i1369" DrawAspect="Content" ObjectID="_1543392101" r:id="rId559"/>
              </w:object>
            </w:r>
            <w:r w:rsidRPr="00667CF4">
              <w:rPr>
                <w:szCs w:val="22"/>
                <w:lang w:val="ru-RU"/>
              </w:rPr>
              <w:t>,</w:t>
            </w:r>
          </w:p>
          <w:p w:rsidR="006972F1" w:rsidRPr="00667CF4" w:rsidRDefault="006972F1" w:rsidP="00667CF4">
            <w:pPr>
              <w:pStyle w:val="subsubclauseindent"/>
              <w:spacing w:after="0"/>
              <w:ind w:left="0"/>
              <w:rPr>
                <w:szCs w:val="22"/>
                <w:lang w:val="ru-RU"/>
              </w:rPr>
            </w:pPr>
            <w:r w:rsidRPr="00667CF4">
              <w:rPr>
                <w:szCs w:val="22"/>
                <w:lang w:val="ru-RU"/>
              </w:rPr>
              <w:t xml:space="preserve">где </w:t>
            </w:r>
            <w:r w:rsidRPr="00667CF4">
              <w:rPr>
                <w:position w:val="-14"/>
                <w:szCs w:val="22"/>
              </w:rPr>
              <w:object w:dxaOrig="960" w:dyaOrig="400">
                <v:shape id="_x0000_i1370" type="#_x0000_t75" style="width:66pt;height:28.5pt" o:ole="">
                  <v:imagedata r:id="rId560" o:title=""/>
                </v:shape>
                <o:OLEObject Type="Embed" ProgID="Equation.3" ShapeID="_x0000_i1370" DrawAspect="Content" ObjectID="_1543392102" r:id="rId561"/>
              </w:object>
            </w:r>
            <w:r w:rsidRPr="00667CF4">
              <w:rPr>
                <w:szCs w:val="22"/>
                <w:lang w:val="ru-RU"/>
              </w:rPr>
              <w:t xml:space="preserve"> определяется КО следующим образом:</w:t>
            </w:r>
          </w:p>
          <w:p w:rsidR="006972F1" w:rsidRPr="00667CF4" w:rsidRDefault="006972F1" w:rsidP="00B520F4">
            <w:pPr>
              <w:pStyle w:val="subsubclauseindent"/>
              <w:numPr>
                <w:ilvl w:val="0"/>
                <w:numId w:val="12"/>
              </w:numPr>
              <w:spacing w:after="0"/>
              <w:ind w:left="993" w:firstLine="141"/>
              <w:rPr>
                <w:szCs w:val="22"/>
                <w:lang w:val="ru-RU"/>
              </w:rPr>
            </w:pPr>
            <w:r w:rsidRPr="00667CF4">
              <w:rPr>
                <w:szCs w:val="22"/>
                <w:lang w:val="ru-RU"/>
              </w:rPr>
              <w:t xml:space="preserve">в случае если </w:t>
            </w:r>
            <w:r w:rsidRPr="00667CF4">
              <w:rPr>
                <w:i/>
                <w:szCs w:val="22"/>
                <w:lang w:val="en-US"/>
              </w:rPr>
              <w:t>p</w:t>
            </w:r>
            <w:r w:rsidRPr="00667CF4">
              <w:rPr>
                <w:i/>
                <w:szCs w:val="22"/>
                <w:lang w:val="ru-RU"/>
              </w:rPr>
              <w:t xml:space="preserve"> </w:t>
            </w:r>
            <w:r w:rsidRPr="00667CF4">
              <w:rPr>
                <w:szCs w:val="22"/>
                <w:lang w:val="ru-RU"/>
              </w:rPr>
              <w:t>является ГТП потребления поставщика,</w:t>
            </w:r>
            <w:r w:rsidRPr="00667CF4">
              <w:rPr>
                <w:position w:val="-14"/>
                <w:szCs w:val="22"/>
              </w:rPr>
              <w:object w:dxaOrig="1340" w:dyaOrig="400">
                <v:shape id="_x0000_i1371" type="#_x0000_t75" style="width:90.75pt;height:28.5pt" o:ole="">
                  <v:imagedata r:id="rId562" o:title=""/>
                </v:shape>
                <o:OLEObject Type="Embed" ProgID="Equation.3" ShapeID="_x0000_i1371" DrawAspect="Content" ObjectID="_1543392103" r:id="rId563"/>
              </w:object>
            </w:r>
            <w:r w:rsidRPr="00667CF4">
              <w:rPr>
                <w:szCs w:val="22"/>
                <w:lang w:val="ru-RU"/>
              </w:rPr>
              <w:t>;</w:t>
            </w:r>
          </w:p>
          <w:p w:rsidR="006972F1" w:rsidRPr="00667CF4" w:rsidRDefault="006972F1" w:rsidP="00B520F4">
            <w:pPr>
              <w:pStyle w:val="subsubclauseindent"/>
              <w:numPr>
                <w:ilvl w:val="0"/>
                <w:numId w:val="12"/>
              </w:numPr>
              <w:spacing w:after="0"/>
              <w:ind w:left="993" w:firstLine="141"/>
              <w:rPr>
                <w:szCs w:val="22"/>
                <w:lang w:val="ru-RU"/>
              </w:rPr>
            </w:pPr>
            <w:r w:rsidRPr="00667CF4">
              <w:rPr>
                <w:szCs w:val="22"/>
                <w:lang w:val="ru-RU"/>
              </w:rPr>
              <w:t>для иных ГТП потребления:</w:t>
            </w:r>
          </w:p>
          <w:p w:rsidR="006972F1" w:rsidRPr="00667CF4" w:rsidRDefault="006972F1" w:rsidP="00B333EE">
            <w:pPr>
              <w:pStyle w:val="FootnoteText"/>
              <w:numPr>
                <w:ilvl w:val="1"/>
                <w:numId w:val="12"/>
              </w:numPr>
              <w:spacing w:before="180" w:after="60"/>
              <w:jc w:val="both"/>
              <w:rPr>
                <w:sz w:val="22"/>
                <w:szCs w:val="22"/>
              </w:rPr>
            </w:pPr>
            <w:r w:rsidRPr="00667CF4">
              <w:rPr>
                <w:sz w:val="22"/>
                <w:szCs w:val="22"/>
              </w:rPr>
              <w:t xml:space="preserve">если ГТП потребления </w:t>
            </w:r>
            <w:r w:rsidRPr="00667CF4">
              <w:rPr>
                <w:i/>
                <w:sz w:val="22"/>
                <w:szCs w:val="22"/>
              </w:rPr>
              <w:t>p</w:t>
            </w:r>
            <w:r w:rsidRPr="00667CF4">
              <w:rPr>
                <w:sz w:val="22"/>
                <w:szCs w:val="22"/>
              </w:rPr>
              <w:t xml:space="preserve"> отнесена только к одному субъекту РФ </w:t>
            </w:r>
            <w:r w:rsidRPr="00667CF4">
              <w:rPr>
                <w:i/>
                <w:sz w:val="22"/>
                <w:szCs w:val="22"/>
              </w:rPr>
              <w:t>F</w:t>
            </w:r>
            <w:r w:rsidRPr="00667CF4">
              <w:rPr>
                <w:sz w:val="22"/>
                <w:szCs w:val="22"/>
              </w:rPr>
              <w:t xml:space="preserve">, то </w:t>
            </w:r>
          </w:p>
          <w:p w:rsidR="006972F1" w:rsidRPr="00667CF4" w:rsidRDefault="006972F1" w:rsidP="00667CF4">
            <w:pPr>
              <w:pStyle w:val="FootnoteText"/>
              <w:jc w:val="both"/>
              <w:rPr>
                <w:sz w:val="22"/>
                <w:szCs w:val="22"/>
                <w:lang w:val="en-US"/>
              </w:rPr>
            </w:pPr>
            <w:r w:rsidRPr="00667CF4">
              <w:rPr>
                <w:position w:val="-14"/>
                <w:sz w:val="22"/>
                <w:szCs w:val="22"/>
                <w:highlight w:val="yellow"/>
              </w:rPr>
              <w:object w:dxaOrig="2100" w:dyaOrig="400">
                <v:shape id="_x0000_i1372" type="#_x0000_t75" style="width:2in;height:28.5pt" o:ole="">
                  <v:imagedata r:id="rId564" o:title=""/>
                </v:shape>
                <o:OLEObject Type="Embed" ProgID="Equation.3" ShapeID="_x0000_i1372" DrawAspect="Content" ObjectID="_1543392104" r:id="rId565"/>
              </w:object>
            </w:r>
            <w:r w:rsidRPr="00667CF4">
              <w:rPr>
                <w:sz w:val="22"/>
                <w:szCs w:val="22"/>
                <w:lang w:val="en-US"/>
              </w:rPr>
              <w:t>;</w:t>
            </w:r>
          </w:p>
          <w:p w:rsidR="006972F1" w:rsidRPr="00667CF4" w:rsidRDefault="006972F1" w:rsidP="00B333EE">
            <w:pPr>
              <w:pStyle w:val="FootnoteText"/>
              <w:numPr>
                <w:ilvl w:val="1"/>
                <w:numId w:val="12"/>
              </w:numPr>
              <w:spacing w:before="180" w:after="60"/>
              <w:jc w:val="both"/>
              <w:rPr>
                <w:sz w:val="22"/>
                <w:szCs w:val="22"/>
              </w:rPr>
            </w:pPr>
            <w:r w:rsidRPr="00667CF4">
              <w:rPr>
                <w:sz w:val="22"/>
                <w:szCs w:val="22"/>
              </w:rPr>
              <w:t xml:space="preserve">если ГТП потребления </w:t>
            </w:r>
            <w:r w:rsidRPr="00667CF4">
              <w:rPr>
                <w:i/>
                <w:sz w:val="22"/>
                <w:szCs w:val="22"/>
              </w:rPr>
              <w:t>p</w:t>
            </w:r>
            <w:r w:rsidRPr="00667CF4">
              <w:rPr>
                <w:sz w:val="22"/>
                <w:szCs w:val="22"/>
              </w:rPr>
              <w:t xml:space="preserve"> отнесена более чем к одному субъекту РФ </w:t>
            </w:r>
            <w:r w:rsidRPr="00667CF4">
              <w:rPr>
                <w:i/>
                <w:sz w:val="22"/>
                <w:szCs w:val="22"/>
              </w:rPr>
              <w:t>F</w:t>
            </w:r>
            <w:r w:rsidRPr="00667CF4">
              <w:rPr>
                <w:sz w:val="22"/>
                <w:szCs w:val="22"/>
              </w:rPr>
              <w:t xml:space="preserve">, то </w:t>
            </w:r>
          </w:p>
          <w:p w:rsidR="006972F1" w:rsidRPr="00667CF4" w:rsidRDefault="006972F1" w:rsidP="00667CF4">
            <w:pPr>
              <w:pStyle w:val="subsubclauseindent"/>
              <w:ind w:left="1134"/>
              <w:rPr>
                <w:szCs w:val="22"/>
                <w:lang w:val="ru-RU"/>
              </w:rPr>
            </w:pPr>
            <w:r w:rsidRPr="00667CF4">
              <w:rPr>
                <w:szCs w:val="22"/>
                <w:lang w:val="ru-RU"/>
              </w:rPr>
              <w:t>– если</w:t>
            </w:r>
            <w:r w:rsidRPr="00667CF4">
              <w:rPr>
                <w:position w:val="-30"/>
                <w:szCs w:val="22"/>
              </w:rPr>
              <w:object w:dxaOrig="1700" w:dyaOrig="560">
                <v:shape id="_x0000_i1373" type="#_x0000_t75" style="width:82.5pt;height:27.75pt" o:ole="">
                  <v:imagedata r:id="rId566" o:title=""/>
                </v:shape>
                <o:OLEObject Type="Embed" ProgID="Equation.3" ShapeID="_x0000_i1373" DrawAspect="Content" ObjectID="_1543392105" r:id="rId567"/>
              </w:object>
            </w:r>
            <w:r w:rsidRPr="00667CF4">
              <w:rPr>
                <w:szCs w:val="22"/>
                <w:lang w:val="ru-RU"/>
              </w:rPr>
              <w:t>, то</w:t>
            </w:r>
            <w:r w:rsidRPr="00667CF4">
              <w:rPr>
                <w:position w:val="-50"/>
                <w:szCs w:val="22"/>
                <w:highlight w:val="yellow"/>
                <w:lang w:val="ru-RU"/>
              </w:rPr>
              <w:object w:dxaOrig="3620" w:dyaOrig="940">
                <v:shape id="_x0000_i1374" type="#_x0000_t75" style="width:248.25pt;height:67.5pt" o:ole="">
                  <v:imagedata r:id="rId568" o:title=""/>
                </v:shape>
                <o:OLEObject Type="Embed" ProgID="Equation.3" ShapeID="_x0000_i1374" DrawAspect="Content" ObjectID="_1543392106" r:id="rId569"/>
              </w:object>
            </w:r>
            <w:r w:rsidRPr="00667CF4">
              <w:rPr>
                <w:szCs w:val="22"/>
                <w:lang w:val="ru-RU"/>
              </w:rPr>
              <w:t>;</w:t>
            </w:r>
          </w:p>
          <w:p w:rsidR="006972F1" w:rsidRPr="00667CF4" w:rsidRDefault="006972F1" w:rsidP="00667CF4">
            <w:pPr>
              <w:pStyle w:val="subsubclauseindent"/>
              <w:ind w:left="1134"/>
              <w:rPr>
                <w:szCs w:val="22"/>
                <w:lang w:val="ru-RU"/>
              </w:rPr>
            </w:pPr>
            <w:r w:rsidRPr="00667CF4">
              <w:rPr>
                <w:szCs w:val="22"/>
                <w:lang w:val="ru-RU"/>
              </w:rPr>
              <w:t>– если</w:t>
            </w:r>
            <w:r w:rsidRPr="00667CF4">
              <w:rPr>
                <w:position w:val="-30"/>
                <w:szCs w:val="22"/>
              </w:rPr>
              <w:object w:dxaOrig="1740" w:dyaOrig="560">
                <v:shape id="_x0000_i1375" type="#_x0000_t75" style="width:87pt;height:27.75pt" o:ole="">
                  <v:imagedata r:id="rId570" o:title=""/>
                </v:shape>
                <o:OLEObject Type="Embed" ProgID="Equation.3" ShapeID="_x0000_i1375" DrawAspect="Content" ObjectID="_1543392107" r:id="rId571"/>
              </w:object>
            </w:r>
            <w:r w:rsidRPr="00667CF4">
              <w:rPr>
                <w:szCs w:val="22"/>
                <w:lang w:val="ru-RU"/>
              </w:rPr>
              <w:t>, то</w:t>
            </w:r>
            <w:r w:rsidRPr="00667CF4">
              <w:rPr>
                <w:position w:val="-30"/>
                <w:szCs w:val="22"/>
                <w:highlight w:val="yellow"/>
                <w:lang w:val="ru-RU"/>
              </w:rPr>
              <w:object w:dxaOrig="2160" w:dyaOrig="740">
                <v:shape id="_x0000_i1376" type="#_x0000_t75" style="width:147pt;height:51.75pt" o:ole="">
                  <v:imagedata r:id="rId572" o:title=""/>
                </v:shape>
                <o:OLEObject Type="Embed" ProgID="Equation.3" ShapeID="_x0000_i1376" DrawAspect="Content" ObjectID="_1543392108" r:id="rId573"/>
              </w:object>
            </w:r>
            <w:r w:rsidRPr="00667CF4">
              <w:rPr>
                <w:szCs w:val="22"/>
                <w:lang w:val="ru-RU"/>
              </w:rPr>
              <w:t>,</w:t>
            </w:r>
          </w:p>
          <w:p w:rsidR="006972F1" w:rsidRPr="00BE7CEC" w:rsidRDefault="006972F1" w:rsidP="00667CF4">
            <w:pPr>
              <w:pStyle w:val="subsubclauseindent"/>
              <w:spacing w:after="0"/>
              <w:ind w:left="0"/>
              <w:rPr>
                <w:szCs w:val="22"/>
                <w:highlight w:val="yellow"/>
                <w:lang w:val="ru-RU"/>
              </w:rPr>
            </w:pPr>
            <w:r w:rsidRPr="00667CF4">
              <w:rPr>
                <w:szCs w:val="22"/>
                <w:lang w:val="ru-RU"/>
              </w:rPr>
              <w:t xml:space="preserve">где </w:t>
            </w:r>
            <w:r w:rsidRPr="00BE7CEC">
              <w:rPr>
                <w:position w:val="-14"/>
                <w:szCs w:val="22"/>
                <w:highlight w:val="yellow"/>
              </w:rPr>
              <w:object w:dxaOrig="960" w:dyaOrig="400">
                <v:shape id="_x0000_i1377" type="#_x0000_t75" style="width:66pt;height:27.75pt" o:ole="">
                  <v:imagedata r:id="rId574" o:title=""/>
                </v:shape>
                <o:OLEObject Type="Embed" ProgID="Equation.3" ShapeID="_x0000_i1377" DrawAspect="Content" ObjectID="_1543392109" r:id="rId575"/>
              </w:object>
            </w:r>
            <w:r w:rsidRPr="00BE7CEC">
              <w:rPr>
                <w:szCs w:val="22"/>
                <w:highlight w:val="yellow"/>
                <w:lang w:val="ru-RU"/>
              </w:rPr>
              <w:t xml:space="preserve">– объем электроэнергии, запланированный к покупке покупателем в ГТП потребления, в ГТП потребления </w:t>
            </w:r>
            <w:r w:rsidRPr="00BE7CEC">
              <w:rPr>
                <w:i/>
                <w:szCs w:val="22"/>
                <w:highlight w:val="yellow"/>
              </w:rPr>
              <w:t>p</w:t>
            </w:r>
            <w:r w:rsidRPr="00BE7CEC">
              <w:rPr>
                <w:szCs w:val="22"/>
                <w:highlight w:val="yellow"/>
                <w:lang w:val="ru-RU"/>
              </w:rPr>
              <w:t xml:space="preserve"> для участника оптового рынка </w:t>
            </w:r>
            <w:r w:rsidRPr="00BE7CEC">
              <w:rPr>
                <w:i/>
                <w:szCs w:val="22"/>
                <w:highlight w:val="yellow"/>
              </w:rPr>
              <w:t>i</w:t>
            </w:r>
            <w:r w:rsidRPr="00BE7CEC">
              <w:rPr>
                <w:szCs w:val="22"/>
                <w:highlight w:val="yellow"/>
                <w:lang w:val="ru-RU"/>
              </w:rPr>
              <w:t xml:space="preserve"> в час операционных суток </w:t>
            </w:r>
            <w:r w:rsidRPr="00BE7CEC">
              <w:rPr>
                <w:i/>
                <w:szCs w:val="22"/>
                <w:highlight w:val="yellow"/>
              </w:rPr>
              <w:t>h</w:t>
            </w:r>
            <w:r w:rsidRPr="00BE7CEC">
              <w:rPr>
                <w:szCs w:val="22"/>
                <w:highlight w:val="yellow"/>
                <w:lang w:val="ru-RU"/>
              </w:rPr>
              <w:t>;</w:t>
            </w:r>
          </w:p>
          <w:p w:rsidR="006972F1" w:rsidRPr="00667CF4" w:rsidRDefault="006972F1" w:rsidP="00667CF4">
            <w:pPr>
              <w:jc w:val="both"/>
              <w:rPr>
                <w:szCs w:val="22"/>
              </w:rPr>
            </w:pPr>
            <w:r w:rsidRPr="00BE7CEC">
              <w:rPr>
                <w:i/>
                <w:szCs w:val="22"/>
                <w:highlight w:val="yellow"/>
                <w:lang w:val="en-US"/>
              </w:rPr>
              <w:t>p</w:t>
            </w:r>
            <w:r w:rsidRPr="00BE7CEC">
              <w:rPr>
                <w:szCs w:val="22"/>
                <w:highlight w:val="yellow"/>
              </w:rPr>
              <w:t xml:space="preserve"> – ГТП потребления;</w:t>
            </w:r>
          </w:p>
          <w:p w:rsidR="006972F1" w:rsidRPr="00667CF4" w:rsidRDefault="006972F1" w:rsidP="00667CF4">
            <w:pPr>
              <w:jc w:val="both"/>
              <w:rPr>
                <w:szCs w:val="22"/>
              </w:rPr>
            </w:pPr>
            <w:r w:rsidRPr="00667CF4">
              <w:rPr>
                <w:i/>
                <w:szCs w:val="22"/>
                <w:lang w:val="en-US"/>
              </w:rPr>
              <w:t>z</w:t>
            </w:r>
            <w:r w:rsidRPr="00667CF4">
              <w:rPr>
                <w:szCs w:val="22"/>
              </w:rPr>
              <w:t xml:space="preserve"> – ценовая зона оптового рынка;</w:t>
            </w:r>
          </w:p>
          <w:p w:rsidR="006972F1" w:rsidRPr="00667CF4" w:rsidRDefault="006972F1" w:rsidP="00667CF4">
            <w:pPr>
              <w:jc w:val="both"/>
              <w:rPr>
                <w:szCs w:val="22"/>
              </w:rPr>
            </w:pPr>
            <w:r w:rsidRPr="00667CF4">
              <w:rPr>
                <w:position w:val="-10"/>
                <w:szCs w:val="22"/>
              </w:rPr>
              <w:object w:dxaOrig="720" w:dyaOrig="340">
                <v:shape id="_x0000_i1378" type="#_x0000_t75" style="width:36pt;height:18pt" o:ole="">
                  <v:imagedata r:id="rId576" o:title=""/>
                </v:shape>
                <o:OLEObject Type="Embed" ProgID="Equation.3" ShapeID="_x0000_i1378" DrawAspect="Content" ObjectID="_1543392110" r:id="rId577"/>
              </w:object>
            </w:r>
            <w:r w:rsidRPr="00667CF4">
              <w:rPr>
                <w:szCs w:val="22"/>
              </w:rPr>
              <w:t xml:space="preserve">– количество субъектов РФ, к которым отнесена ГТП потребления </w:t>
            </w:r>
            <w:r w:rsidRPr="00667CF4">
              <w:rPr>
                <w:i/>
                <w:szCs w:val="22"/>
                <w:lang w:val="en-US"/>
              </w:rPr>
              <w:t>p</w:t>
            </w:r>
            <w:r w:rsidRPr="00667CF4">
              <w:rPr>
                <w:szCs w:val="22"/>
              </w:rPr>
              <w:t>;</w:t>
            </w:r>
          </w:p>
          <w:p w:rsidR="006972F1" w:rsidRPr="00667CF4" w:rsidRDefault="006972F1" w:rsidP="00667CF4">
            <w:pPr>
              <w:jc w:val="both"/>
              <w:rPr>
                <w:szCs w:val="22"/>
              </w:rPr>
            </w:pPr>
            <w:r w:rsidRPr="00667CF4">
              <w:rPr>
                <w:i/>
                <w:szCs w:val="22"/>
                <w:lang w:val="en-US"/>
              </w:rPr>
              <w:t>d</w:t>
            </w:r>
            <w:r w:rsidRPr="00667CF4">
              <w:rPr>
                <w:szCs w:val="22"/>
              </w:rPr>
              <w:t xml:space="preserve"> – свободный двусторонний договор купли-продажи электроэнергии, принятый КО к учету, в котором в качестве ГТП покупателя указана ГТП, отнесенная к ценовой зоне оптового рынка </w:t>
            </w:r>
            <w:r w:rsidRPr="00667CF4">
              <w:rPr>
                <w:i/>
                <w:szCs w:val="22"/>
                <w:lang w:val="en-US"/>
              </w:rPr>
              <w:t>z</w:t>
            </w:r>
            <w:r w:rsidRPr="00667CF4">
              <w:rPr>
                <w:szCs w:val="22"/>
              </w:rPr>
              <w:t>;</w:t>
            </w:r>
          </w:p>
          <w:p w:rsidR="006972F1" w:rsidRPr="00667CF4" w:rsidRDefault="006972F1" w:rsidP="00667CF4">
            <w:pPr>
              <w:jc w:val="both"/>
              <w:rPr>
                <w:szCs w:val="22"/>
              </w:rPr>
            </w:pPr>
            <w:r w:rsidRPr="00667CF4">
              <w:rPr>
                <w:i/>
                <w:szCs w:val="22"/>
                <w:lang w:val="en-US"/>
              </w:rPr>
              <w:t>h</w:t>
            </w:r>
            <w:r w:rsidRPr="00667CF4">
              <w:rPr>
                <w:szCs w:val="22"/>
              </w:rPr>
              <w:t xml:space="preserve"> – час операционных суток;</w:t>
            </w:r>
          </w:p>
          <w:p w:rsidR="006972F1" w:rsidRPr="00667CF4" w:rsidRDefault="006972F1" w:rsidP="00667CF4">
            <w:pPr>
              <w:jc w:val="both"/>
              <w:rPr>
                <w:szCs w:val="22"/>
              </w:rPr>
            </w:pPr>
            <w:r w:rsidRPr="00667CF4">
              <w:rPr>
                <w:i/>
                <w:szCs w:val="22"/>
                <w:lang w:val="en-US"/>
              </w:rPr>
              <w:t>F</w:t>
            </w:r>
            <w:r w:rsidRPr="00667CF4">
              <w:rPr>
                <w:szCs w:val="22"/>
              </w:rPr>
              <w:t xml:space="preserve"> – субъект РФ; в случае если два и более субъектов РФ отнесены к одному энергорайону, то в качестве </w:t>
            </w:r>
            <w:r w:rsidRPr="00667CF4">
              <w:rPr>
                <w:i/>
                <w:szCs w:val="22"/>
                <w:lang w:val="en-US"/>
              </w:rPr>
              <w:t>F</w:t>
            </w:r>
            <w:r w:rsidRPr="00667CF4">
              <w:rPr>
                <w:szCs w:val="22"/>
              </w:rPr>
              <w:t xml:space="preserve"> используется указанный энергорайон; </w:t>
            </w:r>
          </w:p>
          <w:p w:rsidR="006972F1" w:rsidRPr="00667CF4" w:rsidRDefault="006972F1" w:rsidP="00667CF4">
            <w:pPr>
              <w:pStyle w:val="subsubclauseindent"/>
              <w:ind w:left="0"/>
              <w:rPr>
                <w:szCs w:val="22"/>
                <w:lang w:val="ru-RU"/>
              </w:rPr>
            </w:pPr>
            <w:r w:rsidRPr="00667CF4">
              <w:rPr>
                <w:position w:val="-14"/>
                <w:szCs w:val="22"/>
              </w:rPr>
              <w:object w:dxaOrig="940" w:dyaOrig="400">
                <v:shape id="_x0000_i1379" type="#_x0000_t75" style="width:45.75pt;height:19.5pt" o:ole="">
                  <v:imagedata r:id="rId578" o:title=""/>
                </v:shape>
                <o:OLEObject Type="Embed" ProgID="Equation.3" ShapeID="_x0000_i1379" DrawAspect="Content" ObjectID="_1543392111" r:id="rId579"/>
              </w:object>
            </w:r>
            <w:r w:rsidRPr="00667CF4">
              <w:rPr>
                <w:szCs w:val="22"/>
                <w:lang w:val="ru-RU"/>
              </w:rPr>
              <w:t xml:space="preserve">– объемы потребления ГТП потребления </w:t>
            </w:r>
            <w:r w:rsidRPr="00667CF4">
              <w:rPr>
                <w:i/>
                <w:szCs w:val="22"/>
                <w:lang w:val="en-US"/>
              </w:rPr>
              <w:t>p</w:t>
            </w:r>
            <w:r w:rsidRPr="00667CF4">
              <w:rPr>
                <w:szCs w:val="22"/>
                <w:lang w:val="ru-RU"/>
              </w:rPr>
              <w:t xml:space="preserve">, относящейся к субъекту Российской Федерации </w:t>
            </w:r>
            <w:r w:rsidRPr="00667CF4">
              <w:rPr>
                <w:i/>
                <w:szCs w:val="22"/>
                <w:lang w:val="ru-RU"/>
              </w:rPr>
              <w:t>F</w:t>
            </w:r>
            <w:r w:rsidRPr="00667CF4">
              <w:rPr>
                <w:szCs w:val="22"/>
                <w:lang w:val="ru-RU"/>
              </w:rPr>
              <w:t>, учтенные в плановом балансе производства и поставок электрической энергии (мощности) в рамках Единой энергетической системы России по субъектам оптового рынка на 2007 год, утвержденном Федеральным органом исполнительной власти по регулированию естественных монополий за минимальный из периодов планирования;</w:t>
            </w:r>
          </w:p>
          <w:p w:rsidR="006972F1" w:rsidRPr="00667CF4" w:rsidRDefault="006972F1" w:rsidP="00667CF4">
            <w:pPr>
              <w:pStyle w:val="Heading4"/>
              <w:jc w:val="both"/>
              <w:rPr>
                <w:b w:val="0"/>
                <w:sz w:val="22"/>
                <w:szCs w:val="22"/>
              </w:rPr>
            </w:pPr>
            <w:r w:rsidRPr="00667CF4">
              <w:rPr>
                <w:b w:val="0"/>
                <w:position w:val="-14"/>
                <w:sz w:val="22"/>
                <w:szCs w:val="22"/>
              </w:rPr>
              <w:object w:dxaOrig="1480" w:dyaOrig="400">
                <v:shape id="_x0000_i1380" type="#_x0000_t75" style="width:99.75pt;height:28.5pt" o:ole="">
                  <v:imagedata r:id="rId580" o:title=""/>
                </v:shape>
                <o:OLEObject Type="Embed" ProgID="Equation.3" ShapeID="_x0000_i1380" DrawAspect="Content" ObjectID="_1543392112" r:id="rId581"/>
              </w:object>
            </w:r>
            <w:r w:rsidRPr="00667CF4">
              <w:rPr>
                <w:b w:val="0"/>
                <w:sz w:val="22"/>
                <w:szCs w:val="22"/>
              </w:rPr>
              <w:t>определяется КО следующим образом:</w:t>
            </w:r>
          </w:p>
          <w:p w:rsidR="006972F1" w:rsidRPr="00667CF4" w:rsidRDefault="006972F1" w:rsidP="00B520F4">
            <w:pPr>
              <w:pStyle w:val="FootnoteText"/>
              <w:numPr>
                <w:ilvl w:val="1"/>
                <w:numId w:val="12"/>
              </w:numPr>
              <w:spacing w:before="180" w:after="60"/>
              <w:ind w:left="1560"/>
              <w:jc w:val="both"/>
              <w:rPr>
                <w:sz w:val="22"/>
                <w:szCs w:val="22"/>
              </w:rPr>
            </w:pPr>
            <w:r w:rsidRPr="00667CF4">
              <w:rPr>
                <w:sz w:val="22"/>
                <w:szCs w:val="22"/>
              </w:rPr>
              <w:t xml:space="preserve">если ГТП экспорта </w:t>
            </w:r>
            <w:r w:rsidRPr="00667CF4">
              <w:rPr>
                <w:i/>
                <w:sz w:val="22"/>
                <w:szCs w:val="22"/>
                <w:lang w:val="en-US"/>
              </w:rPr>
              <w:t>r</w:t>
            </w:r>
            <w:r w:rsidRPr="00667CF4">
              <w:rPr>
                <w:sz w:val="22"/>
                <w:szCs w:val="22"/>
              </w:rPr>
              <w:t xml:space="preserve"> отнесена только к одному субъекту РФ </w:t>
            </w:r>
            <w:r w:rsidRPr="00667CF4">
              <w:rPr>
                <w:i/>
                <w:sz w:val="22"/>
                <w:szCs w:val="22"/>
              </w:rPr>
              <w:t>F</w:t>
            </w:r>
            <w:r w:rsidRPr="00667CF4">
              <w:rPr>
                <w:sz w:val="22"/>
                <w:szCs w:val="22"/>
              </w:rPr>
              <w:t xml:space="preserve">, то </w:t>
            </w:r>
          </w:p>
          <w:p w:rsidR="006972F1" w:rsidRPr="00667CF4" w:rsidRDefault="006972F1" w:rsidP="00667CF4">
            <w:pPr>
              <w:pStyle w:val="FootnoteText"/>
              <w:jc w:val="both"/>
              <w:rPr>
                <w:sz w:val="22"/>
                <w:szCs w:val="22"/>
                <w:lang w:val="en-US"/>
              </w:rPr>
            </w:pPr>
            <w:r w:rsidRPr="00667CF4">
              <w:rPr>
                <w:position w:val="-14"/>
                <w:sz w:val="22"/>
                <w:szCs w:val="22"/>
              </w:rPr>
              <w:object w:dxaOrig="3140" w:dyaOrig="400">
                <v:shape id="_x0000_i1381" type="#_x0000_t75" style="width:215.25pt;height:28.5pt" o:ole="">
                  <v:imagedata r:id="rId582" o:title=""/>
                </v:shape>
                <o:OLEObject Type="Embed" ProgID="Equation.3" ShapeID="_x0000_i1381" DrawAspect="Content" ObjectID="_1543392113" r:id="rId583"/>
              </w:object>
            </w:r>
            <w:r w:rsidRPr="00667CF4">
              <w:rPr>
                <w:sz w:val="22"/>
                <w:szCs w:val="22"/>
                <w:lang w:val="en-US"/>
              </w:rPr>
              <w:t>;</w:t>
            </w:r>
          </w:p>
          <w:p w:rsidR="006972F1" w:rsidRPr="00667CF4" w:rsidRDefault="006972F1" w:rsidP="00B520F4">
            <w:pPr>
              <w:pStyle w:val="FootnoteText"/>
              <w:numPr>
                <w:ilvl w:val="1"/>
                <w:numId w:val="12"/>
              </w:numPr>
              <w:spacing w:before="180" w:after="60"/>
              <w:ind w:left="1560"/>
              <w:jc w:val="both"/>
              <w:rPr>
                <w:sz w:val="22"/>
                <w:szCs w:val="22"/>
              </w:rPr>
            </w:pPr>
            <w:r w:rsidRPr="00667CF4">
              <w:rPr>
                <w:sz w:val="22"/>
                <w:szCs w:val="22"/>
              </w:rPr>
              <w:t xml:space="preserve">в случае если ГТП экспорта </w:t>
            </w:r>
            <w:r w:rsidRPr="00667CF4">
              <w:rPr>
                <w:i/>
                <w:sz w:val="22"/>
                <w:szCs w:val="22"/>
              </w:rPr>
              <w:t>r</w:t>
            </w:r>
            <w:r w:rsidRPr="00667CF4">
              <w:rPr>
                <w:sz w:val="22"/>
                <w:szCs w:val="22"/>
              </w:rPr>
              <w:t xml:space="preserve"> отнесена более чем к одному субъекту РФ </w:t>
            </w:r>
            <w:r w:rsidRPr="00667CF4">
              <w:rPr>
                <w:i/>
                <w:sz w:val="22"/>
                <w:szCs w:val="22"/>
              </w:rPr>
              <w:t>F</w:t>
            </w:r>
            <w:r w:rsidRPr="00667CF4">
              <w:rPr>
                <w:sz w:val="22"/>
                <w:szCs w:val="22"/>
              </w:rPr>
              <w:t xml:space="preserve">, то </w:t>
            </w:r>
          </w:p>
          <w:p w:rsidR="006972F1" w:rsidRPr="00667CF4" w:rsidRDefault="006972F1" w:rsidP="00667CF4">
            <w:pPr>
              <w:pStyle w:val="FootnoteText"/>
              <w:jc w:val="both"/>
              <w:rPr>
                <w:sz w:val="22"/>
                <w:szCs w:val="22"/>
              </w:rPr>
            </w:pPr>
            <w:r w:rsidRPr="00667CF4">
              <w:rPr>
                <w:position w:val="-30"/>
                <w:sz w:val="22"/>
                <w:szCs w:val="22"/>
              </w:rPr>
              <w:object w:dxaOrig="3200" w:dyaOrig="740">
                <v:shape id="_x0000_i1382" type="#_x0000_t75" style="width:3in;height:51.75pt" o:ole="">
                  <v:imagedata r:id="rId584" o:title=""/>
                </v:shape>
                <o:OLEObject Type="Embed" ProgID="Equation.3" ShapeID="_x0000_i1382" DrawAspect="Content" ObjectID="_1543392114" r:id="rId585"/>
              </w:object>
            </w:r>
            <w:r w:rsidRPr="00667CF4">
              <w:rPr>
                <w:sz w:val="22"/>
                <w:szCs w:val="22"/>
              </w:rPr>
              <w:t>;</w:t>
            </w:r>
          </w:p>
          <w:p w:rsidR="006972F1" w:rsidRPr="00667CF4" w:rsidRDefault="006972F1" w:rsidP="00667CF4">
            <w:pPr>
              <w:pStyle w:val="Heading4"/>
              <w:jc w:val="both"/>
              <w:rPr>
                <w:b w:val="0"/>
                <w:sz w:val="22"/>
                <w:szCs w:val="22"/>
              </w:rPr>
            </w:pPr>
            <w:r w:rsidRPr="00667CF4">
              <w:rPr>
                <w:b w:val="0"/>
                <w:position w:val="-14"/>
                <w:sz w:val="22"/>
                <w:szCs w:val="22"/>
              </w:rPr>
              <w:object w:dxaOrig="1480" w:dyaOrig="400">
                <v:shape id="_x0000_i1383" type="#_x0000_t75" style="width:99.75pt;height:28.5pt" o:ole="">
                  <v:imagedata r:id="rId586" o:title=""/>
                </v:shape>
                <o:OLEObject Type="Embed" ProgID="Equation.3" ShapeID="_x0000_i1383" DrawAspect="Content" ObjectID="_1543392115" r:id="rId587"/>
              </w:object>
            </w:r>
            <w:r w:rsidRPr="00667CF4">
              <w:rPr>
                <w:b w:val="0"/>
                <w:sz w:val="22"/>
                <w:szCs w:val="22"/>
              </w:rPr>
              <w:t xml:space="preserve"> [МВт.ч] – объем электроэнергии, запланированный к покупке участником оптового рынка в ГТП экспорта, в ГТП экспорта </w:t>
            </w:r>
            <w:r w:rsidRPr="00667CF4">
              <w:rPr>
                <w:b w:val="0"/>
                <w:i/>
                <w:sz w:val="22"/>
                <w:szCs w:val="22"/>
                <w:lang w:val="en-US"/>
              </w:rPr>
              <w:t>r</w:t>
            </w:r>
            <w:r w:rsidRPr="00667CF4">
              <w:rPr>
                <w:b w:val="0"/>
                <w:sz w:val="22"/>
                <w:szCs w:val="22"/>
              </w:rPr>
              <w:t xml:space="preserve"> участника оптового рынка </w:t>
            </w:r>
            <w:r w:rsidRPr="00667CF4">
              <w:rPr>
                <w:b w:val="0"/>
                <w:i/>
                <w:sz w:val="22"/>
                <w:szCs w:val="22"/>
                <w:lang w:val="en-US"/>
              </w:rPr>
              <w:t>i</w:t>
            </w:r>
            <w:r w:rsidRPr="00667CF4">
              <w:rPr>
                <w:b w:val="0"/>
                <w:sz w:val="22"/>
                <w:szCs w:val="22"/>
              </w:rPr>
              <w:t xml:space="preserve"> в час операционных суток </w:t>
            </w:r>
            <w:r w:rsidRPr="00667CF4">
              <w:rPr>
                <w:b w:val="0"/>
                <w:i/>
                <w:sz w:val="22"/>
                <w:szCs w:val="22"/>
              </w:rPr>
              <w:t>h</w:t>
            </w:r>
            <w:r w:rsidRPr="00667CF4">
              <w:rPr>
                <w:b w:val="0"/>
                <w:sz w:val="22"/>
                <w:szCs w:val="22"/>
              </w:rPr>
              <w:t>;</w:t>
            </w:r>
          </w:p>
          <w:p w:rsidR="006972F1" w:rsidRPr="00667CF4" w:rsidRDefault="006972F1" w:rsidP="00667CF4">
            <w:pPr>
              <w:jc w:val="both"/>
              <w:rPr>
                <w:szCs w:val="22"/>
              </w:rPr>
            </w:pPr>
            <w:r w:rsidRPr="00667CF4">
              <w:rPr>
                <w:position w:val="-14"/>
                <w:szCs w:val="22"/>
              </w:rPr>
              <w:object w:dxaOrig="1160" w:dyaOrig="400">
                <v:shape id="_x0000_i1384" type="#_x0000_t75" style="width:79.5pt;height:28.5pt" o:ole="">
                  <v:imagedata r:id="rId588" o:title=""/>
                </v:shape>
                <o:OLEObject Type="Embed" ProgID="Equation.3" ShapeID="_x0000_i1384" DrawAspect="Content" ObjectID="_1543392116" r:id="rId589"/>
              </w:object>
            </w:r>
            <w:r w:rsidRPr="00667CF4">
              <w:rPr>
                <w:szCs w:val="22"/>
              </w:rPr>
              <w:t xml:space="preserve"> [МВт∙ч] – суммарный объем покупки электрической энергии в целях компенсации потерь в отношении субъекта Российской Федерации у участников оптового рынка по договорам комиссии на продажу электрической энергии по результатам конкурентного отбора ценовых заявок на сутки вперед в отношении субъекта Российской Федерации </w:t>
            </w:r>
            <w:r w:rsidRPr="00667CF4">
              <w:rPr>
                <w:i/>
                <w:szCs w:val="22"/>
              </w:rPr>
              <w:t>F</w:t>
            </w:r>
            <w:r w:rsidRPr="00667CF4">
              <w:rPr>
                <w:szCs w:val="22"/>
              </w:rPr>
              <w:t xml:space="preserve"> в пределах ценовой зоны </w:t>
            </w:r>
            <w:r w:rsidRPr="00667CF4">
              <w:rPr>
                <w:i/>
                <w:szCs w:val="22"/>
                <w:lang w:val="en-US"/>
              </w:rPr>
              <w:t>z</w:t>
            </w:r>
            <w:r w:rsidRPr="00667CF4">
              <w:rPr>
                <w:szCs w:val="22"/>
              </w:rPr>
              <w:t xml:space="preserve"> в час операционных суток </w:t>
            </w:r>
            <w:r w:rsidRPr="00667CF4">
              <w:rPr>
                <w:i/>
                <w:szCs w:val="22"/>
              </w:rPr>
              <w:t>h</w:t>
            </w:r>
            <w:r w:rsidRPr="00667CF4">
              <w:rPr>
                <w:szCs w:val="22"/>
              </w:rPr>
              <w:t>;</w:t>
            </w:r>
          </w:p>
          <w:p w:rsidR="006972F1" w:rsidRPr="00667CF4" w:rsidRDefault="006972F1" w:rsidP="00667CF4">
            <w:pPr>
              <w:jc w:val="both"/>
              <w:rPr>
                <w:szCs w:val="22"/>
              </w:rPr>
            </w:pPr>
            <w:r w:rsidRPr="00667CF4">
              <w:rPr>
                <w:i/>
                <w:szCs w:val="22"/>
                <w:lang w:val="en-US"/>
              </w:rPr>
              <w:t>r</w:t>
            </w:r>
            <w:r w:rsidRPr="00667CF4">
              <w:rPr>
                <w:szCs w:val="22"/>
              </w:rPr>
              <w:t xml:space="preserve"> – ГТП экспорта (за исключением ГТП экспорта,</w:t>
            </w:r>
            <w:r w:rsidRPr="00667CF4">
              <w:rPr>
                <w:color w:val="FF0000"/>
                <w:szCs w:val="22"/>
              </w:rPr>
              <w:t xml:space="preserve"> </w:t>
            </w:r>
            <w:r w:rsidRPr="00667CF4">
              <w:rPr>
                <w:szCs w:val="22"/>
              </w:rPr>
              <w:t>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667CF4" w:rsidRDefault="006972F1" w:rsidP="00667CF4">
            <w:pPr>
              <w:jc w:val="both"/>
              <w:rPr>
                <w:szCs w:val="22"/>
              </w:rPr>
            </w:pPr>
            <w:r w:rsidRPr="00667CF4">
              <w:rPr>
                <w:position w:val="-10"/>
                <w:szCs w:val="22"/>
              </w:rPr>
              <w:object w:dxaOrig="740" w:dyaOrig="340">
                <v:shape id="_x0000_i1385" type="#_x0000_t75" style="width:36.75pt;height:18pt" o:ole="">
                  <v:imagedata r:id="rId590" o:title=""/>
                </v:shape>
                <o:OLEObject Type="Embed" ProgID="Equation.3" ShapeID="_x0000_i1385" DrawAspect="Content" ObjectID="_1543392117" r:id="rId591"/>
              </w:object>
            </w:r>
            <w:r w:rsidRPr="00667CF4">
              <w:rPr>
                <w:position w:val="-10"/>
                <w:szCs w:val="22"/>
              </w:rPr>
              <w:t xml:space="preserve"> </w:t>
            </w:r>
            <w:r w:rsidRPr="00667CF4">
              <w:rPr>
                <w:szCs w:val="22"/>
              </w:rPr>
              <w:t xml:space="preserve">– количество субъектов РФ в ценовой зоне </w:t>
            </w:r>
            <w:r w:rsidRPr="00667CF4">
              <w:rPr>
                <w:i/>
                <w:szCs w:val="22"/>
                <w:lang w:val="en-US"/>
              </w:rPr>
              <w:t>z</w:t>
            </w:r>
            <w:r w:rsidRPr="00667CF4">
              <w:rPr>
                <w:szCs w:val="22"/>
              </w:rPr>
              <w:t xml:space="preserve">, к которым отнесена ГТП экспорта </w:t>
            </w:r>
            <w:r w:rsidRPr="00667CF4">
              <w:rPr>
                <w:i/>
                <w:szCs w:val="22"/>
                <w:lang w:val="en-US"/>
              </w:rPr>
              <w:t>r</w:t>
            </w:r>
            <w:r w:rsidRPr="00667CF4">
              <w:rPr>
                <w:szCs w:val="22"/>
              </w:rPr>
              <w:t xml:space="preserve">. </w:t>
            </w:r>
            <w:r w:rsidRPr="00667CF4">
              <w:rPr>
                <w:color w:val="000000"/>
                <w:spacing w:val="1"/>
                <w:szCs w:val="22"/>
              </w:rPr>
              <w:t xml:space="preserve">Отнесение </w:t>
            </w:r>
            <w:r w:rsidRPr="00667CF4">
              <w:rPr>
                <w:szCs w:val="22"/>
              </w:rPr>
              <w:t>ГТП экспорта</w:t>
            </w:r>
            <w:r w:rsidRPr="00667CF4">
              <w:rPr>
                <w:color w:val="000000"/>
                <w:spacing w:val="1"/>
                <w:szCs w:val="22"/>
              </w:rPr>
              <w:t xml:space="preserve"> </w:t>
            </w:r>
            <w:r w:rsidRPr="00667CF4">
              <w:rPr>
                <w:szCs w:val="22"/>
              </w:rPr>
              <w:t xml:space="preserve">к субъекту РФ производится на основании данных актуализированной расчетной модели о местонахождении ближайшего к государственной границе РФ находящегося на территории РФ узла расчетной модели, относящегося к соответствующей линии электропередачи, входящей в сечение экспорта-импорта, на котором зарегистрирована данная ГТП экспорта, при условии, что актуальное состояние данной линии является включенное состояние. В случае если актуальное состояние каждой из линий электропередачи, входящей в сечение экспорта-импорта, на котором зарегистрирована данная ГТП экспорта, является выключенное состояние, то </w:t>
            </w:r>
            <w:r w:rsidRPr="00667CF4">
              <w:rPr>
                <w:position w:val="-10"/>
                <w:szCs w:val="22"/>
              </w:rPr>
              <w:object w:dxaOrig="680" w:dyaOrig="340">
                <v:shape id="_x0000_i1386" type="#_x0000_t75" style="width:33.75pt;height:18pt" o:ole="">
                  <v:imagedata r:id="rId592" o:title=""/>
                </v:shape>
                <o:OLEObject Type="Embed" ProgID="Equation.3" ShapeID="_x0000_i1386" DrawAspect="Content" ObjectID="_1543392118" r:id="rId593"/>
              </w:object>
            </w:r>
            <w:r w:rsidRPr="00667CF4">
              <w:rPr>
                <w:szCs w:val="22"/>
              </w:rPr>
              <w:t xml:space="preserve"> определяется равным количеству субъектов Российской Федерации в пределах данной ценовой зоны </w:t>
            </w:r>
            <w:r w:rsidRPr="00667CF4">
              <w:rPr>
                <w:i/>
                <w:szCs w:val="22"/>
                <w:lang w:val="en-US"/>
              </w:rPr>
              <w:t>z</w:t>
            </w:r>
            <w:r w:rsidRPr="00667CF4">
              <w:rPr>
                <w:szCs w:val="22"/>
              </w:rPr>
              <w:t>, к которым отнесены указанные линии.</w:t>
            </w:r>
          </w:p>
          <w:p w:rsidR="006972F1" w:rsidRPr="001B3A38" w:rsidRDefault="006972F1" w:rsidP="00546102">
            <w:pPr>
              <w:pStyle w:val="Heading4"/>
              <w:keepNext w:val="0"/>
              <w:numPr>
                <w:ilvl w:val="3"/>
                <w:numId w:val="0"/>
              </w:numPr>
              <w:tabs>
                <w:tab w:val="num" w:pos="1276"/>
              </w:tabs>
              <w:spacing w:before="120" w:after="120"/>
              <w:jc w:val="both"/>
              <w:rPr>
                <w:b w:val="0"/>
                <w:sz w:val="22"/>
                <w:szCs w:val="22"/>
              </w:rPr>
            </w:pPr>
          </w:p>
        </w:tc>
        <w:tc>
          <w:tcPr>
            <w:tcW w:w="6963" w:type="dxa"/>
          </w:tcPr>
          <w:p w:rsidR="006972F1" w:rsidRPr="00667CF4" w:rsidRDefault="006972F1" w:rsidP="00BE7CEC">
            <w:pPr>
              <w:pStyle w:val="Heading4"/>
              <w:keepNext w:val="0"/>
              <w:numPr>
                <w:ilvl w:val="3"/>
                <w:numId w:val="0"/>
              </w:numPr>
              <w:tabs>
                <w:tab w:val="num" w:pos="1135"/>
              </w:tabs>
              <w:spacing w:before="120" w:after="120"/>
              <w:jc w:val="both"/>
              <w:rPr>
                <w:b w:val="0"/>
                <w:sz w:val="22"/>
                <w:szCs w:val="22"/>
              </w:rPr>
            </w:pPr>
            <w:r w:rsidRPr="00667CF4">
              <w:rPr>
                <w:b w:val="0"/>
                <w:sz w:val="22"/>
                <w:szCs w:val="22"/>
              </w:rPr>
              <w:t>Объем электроэнергии, покупаемый участниками оптового рынка в данном субъекте РФ на рынке на сутки вперед по итогам конкурентного отбора ценовых заявок на сутки вперед в период действия государственного регулирования цен (тарифов) в данной ценовой зоне</w:t>
            </w:r>
          </w:p>
          <w:p w:rsidR="006972F1" w:rsidRPr="00667CF4" w:rsidRDefault="006972F1" w:rsidP="00BE7CEC">
            <w:pPr>
              <w:jc w:val="both"/>
              <w:rPr>
                <w:szCs w:val="22"/>
              </w:rPr>
            </w:pPr>
            <w:r w:rsidRPr="00667CF4">
              <w:rPr>
                <w:position w:val="-26"/>
                <w:szCs w:val="22"/>
              </w:rPr>
              <w:object w:dxaOrig="1140" w:dyaOrig="580">
                <v:shape id="_x0000_i1387" type="#_x0000_t75" style="width:78.75pt;height:41.25pt" o:ole="">
                  <v:imagedata r:id="rId554" o:title=""/>
                </v:shape>
                <o:OLEObject Type="Embed" ProgID="Equation.3" ShapeID="_x0000_i1387" DrawAspect="Content" ObjectID="_1543392119" r:id="rId594"/>
              </w:object>
            </w:r>
            <w:r w:rsidRPr="00667CF4">
              <w:rPr>
                <w:szCs w:val="22"/>
              </w:rPr>
              <w:t xml:space="preserve"> [МВт•ч] – объем электроэнергии, покупаемый участниками оптового рынка в субъекте РФ </w:t>
            </w:r>
            <w:r w:rsidRPr="00667CF4">
              <w:rPr>
                <w:i/>
                <w:szCs w:val="22"/>
                <w:lang w:val="en-US"/>
              </w:rPr>
              <w:t>F</w:t>
            </w:r>
            <w:r w:rsidRPr="00667CF4">
              <w:rPr>
                <w:szCs w:val="22"/>
              </w:rPr>
              <w:t xml:space="preserve"> на рынке на сутки вперед по итогам конкурентного отбора ценовых заявок на сутки вперед в период действия государственного регулирования цен (тарифов) в ценовой зоне </w:t>
            </w:r>
            <w:r w:rsidRPr="00667CF4">
              <w:rPr>
                <w:i/>
                <w:szCs w:val="22"/>
                <w:lang w:val="en-US"/>
              </w:rPr>
              <w:t>z</w:t>
            </w:r>
            <w:r w:rsidRPr="00667CF4">
              <w:rPr>
                <w:szCs w:val="22"/>
              </w:rPr>
              <w:t xml:space="preserve">, в случае если рассматриваемый час операционных суток </w:t>
            </w:r>
            <w:r w:rsidRPr="00667CF4">
              <w:rPr>
                <w:i/>
                <w:szCs w:val="22"/>
                <w:lang w:val="en-US"/>
              </w:rPr>
              <w:t>h</w:t>
            </w:r>
            <w:r w:rsidRPr="00667CF4">
              <w:rPr>
                <w:szCs w:val="22"/>
              </w:rPr>
              <w:t xml:space="preserve"> отнесен к периоду действия введенного в установленном порядке государственного регулирования цен (тарифов) в данной ценовой зоне.</w:t>
            </w:r>
          </w:p>
          <w:p w:rsidR="006972F1" w:rsidRPr="00667CF4" w:rsidRDefault="006972F1" w:rsidP="00BE7CEC">
            <w:pPr>
              <w:jc w:val="both"/>
              <w:rPr>
                <w:szCs w:val="22"/>
              </w:rPr>
            </w:pPr>
            <w:r w:rsidRPr="00667CF4">
              <w:rPr>
                <w:szCs w:val="22"/>
              </w:rPr>
              <w:t xml:space="preserve">КО рассчитывает величину </w:t>
            </w:r>
            <w:r w:rsidRPr="00667CF4">
              <w:rPr>
                <w:position w:val="-26"/>
                <w:szCs w:val="22"/>
              </w:rPr>
              <w:object w:dxaOrig="1140" w:dyaOrig="580">
                <v:shape id="_x0000_i1388" type="#_x0000_t75" style="width:78.75pt;height:41.25pt" o:ole="">
                  <v:imagedata r:id="rId556" o:title=""/>
                </v:shape>
                <o:OLEObject Type="Embed" ProgID="Equation.3" ShapeID="_x0000_i1388" DrawAspect="Content" ObjectID="_1543392120" r:id="rId595"/>
              </w:object>
            </w:r>
            <w:r w:rsidRPr="00667CF4">
              <w:rPr>
                <w:szCs w:val="22"/>
              </w:rPr>
              <w:t>в соответствии с формулой:</w:t>
            </w:r>
          </w:p>
          <w:p w:rsidR="006972F1" w:rsidRPr="00667CF4" w:rsidRDefault="006972F1" w:rsidP="00BE7CEC">
            <w:pPr>
              <w:pStyle w:val="subsubclauseindent"/>
              <w:spacing w:after="0"/>
              <w:ind w:left="0" w:right="-710"/>
              <w:rPr>
                <w:szCs w:val="22"/>
                <w:lang w:val="ru-RU"/>
              </w:rPr>
            </w:pPr>
            <w:r w:rsidRPr="00667CF4">
              <w:rPr>
                <w:position w:val="-50"/>
                <w:szCs w:val="22"/>
                <w:lang w:val="ru-RU"/>
              </w:rPr>
              <w:object w:dxaOrig="6660" w:dyaOrig="1120">
                <v:shape id="_x0000_i1389" type="#_x0000_t75" style="width:326.25pt;height:55.5pt" o:ole="">
                  <v:imagedata r:id="rId596" o:title=""/>
                </v:shape>
                <o:OLEObject Type="Embed" ProgID="Equation.3" ShapeID="_x0000_i1389" DrawAspect="Content" ObjectID="_1543392121" r:id="rId597"/>
              </w:object>
            </w:r>
            <w:r w:rsidRPr="00667CF4">
              <w:rPr>
                <w:szCs w:val="22"/>
                <w:lang w:val="ru-RU"/>
              </w:rPr>
              <w:t>,</w:t>
            </w:r>
          </w:p>
          <w:p w:rsidR="006972F1" w:rsidRPr="00667CF4" w:rsidRDefault="006972F1" w:rsidP="00BE7CEC">
            <w:pPr>
              <w:pStyle w:val="subsubclauseindent"/>
              <w:spacing w:after="0"/>
              <w:ind w:left="0"/>
              <w:rPr>
                <w:szCs w:val="22"/>
                <w:lang w:val="ru-RU"/>
              </w:rPr>
            </w:pPr>
            <w:r w:rsidRPr="00667CF4">
              <w:rPr>
                <w:szCs w:val="22"/>
                <w:lang w:val="ru-RU"/>
              </w:rPr>
              <w:t xml:space="preserve">где </w:t>
            </w:r>
            <w:r w:rsidRPr="00667CF4">
              <w:rPr>
                <w:position w:val="-14"/>
                <w:szCs w:val="22"/>
              </w:rPr>
              <w:object w:dxaOrig="960" w:dyaOrig="400">
                <v:shape id="_x0000_i1390" type="#_x0000_t75" style="width:66pt;height:28.5pt" o:ole="">
                  <v:imagedata r:id="rId560" o:title=""/>
                </v:shape>
                <o:OLEObject Type="Embed" ProgID="Equation.3" ShapeID="_x0000_i1390" DrawAspect="Content" ObjectID="_1543392122" r:id="rId598"/>
              </w:object>
            </w:r>
            <w:r w:rsidRPr="00667CF4">
              <w:rPr>
                <w:szCs w:val="22"/>
                <w:lang w:val="ru-RU"/>
              </w:rPr>
              <w:t xml:space="preserve"> определяется КО следующим образом:</w:t>
            </w:r>
          </w:p>
          <w:p w:rsidR="006972F1" w:rsidRPr="00667CF4" w:rsidRDefault="006972F1" w:rsidP="00B520F4">
            <w:pPr>
              <w:pStyle w:val="subsubclauseindent"/>
              <w:numPr>
                <w:ilvl w:val="0"/>
                <w:numId w:val="12"/>
              </w:numPr>
              <w:spacing w:after="0"/>
              <w:ind w:left="993" w:firstLine="141"/>
              <w:rPr>
                <w:szCs w:val="22"/>
                <w:lang w:val="ru-RU"/>
              </w:rPr>
            </w:pPr>
            <w:r w:rsidRPr="00667CF4">
              <w:rPr>
                <w:szCs w:val="22"/>
                <w:lang w:val="ru-RU"/>
              </w:rPr>
              <w:t xml:space="preserve">в случае если </w:t>
            </w:r>
            <w:r w:rsidRPr="00667CF4">
              <w:rPr>
                <w:i/>
                <w:szCs w:val="22"/>
                <w:lang w:val="en-US"/>
              </w:rPr>
              <w:t>p</w:t>
            </w:r>
            <w:r w:rsidRPr="00667CF4">
              <w:rPr>
                <w:i/>
                <w:szCs w:val="22"/>
                <w:lang w:val="ru-RU"/>
              </w:rPr>
              <w:t xml:space="preserve"> </w:t>
            </w:r>
            <w:r w:rsidRPr="00667CF4">
              <w:rPr>
                <w:szCs w:val="22"/>
                <w:lang w:val="ru-RU"/>
              </w:rPr>
              <w:t>является ГТП потребления поставщика,</w:t>
            </w:r>
            <w:r w:rsidRPr="00667CF4">
              <w:rPr>
                <w:position w:val="-14"/>
                <w:szCs w:val="22"/>
              </w:rPr>
              <w:object w:dxaOrig="1340" w:dyaOrig="400">
                <v:shape id="_x0000_i1391" type="#_x0000_t75" style="width:90.75pt;height:28.5pt" o:ole="">
                  <v:imagedata r:id="rId562" o:title=""/>
                </v:shape>
                <o:OLEObject Type="Embed" ProgID="Equation.3" ShapeID="_x0000_i1391" DrawAspect="Content" ObjectID="_1543392123" r:id="rId599"/>
              </w:object>
            </w:r>
            <w:r w:rsidRPr="00667CF4">
              <w:rPr>
                <w:szCs w:val="22"/>
                <w:lang w:val="ru-RU"/>
              </w:rPr>
              <w:t>;</w:t>
            </w:r>
          </w:p>
          <w:p w:rsidR="006972F1" w:rsidRPr="00667CF4" w:rsidRDefault="006972F1" w:rsidP="00B520F4">
            <w:pPr>
              <w:pStyle w:val="subsubclauseindent"/>
              <w:numPr>
                <w:ilvl w:val="0"/>
                <w:numId w:val="12"/>
              </w:numPr>
              <w:spacing w:after="0"/>
              <w:ind w:left="993" w:firstLine="141"/>
              <w:rPr>
                <w:szCs w:val="22"/>
                <w:lang w:val="ru-RU"/>
              </w:rPr>
            </w:pPr>
            <w:r w:rsidRPr="00667CF4">
              <w:rPr>
                <w:szCs w:val="22"/>
                <w:lang w:val="ru-RU"/>
              </w:rPr>
              <w:t>для иных ГТП потребления:</w:t>
            </w:r>
          </w:p>
          <w:p w:rsidR="006972F1" w:rsidRPr="00667CF4" w:rsidRDefault="006972F1" w:rsidP="00B333EE">
            <w:pPr>
              <w:pStyle w:val="FootnoteText"/>
              <w:numPr>
                <w:ilvl w:val="1"/>
                <w:numId w:val="12"/>
              </w:numPr>
              <w:spacing w:before="180" w:after="60"/>
              <w:jc w:val="both"/>
              <w:rPr>
                <w:sz w:val="22"/>
                <w:szCs w:val="22"/>
              </w:rPr>
            </w:pPr>
            <w:r w:rsidRPr="00667CF4">
              <w:rPr>
                <w:sz w:val="22"/>
                <w:szCs w:val="22"/>
              </w:rPr>
              <w:t xml:space="preserve">если ГТП потребления </w:t>
            </w:r>
            <w:r w:rsidRPr="00667CF4">
              <w:rPr>
                <w:i/>
                <w:sz w:val="22"/>
                <w:szCs w:val="22"/>
              </w:rPr>
              <w:t>p</w:t>
            </w:r>
            <w:r w:rsidRPr="00667CF4">
              <w:rPr>
                <w:sz w:val="22"/>
                <w:szCs w:val="22"/>
              </w:rPr>
              <w:t xml:space="preserve"> отнесена только к одному субъекту РФ </w:t>
            </w:r>
            <w:r w:rsidRPr="00667CF4">
              <w:rPr>
                <w:i/>
                <w:sz w:val="22"/>
                <w:szCs w:val="22"/>
              </w:rPr>
              <w:t>F</w:t>
            </w:r>
            <w:r w:rsidRPr="00667CF4">
              <w:rPr>
                <w:sz w:val="22"/>
                <w:szCs w:val="22"/>
              </w:rPr>
              <w:t xml:space="preserve">, то </w:t>
            </w:r>
          </w:p>
          <w:p w:rsidR="006972F1" w:rsidRPr="00667CF4" w:rsidRDefault="006972F1" w:rsidP="00BE7CEC">
            <w:pPr>
              <w:pStyle w:val="FootnoteText"/>
              <w:jc w:val="both"/>
              <w:rPr>
                <w:sz w:val="22"/>
                <w:szCs w:val="22"/>
                <w:lang w:val="en-US"/>
              </w:rPr>
            </w:pPr>
            <w:r w:rsidRPr="00667CF4">
              <w:rPr>
                <w:position w:val="-14"/>
                <w:sz w:val="22"/>
                <w:szCs w:val="22"/>
                <w:highlight w:val="yellow"/>
              </w:rPr>
              <w:object w:dxaOrig="2060" w:dyaOrig="400">
                <v:shape id="_x0000_i1392" type="#_x0000_t75" style="width:140.25pt;height:28.5pt" o:ole="">
                  <v:imagedata r:id="rId600" o:title=""/>
                </v:shape>
                <o:OLEObject Type="Embed" ProgID="Equation.3" ShapeID="_x0000_i1392" DrawAspect="Content" ObjectID="_1543392124" r:id="rId601"/>
              </w:object>
            </w:r>
            <w:r w:rsidRPr="00667CF4">
              <w:rPr>
                <w:sz w:val="22"/>
                <w:szCs w:val="22"/>
                <w:lang w:val="en-US"/>
              </w:rPr>
              <w:t>;</w:t>
            </w:r>
          </w:p>
          <w:p w:rsidR="006972F1" w:rsidRPr="00667CF4" w:rsidRDefault="006972F1" w:rsidP="00B333EE">
            <w:pPr>
              <w:pStyle w:val="FootnoteText"/>
              <w:numPr>
                <w:ilvl w:val="1"/>
                <w:numId w:val="12"/>
              </w:numPr>
              <w:spacing w:before="180" w:after="60"/>
              <w:jc w:val="both"/>
              <w:rPr>
                <w:sz w:val="22"/>
                <w:szCs w:val="22"/>
              </w:rPr>
            </w:pPr>
            <w:r w:rsidRPr="00667CF4">
              <w:rPr>
                <w:sz w:val="22"/>
                <w:szCs w:val="22"/>
              </w:rPr>
              <w:t xml:space="preserve">если ГТП потребления </w:t>
            </w:r>
            <w:r w:rsidRPr="00667CF4">
              <w:rPr>
                <w:i/>
                <w:sz w:val="22"/>
                <w:szCs w:val="22"/>
              </w:rPr>
              <w:t>p</w:t>
            </w:r>
            <w:r w:rsidRPr="00667CF4">
              <w:rPr>
                <w:sz w:val="22"/>
                <w:szCs w:val="22"/>
              </w:rPr>
              <w:t xml:space="preserve"> отнесена более чем к одному субъекту РФ </w:t>
            </w:r>
            <w:r w:rsidRPr="00667CF4">
              <w:rPr>
                <w:i/>
                <w:sz w:val="22"/>
                <w:szCs w:val="22"/>
              </w:rPr>
              <w:t>F</w:t>
            </w:r>
            <w:r w:rsidRPr="00667CF4">
              <w:rPr>
                <w:sz w:val="22"/>
                <w:szCs w:val="22"/>
              </w:rPr>
              <w:t xml:space="preserve">, то </w:t>
            </w:r>
          </w:p>
          <w:p w:rsidR="006972F1" w:rsidRPr="00667CF4" w:rsidRDefault="006972F1" w:rsidP="00BE7CEC">
            <w:pPr>
              <w:pStyle w:val="subsubclauseindent"/>
              <w:ind w:left="1134"/>
              <w:rPr>
                <w:szCs w:val="22"/>
                <w:lang w:val="ru-RU"/>
              </w:rPr>
            </w:pPr>
            <w:r w:rsidRPr="00667CF4">
              <w:rPr>
                <w:szCs w:val="22"/>
                <w:lang w:val="ru-RU"/>
              </w:rPr>
              <w:t>– если</w:t>
            </w:r>
            <w:r w:rsidRPr="00667CF4">
              <w:rPr>
                <w:position w:val="-30"/>
                <w:szCs w:val="22"/>
              </w:rPr>
              <w:object w:dxaOrig="1700" w:dyaOrig="560">
                <v:shape id="_x0000_i1393" type="#_x0000_t75" style="width:82.5pt;height:27.75pt" o:ole="">
                  <v:imagedata r:id="rId566" o:title=""/>
                </v:shape>
                <o:OLEObject Type="Embed" ProgID="Equation.3" ShapeID="_x0000_i1393" DrawAspect="Content" ObjectID="_1543392125" r:id="rId602"/>
              </w:object>
            </w:r>
            <w:r w:rsidRPr="00667CF4">
              <w:rPr>
                <w:szCs w:val="22"/>
                <w:lang w:val="ru-RU"/>
              </w:rPr>
              <w:t>, то</w:t>
            </w:r>
            <w:r w:rsidRPr="00667CF4">
              <w:rPr>
                <w:position w:val="-50"/>
                <w:szCs w:val="22"/>
                <w:highlight w:val="yellow"/>
                <w:lang w:val="ru-RU"/>
              </w:rPr>
              <w:object w:dxaOrig="3560" w:dyaOrig="940">
                <v:shape id="_x0000_i1394" type="#_x0000_t75" style="width:242.25pt;height:67.5pt" o:ole="">
                  <v:imagedata r:id="rId603" o:title=""/>
                </v:shape>
                <o:OLEObject Type="Embed" ProgID="Equation.3" ShapeID="_x0000_i1394" DrawAspect="Content" ObjectID="_1543392126" r:id="rId604"/>
              </w:object>
            </w:r>
            <w:r w:rsidRPr="00667CF4">
              <w:rPr>
                <w:szCs w:val="22"/>
                <w:lang w:val="ru-RU"/>
              </w:rPr>
              <w:t>;</w:t>
            </w:r>
          </w:p>
          <w:p w:rsidR="006972F1" w:rsidRPr="00667CF4" w:rsidRDefault="006972F1" w:rsidP="00BE7CEC">
            <w:pPr>
              <w:pStyle w:val="subsubclauseindent"/>
              <w:ind w:left="1134"/>
              <w:rPr>
                <w:szCs w:val="22"/>
                <w:lang w:val="ru-RU"/>
              </w:rPr>
            </w:pPr>
            <w:r w:rsidRPr="00667CF4">
              <w:rPr>
                <w:szCs w:val="22"/>
                <w:lang w:val="ru-RU"/>
              </w:rPr>
              <w:t>– если</w:t>
            </w:r>
            <w:r w:rsidRPr="00667CF4">
              <w:rPr>
                <w:position w:val="-30"/>
                <w:szCs w:val="22"/>
              </w:rPr>
              <w:object w:dxaOrig="1740" w:dyaOrig="560">
                <v:shape id="_x0000_i1395" type="#_x0000_t75" style="width:87pt;height:27.75pt" o:ole="">
                  <v:imagedata r:id="rId570" o:title=""/>
                </v:shape>
                <o:OLEObject Type="Embed" ProgID="Equation.3" ShapeID="_x0000_i1395" DrawAspect="Content" ObjectID="_1543392127" r:id="rId605"/>
              </w:object>
            </w:r>
            <w:r w:rsidRPr="00667CF4">
              <w:rPr>
                <w:szCs w:val="22"/>
                <w:lang w:val="ru-RU"/>
              </w:rPr>
              <w:t>, то</w:t>
            </w:r>
            <w:r w:rsidRPr="00667CF4">
              <w:rPr>
                <w:position w:val="-30"/>
                <w:szCs w:val="22"/>
                <w:highlight w:val="yellow"/>
                <w:lang w:val="ru-RU"/>
              </w:rPr>
              <w:object w:dxaOrig="2120" w:dyaOrig="740">
                <v:shape id="_x0000_i1396" type="#_x0000_t75" style="width:145.5pt;height:51.75pt" o:ole="">
                  <v:imagedata r:id="rId606" o:title=""/>
                </v:shape>
                <o:OLEObject Type="Embed" ProgID="Equation.3" ShapeID="_x0000_i1396" DrawAspect="Content" ObjectID="_1543392128" r:id="rId607"/>
              </w:object>
            </w:r>
            <w:r w:rsidRPr="00667CF4">
              <w:rPr>
                <w:szCs w:val="22"/>
                <w:lang w:val="ru-RU"/>
              </w:rPr>
              <w:t>,</w:t>
            </w:r>
          </w:p>
          <w:p w:rsidR="006972F1" w:rsidRPr="00667CF4" w:rsidRDefault="006972F1" w:rsidP="0088594B">
            <w:pPr>
              <w:pStyle w:val="subsubclauseindent"/>
              <w:spacing w:after="0"/>
              <w:ind w:left="487" w:hanging="425"/>
              <w:rPr>
                <w:szCs w:val="22"/>
                <w:lang w:val="ru-RU"/>
              </w:rPr>
            </w:pPr>
            <w:r w:rsidRPr="00667CF4">
              <w:rPr>
                <w:szCs w:val="22"/>
                <w:lang w:val="ru-RU"/>
              </w:rPr>
              <w:t xml:space="preserve">где </w:t>
            </w:r>
            <w:r w:rsidRPr="00694C01">
              <w:rPr>
                <w:position w:val="-14"/>
                <w:szCs w:val="22"/>
                <w:highlight w:val="yellow"/>
              </w:rPr>
              <w:object w:dxaOrig="900" w:dyaOrig="400">
                <v:shape id="_x0000_i1397" type="#_x0000_t75" style="width:61.5pt;height:27.75pt" o:ole="">
                  <v:imagedata r:id="rId608" o:title=""/>
                </v:shape>
                <o:OLEObject Type="Embed" ProgID="Equation.3" ShapeID="_x0000_i1397" DrawAspect="Content" ObjectID="_1543392129" r:id="rId609"/>
              </w:object>
            </w:r>
            <w:r w:rsidRPr="00694C01">
              <w:rPr>
                <w:szCs w:val="22"/>
                <w:highlight w:val="yellow"/>
                <w:lang w:val="ru-RU"/>
              </w:rPr>
              <w:t xml:space="preserve">– объем электроэнергии, купленный покупателем в ГТП потребления </w:t>
            </w:r>
            <w:r w:rsidRPr="00694C01">
              <w:rPr>
                <w:i/>
                <w:szCs w:val="22"/>
                <w:highlight w:val="yellow"/>
              </w:rPr>
              <w:t>p</w:t>
            </w:r>
            <w:r w:rsidRPr="00694C01">
              <w:rPr>
                <w:szCs w:val="22"/>
                <w:highlight w:val="yellow"/>
                <w:lang w:val="ru-RU"/>
              </w:rPr>
              <w:t xml:space="preserve"> для участника оптового рынка </w:t>
            </w:r>
            <w:r w:rsidRPr="00694C01">
              <w:rPr>
                <w:i/>
                <w:szCs w:val="22"/>
                <w:highlight w:val="yellow"/>
              </w:rPr>
              <w:t>i</w:t>
            </w:r>
            <w:r w:rsidRPr="00694C01">
              <w:rPr>
                <w:szCs w:val="22"/>
                <w:highlight w:val="yellow"/>
                <w:lang w:val="ru-RU"/>
              </w:rPr>
              <w:t xml:space="preserve"> в час операционных суток </w:t>
            </w:r>
            <w:r w:rsidRPr="00694C01">
              <w:rPr>
                <w:i/>
                <w:szCs w:val="22"/>
                <w:highlight w:val="yellow"/>
              </w:rPr>
              <w:t>h</w:t>
            </w:r>
            <w:r w:rsidRPr="00694C01">
              <w:rPr>
                <w:szCs w:val="22"/>
                <w:highlight w:val="yellow"/>
                <w:lang w:val="ru-RU"/>
              </w:rPr>
              <w:t>;</w:t>
            </w:r>
          </w:p>
          <w:p w:rsidR="006972F1" w:rsidRPr="00667CF4" w:rsidRDefault="006972F1" w:rsidP="0088594B">
            <w:pPr>
              <w:ind w:left="487"/>
              <w:jc w:val="both"/>
              <w:rPr>
                <w:szCs w:val="22"/>
              </w:rPr>
            </w:pPr>
            <w:r w:rsidRPr="00667CF4">
              <w:rPr>
                <w:i/>
                <w:szCs w:val="22"/>
                <w:lang w:val="en-US"/>
              </w:rPr>
              <w:t>p</w:t>
            </w:r>
            <w:r w:rsidRPr="00667CF4">
              <w:rPr>
                <w:szCs w:val="22"/>
              </w:rPr>
              <w:t xml:space="preserve"> – ГТП потребления;</w:t>
            </w:r>
          </w:p>
          <w:p w:rsidR="006972F1" w:rsidRPr="00667CF4" w:rsidRDefault="006972F1" w:rsidP="0088594B">
            <w:pPr>
              <w:ind w:left="487"/>
              <w:jc w:val="both"/>
              <w:rPr>
                <w:szCs w:val="22"/>
              </w:rPr>
            </w:pPr>
            <w:r w:rsidRPr="00667CF4">
              <w:rPr>
                <w:i/>
                <w:szCs w:val="22"/>
                <w:lang w:val="en-US"/>
              </w:rPr>
              <w:t>z</w:t>
            </w:r>
            <w:r w:rsidRPr="00667CF4">
              <w:rPr>
                <w:szCs w:val="22"/>
              </w:rPr>
              <w:t xml:space="preserve"> – ценовая зона оптового рынка;</w:t>
            </w:r>
          </w:p>
          <w:p w:rsidR="006972F1" w:rsidRPr="00667CF4" w:rsidRDefault="006972F1" w:rsidP="0088594B">
            <w:pPr>
              <w:ind w:left="487"/>
              <w:jc w:val="both"/>
              <w:rPr>
                <w:szCs w:val="22"/>
              </w:rPr>
            </w:pPr>
            <w:r w:rsidRPr="00667CF4">
              <w:rPr>
                <w:position w:val="-10"/>
                <w:szCs w:val="22"/>
              </w:rPr>
              <w:object w:dxaOrig="720" w:dyaOrig="340">
                <v:shape id="_x0000_i1398" type="#_x0000_t75" style="width:36pt;height:18pt" o:ole="">
                  <v:imagedata r:id="rId576" o:title=""/>
                </v:shape>
                <o:OLEObject Type="Embed" ProgID="Equation.3" ShapeID="_x0000_i1398" DrawAspect="Content" ObjectID="_1543392130" r:id="rId610"/>
              </w:object>
            </w:r>
            <w:r w:rsidRPr="00667CF4">
              <w:rPr>
                <w:szCs w:val="22"/>
              </w:rPr>
              <w:t xml:space="preserve">– количество субъектов РФ, к которым отнесена ГТП потребления </w:t>
            </w:r>
            <w:r w:rsidRPr="00667CF4">
              <w:rPr>
                <w:i/>
                <w:szCs w:val="22"/>
                <w:lang w:val="en-US"/>
              </w:rPr>
              <w:t>p</w:t>
            </w:r>
            <w:r w:rsidRPr="00667CF4">
              <w:rPr>
                <w:szCs w:val="22"/>
              </w:rPr>
              <w:t>;</w:t>
            </w:r>
          </w:p>
          <w:p w:rsidR="006972F1" w:rsidRPr="00667CF4" w:rsidRDefault="006972F1" w:rsidP="0088594B">
            <w:pPr>
              <w:ind w:left="487"/>
              <w:jc w:val="both"/>
              <w:rPr>
                <w:szCs w:val="22"/>
              </w:rPr>
            </w:pPr>
            <w:r w:rsidRPr="00667CF4">
              <w:rPr>
                <w:i/>
                <w:szCs w:val="22"/>
                <w:lang w:val="en-US"/>
              </w:rPr>
              <w:t>d</w:t>
            </w:r>
            <w:r w:rsidRPr="00667CF4">
              <w:rPr>
                <w:szCs w:val="22"/>
              </w:rPr>
              <w:t xml:space="preserve"> – свободный двусторонний договор купли-продажи электроэнергии, принятый КО к учету, в котором в качестве ГТП покупателя указана ГТП, отнесенная к ценовой зоне оптового рынка </w:t>
            </w:r>
            <w:r w:rsidRPr="00667CF4">
              <w:rPr>
                <w:i/>
                <w:szCs w:val="22"/>
                <w:lang w:val="en-US"/>
              </w:rPr>
              <w:t>z</w:t>
            </w:r>
            <w:r w:rsidRPr="00667CF4">
              <w:rPr>
                <w:szCs w:val="22"/>
              </w:rPr>
              <w:t>;</w:t>
            </w:r>
          </w:p>
          <w:p w:rsidR="006972F1" w:rsidRPr="00667CF4" w:rsidRDefault="006972F1" w:rsidP="0088594B">
            <w:pPr>
              <w:ind w:left="487"/>
              <w:jc w:val="both"/>
              <w:rPr>
                <w:szCs w:val="22"/>
              </w:rPr>
            </w:pPr>
            <w:r w:rsidRPr="00667CF4">
              <w:rPr>
                <w:i/>
                <w:szCs w:val="22"/>
                <w:lang w:val="en-US"/>
              </w:rPr>
              <w:t>h</w:t>
            </w:r>
            <w:r w:rsidRPr="00667CF4">
              <w:rPr>
                <w:szCs w:val="22"/>
              </w:rPr>
              <w:t xml:space="preserve"> – час операционных суток;</w:t>
            </w:r>
          </w:p>
          <w:p w:rsidR="006972F1" w:rsidRPr="00667CF4" w:rsidRDefault="006972F1" w:rsidP="0088594B">
            <w:pPr>
              <w:ind w:left="487"/>
              <w:jc w:val="both"/>
              <w:rPr>
                <w:szCs w:val="22"/>
              </w:rPr>
            </w:pPr>
            <w:r w:rsidRPr="00667CF4">
              <w:rPr>
                <w:i/>
                <w:szCs w:val="22"/>
                <w:lang w:val="en-US"/>
              </w:rPr>
              <w:t>F</w:t>
            </w:r>
            <w:r w:rsidRPr="00667CF4">
              <w:rPr>
                <w:szCs w:val="22"/>
              </w:rPr>
              <w:t xml:space="preserve"> – субъект РФ; в случае если два и более субъектов РФ отнесены к одному энергорайону, то в качестве </w:t>
            </w:r>
            <w:r w:rsidRPr="00667CF4">
              <w:rPr>
                <w:i/>
                <w:szCs w:val="22"/>
                <w:lang w:val="en-US"/>
              </w:rPr>
              <w:t>F</w:t>
            </w:r>
            <w:r w:rsidRPr="00667CF4">
              <w:rPr>
                <w:szCs w:val="22"/>
              </w:rPr>
              <w:t xml:space="preserve"> используется указанный энергорайон; </w:t>
            </w:r>
          </w:p>
          <w:p w:rsidR="006972F1" w:rsidRPr="00667CF4" w:rsidRDefault="006972F1" w:rsidP="0088594B">
            <w:pPr>
              <w:pStyle w:val="subsubclauseindent"/>
              <w:ind w:left="487"/>
              <w:rPr>
                <w:szCs w:val="22"/>
                <w:lang w:val="ru-RU"/>
              </w:rPr>
            </w:pPr>
            <w:r w:rsidRPr="00667CF4">
              <w:rPr>
                <w:position w:val="-14"/>
                <w:szCs w:val="22"/>
              </w:rPr>
              <w:object w:dxaOrig="940" w:dyaOrig="400">
                <v:shape id="_x0000_i1399" type="#_x0000_t75" style="width:45.75pt;height:19.5pt" o:ole="">
                  <v:imagedata r:id="rId578" o:title=""/>
                </v:shape>
                <o:OLEObject Type="Embed" ProgID="Equation.3" ShapeID="_x0000_i1399" DrawAspect="Content" ObjectID="_1543392131" r:id="rId611"/>
              </w:object>
            </w:r>
            <w:r w:rsidRPr="00667CF4">
              <w:rPr>
                <w:szCs w:val="22"/>
                <w:lang w:val="ru-RU"/>
              </w:rPr>
              <w:t xml:space="preserve">– объемы потребления ГТП потребления </w:t>
            </w:r>
            <w:r w:rsidRPr="00667CF4">
              <w:rPr>
                <w:i/>
                <w:szCs w:val="22"/>
                <w:lang w:val="en-US"/>
              </w:rPr>
              <w:t>p</w:t>
            </w:r>
            <w:r w:rsidRPr="00667CF4">
              <w:rPr>
                <w:szCs w:val="22"/>
                <w:lang w:val="ru-RU"/>
              </w:rPr>
              <w:t xml:space="preserve">, относящейся к субъекту Российской Федерации </w:t>
            </w:r>
            <w:r w:rsidRPr="00667CF4">
              <w:rPr>
                <w:i/>
                <w:szCs w:val="22"/>
                <w:lang w:val="ru-RU"/>
              </w:rPr>
              <w:t>F</w:t>
            </w:r>
            <w:r w:rsidRPr="00667CF4">
              <w:rPr>
                <w:szCs w:val="22"/>
                <w:lang w:val="ru-RU"/>
              </w:rPr>
              <w:t>, учтенные в плановом балансе производства и поставок электрической энергии (мощности) в рамках Единой энергетической системы России по субъектам оптового рынка на 2007 год, утвержденном Федеральным органом исполнительной власти по регулированию естественных монополий за минимальный из периодов планирования;</w:t>
            </w:r>
          </w:p>
          <w:p w:rsidR="006972F1" w:rsidRPr="00667CF4" w:rsidRDefault="006972F1" w:rsidP="00BE7CEC">
            <w:pPr>
              <w:pStyle w:val="Heading4"/>
              <w:jc w:val="both"/>
              <w:rPr>
                <w:b w:val="0"/>
                <w:sz w:val="22"/>
                <w:szCs w:val="22"/>
              </w:rPr>
            </w:pPr>
            <w:r w:rsidRPr="00667CF4">
              <w:rPr>
                <w:b w:val="0"/>
                <w:position w:val="-14"/>
                <w:sz w:val="22"/>
                <w:szCs w:val="22"/>
              </w:rPr>
              <w:object w:dxaOrig="1480" w:dyaOrig="400">
                <v:shape id="_x0000_i1400" type="#_x0000_t75" style="width:99.75pt;height:28.5pt" o:ole="">
                  <v:imagedata r:id="rId580" o:title=""/>
                </v:shape>
                <o:OLEObject Type="Embed" ProgID="Equation.3" ShapeID="_x0000_i1400" DrawAspect="Content" ObjectID="_1543392132" r:id="rId612"/>
              </w:object>
            </w:r>
            <w:r w:rsidRPr="00667CF4">
              <w:rPr>
                <w:b w:val="0"/>
                <w:sz w:val="22"/>
                <w:szCs w:val="22"/>
              </w:rPr>
              <w:t>определяется КО следующим образом:</w:t>
            </w:r>
          </w:p>
          <w:p w:rsidR="006972F1" w:rsidRPr="00667CF4" w:rsidRDefault="006972F1" w:rsidP="00B520F4">
            <w:pPr>
              <w:pStyle w:val="FootnoteText"/>
              <w:numPr>
                <w:ilvl w:val="1"/>
                <w:numId w:val="12"/>
              </w:numPr>
              <w:spacing w:before="180" w:after="60"/>
              <w:ind w:left="1560"/>
              <w:jc w:val="both"/>
              <w:rPr>
                <w:sz w:val="22"/>
                <w:szCs w:val="22"/>
              </w:rPr>
            </w:pPr>
            <w:r w:rsidRPr="00667CF4">
              <w:rPr>
                <w:sz w:val="22"/>
                <w:szCs w:val="22"/>
              </w:rPr>
              <w:t xml:space="preserve">если ГТП экспорта </w:t>
            </w:r>
            <w:r w:rsidRPr="00667CF4">
              <w:rPr>
                <w:i/>
                <w:sz w:val="22"/>
                <w:szCs w:val="22"/>
                <w:lang w:val="en-US"/>
              </w:rPr>
              <w:t>r</w:t>
            </w:r>
            <w:r w:rsidRPr="00667CF4">
              <w:rPr>
                <w:sz w:val="22"/>
                <w:szCs w:val="22"/>
              </w:rPr>
              <w:t xml:space="preserve"> отнесена только к одному субъекту РФ </w:t>
            </w:r>
            <w:r w:rsidRPr="00667CF4">
              <w:rPr>
                <w:i/>
                <w:sz w:val="22"/>
                <w:szCs w:val="22"/>
              </w:rPr>
              <w:t>F</w:t>
            </w:r>
            <w:r w:rsidRPr="00667CF4">
              <w:rPr>
                <w:sz w:val="22"/>
                <w:szCs w:val="22"/>
              </w:rPr>
              <w:t xml:space="preserve">, то </w:t>
            </w:r>
          </w:p>
          <w:p w:rsidR="006972F1" w:rsidRPr="00667CF4" w:rsidRDefault="006972F1" w:rsidP="00BE7CEC">
            <w:pPr>
              <w:pStyle w:val="FootnoteText"/>
              <w:jc w:val="both"/>
              <w:rPr>
                <w:sz w:val="22"/>
                <w:szCs w:val="22"/>
                <w:lang w:val="en-US"/>
              </w:rPr>
            </w:pPr>
            <w:r w:rsidRPr="00667CF4">
              <w:rPr>
                <w:position w:val="-14"/>
                <w:sz w:val="22"/>
                <w:szCs w:val="22"/>
              </w:rPr>
              <w:object w:dxaOrig="3140" w:dyaOrig="400">
                <v:shape id="_x0000_i1401" type="#_x0000_t75" style="width:215.25pt;height:28.5pt" o:ole="">
                  <v:imagedata r:id="rId582" o:title=""/>
                </v:shape>
                <o:OLEObject Type="Embed" ProgID="Equation.3" ShapeID="_x0000_i1401" DrawAspect="Content" ObjectID="_1543392133" r:id="rId613"/>
              </w:object>
            </w:r>
            <w:r w:rsidRPr="00667CF4">
              <w:rPr>
                <w:sz w:val="22"/>
                <w:szCs w:val="22"/>
                <w:lang w:val="en-US"/>
              </w:rPr>
              <w:t>;</w:t>
            </w:r>
          </w:p>
          <w:p w:rsidR="006972F1" w:rsidRPr="00667CF4" w:rsidRDefault="006972F1" w:rsidP="00B520F4">
            <w:pPr>
              <w:pStyle w:val="FootnoteText"/>
              <w:numPr>
                <w:ilvl w:val="1"/>
                <w:numId w:val="12"/>
              </w:numPr>
              <w:spacing w:before="180" w:after="60"/>
              <w:ind w:left="1560"/>
              <w:jc w:val="both"/>
              <w:rPr>
                <w:sz w:val="22"/>
                <w:szCs w:val="22"/>
              </w:rPr>
            </w:pPr>
            <w:r w:rsidRPr="00667CF4">
              <w:rPr>
                <w:sz w:val="22"/>
                <w:szCs w:val="22"/>
              </w:rPr>
              <w:t xml:space="preserve">в случае если ГТП экспорта </w:t>
            </w:r>
            <w:r w:rsidRPr="00667CF4">
              <w:rPr>
                <w:i/>
                <w:sz w:val="22"/>
                <w:szCs w:val="22"/>
              </w:rPr>
              <w:t>r</w:t>
            </w:r>
            <w:r w:rsidRPr="00667CF4">
              <w:rPr>
                <w:sz w:val="22"/>
                <w:szCs w:val="22"/>
              </w:rPr>
              <w:t xml:space="preserve"> отнесена более чем к одному субъекту РФ </w:t>
            </w:r>
            <w:r w:rsidRPr="00667CF4">
              <w:rPr>
                <w:i/>
                <w:sz w:val="22"/>
                <w:szCs w:val="22"/>
              </w:rPr>
              <w:t>F</w:t>
            </w:r>
            <w:r w:rsidRPr="00667CF4">
              <w:rPr>
                <w:sz w:val="22"/>
                <w:szCs w:val="22"/>
              </w:rPr>
              <w:t xml:space="preserve">, то </w:t>
            </w:r>
          </w:p>
          <w:p w:rsidR="006972F1" w:rsidRPr="00667CF4" w:rsidRDefault="006972F1" w:rsidP="00BE7CEC">
            <w:pPr>
              <w:pStyle w:val="FootnoteText"/>
              <w:jc w:val="both"/>
              <w:rPr>
                <w:sz w:val="22"/>
                <w:szCs w:val="22"/>
              </w:rPr>
            </w:pPr>
            <w:r w:rsidRPr="00667CF4">
              <w:rPr>
                <w:position w:val="-30"/>
                <w:sz w:val="22"/>
                <w:szCs w:val="22"/>
              </w:rPr>
              <w:object w:dxaOrig="3200" w:dyaOrig="740">
                <v:shape id="_x0000_i1402" type="#_x0000_t75" style="width:3in;height:51.75pt" o:ole="">
                  <v:imagedata r:id="rId584" o:title=""/>
                </v:shape>
                <o:OLEObject Type="Embed" ProgID="Equation.3" ShapeID="_x0000_i1402" DrawAspect="Content" ObjectID="_1543392134" r:id="rId614"/>
              </w:object>
            </w:r>
            <w:r w:rsidRPr="00667CF4">
              <w:rPr>
                <w:sz w:val="22"/>
                <w:szCs w:val="22"/>
              </w:rPr>
              <w:t>;</w:t>
            </w:r>
          </w:p>
          <w:p w:rsidR="006972F1" w:rsidRPr="00667CF4" w:rsidRDefault="006972F1" w:rsidP="00BE7CEC">
            <w:pPr>
              <w:pStyle w:val="Heading4"/>
              <w:jc w:val="both"/>
              <w:rPr>
                <w:b w:val="0"/>
                <w:sz w:val="22"/>
                <w:szCs w:val="22"/>
              </w:rPr>
            </w:pPr>
            <w:r w:rsidRPr="00667CF4">
              <w:rPr>
                <w:b w:val="0"/>
                <w:position w:val="-14"/>
                <w:sz w:val="22"/>
                <w:szCs w:val="22"/>
              </w:rPr>
              <w:object w:dxaOrig="1480" w:dyaOrig="400">
                <v:shape id="_x0000_i1403" type="#_x0000_t75" style="width:99.75pt;height:28.5pt" o:ole="">
                  <v:imagedata r:id="rId586" o:title=""/>
                </v:shape>
                <o:OLEObject Type="Embed" ProgID="Equation.3" ShapeID="_x0000_i1403" DrawAspect="Content" ObjectID="_1543392135" r:id="rId615"/>
              </w:object>
            </w:r>
            <w:r w:rsidRPr="00667CF4">
              <w:rPr>
                <w:b w:val="0"/>
                <w:sz w:val="22"/>
                <w:szCs w:val="22"/>
              </w:rPr>
              <w:t xml:space="preserve"> [МВт.ч] – объем электроэнергии, запланированный к покупке участником оптового рынка в ГТП экспорта, в ГТП экспорта </w:t>
            </w:r>
            <w:r w:rsidRPr="00667CF4">
              <w:rPr>
                <w:b w:val="0"/>
                <w:i/>
                <w:sz w:val="22"/>
                <w:szCs w:val="22"/>
                <w:lang w:val="en-US"/>
              </w:rPr>
              <w:t>r</w:t>
            </w:r>
            <w:r w:rsidRPr="00667CF4">
              <w:rPr>
                <w:b w:val="0"/>
                <w:sz w:val="22"/>
                <w:szCs w:val="22"/>
              </w:rPr>
              <w:t xml:space="preserve"> участника оптового рынка </w:t>
            </w:r>
            <w:r w:rsidRPr="00667CF4">
              <w:rPr>
                <w:b w:val="0"/>
                <w:i/>
                <w:sz w:val="22"/>
                <w:szCs w:val="22"/>
                <w:lang w:val="en-US"/>
              </w:rPr>
              <w:t>i</w:t>
            </w:r>
            <w:r w:rsidRPr="00667CF4">
              <w:rPr>
                <w:b w:val="0"/>
                <w:sz w:val="22"/>
                <w:szCs w:val="22"/>
              </w:rPr>
              <w:t xml:space="preserve"> в час операционных суток </w:t>
            </w:r>
            <w:r w:rsidRPr="00667CF4">
              <w:rPr>
                <w:b w:val="0"/>
                <w:i/>
                <w:sz w:val="22"/>
                <w:szCs w:val="22"/>
              </w:rPr>
              <w:t>h</w:t>
            </w:r>
            <w:r w:rsidRPr="00667CF4">
              <w:rPr>
                <w:b w:val="0"/>
                <w:sz w:val="22"/>
                <w:szCs w:val="22"/>
              </w:rPr>
              <w:t>;</w:t>
            </w:r>
          </w:p>
          <w:p w:rsidR="006972F1" w:rsidRPr="00667CF4" w:rsidRDefault="006972F1" w:rsidP="00BE7CEC">
            <w:pPr>
              <w:jc w:val="both"/>
              <w:rPr>
                <w:szCs w:val="22"/>
              </w:rPr>
            </w:pPr>
            <w:r w:rsidRPr="00667CF4">
              <w:rPr>
                <w:position w:val="-14"/>
                <w:szCs w:val="22"/>
              </w:rPr>
              <w:object w:dxaOrig="1160" w:dyaOrig="400">
                <v:shape id="_x0000_i1404" type="#_x0000_t75" style="width:79.5pt;height:28.5pt" o:ole="">
                  <v:imagedata r:id="rId588" o:title=""/>
                </v:shape>
                <o:OLEObject Type="Embed" ProgID="Equation.3" ShapeID="_x0000_i1404" DrawAspect="Content" ObjectID="_1543392136" r:id="rId616"/>
              </w:object>
            </w:r>
            <w:r w:rsidRPr="00667CF4">
              <w:rPr>
                <w:szCs w:val="22"/>
              </w:rPr>
              <w:t xml:space="preserve"> [МВт∙ч] – суммарный объем покупки электрической энергии в целях компенсации потерь в отношении субъекта Российской Федерации у участников оптового рынка по договорам комиссии на продажу электрической энергии по результатам конкурентного отбора ценовых заявок на сутки вперед в отношении субъекта Российской Федерации </w:t>
            </w:r>
            <w:r w:rsidRPr="00667CF4">
              <w:rPr>
                <w:i/>
                <w:szCs w:val="22"/>
              </w:rPr>
              <w:t>F</w:t>
            </w:r>
            <w:r w:rsidRPr="00667CF4">
              <w:rPr>
                <w:szCs w:val="22"/>
              </w:rPr>
              <w:t xml:space="preserve"> в пределах ценовой зоны </w:t>
            </w:r>
            <w:r w:rsidRPr="00667CF4">
              <w:rPr>
                <w:i/>
                <w:szCs w:val="22"/>
                <w:lang w:val="en-US"/>
              </w:rPr>
              <w:t>z</w:t>
            </w:r>
            <w:r w:rsidRPr="00667CF4">
              <w:rPr>
                <w:szCs w:val="22"/>
              </w:rPr>
              <w:t xml:space="preserve"> в час операционных суток </w:t>
            </w:r>
            <w:r w:rsidRPr="00667CF4">
              <w:rPr>
                <w:i/>
                <w:szCs w:val="22"/>
              </w:rPr>
              <w:t>h</w:t>
            </w:r>
            <w:r w:rsidRPr="00667CF4">
              <w:rPr>
                <w:szCs w:val="22"/>
              </w:rPr>
              <w:t>;</w:t>
            </w:r>
          </w:p>
          <w:p w:rsidR="006972F1" w:rsidRPr="00667CF4" w:rsidRDefault="006972F1" w:rsidP="00BE7CEC">
            <w:pPr>
              <w:jc w:val="both"/>
              <w:rPr>
                <w:szCs w:val="22"/>
              </w:rPr>
            </w:pPr>
            <w:r w:rsidRPr="00667CF4">
              <w:rPr>
                <w:i/>
                <w:szCs w:val="22"/>
                <w:lang w:val="en-US"/>
              </w:rPr>
              <w:t>r</w:t>
            </w:r>
            <w:r w:rsidRPr="00667CF4">
              <w:rPr>
                <w:szCs w:val="22"/>
              </w:rPr>
              <w:t xml:space="preserve"> – ГТП экспорта (за исключением ГТП экспорта,</w:t>
            </w:r>
            <w:r w:rsidRPr="00667CF4">
              <w:rPr>
                <w:color w:val="FF0000"/>
                <w:szCs w:val="22"/>
              </w:rPr>
              <w:t xml:space="preserve"> </w:t>
            </w:r>
            <w:r w:rsidRPr="00667CF4">
              <w:rPr>
                <w:szCs w:val="22"/>
              </w:rPr>
              <w:t>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88594B" w:rsidRDefault="006972F1" w:rsidP="0088594B">
            <w:pPr>
              <w:jc w:val="both"/>
              <w:rPr>
                <w:szCs w:val="22"/>
              </w:rPr>
            </w:pPr>
            <w:r w:rsidRPr="00667CF4">
              <w:rPr>
                <w:position w:val="-10"/>
                <w:szCs w:val="22"/>
              </w:rPr>
              <w:object w:dxaOrig="740" w:dyaOrig="340">
                <v:shape id="_x0000_i1405" type="#_x0000_t75" style="width:36.75pt;height:18pt" o:ole="">
                  <v:imagedata r:id="rId590" o:title=""/>
                </v:shape>
                <o:OLEObject Type="Embed" ProgID="Equation.3" ShapeID="_x0000_i1405" DrawAspect="Content" ObjectID="_1543392137" r:id="rId617"/>
              </w:object>
            </w:r>
            <w:r w:rsidRPr="00667CF4">
              <w:rPr>
                <w:position w:val="-10"/>
                <w:szCs w:val="22"/>
              </w:rPr>
              <w:t xml:space="preserve"> </w:t>
            </w:r>
            <w:r w:rsidRPr="00667CF4">
              <w:rPr>
                <w:szCs w:val="22"/>
              </w:rPr>
              <w:t xml:space="preserve">– количество субъектов РФ в ценовой зоне </w:t>
            </w:r>
            <w:r w:rsidRPr="00667CF4">
              <w:rPr>
                <w:i/>
                <w:szCs w:val="22"/>
                <w:lang w:val="en-US"/>
              </w:rPr>
              <w:t>z</w:t>
            </w:r>
            <w:r w:rsidRPr="00667CF4">
              <w:rPr>
                <w:szCs w:val="22"/>
              </w:rPr>
              <w:t xml:space="preserve">, к которым отнесена ГТП экспорта </w:t>
            </w:r>
            <w:r w:rsidRPr="00667CF4">
              <w:rPr>
                <w:i/>
                <w:szCs w:val="22"/>
                <w:lang w:val="en-US"/>
              </w:rPr>
              <w:t>r</w:t>
            </w:r>
            <w:r w:rsidRPr="00667CF4">
              <w:rPr>
                <w:szCs w:val="22"/>
              </w:rPr>
              <w:t xml:space="preserve">. </w:t>
            </w:r>
            <w:r w:rsidRPr="00667CF4">
              <w:rPr>
                <w:color w:val="000000"/>
                <w:spacing w:val="1"/>
                <w:szCs w:val="22"/>
              </w:rPr>
              <w:t xml:space="preserve">Отнесение </w:t>
            </w:r>
            <w:r w:rsidRPr="00667CF4">
              <w:rPr>
                <w:szCs w:val="22"/>
              </w:rPr>
              <w:t>ГТП экспорта</w:t>
            </w:r>
            <w:r w:rsidRPr="00667CF4">
              <w:rPr>
                <w:color w:val="000000"/>
                <w:spacing w:val="1"/>
                <w:szCs w:val="22"/>
              </w:rPr>
              <w:t xml:space="preserve"> </w:t>
            </w:r>
            <w:r w:rsidRPr="00667CF4">
              <w:rPr>
                <w:szCs w:val="22"/>
              </w:rPr>
              <w:t xml:space="preserve">к субъекту РФ производится на основании данных актуализированной расчетной модели о местонахождении ближайшего к государственной границе РФ находящегося на территории РФ узла расчетной модели, относящегося к соответствующей линии электропередачи, входящей в сечение экспорта-импорта, на котором зарегистрирована данная ГТП экспорта, при условии, что актуальное состояние данной линии является включенное состояние. В случае если актуальное состояние каждой из линий электропередачи, входящей в сечение экспорта-импорта, на котором зарегистрирована данная ГТП экспорта, является выключенное состояние, то </w:t>
            </w:r>
            <w:r w:rsidRPr="00667CF4">
              <w:rPr>
                <w:position w:val="-10"/>
                <w:szCs w:val="22"/>
              </w:rPr>
              <w:object w:dxaOrig="680" w:dyaOrig="340">
                <v:shape id="_x0000_i1406" type="#_x0000_t75" style="width:33.75pt;height:18pt" o:ole="">
                  <v:imagedata r:id="rId592" o:title=""/>
                </v:shape>
                <o:OLEObject Type="Embed" ProgID="Equation.3" ShapeID="_x0000_i1406" DrawAspect="Content" ObjectID="_1543392138" r:id="rId618"/>
              </w:object>
            </w:r>
            <w:r w:rsidRPr="00667CF4">
              <w:rPr>
                <w:szCs w:val="22"/>
              </w:rPr>
              <w:t xml:space="preserve"> определяется равным количеству субъектов Российской Федерации в пределах данной ценовой зоны </w:t>
            </w:r>
            <w:r w:rsidRPr="00667CF4">
              <w:rPr>
                <w:i/>
                <w:szCs w:val="22"/>
                <w:lang w:val="en-US"/>
              </w:rPr>
              <w:t>z</w:t>
            </w:r>
            <w:r w:rsidRPr="00667CF4">
              <w:rPr>
                <w:szCs w:val="22"/>
              </w:rPr>
              <w:t>, к которым отнесены указанные линии.</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6.1.2</w:t>
            </w:r>
          </w:p>
        </w:tc>
        <w:tc>
          <w:tcPr>
            <w:tcW w:w="7077" w:type="dxa"/>
          </w:tcPr>
          <w:p w:rsidR="006972F1" w:rsidRPr="00667CF4" w:rsidRDefault="006972F1" w:rsidP="00667CF4">
            <w:pPr>
              <w:pStyle w:val="Heading4"/>
              <w:tabs>
                <w:tab w:val="num" w:pos="1276"/>
              </w:tabs>
              <w:jc w:val="both"/>
              <w:rPr>
                <w:b w:val="0"/>
                <w:sz w:val="22"/>
                <w:szCs w:val="22"/>
              </w:rPr>
            </w:pPr>
            <w:r w:rsidRPr="00667CF4">
              <w:rPr>
                <w:b w:val="0"/>
                <w:sz w:val="22"/>
                <w:szCs w:val="22"/>
              </w:rPr>
              <w:t>Доля предварительных нагрузочных потерь по регулируемому договору</w:t>
            </w:r>
          </w:p>
          <w:p w:rsidR="006972F1" w:rsidRPr="00667CF4" w:rsidRDefault="006972F1" w:rsidP="00667CF4">
            <w:pPr>
              <w:pStyle w:val="subsubclauseindent"/>
              <w:spacing w:after="0"/>
              <w:ind w:left="0"/>
              <w:rPr>
                <w:szCs w:val="22"/>
                <w:lang w:val="ru-RU"/>
              </w:rPr>
            </w:pPr>
            <w:r w:rsidRPr="00667CF4">
              <w:rPr>
                <w:position w:val="-10"/>
                <w:szCs w:val="22"/>
              </w:rPr>
              <w:object w:dxaOrig="520" w:dyaOrig="360">
                <v:shape id="_x0000_i1407" type="#_x0000_t75" style="width:36pt;height:25.5pt" o:ole="">
                  <v:imagedata r:id="rId619" o:title=""/>
                </v:shape>
                <o:OLEObject Type="Embed" ProgID="Equation.3" ShapeID="_x0000_i1407" DrawAspect="Content" ObjectID="_1543392139" r:id="rId620"/>
              </w:object>
            </w:r>
            <w:r w:rsidRPr="00667CF4">
              <w:rPr>
                <w:szCs w:val="22"/>
                <w:lang w:val="ru-RU"/>
              </w:rPr>
              <w:t>− доля предварительных нагрузочных потерь по регулируемому договору.</w:t>
            </w:r>
          </w:p>
          <w:p w:rsidR="006972F1" w:rsidRPr="00667CF4" w:rsidRDefault="006972F1" w:rsidP="00667CF4">
            <w:pPr>
              <w:pStyle w:val="subsubclauseindent"/>
              <w:spacing w:after="0"/>
              <w:ind w:left="0"/>
              <w:rPr>
                <w:szCs w:val="22"/>
                <w:lang w:val="ru-RU"/>
              </w:rPr>
            </w:pPr>
            <w:r w:rsidRPr="00667CF4">
              <w:rPr>
                <w:szCs w:val="22"/>
                <w:lang w:val="ru-RU"/>
              </w:rPr>
              <w:t>1. Для регулируемых договоров и объемов поставки электрической энергии, включенных в сводный прогнозный баланс ФСТ, на покрытие собственного потребления участника оптового рынка, за исключением регулируемых договоров и объемов на покрытие собственного потребления в ГТП потребления поставщиков и ГТП потребления участников, являющихся смежными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w:t>
            </w:r>
          </w:p>
          <w:p w:rsidR="006972F1" w:rsidRPr="00667CF4" w:rsidRDefault="006972F1" w:rsidP="00667CF4">
            <w:pPr>
              <w:pStyle w:val="subsubclauseindent"/>
              <w:spacing w:after="0"/>
              <w:ind w:left="0"/>
              <w:rPr>
                <w:szCs w:val="22"/>
                <w:lang w:val="ru-RU"/>
              </w:rPr>
            </w:pPr>
            <w:r w:rsidRPr="00667CF4">
              <w:rPr>
                <w:szCs w:val="22"/>
                <w:lang w:val="ru-RU"/>
              </w:rPr>
              <w:t>КО определяет величину</w:t>
            </w:r>
            <w:r w:rsidRPr="00667CF4">
              <w:rPr>
                <w:position w:val="-10"/>
                <w:szCs w:val="22"/>
              </w:rPr>
              <w:object w:dxaOrig="520" w:dyaOrig="360">
                <v:shape id="_x0000_i1408" type="#_x0000_t75" style="width:36pt;height:25.5pt" o:ole="">
                  <v:imagedata r:id="rId621" o:title=""/>
                </v:shape>
                <o:OLEObject Type="Embed" ProgID="Equation.3" ShapeID="_x0000_i1408" DrawAspect="Content" ObjectID="_1543392140" r:id="rId622"/>
              </w:object>
            </w:r>
            <w:r w:rsidRPr="00667CF4">
              <w:rPr>
                <w:szCs w:val="22"/>
                <w:lang w:val="ru-RU"/>
              </w:rPr>
              <w:t xml:space="preserve"> в соответствии с формулой:</w:t>
            </w:r>
          </w:p>
          <w:p w:rsidR="006972F1" w:rsidRPr="00667CF4" w:rsidRDefault="006972F1" w:rsidP="00667CF4">
            <w:pPr>
              <w:pStyle w:val="subsubclauseindent"/>
              <w:spacing w:after="0"/>
              <w:ind w:left="0"/>
              <w:rPr>
                <w:szCs w:val="22"/>
                <w:lang w:val="ru-RU"/>
              </w:rPr>
            </w:pPr>
            <w:r w:rsidRPr="00667CF4">
              <w:rPr>
                <w:position w:val="-10"/>
                <w:szCs w:val="22"/>
                <w:lang w:val="ru-RU"/>
              </w:rPr>
              <w:object w:dxaOrig="1160" w:dyaOrig="360">
                <v:shape id="_x0000_i1409" type="#_x0000_t75" style="width:79.5pt;height:25.5pt" o:ole="">
                  <v:imagedata r:id="rId623" o:title=""/>
                </v:shape>
                <o:OLEObject Type="Embed" ProgID="Equation.3" ShapeID="_x0000_i1409" DrawAspect="Content" ObjectID="_1543392141" r:id="rId624"/>
              </w:object>
            </w:r>
            <w:r w:rsidRPr="00667CF4">
              <w:rPr>
                <w:szCs w:val="22"/>
                <w:lang w:val="ru-RU"/>
              </w:rPr>
              <w:t>.</w:t>
            </w:r>
          </w:p>
          <w:p w:rsidR="006972F1" w:rsidRPr="00667CF4" w:rsidRDefault="006972F1" w:rsidP="00667CF4">
            <w:pPr>
              <w:pStyle w:val="subsubclauseindent"/>
              <w:spacing w:after="0"/>
              <w:ind w:left="0"/>
              <w:rPr>
                <w:szCs w:val="22"/>
                <w:lang w:val="ru-RU"/>
              </w:rPr>
            </w:pPr>
            <w:r w:rsidRPr="00667CF4">
              <w:rPr>
                <w:szCs w:val="22"/>
                <w:lang w:val="ru-RU"/>
              </w:rPr>
              <w:t>2. Для регулируемых договоров и объемов на покрытие собственного потребления в ГТП потребления поставщиков и ГТП потребления участников, являющихся смежными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w:t>
            </w:r>
          </w:p>
          <w:p w:rsidR="006972F1" w:rsidRPr="0088594B" w:rsidRDefault="006972F1" w:rsidP="0088594B">
            <w:pPr>
              <w:pStyle w:val="subsubclauseindent"/>
              <w:spacing w:after="0"/>
              <w:ind w:left="0"/>
              <w:rPr>
                <w:szCs w:val="22"/>
                <w:lang w:val="ru-RU"/>
              </w:rPr>
            </w:pPr>
            <w:r w:rsidRPr="00667CF4">
              <w:rPr>
                <w:szCs w:val="22"/>
                <w:lang w:val="ru-RU"/>
              </w:rPr>
              <w:t xml:space="preserve">КО определяет величину </w:t>
            </w:r>
            <w:r w:rsidRPr="00667CF4">
              <w:rPr>
                <w:position w:val="-10"/>
                <w:szCs w:val="22"/>
              </w:rPr>
              <w:object w:dxaOrig="520" w:dyaOrig="360">
                <v:shape id="_x0000_i1410" type="#_x0000_t75" style="width:36pt;height:25.5pt" o:ole="">
                  <v:imagedata r:id="rId625" o:title=""/>
                </v:shape>
                <o:OLEObject Type="Embed" ProgID="Equation.3" ShapeID="_x0000_i1410" DrawAspect="Content" ObjectID="_1543392142" r:id="rId626"/>
              </w:object>
            </w:r>
            <w:r w:rsidRPr="00667CF4">
              <w:rPr>
                <w:szCs w:val="22"/>
                <w:lang w:val="ru-RU"/>
              </w:rPr>
              <w:t xml:space="preserve"> в соответствии с </w:t>
            </w:r>
            <w:r w:rsidRPr="00667CF4">
              <w:rPr>
                <w:i/>
                <w:szCs w:val="22"/>
                <w:lang w:val="ru-RU"/>
              </w:rPr>
              <w:t>Регламентом регистрации регулируемых договоров купли-продажи электроэнергии и мощности и договоров комиссии на продажу электроэнергии и мощности</w:t>
            </w:r>
            <w:r w:rsidRPr="00667CF4">
              <w:rPr>
                <w:szCs w:val="22"/>
                <w:lang w:val="ru-RU"/>
              </w:rPr>
              <w:t xml:space="preserve"> (Приложение № 6.2</w:t>
            </w:r>
            <w:r w:rsidRPr="00667CF4">
              <w:rPr>
                <w:i/>
                <w:szCs w:val="22"/>
                <w:lang w:val="ru-RU"/>
              </w:rPr>
              <w:t xml:space="preserve"> к Договору о присоединении к торговой системе оптового рынка)</w:t>
            </w:r>
            <w:r w:rsidRPr="00667CF4">
              <w:rPr>
                <w:szCs w:val="22"/>
                <w:lang w:val="ru-RU"/>
              </w:rPr>
              <w:t>.</w:t>
            </w:r>
          </w:p>
        </w:tc>
        <w:tc>
          <w:tcPr>
            <w:tcW w:w="6963" w:type="dxa"/>
          </w:tcPr>
          <w:p w:rsidR="006972F1" w:rsidRPr="00BE7CEC" w:rsidRDefault="006972F1" w:rsidP="00935CB2">
            <w:pPr>
              <w:pStyle w:val="Heading4"/>
              <w:jc w:val="both"/>
              <w:rPr>
                <w:sz w:val="22"/>
                <w:szCs w:val="22"/>
              </w:rPr>
            </w:pPr>
            <w:r w:rsidRPr="00BE7CEC">
              <w:rPr>
                <w:sz w:val="22"/>
                <w:szCs w:val="22"/>
              </w:rPr>
              <w:t>Удалить пункт</w:t>
            </w:r>
            <w:r>
              <w:rPr>
                <w:sz w:val="22"/>
                <w:szCs w:val="22"/>
              </w:rPr>
              <w:t xml:space="preserve"> с удалением нумерации пункта 6.1.1</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6.2.1</w:t>
            </w:r>
          </w:p>
        </w:tc>
        <w:tc>
          <w:tcPr>
            <w:tcW w:w="7077" w:type="dxa"/>
          </w:tcPr>
          <w:p w:rsidR="006972F1" w:rsidRPr="00DB00E3" w:rsidRDefault="006972F1" w:rsidP="00DB00E3">
            <w:pPr>
              <w:pStyle w:val="Heading4"/>
              <w:tabs>
                <w:tab w:val="num" w:pos="1276"/>
              </w:tabs>
              <w:jc w:val="both"/>
              <w:rPr>
                <w:b w:val="0"/>
                <w:sz w:val="22"/>
                <w:szCs w:val="22"/>
              </w:rPr>
            </w:pPr>
            <w:r w:rsidRPr="00DB00E3">
              <w:rPr>
                <w:b w:val="0"/>
                <w:sz w:val="22"/>
                <w:szCs w:val="22"/>
              </w:rPr>
              <w:t>Договорный объем потребляемой электроэнергии по регулируемому договору в ГТП потребления (ГТП экспорта) покупателя электрической энергии и мощности</w:t>
            </w:r>
          </w:p>
          <w:p w:rsidR="006972F1" w:rsidRPr="00DB00E3" w:rsidRDefault="006972F1" w:rsidP="00DB00E3">
            <w:pPr>
              <w:pStyle w:val="subsubclauseindent"/>
              <w:spacing w:after="0"/>
              <w:ind w:left="0"/>
              <w:rPr>
                <w:szCs w:val="22"/>
                <w:lang w:val="ru-RU"/>
              </w:rPr>
            </w:pPr>
            <w:r w:rsidRPr="00DB00E3">
              <w:rPr>
                <w:position w:val="-14"/>
                <w:szCs w:val="22"/>
                <w:lang w:val="ru-RU"/>
              </w:rPr>
              <w:object w:dxaOrig="960" w:dyaOrig="400">
                <v:shape id="_x0000_i1411" type="#_x0000_t75" style="width:60pt;height:26.25pt" o:ole="">
                  <v:imagedata r:id="rId627" o:title=""/>
                </v:shape>
                <o:OLEObject Type="Embed" ProgID="Equation.3" ShapeID="_x0000_i1411" DrawAspect="Content" ObjectID="_1543392143" r:id="rId628"/>
              </w:object>
            </w:r>
            <w:r w:rsidRPr="00DB00E3">
              <w:rPr>
                <w:szCs w:val="22"/>
                <w:lang w:val="ru-RU"/>
              </w:rPr>
              <w:t xml:space="preserve"> [МВт∙ч] – договорный объем покупки электроэнергии по регулируемому договору в ГТП потребления (ГТП экспорта), по регулируемому договору </w:t>
            </w:r>
            <w:r w:rsidRPr="00DB00E3">
              <w:rPr>
                <w:i/>
                <w:szCs w:val="22"/>
                <w:lang w:val="ru-RU"/>
              </w:rPr>
              <w:t>D</w:t>
            </w:r>
            <w:r w:rsidRPr="00DB00E3">
              <w:rPr>
                <w:szCs w:val="22"/>
                <w:lang w:val="ru-RU"/>
              </w:rPr>
              <w:t xml:space="preserve"> в ГТП потребления (ГТП экспорта) </w:t>
            </w:r>
            <w:r w:rsidRPr="00DB00E3">
              <w:rPr>
                <w:i/>
                <w:szCs w:val="22"/>
                <w:lang w:val="ru-RU"/>
              </w:rPr>
              <w:t>p</w:t>
            </w:r>
            <w:r w:rsidRPr="00DB00E3">
              <w:rPr>
                <w:szCs w:val="22"/>
                <w:lang w:val="ru-RU"/>
              </w:rPr>
              <w:t xml:space="preserve"> для участника оптового рынка </w:t>
            </w:r>
            <w:r w:rsidRPr="00DB00E3">
              <w:rPr>
                <w:i/>
                <w:szCs w:val="22"/>
                <w:lang w:val="ru-RU"/>
              </w:rPr>
              <w:t>i</w:t>
            </w:r>
            <w:r w:rsidRPr="00DB00E3">
              <w:rPr>
                <w:szCs w:val="22"/>
                <w:lang w:val="ru-RU"/>
              </w:rPr>
              <w:t xml:space="preserve"> в час операционных суток </w:t>
            </w:r>
            <w:r w:rsidRPr="00DB00E3">
              <w:rPr>
                <w:i/>
                <w:szCs w:val="22"/>
                <w:lang w:val="ru-RU"/>
              </w:rPr>
              <w:t>h</w:t>
            </w:r>
            <w:r w:rsidRPr="00DB00E3">
              <w:rPr>
                <w:szCs w:val="22"/>
                <w:lang w:val="ru-RU"/>
              </w:rPr>
              <w:t>.</w:t>
            </w:r>
          </w:p>
          <w:p w:rsidR="006972F1" w:rsidRPr="00DB00E3" w:rsidRDefault="006972F1" w:rsidP="00DB00E3">
            <w:pPr>
              <w:pStyle w:val="subsubclauseindent"/>
              <w:spacing w:after="0"/>
              <w:ind w:left="0"/>
              <w:rPr>
                <w:szCs w:val="22"/>
                <w:lang w:val="ru-RU"/>
              </w:rPr>
            </w:pPr>
            <w:r w:rsidRPr="00DB00E3">
              <w:rPr>
                <w:szCs w:val="22"/>
                <w:lang w:val="ru-RU"/>
              </w:rPr>
              <w:t xml:space="preserve">КО рассчитывает величину </w:t>
            </w:r>
            <w:r w:rsidRPr="00DB00E3">
              <w:rPr>
                <w:position w:val="-14"/>
                <w:szCs w:val="22"/>
                <w:lang w:val="ru-RU"/>
              </w:rPr>
              <w:object w:dxaOrig="960" w:dyaOrig="400">
                <v:shape id="_x0000_i1412" type="#_x0000_t75" style="width:60pt;height:26.25pt" o:ole="">
                  <v:imagedata r:id="rId629" o:title=""/>
                </v:shape>
                <o:OLEObject Type="Embed" ProgID="Equation.3" ShapeID="_x0000_i1412" DrawAspect="Content" ObjectID="_1543392144" r:id="rId630"/>
              </w:object>
            </w:r>
            <w:r w:rsidRPr="00DB00E3">
              <w:rPr>
                <w:szCs w:val="22"/>
                <w:lang w:val="ru-RU"/>
              </w:rPr>
              <w:t xml:space="preserve"> в соответствии с формулой:</w:t>
            </w:r>
          </w:p>
          <w:p w:rsidR="006972F1" w:rsidRPr="00DB00E3" w:rsidRDefault="006972F1" w:rsidP="00DB00E3">
            <w:pPr>
              <w:pStyle w:val="subsubclauseindent"/>
              <w:spacing w:after="0"/>
              <w:ind w:left="0"/>
              <w:rPr>
                <w:szCs w:val="22"/>
                <w:lang w:val="ru-RU"/>
              </w:rPr>
            </w:pPr>
            <w:r w:rsidRPr="00BE7CEC">
              <w:rPr>
                <w:position w:val="-30"/>
                <w:szCs w:val="22"/>
                <w:highlight w:val="yellow"/>
                <w:lang w:val="ru-RU"/>
              </w:rPr>
              <w:object w:dxaOrig="2720" w:dyaOrig="680">
                <v:shape id="_x0000_i1413" type="#_x0000_t75" style="width:182.25pt;height:46.5pt" o:ole="">
                  <v:imagedata r:id="rId631" o:title=""/>
                </v:shape>
                <o:OLEObject Type="Embed" ProgID="Equation.3" ShapeID="_x0000_i1413" DrawAspect="Content" ObjectID="_1543392145" r:id="rId632"/>
              </w:object>
            </w:r>
            <w:r w:rsidRPr="00DB00E3">
              <w:rPr>
                <w:szCs w:val="22"/>
                <w:lang w:val="ru-RU"/>
              </w:rPr>
              <w:t xml:space="preserve">, </w:t>
            </w:r>
          </w:p>
          <w:p w:rsidR="006972F1" w:rsidRPr="00DB00E3" w:rsidRDefault="006972F1" w:rsidP="00DB00E3">
            <w:pPr>
              <w:pStyle w:val="subsubclauseindent"/>
              <w:spacing w:after="0"/>
              <w:ind w:left="0"/>
              <w:rPr>
                <w:szCs w:val="22"/>
                <w:lang w:val="ru-RU"/>
              </w:rPr>
            </w:pPr>
            <w:r w:rsidRPr="00DB00E3">
              <w:rPr>
                <w:szCs w:val="22"/>
                <w:lang w:val="ru-RU"/>
              </w:rPr>
              <w:t xml:space="preserve">где </w:t>
            </w:r>
            <w:r w:rsidRPr="00DB00E3">
              <w:rPr>
                <w:i/>
                <w:szCs w:val="22"/>
                <w:lang w:val="ru-RU"/>
              </w:rPr>
              <w:t>i</w:t>
            </w:r>
            <w:r w:rsidRPr="00DB00E3">
              <w:rPr>
                <w:szCs w:val="22"/>
                <w:lang w:val="ru-RU"/>
              </w:rPr>
              <w:t xml:space="preserve"> – участник оптового рынка;</w:t>
            </w:r>
          </w:p>
          <w:p w:rsidR="006972F1" w:rsidRPr="00DB00E3" w:rsidRDefault="006972F1" w:rsidP="00DB00E3">
            <w:pPr>
              <w:pStyle w:val="subsubclauseindent"/>
              <w:spacing w:after="0"/>
              <w:ind w:left="0"/>
              <w:rPr>
                <w:szCs w:val="22"/>
                <w:lang w:val="ru-RU"/>
              </w:rPr>
            </w:pPr>
            <w:r w:rsidRPr="00DB00E3">
              <w:rPr>
                <w:i/>
                <w:szCs w:val="22"/>
                <w:lang w:val="ru-RU"/>
              </w:rPr>
              <w:t>D</w:t>
            </w:r>
            <w:r w:rsidRPr="00DB00E3">
              <w:rPr>
                <w:szCs w:val="22"/>
                <w:lang w:val="ru-RU"/>
              </w:rPr>
              <w:t xml:space="preserve"> – регулируемый договор;</w:t>
            </w:r>
          </w:p>
          <w:p w:rsidR="006972F1" w:rsidRPr="00DB00E3" w:rsidRDefault="006972F1" w:rsidP="00DB00E3">
            <w:pPr>
              <w:pStyle w:val="subsubclauseindent"/>
              <w:spacing w:after="0"/>
              <w:ind w:left="0"/>
              <w:rPr>
                <w:szCs w:val="22"/>
                <w:lang w:val="ru-RU"/>
              </w:rPr>
            </w:pPr>
            <w:r w:rsidRPr="00DB00E3">
              <w:rPr>
                <w:i/>
                <w:szCs w:val="22"/>
                <w:lang w:val="ru-RU"/>
              </w:rPr>
              <w:t>p</w:t>
            </w:r>
            <w:r w:rsidRPr="00DB00E3">
              <w:rPr>
                <w:szCs w:val="22"/>
                <w:lang w:val="ru-RU"/>
              </w:rPr>
              <w:t xml:space="preserve"> – ГТП потребления (экспорта);</w:t>
            </w:r>
          </w:p>
          <w:p w:rsidR="006972F1" w:rsidRPr="00546102" w:rsidRDefault="006972F1" w:rsidP="00DB00E3">
            <w:pPr>
              <w:pStyle w:val="Heading4"/>
              <w:jc w:val="both"/>
              <w:rPr>
                <w:b w:val="0"/>
                <w:sz w:val="22"/>
                <w:szCs w:val="22"/>
              </w:rPr>
            </w:pPr>
            <w:r w:rsidRPr="00DB00E3">
              <w:rPr>
                <w:b w:val="0"/>
                <w:i/>
                <w:sz w:val="22"/>
                <w:szCs w:val="22"/>
              </w:rPr>
              <w:t>h</w:t>
            </w:r>
            <w:r w:rsidRPr="00DB00E3">
              <w:rPr>
                <w:b w:val="0"/>
                <w:sz w:val="22"/>
                <w:szCs w:val="22"/>
              </w:rPr>
              <w:t xml:space="preserve"> – час операционных суток.</w:t>
            </w:r>
          </w:p>
        </w:tc>
        <w:tc>
          <w:tcPr>
            <w:tcW w:w="6963" w:type="dxa"/>
          </w:tcPr>
          <w:p w:rsidR="006972F1" w:rsidRPr="00DB00E3" w:rsidRDefault="006972F1" w:rsidP="00BE7CEC">
            <w:pPr>
              <w:pStyle w:val="Heading4"/>
              <w:tabs>
                <w:tab w:val="num" w:pos="1276"/>
              </w:tabs>
              <w:jc w:val="both"/>
              <w:rPr>
                <w:b w:val="0"/>
                <w:sz w:val="22"/>
                <w:szCs w:val="22"/>
              </w:rPr>
            </w:pPr>
            <w:r w:rsidRPr="00DB00E3">
              <w:rPr>
                <w:b w:val="0"/>
                <w:sz w:val="22"/>
                <w:szCs w:val="22"/>
              </w:rPr>
              <w:t>Договорный объем потребляемой электроэнергии по регулируемому договору в ГТП потребления (ГТП экспорта) покупателя электрической энергии и мощности</w:t>
            </w:r>
          </w:p>
          <w:p w:rsidR="006972F1" w:rsidRPr="00DB00E3" w:rsidRDefault="006972F1" w:rsidP="00BE7CEC">
            <w:pPr>
              <w:pStyle w:val="subsubclauseindent"/>
              <w:spacing w:after="0"/>
              <w:ind w:left="0"/>
              <w:rPr>
                <w:szCs w:val="22"/>
                <w:lang w:val="ru-RU"/>
              </w:rPr>
            </w:pPr>
            <w:r w:rsidRPr="00DB00E3">
              <w:rPr>
                <w:position w:val="-14"/>
                <w:szCs w:val="22"/>
                <w:lang w:val="ru-RU"/>
              </w:rPr>
              <w:object w:dxaOrig="960" w:dyaOrig="400">
                <v:shape id="_x0000_i1414" type="#_x0000_t75" style="width:60pt;height:26.25pt" o:ole="">
                  <v:imagedata r:id="rId627" o:title=""/>
                </v:shape>
                <o:OLEObject Type="Embed" ProgID="Equation.3" ShapeID="_x0000_i1414" DrawAspect="Content" ObjectID="_1543392146" r:id="rId633"/>
              </w:object>
            </w:r>
            <w:r w:rsidRPr="00DB00E3">
              <w:rPr>
                <w:szCs w:val="22"/>
                <w:lang w:val="ru-RU"/>
              </w:rPr>
              <w:t xml:space="preserve"> [МВт∙ч] – договорный объем покупки электроэнергии по регулируемому договору в ГТП потребления (ГТП экспорта), по регулируемому договору </w:t>
            </w:r>
            <w:r w:rsidRPr="00DB00E3">
              <w:rPr>
                <w:i/>
                <w:szCs w:val="22"/>
                <w:lang w:val="ru-RU"/>
              </w:rPr>
              <w:t>D</w:t>
            </w:r>
            <w:r w:rsidRPr="00DB00E3">
              <w:rPr>
                <w:szCs w:val="22"/>
                <w:lang w:val="ru-RU"/>
              </w:rPr>
              <w:t xml:space="preserve"> в ГТП потребления (ГТП экспорта) </w:t>
            </w:r>
            <w:r w:rsidRPr="00DB00E3">
              <w:rPr>
                <w:i/>
                <w:szCs w:val="22"/>
                <w:lang w:val="ru-RU"/>
              </w:rPr>
              <w:t>p</w:t>
            </w:r>
            <w:r w:rsidRPr="00DB00E3">
              <w:rPr>
                <w:szCs w:val="22"/>
                <w:lang w:val="ru-RU"/>
              </w:rPr>
              <w:t xml:space="preserve"> для участника оптового рынка </w:t>
            </w:r>
            <w:r w:rsidRPr="00DB00E3">
              <w:rPr>
                <w:i/>
                <w:szCs w:val="22"/>
                <w:lang w:val="ru-RU"/>
              </w:rPr>
              <w:t>i</w:t>
            </w:r>
            <w:r w:rsidRPr="00DB00E3">
              <w:rPr>
                <w:szCs w:val="22"/>
                <w:lang w:val="ru-RU"/>
              </w:rPr>
              <w:t xml:space="preserve"> в час операционных суток </w:t>
            </w:r>
            <w:r w:rsidRPr="00DB00E3">
              <w:rPr>
                <w:i/>
                <w:szCs w:val="22"/>
                <w:lang w:val="ru-RU"/>
              </w:rPr>
              <w:t>h</w:t>
            </w:r>
            <w:r w:rsidRPr="00DB00E3">
              <w:rPr>
                <w:szCs w:val="22"/>
                <w:lang w:val="ru-RU"/>
              </w:rPr>
              <w:t>.</w:t>
            </w:r>
          </w:p>
          <w:p w:rsidR="006972F1" w:rsidRPr="00DB00E3" w:rsidRDefault="006972F1" w:rsidP="00BE7CEC">
            <w:pPr>
              <w:pStyle w:val="subsubclauseindent"/>
              <w:spacing w:after="0"/>
              <w:ind w:left="0"/>
              <w:rPr>
                <w:szCs w:val="22"/>
                <w:lang w:val="ru-RU"/>
              </w:rPr>
            </w:pPr>
            <w:r w:rsidRPr="00DB00E3">
              <w:rPr>
                <w:szCs w:val="22"/>
                <w:lang w:val="ru-RU"/>
              </w:rPr>
              <w:t xml:space="preserve">КО рассчитывает величину </w:t>
            </w:r>
            <w:r w:rsidRPr="00DB00E3">
              <w:rPr>
                <w:position w:val="-14"/>
                <w:szCs w:val="22"/>
                <w:lang w:val="ru-RU"/>
              </w:rPr>
              <w:object w:dxaOrig="960" w:dyaOrig="400">
                <v:shape id="_x0000_i1415" type="#_x0000_t75" style="width:60pt;height:26.25pt" o:ole="">
                  <v:imagedata r:id="rId629" o:title=""/>
                </v:shape>
                <o:OLEObject Type="Embed" ProgID="Equation.3" ShapeID="_x0000_i1415" DrawAspect="Content" ObjectID="_1543392147" r:id="rId634"/>
              </w:object>
            </w:r>
            <w:r w:rsidRPr="00DB00E3">
              <w:rPr>
                <w:szCs w:val="22"/>
                <w:lang w:val="ru-RU"/>
              </w:rPr>
              <w:t xml:space="preserve"> в соответствии с формулой:</w:t>
            </w:r>
          </w:p>
          <w:p w:rsidR="006972F1" w:rsidRPr="00DB00E3" w:rsidRDefault="006972F1" w:rsidP="00BE7CEC">
            <w:pPr>
              <w:pStyle w:val="subsubclauseindent"/>
              <w:spacing w:after="0"/>
              <w:ind w:left="0"/>
              <w:rPr>
                <w:szCs w:val="22"/>
                <w:lang w:val="ru-RU"/>
              </w:rPr>
            </w:pPr>
            <w:r w:rsidRPr="00BE7CEC">
              <w:rPr>
                <w:position w:val="-14"/>
                <w:szCs w:val="22"/>
                <w:highlight w:val="yellow"/>
                <w:lang w:val="ru-RU"/>
              </w:rPr>
              <w:object w:dxaOrig="1660" w:dyaOrig="400">
                <v:shape id="_x0000_i1416" type="#_x0000_t75" style="width:109.5pt;height:27pt" o:ole="">
                  <v:imagedata r:id="rId635" o:title=""/>
                </v:shape>
                <o:OLEObject Type="Embed" ProgID="Equation.3" ShapeID="_x0000_i1416" DrawAspect="Content" ObjectID="_1543392148" r:id="rId636"/>
              </w:object>
            </w:r>
            <w:r w:rsidRPr="00DB00E3">
              <w:rPr>
                <w:szCs w:val="22"/>
                <w:lang w:val="ru-RU"/>
              </w:rPr>
              <w:t xml:space="preserve">, </w:t>
            </w:r>
          </w:p>
          <w:p w:rsidR="006972F1" w:rsidRPr="00DB00E3" w:rsidRDefault="006972F1" w:rsidP="00BE7CEC">
            <w:pPr>
              <w:pStyle w:val="subsubclauseindent"/>
              <w:spacing w:after="0"/>
              <w:ind w:left="0"/>
              <w:rPr>
                <w:szCs w:val="22"/>
                <w:lang w:val="ru-RU"/>
              </w:rPr>
            </w:pPr>
            <w:r w:rsidRPr="00DB00E3">
              <w:rPr>
                <w:szCs w:val="22"/>
                <w:lang w:val="ru-RU"/>
              </w:rPr>
              <w:t xml:space="preserve">где </w:t>
            </w:r>
            <w:r w:rsidRPr="00DB00E3">
              <w:rPr>
                <w:i/>
                <w:szCs w:val="22"/>
                <w:lang w:val="ru-RU"/>
              </w:rPr>
              <w:t>i</w:t>
            </w:r>
            <w:r w:rsidRPr="00DB00E3">
              <w:rPr>
                <w:szCs w:val="22"/>
                <w:lang w:val="ru-RU"/>
              </w:rPr>
              <w:t xml:space="preserve"> – участник оптового рынка;</w:t>
            </w:r>
          </w:p>
          <w:p w:rsidR="006972F1" w:rsidRPr="00DB00E3" w:rsidRDefault="006972F1" w:rsidP="0088594B">
            <w:pPr>
              <w:pStyle w:val="subsubclauseindent"/>
              <w:spacing w:after="0"/>
              <w:ind w:left="346"/>
              <w:rPr>
                <w:szCs w:val="22"/>
                <w:lang w:val="ru-RU"/>
              </w:rPr>
            </w:pPr>
            <w:r w:rsidRPr="00DB00E3">
              <w:rPr>
                <w:i/>
                <w:szCs w:val="22"/>
                <w:lang w:val="ru-RU"/>
              </w:rPr>
              <w:t>D</w:t>
            </w:r>
            <w:r w:rsidRPr="00DB00E3">
              <w:rPr>
                <w:szCs w:val="22"/>
                <w:lang w:val="ru-RU"/>
              </w:rPr>
              <w:t xml:space="preserve"> – регулируемый договор;</w:t>
            </w:r>
          </w:p>
          <w:p w:rsidR="006972F1" w:rsidRPr="00DB00E3" w:rsidRDefault="006972F1" w:rsidP="0088594B">
            <w:pPr>
              <w:pStyle w:val="subsubclauseindent"/>
              <w:spacing w:after="0"/>
              <w:ind w:left="346"/>
              <w:rPr>
                <w:szCs w:val="22"/>
                <w:lang w:val="ru-RU"/>
              </w:rPr>
            </w:pPr>
            <w:r w:rsidRPr="00DB00E3">
              <w:rPr>
                <w:i/>
                <w:szCs w:val="22"/>
                <w:lang w:val="ru-RU"/>
              </w:rPr>
              <w:t>p</w:t>
            </w:r>
            <w:r w:rsidRPr="00DB00E3">
              <w:rPr>
                <w:szCs w:val="22"/>
                <w:lang w:val="ru-RU"/>
              </w:rPr>
              <w:t xml:space="preserve"> – ГТП потребления (экспорта);</w:t>
            </w:r>
          </w:p>
          <w:p w:rsidR="006972F1" w:rsidRPr="001B3A38" w:rsidRDefault="006972F1" w:rsidP="0088594B">
            <w:pPr>
              <w:pStyle w:val="Heading4"/>
              <w:keepNext w:val="0"/>
              <w:numPr>
                <w:ilvl w:val="3"/>
                <w:numId w:val="0"/>
              </w:numPr>
              <w:tabs>
                <w:tab w:val="num" w:pos="1276"/>
              </w:tabs>
              <w:spacing w:before="120" w:after="120"/>
              <w:ind w:left="346"/>
              <w:jc w:val="both"/>
              <w:rPr>
                <w:b w:val="0"/>
                <w:sz w:val="22"/>
                <w:szCs w:val="22"/>
              </w:rPr>
            </w:pPr>
            <w:r w:rsidRPr="00DB00E3">
              <w:rPr>
                <w:b w:val="0"/>
                <w:i/>
                <w:sz w:val="22"/>
                <w:szCs w:val="22"/>
              </w:rPr>
              <w:t>h</w:t>
            </w:r>
            <w:r w:rsidRPr="00DB00E3">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6.2.2</w:t>
            </w:r>
          </w:p>
        </w:tc>
        <w:tc>
          <w:tcPr>
            <w:tcW w:w="7077" w:type="dxa"/>
          </w:tcPr>
          <w:p w:rsidR="006972F1" w:rsidRPr="00DB00E3" w:rsidRDefault="006972F1" w:rsidP="00DB00E3">
            <w:pPr>
              <w:pStyle w:val="Heading4"/>
              <w:jc w:val="both"/>
              <w:rPr>
                <w:b w:val="0"/>
                <w:sz w:val="22"/>
                <w:szCs w:val="22"/>
              </w:rPr>
            </w:pPr>
            <w:r w:rsidRPr="00DB00E3">
              <w:rPr>
                <w:b w:val="0"/>
                <w:sz w:val="22"/>
                <w:szCs w:val="22"/>
              </w:rPr>
              <w:t>Объем потребляемой электроэнергии по регулируемому договору в ГТП потребления участников, являющихся смежными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 объем покупки которого не включает 3% потерь</w:t>
            </w:r>
          </w:p>
          <w:p w:rsidR="006972F1" w:rsidRPr="00DB00E3" w:rsidRDefault="006972F1" w:rsidP="00DB00E3">
            <w:pPr>
              <w:pStyle w:val="Heading4"/>
              <w:jc w:val="both"/>
              <w:rPr>
                <w:b w:val="0"/>
                <w:sz w:val="22"/>
                <w:szCs w:val="22"/>
              </w:rPr>
            </w:pPr>
            <w:r w:rsidRPr="00DB00E3">
              <w:rPr>
                <w:b w:val="0"/>
                <w:position w:val="-14"/>
                <w:sz w:val="22"/>
                <w:szCs w:val="22"/>
                <w:lang w:val="en-GB"/>
              </w:rPr>
              <w:object w:dxaOrig="1040" w:dyaOrig="400">
                <v:shape id="_x0000_i1417" type="#_x0000_t75" style="width:71.25pt;height:28.5pt" o:ole="">
                  <v:imagedata r:id="rId637" o:title=""/>
                </v:shape>
                <o:OLEObject Type="Embed" ProgID="Equation.3" ShapeID="_x0000_i1417" DrawAspect="Content" ObjectID="_1543392149" r:id="rId638"/>
              </w:object>
            </w:r>
            <w:r w:rsidRPr="00DB00E3">
              <w:rPr>
                <w:b w:val="0"/>
                <w:sz w:val="22"/>
                <w:szCs w:val="22"/>
              </w:rPr>
              <w:t xml:space="preserve"> [МВт.ч] – объем потребляемой электроэнергии по регулируемому договору в ГТП потребления участников, являющихся смежными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 объем покупки которого не включает 3% потерь, в ГТП потребления </w:t>
            </w:r>
            <w:r w:rsidRPr="00DB00E3">
              <w:rPr>
                <w:b w:val="0"/>
                <w:i/>
                <w:sz w:val="22"/>
                <w:szCs w:val="22"/>
              </w:rPr>
              <w:t>p</w:t>
            </w:r>
            <w:r w:rsidRPr="00DB00E3">
              <w:rPr>
                <w:b w:val="0"/>
                <w:sz w:val="22"/>
                <w:szCs w:val="22"/>
              </w:rPr>
              <w:t xml:space="preserve"> для участника оптового рынка </w:t>
            </w:r>
            <w:r w:rsidRPr="00DB00E3">
              <w:rPr>
                <w:b w:val="0"/>
                <w:i/>
                <w:sz w:val="22"/>
                <w:szCs w:val="22"/>
              </w:rPr>
              <w:t>i</w:t>
            </w:r>
            <w:r w:rsidRPr="00DB00E3">
              <w:rPr>
                <w:b w:val="0"/>
                <w:sz w:val="22"/>
                <w:szCs w:val="22"/>
              </w:rPr>
              <w:t xml:space="preserve"> в час операционных суток </w:t>
            </w:r>
            <w:r w:rsidRPr="00DB00E3">
              <w:rPr>
                <w:b w:val="0"/>
                <w:i/>
                <w:sz w:val="22"/>
                <w:szCs w:val="22"/>
              </w:rPr>
              <w:t>h</w:t>
            </w:r>
            <w:r w:rsidRPr="00DB00E3">
              <w:rPr>
                <w:b w:val="0"/>
                <w:sz w:val="22"/>
                <w:szCs w:val="22"/>
              </w:rPr>
              <w:t>.</w:t>
            </w:r>
          </w:p>
          <w:p w:rsidR="006972F1" w:rsidRPr="00DB00E3" w:rsidRDefault="006972F1" w:rsidP="00DB00E3">
            <w:pPr>
              <w:pStyle w:val="subsubclauseindent"/>
              <w:spacing w:after="0"/>
              <w:ind w:left="0"/>
              <w:rPr>
                <w:i/>
                <w:szCs w:val="22"/>
                <w:lang w:val="ru-RU"/>
              </w:rPr>
            </w:pPr>
            <w:r w:rsidRPr="00DB00E3">
              <w:rPr>
                <w:szCs w:val="22"/>
                <w:lang w:val="ru-RU"/>
              </w:rPr>
              <w:t xml:space="preserve">КО рассчитывает величину </w:t>
            </w:r>
            <w:r w:rsidRPr="00DB00E3">
              <w:rPr>
                <w:position w:val="-14"/>
                <w:szCs w:val="22"/>
              </w:rPr>
              <w:object w:dxaOrig="1040" w:dyaOrig="400">
                <v:shape id="_x0000_i1418" type="#_x0000_t75" style="width:71.25pt;height:28.5pt" o:ole="">
                  <v:imagedata r:id="rId639" o:title=""/>
                </v:shape>
                <o:OLEObject Type="Embed" ProgID="Equation.3" ShapeID="_x0000_i1418" DrawAspect="Content" ObjectID="_1543392150" r:id="rId640"/>
              </w:object>
            </w:r>
            <w:r w:rsidRPr="00DB00E3">
              <w:rPr>
                <w:szCs w:val="22"/>
                <w:lang w:val="ru-RU"/>
              </w:rPr>
              <w:t xml:space="preserve"> в соответствии с формулой:</w:t>
            </w:r>
          </w:p>
          <w:p w:rsidR="006972F1" w:rsidRPr="00DB00E3" w:rsidRDefault="006972F1" w:rsidP="00DB00E3">
            <w:pPr>
              <w:pStyle w:val="subsubclauseindent"/>
              <w:spacing w:after="0"/>
              <w:ind w:left="0"/>
              <w:rPr>
                <w:szCs w:val="22"/>
                <w:lang w:val="ru-RU"/>
              </w:rPr>
            </w:pPr>
            <w:r w:rsidRPr="00DB00E3">
              <w:rPr>
                <w:position w:val="-28"/>
                <w:szCs w:val="22"/>
              </w:rPr>
              <w:object w:dxaOrig="4099" w:dyaOrig="720">
                <v:shape id="_x0000_i1419" type="#_x0000_t75" style="width:279pt;height:51pt" o:ole="">
                  <v:imagedata r:id="rId641" o:title=""/>
                </v:shape>
                <o:OLEObject Type="Embed" ProgID="Equation.3" ShapeID="_x0000_i1419" DrawAspect="Content" ObjectID="_1543392151" r:id="rId642"/>
              </w:object>
            </w:r>
            <w:r w:rsidRPr="00DB00E3">
              <w:rPr>
                <w:szCs w:val="22"/>
                <w:lang w:val="ru-RU"/>
              </w:rPr>
              <w:t>.</w:t>
            </w:r>
          </w:p>
          <w:p w:rsidR="006972F1" w:rsidRPr="00DB00E3" w:rsidRDefault="006972F1" w:rsidP="00DB00E3">
            <w:pPr>
              <w:pStyle w:val="Heading4"/>
              <w:widowControl w:val="0"/>
              <w:jc w:val="both"/>
              <w:rPr>
                <w:b w:val="0"/>
                <w:sz w:val="22"/>
                <w:szCs w:val="22"/>
              </w:rPr>
            </w:pPr>
            <w:r w:rsidRPr="00DB00E3">
              <w:rPr>
                <w:b w:val="0"/>
                <w:position w:val="-14"/>
                <w:sz w:val="22"/>
                <w:szCs w:val="22"/>
                <w:lang w:val="en-GB"/>
              </w:rPr>
              <w:object w:dxaOrig="1020" w:dyaOrig="400">
                <v:shape id="_x0000_i1420" type="#_x0000_t75" style="width:69pt;height:28.5pt" o:ole="">
                  <v:imagedata r:id="rId643" o:title=""/>
                </v:shape>
                <o:OLEObject Type="Embed" ProgID="Equation.3" ShapeID="_x0000_i1420" DrawAspect="Content" ObjectID="_1543392152" r:id="rId644"/>
              </w:object>
            </w:r>
            <w:r w:rsidRPr="00DB00E3">
              <w:rPr>
                <w:b w:val="0"/>
                <w:sz w:val="22"/>
                <w:szCs w:val="22"/>
              </w:rPr>
              <w:t xml:space="preserve"> [МВт.ч] – объем потребляемой электроэнергии по регулируемому договору в ГТП потребления участников, являющихся смежными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 объем покупки которого включает 3% потерь, в ГТП потребления </w:t>
            </w:r>
            <w:r w:rsidRPr="00DB00E3">
              <w:rPr>
                <w:b w:val="0"/>
                <w:i/>
                <w:sz w:val="22"/>
                <w:szCs w:val="22"/>
              </w:rPr>
              <w:t>p</w:t>
            </w:r>
            <w:r w:rsidRPr="00DB00E3">
              <w:rPr>
                <w:b w:val="0"/>
                <w:sz w:val="22"/>
                <w:szCs w:val="22"/>
              </w:rPr>
              <w:t xml:space="preserve"> для участника оптового рынка </w:t>
            </w:r>
            <w:r w:rsidRPr="00DB00E3">
              <w:rPr>
                <w:b w:val="0"/>
                <w:i/>
                <w:sz w:val="22"/>
                <w:szCs w:val="22"/>
              </w:rPr>
              <w:t>i</w:t>
            </w:r>
            <w:r w:rsidRPr="00DB00E3">
              <w:rPr>
                <w:b w:val="0"/>
                <w:sz w:val="22"/>
                <w:szCs w:val="22"/>
              </w:rPr>
              <w:t xml:space="preserve"> в час операционных суток </w:t>
            </w:r>
            <w:r w:rsidRPr="00DB00E3">
              <w:rPr>
                <w:b w:val="0"/>
                <w:i/>
                <w:sz w:val="22"/>
                <w:szCs w:val="22"/>
              </w:rPr>
              <w:t>h</w:t>
            </w:r>
            <w:r w:rsidRPr="00DB00E3">
              <w:rPr>
                <w:b w:val="0"/>
                <w:sz w:val="22"/>
                <w:szCs w:val="22"/>
              </w:rPr>
              <w:t>.</w:t>
            </w:r>
          </w:p>
          <w:p w:rsidR="006972F1" w:rsidRPr="00DB00E3" w:rsidRDefault="006972F1" w:rsidP="00DB00E3">
            <w:pPr>
              <w:pStyle w:val="subsubclauseindent"/>
              <w:widowControl w:val="0"/>
              <w:spacing w:after="0"/>
              <w:ind w:left="0"/>
              <w:rPr>
                <w:i/>
                <w:szCs w:val="22"/>
                <w:lang w:val="ru-RU"/>
              </w:rPr>
            </w:pPr>
            <w:r w:rsidRPr="00DB00E3">
              <w:rPr>
                <w:szCs w:val="22"/>
                <w:lang w:val="ru-RU"/>
              </w:rPr>
              <w:t xml:space="preserve">КО рассчитывает величину </w:t>
            </w:r>
            <w:r w:rsidRPr="00DB00E3">
              <w:rPr>
                <w:position w:val="-14"/>
                <w:szCs w:val="22"/>
              </w:rPr>
              <w:object w:dxaOrig="1020" w:dyaOrig="400">
                <v:shape id="_x0000_i1421" type="#_x0000_t75" style="width:69pt;height:28.5pt" o:ole="">
                  <v:imagedata r:id="rId645" o:title=""/>
                </v:shape>
                <o:OLEObject Type="Embed" ProgID="Equation.3" ShapeID="_x0000_i1421" DrawAspect="Content" ObjectID="_1543392153" r:id="rId646"/>
              </w:object>
            </w:r>
            <w:r w:rsidRPr="00DB00E3">
              <w:rPr>
                <w:szCs w:val="22"/>
                <w:lang w:val="ru-RU"/>
              </w:rPr>
              <w:t xml:space="preserve"> в соответствии с формулой:</w:t>
            </w:r>
          </w:p>
          <w:p w:rsidR="006972F1" w:rsidRPr="00DB00E3" w:rsidRDefault="006972F1" w:rsidP="00DB00E3">
            <w:pPr>
              <w:pStyle w:val="subsubclauseindent"/>
              <w:spacing w:after="0"/>
              <w:ind w:left="0"/>
              <w:rPr>
                <w:szCs w:val="22"/>
                <w:lang w:val="ru-RU"/>
              </w:rPr>
            </w:pPr>
            <w:r w:rsidRPr="00DB00E3">
              <w:rPr>
                <w:position w:val="-14"/>
                <w:szCs w:val="22"/>
              </w:rPr>
              <w:object w:dxaOrig="3340" w:dyaOrig="400">
                <v:shape id="_x0000_i1422" type="#_x0000_t75" style="width:228.75pt;height:28.5pt" o:ole="">
                  <v:imagedata r:id="rId647" o:title=""/>
                </v:shape>
                <o:OLEObject Type="Embed" ProgID="Equation.3" ShapeID="_x0000_i1422" DrawAspect="Content" ObjectID="_1543392154" r:id="rId648"/>
              </w:object>
            </w:r>
            <w:r w:rsidRPr="00DB00E3">
              <w:rPr>
                <w:szCs w:val="22"/>
                <w:lang w:val="ru-RU"/>
              </w:rPr>
              <w:t>,</w:t>
            </w:r>
          </w:p>
          <w:p w:rsidR="006972F1" w:rsidRPr="001B3A38" w:rsidRDefault="006972F1" w:rsidP="00DB00E3">
            <w:pPr>
              <w:pStyle w:val="Heading4"/>
              <w:keepNext w:val="0"/>
              <w:numPr>
                <w:ilvl w:val="3"/>
                <w:numId w:val="0"/>
              </w:numPr>
              <w:tabs>
                <w:tab w:val="num" w:pos="1276"/>
              </w:tabs>
              <w:spacing w:before="120" w:after="120"/>
              <w:jc w:val="both"/>
              <w:rPr>
                <w:b w:val="0"/>
                <w:sz w:val="22"/>
                <w:szCs w:val="22"/>
              </w:rPr>
            </w:pPr>
            <w:r w:rsidRPr="00DB00E3">
              <w:rPr>
                <w:b w:val="0"/>
                <w:sz w:val="22"/>
                <w:szCs w:val="22"/>
              </w:rPr>
              <w:t xml:space="preserve">где </w:t>
            </w:r>
            <w:r w:rsidRPr="00DB00E3">
              <w:rPr>
                <w:b w:val="0"/>
                <w:i/>
                <w:sz w:val="22"/>
                <w:szCs w:val="22"/>
                <w:lang w:val="en-US"/>
              </w:rPr>
              <w:t>p</w:t>
            </w:r>
            <w:r w:rsidRPr="00DB00E3">
              <w:rPr>
                <w:b w:val="0"/>
                <w:sz w:val="22"/>
                <w:szCs w:val="22"/>
              </w:rPr>
              <w:t xml:space="preserve"> – ГТП потребления участника </w:t>
            </w:r>
            <w:r w:rsidRPr="00DB00E3">
              <w:rPr>
                <w:b w:val="0"/>
                <w:i/>
                <w:sz w:val="22"/>
                <w:szCs w:val="22"/>
                <w:lang w:val="en-US"/>
              </w:rPr>
              <w:t>i</w:t>
            </w:r>
            <w:r w:rsidRPr="00DB00E3">
              <w:rPr>
                <w:b w:val="0"/>
                <w:sz w:val="22"/>
                <w:szCs w:val="22"/>
              </w:rPr>
              <w:t>, являющаяся смежной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w:t>
            </w:r>
          </w:p>
        </w:tc>
        <w:tc>
          <w:tcPr>
            <w:tcW w:w="6963" w:type="dxa"/>
          </w:tcPr>
          <w:p w:rsidR="006972F1" w:rsidRDefault="006972F1" w:rsidP="00A60269"/>
          <w:p w:rsidR="006972F1" w:rsidRPr="00BE7CEC" w:rsidRDefault="006972F1" w:rsidP="00A60269">
            <w:pPr>
              <w:rPr>
                <w:b/>
              </w:rPr>
            </w:pPr>
            <w:r w:rsidRPr="00BE7CEC">
              <w:rPr>
                <w:b/>
              </w:rPr>
              <w:t>Удалить пункт</w:t>
            </w:r>
          </w:p>
        </w:tc>
      </w:tr>
      <w:tr w:rsidR="006972F1" w:rsidRPr="00C723D3" w:rsidTr="00B92C26">
        <w:tc>
          <w:tcPr>
            <w:tcW w:w="900" w:type="dxa"/>
            <w:vAlign w:val="center"/>
          </w:tcPr>
          <w:p w:rsidR="006972F1" w:rsidRPr="00146514" w:rsidRDefault="006972F1" w:rsidP="00B92C26">
            <w:pPr>
              <w:widowControl w:val="0"/>
              <w:jc w:val="center"/>
              <w:rPr>
                <w:b/>
                <w:szCs w:val="22"/>
              </w:rPr>
            </w:pPr>
            <w:r>
              <w:rPr>
                <w:b/>
                <w:szCs w:val="22"/>
              </w:rPr>
              <w:t>6.2.3</w:t>
            </w:r>
          </w:p>
        </w:tc>
        <w:tc>
          <w:tcPr>
            <w:tcW w:w="7077" w:type="dxa"/>
          </w:tcPr>
          <w:p w:rsidR="006972F1" w:rsidRPr="00DB00E3" w:rsidRDefault="006972F1" w:rsidP="00DB00E3">
            <w:pPr>
              <w:pStyle w:val="Heading4"/>
              <w:jc w:val="both"/>
              <w:rPr>
                <w:b w:val="0"/>
                <w:sz w:val="22"/>
                <w:szCs w:val="22"/>
              </w:rPr>
            </w:pPr>
            <w:r w:rsidRPr="00B220D8">
              <w:rPr>
                <w:b w:val="0"/>
                <w:sz w:val="22"/>
                <w:szCs w:val="22"/>
                <w:highlight w:val="yellow"/>
              </w:rPr>
              <w:t>6.2.3.</w:t>
            </w:r>
            <w:r>
              <w:rPr>
                <w:b w:val="0"/>
                <w:sz w:val="22"/>
                <w:szCs w:val="22"/>
              </w:rPr>
              <w:t xml:space="preserve"> </w:t>
            </w:r>
            <w:r w:rsidRPr="00DB00E3">
              <w:rPr>
                <w:b w:val="0"/>
                <w:sz w:val="22"/>
                <w:szCs w:val="22"/>
              </w:rPr>
              <w:t>Договорный объем электроэнергии, включенный в полный плановый объем потребления в ГТП потребления (ГТП экспорта)</w:t>
            </w:r>
          </w:p>
          <w:p w:rsidR="006972F1" w:rsidRPr="00DB00E3" w:rsidRDefault="006972F1" w:rsidP="00DB00E3">
            <w:pPr>
              <w:pStyle w:val="subsubclauseindent"/>
              <w:spacing w:after="0"/>
              <w:ind w:left="0"/>
              <w:rPr>
                <w:szCs w:val="22"/>
                <w:lang w:val="ru-RU"/>
              </w:rPr>
            </w:pPr>
            <w:r w:rsidRPr="00DB00E3">
              <w:rPr>
                <w:position w:val="-14"/>
                <w:szCs w:val="22"/>
                <w:lang w:val="ru-RU"/>
              </w:rPr>
              <w:object w:dxaOrig="880" w:dyaOrig="400">
                <v:shape id="_x0000_i1423" type="#_x0000_t75" style="width:60.75pt;height:28.5pt" o:ole="">
                  <v:imagedata r:id="rId649" o:title=""/>
                </v:shape>
                <o:OLEObject Type="Embed" ProgID="Equation.3" ShapeID="_x0000_i1423" DrawAspect="Content" ObjectID="_1543392155" r:id="rId650"/>
              </w:object>
            </w:r>
            <w:r w:rsidRPr="00DB00E3">
              <w:rPr>
                <w:szCs w:val="22"/>
                <w:lang w:val="ru-RU"/>
              </w:rPr>
              <w:t xml:space="preserve"> [МВт.ч] –договорный объем электроэнергии, включенный в полный плановый объем потребления в ГТП потребления (ГТП экспорта), по регулируемому договору </w:t>
            </w:r>
            <w:r w:rsidRPr="00DB00E3">
              <w:rPr>
                <w:i/>
                <w:szCs w:val="22"/>
                <w:lang w:val="ru-RU"/>
              </w:rPr>
              <w:t>D</w:t>
            </w:r>
            <w:r w:rsidRPr="00DB00E3">
              <w:rPr>
                <w:szCs w:val="22"/>
                <w:lang w:val="ru-RU"/>
              </w:rPr>
              <w:t xml:space="preserve"> в ГТП потребления (ГТП экспорта) </w:t>
            </w:r>
            <w:r w:rsidRPr="00DB00E3">
              <w:rPr>
                <w:i/>
                <w:szCs w:val="22"/>
                <w:lang w:val="ru-RU"/>
              </w:rPr>
              <w:t>p</w:t>
            </w:r>
            <w:r w:rsidRPr="00DB00E3">
              <w:rPr>
                <w:szCs w:val="22"/>
                <w:lang w:val="ru-RU"/>
              </w:rPr>
              <w:t xml:space="preserve"> для участника оптового рынка </w:t>
            </w:r>
            <w:r w:rsidRPr="00DB00E3">
              <w:rPr>
                <w:i/>
                <w:szCs w:val="22"/>
                <w:lang w:val="ru-RU"/>
              </w:rPr>
              <w:t>i</w:t>
            </w:r>
            <w:r w:rsidRPr="00DB00E3">
              <w:rPr>
                <w:szCs w:val="22"/>
                <w:lang w:val="ru-RU"/>
              </w:rPr>
              <w:t xml:space="preserve"> в час операционных суток </w:t>
            </w:r>
            <w:r w:rsidRPr="00DB00E3">
              <w:rPr>
                <w:i/>
                <w:szCs w:val="22"/>
                <w:lang w:val="ru-RU"/>
              </w:rPr>
              <w:t>h</w:t>
            </w:r>
            <w:r w:rsidRPr="00DB00E3">
              <w:rPr>
                <w:szCs w:val="22"/>
                <w:lang w:val="ru-RU"/>
              </w:rPr>
              <w:t>.</w:t>
            </w:r>
          </w:p>
          <w:p w:rsidR="006972F1" w:rsidRPr="00DB00E3" w:rsidRDefault="006972F1" w:rsidP="00DB00E3">
            <w:pPr>
              <w:pStyle w:val="subsubclauseindent"/>
              <w:spacing w:after="0"/>
              <w:ind w:left="0"/>
              <w:rPr>
                <w:szCs w:val="22"/>
                <w:lang w:val="ru-RU"/>
              </w:rPr>
            </w:pPr>
            <w:r w:rsidRPr="00DB00E3">
              <w:rPr>
                <w:szCs w:val="22"/>
                <w:lang w:val="ru-RU"/>
              </w:rPr>
              <w:t xml:space="preserve">КО рассчитывает величину </w:t>
            </w:r>
            <w:r w:rsidRPr="00DB00E3">
              <w:rPr>
                <w:position w:val="-14"/>
                <w:szCs w:val="22"/>
                <w:lang w:val="ru-RU"/>
              </w:rPr>
              <w:object w:dxaOrig="880" w:dyaOrig="400">
                <v:shape id="_x0000_i1424" type="#_x0000_t75" style="width:60.75pt;height:28.5pt" o:ole="">
                  <v:imagedata r:id="rId651" o:title=""/>
                </v:shape>
                <o:OLEObject Type="Embed" ProgID="Equation.3" ShapeID="_x0000_i1424" DrawAspect="Content" ObjectID="_1543392156" r:id="rId652"/>
              </w:object>
            </w:r>
            <w:r w:rsidRPr="00DB00E3">
              <w:rPr>
                <w:szCs w:val="22"/>
                <w:lang w:val="ru-RU"/>
              </w:rPr>
              <w:t xml:space="preserve"> в соответствии с формулой:</w:t>
            </w:r>
          </w:p>
          <w:p w:rsidR="006972F1" w:rsidRPr="00DB00E3" w:rsidRDefault="006972F1" w:rsidP="00DB00E3">
            <w:pPr>
              <w:pStyle w:val="subsubclauseindent"/>
              <w:ind w:left="0"/>
              <w:rPr>
                <w:szCs w:val="22"/>
                <w:lang w:val="ru-RU"/>
              </w:rPr>
            </w:pPr>
            <w:r w:rsidRPr="00DB00E3">
              <w:rPr>
                <w:szCs w:val="22"/>
                <w:lang w:val="ru-RU"/>
              </w:rPr>
              <w:t>1. Для участника оптового рынка – покупателя электрической энергии и мощности:</w:t>
            </w:r>
          </w:p>
          <w:p w:rsidR="006972F1" w:rsidRPr="00DB00E3" w:rsidRDefault="006972F1" w:rsidP="00DB00E3">
            <w:pPr>
              <w:pStyle w:val="subsubclauseindent"/>
              <w:spacing w:after="0"/>
              <w:ind w:left="0"/>
              <w:rPr>
                <w:szCs w:val="22"/>
                <w:lang w:val="ru-RU"/>
              </w:rPr>
            </w:pPr>
            <w:r w:rsidRPr="00DB00E3">
              <w:rPr>
                <w:szCs w:val="22"/>
                <w:lang w:val="ru-RU"/>
              </w:rPr>
              <w:t>если</w:t>
            </w:r>
            <w:r w:rsidRPr="00DB00E3">
              <w:rPr>
                <w:position w:val="-28"/>
                <w:szCs w:val="22"/>
                <w:lang w:val="ru-RU"/>
              </w:rPr>
              <w:object w:dxaOrig="2460" w:dyaOrig="540">
                <v:shape id="_x0000_i1425" type="#_x0000_t75" style="width:168.75pt;height:37.5pt" o:ole="">
                  <v:imagedata r:id="rId653" o:title=""/>
                </v:shape>
                <o:OLEObject Type="Embed" ProgID="Equation.3" ShapeID="_x0000_i1425" DrawAspect="Content" ObjectID="_1543392157" r:id="rId654"/>
              </w:object>
            </w:r>
            <w:r w:rsidRPr="00DB00E3">
              <w:rPr>
                <w:szCs w:val="22"/>
                <w:lang w:val="ru-RU"/>
              </w:rPr>
              <w:t xml:space="preserve">, </w:t>
            </w:r>
          </w:p>
          <w:p w:rsidR="006972F1" w:rsidRPr="00DB00E3" w:rsidRDefault="006972F1" w:rsidP="00DB00E3">
            <w:pPr>
              <w:pStyle w:val="subsubclauseindent"/>
              <w:spacing w:after="0"/>
              <w:ind w:left="0"/>
              <w:rPr>
                <w:szCs w:val="22"/>
                <w:lang w:val="ru-RU"/>
              </w:rPr>
            </w:pPr>
            <w:r w:rsidRPr="00DB00E3">
              <w:rPr>
                <w:szCs w:val="22"/>
                <w:lang w:val="ru-RU"/>
              </w:rPr>
              <w:t>то</w:t>
            </w:r>
            <w:r w:rsidRPr="00DB00E3">
              <w:rPr>
                <w:position w:val="-14"/>
                <w:szCs w:val="22"/>
                <w:lang w:val="ru-RU"/>
              </w:rPr>
              <w:object w:dxaOrig="2000" w:dyaOrig="400">
                <v:shape id="_x0000_i1426" type="#_x0000_t75" style="width:137.25pt;height:28.5pt" o:ole="">
                  <v:imagedata r:id="rId655" o:title=""/>
                </v:shape>
                <o:OLEObject Type="Embed" ProgID="Equation.3" ShapeID="_x0000_i1426" DrawAspect="Content" ObjectID="_1543392158" r:id="rId656"/>
              </w:object>
            </w:r>
            <w:r w:rsidRPr="00DB00E3">
              <w:rPr>
                <w:szCs w:val="22"/>
                <w:lang w:val="ru-RU"/>
              </w:rPr>
              <w:t xml:space="preserve">, </w:t>
            </w:r>
          </w:p>
          <w:p w:rsidR="006972F1" w:rsidRPr="00DB00E3" w:rsidRDefault="006972F1" w:rsidP="00DB00E3">
            <w:pPr>
              <w:pStyle w:val="subsubclauseindent"/>
              <w:spacing w:after="0"/>
              <w:ind w:left="0"/>
              <w:rPr>
                <w:szCs w:val="22"/>
                <w:lang w:val="ru-RU"/>
              </w:rPr>
            </w:pPr>
            <w:r w:rsidRPr="00DB00E3">
              <w:rPr>
                <w:szCs w:val="22"/>
                <w:lang w:val="ru-RU"/>
              </w:rPr>
              <w:t>иначе</w:t>
            </w:r>
            <w:r w:rsidRPr="00DB00E3">
              <w:rPr>
                <w:position w:val="-46"/>
                <w:szCs w:val="22"/>
                <w:lang w:val="ru-RU"/>
              </w:rPr>
              <w:object w:dxaOrig="3560" w:dyaOrig="900">
                <v:shape id="_x0000_i1427" type="#_x0000_t75" style="width:242.25pt;height:63.75pt" o:ole="">
                  <v:imagedata r:id="rId657" o:title=""/>
                </v:shape>
                <o:OLEObject Type="Embed" ProgID="Equation.3" ShapeID="_x0000_i1427" DrawAspect="Content" ObjectID="_1543392159" r:id="rId658"/>
              </w:object>
            </w:r>
            <w:r w:rsidRPr="00DB00E3">
              <w:rPr>
                <w:szCs w:val="22"/>
                <w:lang w:val="ru-RU"/>
              </w:rPr>
              <w:t>.</w:t>
            </w:r>
          </w:p>
          <w:p w:rsidR="006972F1" w:rsidRPr="00DB00E3" w:rsidRDefault="006972F1" w:rsidP="00DB00E3">
            <w:pPr>
              <w:pStyle w:val="subsubclauseindent"/>
              <w:spacing w:after="0"/>
              <w:ind w:left="0"/>
              <w:rPr>
                <w:szCs w:val="22"/>
                <w:lang w:val="ru-RU"/>
              </w:rPr>
            </w:pPr>
            <w:r w:rsidRPr="00DB00E3">
              <w:rPr>
                <w:szCs w:val="22"/>
                <w:lang w:val="ru-RU"/>
              </w:rPr>
              <w:t xml:space="preserve">2. Для участника оптового рынка – поставщика электрической энергии и мощности – в отношении ГТП потребления поставщика величина </w:t>
            </w:r>
            <w:r w:rsidRPr="00DB00E3">
              <w:rPr>
                <w:position w:val="-14"/>
                <w:szCs w:val="22"/>
              </w:rPr>
              <w:object w:dxaOrig="1280" w:dyaOrig="400">
                <v:shape id="_x0000_i1428" type="#_x0000_t75" style="width:63pt;height:19.5pt" o:ole="">
                  <v:imagedata r:id="rId659" o:title=""/>
                </v:shape>
                <o:OLEObject Type="Embed" ProgID="Equation.3" ShapeID="_x0000_i1428" DrawAspect="Content" ObjectID="_1543392160" r:id="rId660"/>
              </w:object>
            </w:r>
            <w:r w:rsidRPr="00DB00E3">
              <w:rPr>
                <w:szCs w:val="22"/>
                <w:lang w:val="ru-RU"/>
              </w:rPr>
              <w:t>.</w:t>
            </w:r>
          </w:p>
          <w:p w:rsidR="006972F1" w:rsidRPr="00DF3101" w:rsidRDefault="006972F1" w:rsidP="00DB00E3">
            <w:pPr>
              <w:pStyle w:val="subsubclauseindent"/>
              <w:tabs>
                <w:tab w:val="left" w:pos="911"/>
                <w:tab w:val="left" w:pos="1560"/>
              </w:tabs>
              <w:spacing w:after="0"/>
              <w:ind w:left="0"/>
              <w:rPr>
                <w:szCs w:val="22"/>
                <w:highlight w:val="yellow"/>
                <w:lang w:val="ru-RU"/>
              </w:rPr>
            </w:pPr>
            <w:r w:rsidRPr="00DF3101">
              <w:rPr>
                <w:szCs w:val="22"/>
                <w:highlight w:val="yellow"/>
                <w:lang w:val="ru-RU"/>
              </w:rPr>
              <w:t>3. Для участника оптового рынка – энергоснабжающей организации (гарантирующего поставщика) – в отношении ГТП потребления участника, являющейся смежной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w:t>
            </w:r>
          </w:p>
          <w:p w:rsidR="006972F1" w:rsidRPr="00DF3101" w:rsidRDefault="006972F1" w:rsidP="00DB00E3">
            <w:pPr>
              <w:pStyle w:val="subsubclauseindent"/>
              <w:spacing w:after="0"/>
              <w:ind w:left="0"/>
              <w:rPr>
                <w:szCs w:val="22"/>
                <w:highlight w:val="yellow"/>
                <w:lang w:val="ru-RU"/>
              </w:rPr>
            </w:pPr>
            <w:r w:rsidRPr="00DF3101">
              <w:rPr>
                <w:position w:val="-28"/>
                <w:szCs w:val="22"/>
                <w:highlight w:val="yellow"/>
                <w:lang w:val="ru-RU"/>
              </w:rPr>
              <w:object w:dxaOrig="2460" w:dyaOrig="540">
                <v:shape id="_x0000_i1429" type="#_x0000_t75" style="width:168.75pt;height:37.5pt" o:ole="">
                  <v:imagedata r:id="rId661" o:title=""/>
                </v:shape>
                <o:OLEObject Type="Embed" ProgID="Equation.3" ShapeID="_x0000_i1429" DrawAspect="Content" ObjectID="_1543392161" r:id="rId662"/>
              </w:object>
            </w:r>
            <w:r w:rsidRPr="00DF3101">
              <w:rPr>
                <w:szCs w:val="22"/>
                <w:highlight w:val="yellow"/>
                <w:lang w:val="ru-RU"/>
              </w:rPr>
              <w:t xml:space="preserve">, </w:t>
            </w:r>
          </w:p>
          <w:p w:rsidR="006972F1" w:rsidRPr="00DF3101" w:rsidRDefault="006972F1" w:rsidP="00DB00E3">
            <w:pPr>
              <w:pStyle w:val="subsubclauseindent"/>
              <w:spacing w:after="0"/>
              <w:ind w:left="0"/>
              <w:rPr>
                <w:szCs w:val="22"/>
                <w:highlight w:val="yellow"/>
                <w:lang w:val="ru-RU"/>
              </w:rPr>
            </w:pPr>
            <w:r w:rsidRPr="00DF3101">
              <w:rPr>
                <w:szCs w:val="22"/>
                <w:highlight w:val="yellow"/>
                <w:lang w:val="ru-RU"/>
              </w:rPr>
              <w:t>то</w:t>
            </w:r>
            <w:r w:rsidRPr="00DF3101">
              <w:rPr>
                <w:position w:val="-14"/>
                <w:szCs w:val="22"/>
                <w:highlight w:val="yellow"/>
                <w:lang w:val="ru-RU"/>
              </w:rPr>
              <w:t xml:space="preserve"> </w:t>
            </w:r>
            <w:r w:rsidRPr="00DF3101">
              <w:rPr>
                <w:position w:val="-14"/>
                <w:szCs w:val="22"/>
                <w:highlight w:val="yellow"/>
                <w:lang w:val="ru-RU"/>
              </w:rPr>
              <w:object w:dxaOrig="2000" w:dyaOrig="400">
                <v:shape id="_x0000_i1430" type="#_x0000_t75" style="width:137.25pt;height:28.5pt" o:ole="">
                  <v:imagedata r:id="rId663" o:title=""/>
                </v:shape>
                <o:OLEObject Type="Embed" ProgID="Equation.3" ShapeID="_x0000_i1430" DrawAspect="Content" ObjectID="_1543392162" r:id="rId664"/>
              </w:object>
            </w:r>
            <w:r w:rsidRPr="00DF3101">
              <w:rPr>
                <w:szCs w:val="22"/>
                <w:highlight w:val="yellow"/>
                <w:lang w:val="ru-RU"/>
              </w:rPr>
              <w:t xml:space="preserve">, </w:t>
            </w:r>
          </w:p>
          <w:p w:rsidR="006972F1" w:rsidRPr="00DF3101" w:rsidRDefault="006972F1" w:rsidP="00DB00E3">
            <w:pPr>
              <w:pStyle w:val="subsubclauseindent"/>
              <w:spacing w:after="0"/>
              <w:ind w:left="0"/>
              <w:rPr>
                <w:szCs w:val="22"/>
                <w:highlight w:val="yellow"/>
                <w:lang w:val="ru-RU"/>
              </w:rPr>
            </w:pPr>
            <w:r w:rsidRPr="00DF3101">
              <w:rPr>
                <w:position w:val="-14"/>
                <w:szCs w:val="22"/>
                <w:highlight w:val="yellow"/>
                <w:lang w:val="ru-RU"/>
              </w:rPr>
              <w:object w:dxaOrig="2160" w:dyaOrig="400">
                <v:shape id="_x0000_i1431" type="#_x0000_t75" style="width:147pt;height:28.5pt" o:ole="">
                  <v:imagedata r:id="rId665" o:title=""/>
                </v:shape>
                <o:OLEObject Type="Embed" ProgID="Equation.3" ShapeID="_x0000_i1431" DrawAspect="Content" ObjectID="_1543392163" r:id="rId666"/>
              </w:object>
            </w:r>
            <w:r w:rsidRPr="00DF3101">
              <w:rPr>
                <w:szCs w:val="22"/>
                <w:highlight w:val="yellow"/>
                <w:lang w:val="ru-RU"/>
              </w:rPr>
              <w:t>,</w:t>
            </w:r>
          </w:p>
          <w:p w:rsidR="006972F1" w:rsidRPr="00DF3101" w:rsidRDefault="006972F1" w:rsidP="00DB00E3">
            <w:pPr>
              <w:pStyle w:val="subsubclauseindent"/>
              <w:spacing w:after="0"/>
              <w:ind w:left="0"/>
              <w:rPr>
                <w:szCs w:val="22"/>
                <w:highlight w:val="yellow"/>
                <w:lang w:val="ru-RU"/>
              </w:rPr>
            </w:pPr>
            <w:r w:rsidRPr="00DF3101">
              <w:rPr>
                <w:position w:val="-14"/>
                <w:szCs w:val="22"/>
                <w:highlight w:val="yellow"/>
                <w:lang w:val="ru-RU"/>
              </w:rPr>
              <w:object w:dxaOrig="2140" w:dyaOrig="400">
                <v:shape id="_x0000_i1432" type="#_x0000_t75" style="width:147.75pt;height:28.5pt" o:ole="">
                  <v:imagedata r:id="rId667" o:title=""/>
                </v:shape>
                <o:OLEObject Type="Embed" ProgID="Equation.3" ShapeID="_x0000_i1432" DrawAspect="Content" ObjectID="_1543392164" r:id="rId668"/>
              </w:object>
            </w:r>
            <w:r w:rsidRPr="00DF3101">
              <w:rPr>
                <w:position w:val="-14"/>
                <w:szCs w:val="22"/>
                <w:highlight w:val="yellow"/>
                <w:lang w:val="ru-RU"/>
              </w:rPr>
              <w:t>,</w:t>
            </w:r>
          </w:p>
          <w:p w:rsidR="006972F1" w:rsidRPr="00DF3101" w:rsidRDefault="006972F1" w:rsidP="00DB00E3">
            <w:pPr>
              <w:pStyle w:val="subsubclauseindent"/>
              <w:spacing w:after="0"/>
              <w:ind w:left="0"/>
              <w:rPr>
                <w:szCs w:val="22"/>
                <w:highlight w:val="yellow"/>
                <w:lang w:val="ru-RU"/>
              </w:rPr>
            </w:pPr>
            <w:r w:rsidRPr="00DF3101">
              <w:rPr>
                <w:szCs w:val="22"/>
                <w:highlight w:val="yellow"/>
                <w:lang w:val="ru-RU"/>
              </w:rPr>
              <w:t>иначе</w:t>
            </w:r>
          </w:p>
          <w:p w:rsidR="006972F1" w:rsidRPr="00DF3101" w:rsidRDefault="006972F1" w:rsidP="00DB00E3">
            <w:pPr>
              <w:pStyle w:val="subsubclauseindent"/>
              <w:spacing w:after="0"/>
              <w:ind w:left="0"/>
              <w:rPr>
                <w:szCs w:val="22"/>
                <w:highlight w:val="yellow"/>
                <w:lang w:val="ru-RU"/>
              </w:rPr>
            </w:pPr>
            <w:r w:rsidRPr="00DF3101">
              <w:rPr>
                <w:position w:val="-14"/>
                <w:szCs w:val="22"/>
                <w:highlight w:val="yellow"/>
                <w:lang w:val="ru-RU"/>
              </w:rPr>
              <w:object w:dxaOrig="3159" w:dyaOrig="400">
                <v:shape id="_x0000_i1433" type="#_x0000_t75" style="width:216.75pt;height:28.5pt" o:ole="">
                  <v:imagedata r:id="rId669" o:title=""/>
                </v:shape>
                <o:OLEObject Type="Embed" ProgID="Equation.3" ShapeID="_x0000_i1433" DrawAspect="Content" ObjectID="_1543392165" r:id="rId670"/>
              </w:object>
            </w:r>
            <w:r w:rsidRPr="00DF3101">
              <w:rPr>
                <w:szCs w:val="22"/>
                <w:highlight w:val="yellow"/>
                <w:lang w:val="ru-RU"/>
              </w:rPr>
              <w:t>,</w:t>
            </w:r>
          </w:p>
          <w:p w:rsidR="006972F1" w:rsidRPr="00DF3101" w:rsidRDefault="006972F1" w:rsidP="00DB00E3">
            <w:pPr>
              <w:pStyle w:val="subsubclauseindent"/>
              <w:widowControl w:val="0"/>
              <w:spacing w:after="0"/>
              <w:ind w:left="0"/>
              <w:rPr>
                <w:szCs w:val="22"/>
                <w:highlight w:val="yellow"/>
                <w:lang w:val="ru-RU"/>
              </w:rPr>
            </w:pPr>
            <w:r w:rsidRPr="00DF3101">
              <w:rPr>
                <w:szCs w:val="22"/>
                <w:highlight w:val="yellow"/>
                <w:lang w:val="ru-RU"/>
              </w:rPr>
              <w:t>где</w:t>
            </w:r>
          </w:p>
          <w:p w:rsidR="006972F1" w:rsidRPr="00DF3101" w:rsidRDefault="006972F1" w:rsidP="00DB00E3">
            <w:pPr>
              <w:pStyle w:val="subsubclauseindent"/>
              <w:widowControl w:val="0"/>
              <w:spacing w:after="0"/>
              <w:ind w:left="0"/>
              <w:rPr>
                <w:szCs w:val="22"/>
                <w:highlight w:val="yellow"/>
                <w:lang w:val="ru-RU"/>
              </w:rPr>
            </w:pPr>
            <w:r w:rsidRPr="00DF3101">
              <w:rPr>
                <w:position w:val="-46"/>
                <w:szCs w:val="22"/>
                <w:highlight w:val="yellow"/>
                <w:lang w:val="ru-RU"/>
              </w:rPr>
              <w:object w:dxaOrig="5620" w:dyaOrig="900">
                <v:shape id="_x0000_i1434" type="#_x0000_t75" style="width:281.25pt;height:46.5pt" o:ole="">
                  <v:imagedata r:id="rId671" o:title=""/>
                </v:shape>
                <o:OLEObject Type="Embed" ProgID="Equation.3" ShapeID="_x0000_i1434" DrawAspect="Content" ObjectID="_1543392166" r:id="rId672"/>
              </w:object>
            </w:r>
            <w:r w:rsidRPr="00DF3101">
              <w:rPr>
                <w:szCs w:val="22"/>
                <w:highlight w:val="yellow"/>
                <w:lang w:val="ru-RU"/>
              </w:rPr>
              <w:t>,</w:t>
            </w:r>
          </w:p>
          <w:p w:rsidR="006972F1" w:rsidRPr="00DB00E3" w:rsidRDefault="006972F1" w:rsidP="00DB00E3">
            <w:pPr>
              <w:pStyle w:val="subsubclauseindent"/>
              <w:widowControl w:val="0"/>
              <w:spacing w:after="0"/>
              <w:ind w:left="0"/>
              <w:rPr>
                <w:position w:val="-46"/>
                <w:szCs w:val="22"/>
                <w:lang w:val="ru-RU"/>
              </w:rPr>
            </w:pPr>
            <w:r w:rsidRPr="00DF3101">
              <w:rPr>
                <w:position w:val="-48"/>
                <w:szCs w:val="22"/>
                <w:highlight w:val="yellow"/>
                <w:lang w:val="ru-RU"/>
              </w:rPr>
              <w:object w:dxaOrig="7839" w:dyaOrig="940">
                <v:shape id="_x0000_i1435" type="#_x0000_t75" style="width:333pt;height:41.25pt" o:ole="">
                  <v:imagedata r:id="rId673" o:title=""/>
                </v:shape>
                <o:OLEObject Type="Embed" ProgID="Equation.3" ShapeID="_x0000_i1435" DrawAspect="Content" ObjectID="_1543392167" r:id="rId674"/>
              </w:object>
            </w:r>
            <w:r w:rsidRPr="00DB00E3">
              <w:rPr>
                <w:szCs w:val="22"/>
                <w:lang w:val="ru-RU"/>
              </w:rPr>
              <w:t>.</w:t>
            </w:r>
          </w:p>
          <w:p w:rsidR="006972F1" w:rsidRPr="00DB00E3" w:rsidRDefault="006972F1" w:rsidP="00DB00E3">
            <w:pPr>
              <w:pStyle w:val="subsubclauseindent"/>
              <w:widowControl w:val="0"/>
              <w:spacing w:after="0"/>
              <w:ind w:left="0" w:right="96"/>
              <w:rPr>
                <w:szCs w:val="22"/>
                <w:lang w:val="ru-RU"/>
              </w:rPr>
            </w:pPr>
            <w:r w:rsidRPr="00DF3101">
              <w:rPr>
                <w:szCs w:val="22"/>
                <w:highlight w:val="yellow"/>
                <w:lang w:val="ru-RU"/>
              </w:rPr>
              <w:t>4.</w:t>
            </w:r>
            <w:r w:rsidRPr="00DB00E3">
              <w:rPr>
                <w:szCs w:val="22"/>
                <w:lang w:val="ru-RU"/>
              </w:rPr>
              <w:t xml:space="preserve"> Для участника оптового рынка, осуществляющего экспортно-импортные операции, в отношении ГТП экспорта:</w:t>
            </w:r>
          </w:p>
          <w:p w:rsidR="006972F1" w:rsidRPr="00DB00E3" w:rsidRDefault="006972F1" w:rsidP="00DB00E3">
            <w:pPr>
              <w:pStyle w:val="subsubclauseindent"/>
              <w:spacing w:after="0"/>
              <w:ind w:left="0" w:right="94"/>
              <w:rPr>
                <w:szCs w:val="22"/>
                <w:lang w:val="ru-RU"/>
              </w:rPr>
            </w:pPr>
            <w:r w:rsidRPr="00DB00E3">
              <w:rPr>
                <w:szCs w:val="22"/>
                <w:lang w:val="ru-RU"/>
              </w:rPr>
              <w:t xml:space="preserve">если </w:t>
            </w:r>
            <w:r w:rsidRPr="00DB00E3">
              <w:rPr>
                <w:position w:val="-28"/>
                <w:szCs w:val="22"/>
                <w:lang w:val="ru-RU"/>
              </w:rPr>
              <w:object w:dxaOrig="2600" w:dyaOrig="540">
                <v:shape id="_x0000_i1436" type="#_x0000_t75" style="width:175.5pt;height:36.75pt" o:ole="">
                  <v:imagedata r:id="rId675" o:title=""/>
                </v:shape>
                <o:OLEObject Type="Embed" ProgID="Equation.3" ShapeID="_x0000_i1436" DrawAspect="Content" ObjectID="_1543392168" r:id="rId676"/>
              </w:object>
            </w:r>
            <w:r w:rsidRPr="00DB00E3">
              <w:rPr>
                <w:szCs w:val="22"/>
                <w:lang w:val="ru-RU"/>
              </w:rPr>
              <w:t xml:space="preserve">, </w:t>
            </w:r>
          </w:p>
          <w:p w:rsidR="006972F1" w:rsidRPr="00DB00E3" w:rsidRDefault="006972F1" w:rsidP="00DB00E3">
            <w:pPr>
              <w:pStyle w:val="subsubclauseindent"/>
              <w:spacing w:after="0"/>
              <w:ind w:left="0" w:right="94"/>
              <w:rPr>
                <w:szCs w:val="22"/>
                <w:lang w:val="ru-RU"/>
              </w:rPr>
            </w:pPr>
            <w:r w:rsidRPr="00DB00E3">
              <w:rPr>
                <w:szCs w:val="22"/>
                <w:lang w:val="ru-RU"/>
              </w:rPr>
              <w:t xml:space="preserve">то </w:t>
            </w:r>
            <w:r w:rsidRPr="00DB00E3">
              <w:rPr>
                <w:position w:val="-14"/>
                <w:szCs w:val="22"/>
                <w:lang w:val="ru-RU"/>
              </w:rPr>
              <w:object w:dxaOrig="2040" w:dyaOrig="400">
                <v:shape id="_x0000_i1437" type="#_x0000_t75" style="width:135.75pt;height:27.75pt" o:ole="">
                  <v:imagedata r:id="rId677" o:title=""/>
                </v:shape>
                <o:OLEObject Type="Embed" ProgID="Equation.3" ShapeID="_x0000_i1437" DrawAspect="Content" ObjectID="_1543392169" r:id="rId678"/>
              </w:object>
            </w:r>
            <w:r w:rsidRPr="00DB00E3">
              <w:rPr>
                <w:szCs w:val="22"/>
                <w:lang w:val="ru-RU"/>
              </w:rPr>
              <w:t>,</w:t>
            </w:r>
          </w:p>
          <w:p w:rsidR="006972F1" w:rsidRPr="00DB00E3" w:rsidRDefault="006972F1" w:rsidP="00DB00E3">
            <w:pPr>
              <w:pStyle w:val="subsubclauseindent"/>
              <w:widowControl w:val="0"/>
              <w:spacing w:after="0"/>
              <w:ind w:left="0"/>
              <w:rPr>
                <w:szCs w:val="22"/>
                <w:lang w:val="ru-RU"/>
              </w:rPr>
            </w:pPr>
            <w:r w:rsidRPr="00DB00E3">
              <w:rPr>
                <w:szCs w:val="22"/>
                <w:lang w:val="ru-RU"/>
              </w:rPr>
              <w:t xml:space="preserve">иначе </w:t>
            </w:r>
            <w:r w:rsidRPr="00DB00E3">
              <w:rPr>
                <w:position w:val="-46"/>
                <w:szCs w:val="22"/>
                <w:lang w:val="ru-RU"/>
              </w:rPr>
              <w:object w:dxaOrig="3680" w:dyaOrig="900">
                <v:shape id="_x0000_i1438" type="#_x0000_t75" style="width:243pt;height:61.5pt" o:ole="">
                  <v:imagedata r:id="rId679" o:title=""/>
                </v:shape>
                <o:OLEObject Type="Embed" ProgID="Equation.3" ShapeID="_x0000_i1438" DrawAspect="Content" ObjectID="_1543392170" r:id="rId680"/>
              </w:object>
            </w:r>
            <w:r w:rsidRPr="00DB00E3">
              <w:rPr>
                <w:szCs w:val="22"/>
                <w:lang w:val="ru-RU"/>
              </w:rPr>
              <w:t>,</w:t>
            </w:r>
          </w:p>
          <w:p w:rsidR="006972F1" w:rsidRPr="00DB00E3" w:rsidRDefault="006972F1" w:rsidP="00DB00E3">
            <w:pPr>
              <w:pStyle w:val="subsubclauseindent"/>
              <w:spacing w:after="0"/>
              <w:ind w:left="0"/>
              <w:rPr>
                <w:szCs w:val="22"/>
                <w:lang w:val="ru-RU"/>
              </w:rPr>
            </w:pPr>
            <w:r w:rsidRPr="00DB00E3">
              <w:rPr>
                <w:szCs w:val="22"/>
                <w:lang w:val="ru-RU"/>
              </w:rPr>
              <w:t xml:space="preserve">где </w:t>
            </w:r>
            <w:r w:rsidRPr="00DB00E3">
              <w:rPr>
                <w:i/>
                <w:szCs w:val="22"/>
                <w:lang w:val="ru-RU"/>
              </w:rPr>
              <w:t>i</w:t>
            </w:r>
            <w:r w:rsidRPr="00DB00E3">
              <w:rPr>
                <w:szCs w:val="22"/>
                <w:lang w:val="ru-RU"/>
              </w:rPr>
              <w:t xml:space="preserve"> – участник оптового рынка;</w:t>
            </w:r>
          </w:p>
          <w:p w:rsidR="006972F1" w:rsidRPr="00DB00E3" w:rsidRDefault="006972F1" w:rsidP="00DB00E3">
            <w:pPr>
              <w:pStyle w:val="subsubclauseindent"/>
              <w:tabs>
                <w:tab w:val="left" w:pos="1560"/>
              </w:tabs>
              <w:spacing w:after="0"/>
              <w:ind w:left="0"/>
              <w:rPr>
                <w:szCs w:val="22"/>
                <w:lang w:val="ru-RU"/>
              </w:rPr>
            </w:pPr>
            <w:r w:rsidRPr="00DB00E3">
              <w:rPr>
                <w:i/>
                <w:szCs w:val="22"/>
                <w:lang w:val="ru-RU"/>
              </w:rPr>
              <w:t>D</w:t>
            </w:r>
            <w:r w:rsidRPr="00DB00E3">
              <w:rPr>
                <w:szCs w:val="22"/>
                <w:lang w:val="ru-RU"/>
              </w:rPr>
              <w:t xml:space="preserve"> – регулируемый договор;</w:t>
            </w:r>
          </w:p>
          <w:p w:rsidR="006972F1" w:rsidRPr="00DB00E3" w:rsidRDefault="006972F1" w:rsidP="00DB00E3">
            <w:pPr>
              <w:pStyle w:val="subsubclauseindent"/>
              <w:tabs>
                <w:tab w:val="left" w:pos="1560"/>
              </w:tabs>
              <w:spacing w:after="0"/>
              <w:ind w:left="0"/>
              <w:rPr>
                <w:szCs w:val="22"/>
                <w:lang w:val="ru-RU"/>
              </w:rPr>
            </w:pPr>
            <w:r w:rsidRPr="00DB00E3">
              <w:rPr>
                <w:i/>
                <w:szCs w:val="22"/>
                <w:lang w:val="ru-RU"/>
              </w:rPr>
              <w:t xml:space="preserve">D1 </w:t>
            </w:r>
            <w:r w:rsidRPr="00DB00E3">
              <w:rPr>
                <w:szCs w:val="22"/>
                <w:lang w:val="ru-RU"/>
              </w:rPr>
              <w:t>– регулируемые договоры;</w:t>
            </w:r>
          </w:p>
          <w:p w:rsidR="006972F1" w:rsidRPr="00DB00E3" w:rsidRDefault="006972F1" w:rsidP="00DB00E3">
            <w:pPr>
              <w:pStyle w:val="subsubclauseindent"/>
              <w:tabs>
                <w:tab w:val="left" w:pos="1560"/>
              </w:tabs>
              <w:spacing w:after="0"/>
              <w:ind w:left="0"/>
              <w:rPr>
                <w:szCs w:val="22"/>
                <w:lang w:val="ru-RU"/>
              </w:rPr>
            </w:pPr>
            <w:r w:rsidRPr="00DB00E3">
              <w:rPr>
                <w:i/>
                <w:szCs w:val="22"/>
                <w:lang w:val="en-US"/>
              </w:rPr>
              <w:t>p</w:t>
            </w:r>
            <w:r w:rsidRPr="00DB00E3">
              <w:rPr>
                <w:szCs w:val="22"/>
                <w:lang w:val="ru-RU"/>
              </w:rPr>
              <w:t xml:space="preserve"> – ГТП потребления (экспорта); </w:t>
            </w:r>
          </w:p>
          <w:p w:rsidR="006972F1" w:rsidRPr="001B3A38" w:rsidRDefault="006972F1" w:rsidP="00DB00E3">
            <w:pPr>
              <w:pStyle w:val="Heading4"/>
              <w:keepNext w:val="0"/>
              <w:numPr>
                <w:ilvl w:val="3"/>
                <w:numId w:val="0"/>
              </w:numPr>
              <w:tabs>
                <w:tab w:val="num" w:pos="1276"/>
              </w:tabs>
              <w:spacing w:before="120" w:after="120"/>
              <w:jc w:val="both"/>
              <w:rPr>
                <w:b w:val="0"/>
                <w:sz w:val="22"/>
                <w:szCs w:val="22"/>
              </w:rPr>
            </w:pPr>
            <w:r w:rsidRPr="00DB00E3">
              <w:rPr>
                <w:b w:val="0"/>
                <w:i/>
                <w:sz w:val="22"/>
                <w:szCs w:val="22"/>
              </w:rPr>
              <w:t>h</w:t>
            </w:r>
            <w:r w:rsidRPr="00DB00E3">
              <w:rPr>
                <w:b w:val="0"/>
                <w:sz w:val="22"/>
                <w:szCs w:val="22"/>
              </w:rPr>
              <w:t xml:space="preserve"> – час операционных суток.</w:t>
            </w:r>
          </w:p>
        </w:tc>
        <w:tc>
          <w:tcPr>
            <w:tcW w:w="6963" w:type="dxa"/>
          </w:tcPr>
          <w:p w:rsidR="006972F1" w:rsidRPr="00DB00E3" w:rsidRDefault="006972F1" w:rsidP="00DF3101">
            <w:pPr>
              <w:pStyle w:val="Heading4"/>
              <w:jc w:val="both"/>
              <w:rPr>
                <w:b w:val="0"/>
                <w:sz w:val="22"/>
                <w:szCs w:val="22"/>
              </w:rPr>
            </w:pPr>
            <w:r w:rsidRPr="00B220D8">
              <w:rPr>
                <w:b w:val="0"/>
                <w:sz w:val="22"/>
                <w:szCs w:val="22"/>
                <w:highlight w:val="yellow"/>
              </w:rPr>
              <w:t>6.2.2.</w:t>
            </w:r>
            <w:r>
              <w:rPr>
                <w:b w:val="0"/>
                <w:sz w:val="22"/>
                <w:szCs w:val="22"/>
              </w:rPr>
              <w:t xml:space="preserve"> </w:t>
            </w:r>
            <w:r w:rsidRPr="00DB00E3">
              <w:rPr>
                <w:b w:val="0"/>
                <w:sz w:val="22"/>
                <w:szCs w:val="22"/>
              </w:rPr>
              <w:t>Договорный объем электроэнергии, включенный в полный плановый объем потребления в ГТП потребления (ГТП экспорта)</w:t>
            </w:r>
          </w:p>
          <w:p w:rsidR="006972F1" w:rsidRPr="00DB00E3" w:rsidRDefault="006972F1" w:rsidP="00DF3101">
            <w:pPr>
              <w:pStyle w:val="subsubclauseindent"/>
              <w:spacing w:after="0"/>
              <w:ind w:left="0"/>
              <w:rPr>
                <w:szCs w:val="22"/>
                <w:lang w:val="ru-RU"/>
              </w:rPr>
            </w:pPr>
            <w:r w:rsidRPr="00DB00E3">
              <w:rPr>
                <w:position w:val="-14"/>
                <w:szCs w:val="22"/>
                <w:lang w:val="ru-RU"/>
              </w:rPr>
              <w:object w:dxaOrig="880" w:dyaOrig="400">
                <v:shape id="_x0000_i1439" type="#_x0000_t75" style="width:60.75pt;height:28.5pt" o:ole="">
                  <v:imagedata r:id="rId649" o:title=""/>
                </v:shape>
                <o:OLEObject Type="Embed" ProgID="Equation.3" ShapeID="_x0000_i1439" DrawAspect="Content" ObjectID="_1543392171" r:id="rId681"/>
              </w:object>
            </w:r>
            <w:r w:rsidRPr="00DB00E3">
              <w:rPr>
                <w:szCs w:val="22"/>
                <w:lang w:val="ru-RU"/>
              </w:rPr>
              <w:t xml:space="preserve"> [МВт.ч] –договорный объем электроэнергии, включенный в полный плановый объем потребления в ГТП потребления (ГТП экспорта), по регулируемому договору </w:t>
            </w:r>
            <w:r w:rsidRPr="00DB00E3">
              <w:rPr>
                <w:i/>
                <w:szCs w:val="22"/>
                <w:lang w:val="ru-RU"/>
              </w:rPr>
              <w:t>D</w:t>
            </w:r>
            <w:r w:rsidRPr="00DB00E3">
              <w:rPr>
                <w:szCs w:val="22"/>
                <w:lang w:val="ru-RU"/>
              </w:rPr>
              <w:t xml:space="preserve"> в ГТП потребления (ГТП экспорта) </w:t>
            </w:r>
            <w:r w:rsidRPr="00DB00E3">
              <w:rPr>
                <w:i/>
                <w:szCs w:val="22"/>
                <w:lang w:val="ru-RU"/>
              </w:rPr>
              <w:t>p</w:t>
            </w:r>
            <w:r w:rsidRPr="00DB00E3">
              <w:rPr>
                <w:szCs w:val="22"/>
                <w:lang w:val="ru-RU"/>
              </w:rPr>
              <w:t xml:space="preserve"> для участника оптового рынка </w:t>
            </w:r>
            <w:r w:rsidRPr="00DB00E3">
              <w:rPr>
                <w:i/>
                <w:szCs w:val="22"/>
                <w:lang w:val="ru-RU"/>
              </w:rPr>
              <w:t>i</w:t>
            </w:r>
            <w:r w:rsidRPr="00DB00E3">
              <w:rPr>
                <w:szCs w:val="22"/>
                <w:lang w:val="ru-RU"/>
              </w:rPr>
              <w:t xml:space="preserve"> в час операционных суток </w:t>
            </w:r>
            <w:r w:rsidRPr="00DB00E3">
              <w:rPr>
                <w:i/>
                <w:szCs w:val="22"/>
                <w:lang w:val="ru-RU"/>
              </w:rPr>
              <w:t>h</w:t>
            </w:r>
            <w:r w:rsidRPr="00DB00E3">
              <w:rPr>
                <w:szCs w:val="22"/>
                <w:lang w:val="ru-RU"/>
              </w:rPr>
              <w:t>.</w:t>
            </w:r>
          </w:p>
          <w:p w:rsidR="006972F1" w:rsidRPr="00DB00E3" w:rsidRDefault="006972F1" w:rsidP="00DF3101">
            <w:pPr>
              <w:pStyle w:val="subsubclauseindent"/>
              <w:spacing w:after="0"/>
              <w:ind w:left="0"/>
              <w:rPr>
                <w:szCs w:val="22"/>
                <w:lang w:val="ru-RU"/>
              </w:rPr>
            </w:pPr>
            <w:r w:rsidRPr="00DB00E3">
              <w:rPr>
                <w:szCs w:val="22"/>
                <w:lang w:val="ru-RU"/>
              </w:rPr>
              <w:t xml:space="preserve">КО рассчитывает величину </w:t>
            </w:r>
            <w:r w:rsidRPr="00DB00E3">
              <w:rPr>
                <w:position w:val="-14"/>
                <w:szCs w:val="22"/>
                <w:lang w:val="ru-RU"/>
              </w:rPr>
              <w:object w:dxaOrig="880" w:dyaOrig="400">
                <v:shape id="_x0000_i1440" type="#_x0000_t75" style="width:60.75pt;height:28.5pt" o:ole="">
                  <v:imagedata r:id="rId651" o:title=""/>
                </v:shape>
                <o:OLEObject Type="Embed" ProgID="Equation.3" ShapeID="_x0000_i1440" DrawAspect="Content" ObjectID="_1543392172" r:id="rId682"/>
              </w:object>
            </w:r>
            <w:r w:rsidRPr="00DB00E3">
              <w:rPr>
                <w:szCs w:val="22"/>
                <w:lang w:val="ru-RU"/>
              </w:rPr>
              <w:t xml:space="preserve"> в соответствии с формулой:</w:t>
            </w:r>
          </w:p>
          <w:p w:rsidR="006972F1" w:rsidRPr="00DB00E3" w:rsidRDefault="006972F1" w:rsidP="00DF3101">
            <w:pPr>
              <w:pStyle w:val="subsubclauseindent"/>
              <w:ind w:left="0"/>
              <w:rPr>
                <w:szCs w:val="22"/>
                <w:lang w:val="ru-RU"/>
              </w:rPr>
            </w:pPr>
            <w:r w:rsidRPr="00DB00E3">
              <w:rPr>
                <w:szCs w:val="22"/>
                <w:lang w:val="ru-RU"/>
              </w:rPr>
              <w:t>1. Для участника оптового рынка – покупателя электрической энергии и мощности:</w:t>
            </w:r>
          </w:p>
          <w:p w:rsidR="006972F1" w:rsidRPr="00DB00E3" w:rsidRDefault="006972F1" w:rsidP="00DF3101">
            <w:pPr>
              <w:pStyle w:val="subsubclauseindent"/>
              <w:spacing w:after="0"/>
              <w:ind w:left="0"/>
              <w:rPr>
                <w:szCs w:val="22"/>
                <w:lang w:val="ru-RU"/>
              </w:rPr>
            </w:pPr>
            <w:r w:rsidRPr="00DB00E3">
              <w:rPr>
                <w:szCs w:val="22"/>
                <w:lang w:val="ru-RU"/>
              </w:rPr>
              <w:t>если</w:t>
            </w:r>
            <w:r w:rsidRPr="00DB00E3">
              <w:rPr>
                <w:position w:val="-28"/>
                <w:szCs w:val="22"/>
                <w:lang w:val="ru-RU"/>
              </w:rPr>
              <w:object w:dxaOrig="2460" w:dyaOrig="540">
                <v:shape id="_x0000_i1441" type="#_x0000_t75" style="width:168.75pt;height:37.5pt" o:ole="">
                  <v:imagedata r:id="rId653" o:title=""/>
                </v:shape>
                <o:OLEObject Type="Embed" ProgID="Equation.3" ShapeID="_x0000_i1441" DrawAspect="Content" ObjectID="_1543392173" r:id="rId683"/>
              </w:object>
            </w:r>
            <w:r w:rsidRPr="00DB00E3">
              <w:rPr>
                <w:szCs w:val="22"/>
                <w:lang w:val="ru-RU"/>
              </w:rPr>
              <w:t xml:space="preserve">, </w:t>
            </w:r>
          </w:p>
          <w:p w:rsidR="006972F1" w:rsidRPr="00DB00E3" w:rsidRDefault="006972F1" w:rsidP="00DF3101">
            <w:pPr>
              <w:pStyle w:val="subsubclauseindent"/>
              <w:spacing w:after="0"/>
              <w:ind w:left="0"/>
              <w:rPr>
                <w:szCs w:val="22"/>
                <w:lang w:val="ru-RU"/>
              </w:rPr>
            </w:pPr>
            <w:r w:rsidRPr="00DB00E3">
              <w:rPr>
                <w:szCs w:val="22"/>
                <w:lang w:val="ru-RU"/>
              </w:rPr>
              <w:t>то</w:t>
            </w:r>
            <w:r w:rsidRPr="00DB00E3">
              <w:rPr>
                <w:position w:val="-14"/>
                <w:szCs w:val="22"/>
                <w:lang w:val="ru-RU"/>
              </w:rPr>
              <w:object w:dxaOrig="2000" w:dyaOrig="400">
                <v:shape id="_x0000_i1442" type="#_x0000_t75" style="width:137.25pt;height:28.5pt" o:ole="">
                  <v:imagedata r:id="rId655" o:title=""/>
                </v:shape>
                <o:OLEObject Type="Embed" ProgID="Equation.3" ShapeID="_x0000_i1442" DrawAspect="Content" ObjectID="_1543392174" r:id="rId684"/>
              </w:object>
            </w:r>
            <w:r w:rsidRPr="00DB00E3">
              <w:rPr>
                <w:szCs w:val="22"/>
                <w:lang w:val="ru-RU"/>
              </w:rPr>
              <w:t xml:space="preserve">, </w:t>
            </w:r>
          </w:p>
          <w:p w:rsidR="006972F1" w:rsidRPr="00DB00E3" w:rsidRDefault="006972F1" w:rsidP="00DF3101">
            <w:pPr>
              <w:pStyle w:val="subsubclauseindent"/>
              <w:spacing w:after="0"/>
              <w:ind w:left="0"/>
              <w:rPr>
                <w:szCs w:val="22"/>
                <w:lang w:val="ru-RU"/>
              </w:rPr>
            </w:pPr>
            <w:r w:rsidRPr="00DB00E3">
              <w:rPr>
                <w:szCs w:val="22"/>
                <w:lang w:val="ru-RU"/>
              </w:rPr>
              <w:t>иначе</w:t>
            </w:r>
            <w:r w:rsidRPr="00DB00E3">
              <w:rPr>
                <w:position w:val="-46"/>
                <w:szCs w:val="22"/>
                <w:lang w:val="ru-RU"/>
              </w:rPr>
              <w:object w:dxaOrig="3560" w:dyaOrig="900">
                <v:shape id="_x0000_i1443" type="#_x0000_t75" style="width:242.25pt;height:63.75pt" o:ole="">
                  <v:imagedata r:id="rId657" o:title=""/>
                </v:shape>
                <o:OLEObject Type="Embed" ProgID="Equation.3" ShapeID="_x0000_i1443" DrawAspect="Content" ObjectID="_1543392175" r:id="rId685"/>
              </w:object>
            </w:r>
            <w:r w:rsidRPr="00DB00E3">
              <w:rPr>
                <w:szCs w:val="22"/>
                <w:lang w:val="ru-RU"/>
              </w:rPr>
              <w:t>.</w:t>
            </w:r>
          </w:p>
          <w:p w:rsidR="006972F1" w:rsidRPr="00DB00E3" w:rsidRDefault="006972F1" w:rsidP="00DF3101">
            <w:pPr>
              <w:pStyle w:val="subsubclauseindent"/>
              <w:spacing w:after="0"/>
              <w:ind w:left="0"/>
              <w:rPr>
                <w:szCs w:val="22"/>
                <w:lang w:val="ru-RU"/>
              </w:rPr>
            </w:pPr>
            <w:r w:rsidRPr="00DB00E3">
              <w:rPr>
                <w:szCs w:val="22"/>
                <w:lang w:val="ru-RU"/>
              </w:rPr>
              <w:t xml:space="preserve">2. Для участника оптового рынка – поставщика электрической энергии и мощности – в отношении ГТП потребления поставщика величина </w:t>
            </w:r>
            <w:r w:rsidRPr="00DB00E3">
              <w:rPr>
                <w:position w:val="-14"/>
                <w:szCs w:val="22"/>
              </w:rPr>
              <w:object w:dxaOrig="1280" w:dyaOrig="400">
                <v:shape id="_x0000_i1444" type="#_x0000_t75" style="width:63pt;height:19.5pt" o:ole="">
                  <v:imagedata r:id="rId659" o:title=""/>
                </v:shape>
                <o:OLEObject Type="Embed" ProgID="Equation.3" ShapeID="_x0000_i1444" DrawAspect="Content" ObjectID="_1543392176" r:id="rId686"/>
              </w:object>
            </w:r>
            <w:r w:rsidRPr="00DB00E3">
              <w:rPr>
                <w:szCs w:val="22"/>
                <w:lang w:val="ru-RU"/>
              </w:rPr>
              <w:t>.</w:t>
            </w:r>
          </w:p>
          <w:p w:rsidR="006972F1" w:rsidRPr="00DB00E3" w:rsidRDefault="006972F1" w:rsidP="00DF3101">
            <w:pPr>
              <w:pStyle w:val="subsubclauseindent"/>
              <w:widowControl w:val="0"/>
              <w:spacing w:after="0"/>
              <w:ind w:left="0" w:right="96"/>
              <w:rPr>
                <w:szCs w:val="22"/>
                <w:lang w:val="ru-RU"/>
              </w:rPr>
            </w:pPr>
            <w:r>
              <w:rPr>
                <w:szCs w:val="22"/>
                <w:highlight w:val="yellow"/>
                <w:lang w:val="ru-RU"/>
              </w:rPr>
              <w:t>3</w:t>
            </w:r>
            <w:r w:rsidRPr="00DF3101">
              <w:rPr>
                <w:szCs w:val="22"/>
                <w:highlight w:val="yellow"/>
                <w:lang w:val="ru-RU"/>
              </w:rPr>
              <w:t>.</w:t>
            </w:r>
            <w:r w:rsidRPr="00DB00E3">
              <w:rPr>
                <w:szCs w:val="22"/>
                <w:lang w:val="ru-RU"/>
              </w:rPr>
              <w:t xml:space="preserve"> Для участника оптового рынка, осуществляющего экспортно-импортные операции, в отношении ГТП экспорта:</w:t>
            </w:r>
          </w:p>
          <w:p w:rsidR="006972F1" w:rsidRPr="00DB00E3" w:rsidRDefault="006972F1" w:rsidP="00DF3101">
            <w:pPr>
              <w:pStyle w:val="subsubclauseindent"/>
              <w:spacing w:after="0"/>
              <w:ind w:left="0" w:right="94"/>
              <w:rPr>
                <w:szCs w:val="22"/>
                <w:lang w:val="ru-RU"/>
              </w:rPr>
            </w:pPr>
            <w:r w:rsidRPr="00DB00E3">
              <w:rPr>
                <w:szCs w:val="22"/>
                <w:lang w:val="ru-RU"/>
              </w:rPr>
              <w:t xml:space="preserve">если </w:t>
            </w:r>
            <w:r w:rsidRPr="00DB00E3">
              <w:rPr>
                <w:position w:val="-28"/>
                <w:szCs w:val="22"/>
                <w:lang w:val="ru-RU"/>
              </w:rPr>
              <w:object w:dxaOrig="2600" w:dyaOrig="540">
                <v:shape id="_x0000_i1445" type="#_x0000_t75" style="width:175.5pt;height:36.75pt" o:ole="">
                  <v:imagedata r:id="rId675" o:title=""/>
                </v:shape>
                <o:OLEObject Type="Embed" ProgID="Equation.3" ShapeID="_x0000_i1445" DrawAspect="Content" ObjectID="_1543392177" r:id="rId687"/>
              </w:object>
            </w:r>
            <w:r w:rsidRPr="00DB00E3">
              <w:rPr>
                <w:szCs w:val="22"/>
                <w:lang w:val="ru-RU"/>
              </w:rPr>
              <w:t xml:space="preserve">, </w:t>
            </w:r>
          </w:p>
          <w:p w:rsidR="006972F1" w:rsidRPr="00DB00E3" w:rsidRDefault="006972F1" w:rsidP="00DF3101">
            <w:pPr>
              <w:pStyle w:val="subsubclauseindent"/>
              <w:spacing w:after="0"/>
              <w:ind w:left="0" w:right="94"/>
              <w:rPr>
                <w:szCs w:val="22"/>
                <w:lang w:val="ru-RU"/>
              </w:rPr>
            </w:pPr>
            <w:r w:rsidRPr="00DB00E3">
              <w:rPr>
                <w:szCs w:val="22"/>
                <w:lang w:val="ru-RU"/>
              </w:rPr>
              <w:t xml:space="preserve">то </w:t>
            </w:r>
            <w:r w:rsidRPr="00DB00E3">
              <w:rPr>
                <w:position w:val="-14"/>
                <w:szCs w:val="22"/>
                <w:lang w:val="ru-RU"/>
              </w:rPr>
              <w:object w:dxaOrig="2040" w:dyaOrig="400">
                <v:shape id="_x0000_i1446" type="#_x0000_t75" style="width:135.75pt;height:27.75pt" o:ole="">
                  <v:imagedata r:id="rId677" o:title=""/>
                </v:shape>
                <o:OLEObject Type="Embed" ProgID="Equation.3" ShapeID="_x0000_i1446" DrawAspect="Content" ObjectID="_1543392178" r:id="rId688"/>
              </w:object>
            </w:r>
            <w:r w:rsidRPr="00DB00E3">
              <w:rPr>
                <w:szCs w:val="22"/>
                <w:lang w:val="ru-RU"/>
              </w:rPr>
              <w:t>,</w:t>
            </w:r>
          </w:p>
          <w:p w:rsidR="006972F1" w:rsidRPr="00DB00E3" w:rsidRDefault="006972F1" w:rsidP="00DF3101">
            <w:pPr>
              <w:pStyle w:val="subsubclauseindent"/>
              <w:widowControl w:val="0"/>
              <w:spacing w:after="0"/>
              <w:ind w:left="0"/>
              <w:rPr>
                <w:szCs w:val="22"/>
                <w:lang w:val="ru-RU"/>
              </w:rPr>
            </w:pPr>
            <w:r w:rsidRPr="00DB00E3">
              <w:rPr>
                <w:szCs w:val="22"/>
                <w:lang w:val="ru-RU"/>
              </w:rPr>
              <w:t xml:space="preserve">иначе </w:t>
            </w:r>
            <w:r w:rsidRPr="00DB00E3">
              <w:rPr>
                <w:position w:val="-46"/>
                <w:szCs w:val="22"/>
                <w:lang w:val="ru-RU"/>
              </w:rPr>
              <w:object w:dxaOrig="3680" w:dyaOrig="900">
                <v:shape id="_x0000_i1447" type="#_x0000_t75" style="width:243pt;height:61.5pt" o:ole="">
                  <v:imagedata r:id="rId679" o:title=""/>
                </v:shape>
                <o:OLEObject Type="Embed" ProgID="Equation.3" ShapeID="_x0000_i1447" DrawAspect="Content" ObjectID="_1543392179" r:id="rId689"/>
              </w:object>
            </w:r>
            <w:r w:rsidRPr="00DB00E3">
              <w:rPr>
                <w:szCs w:val="22"/>
                <w:lang w:val="ru-RU"/>
              </w:rPr>
              <w:t>,</w:t>
            </w:r>
          </w:p>
          <w:p w:rsidR="006972F1" w:rsidRPr="00DB00E3" w:rsidRDefault="006972F1" w:rsidP="00DF3101">
            <w:pPr>
              <w:pStyle w:val="subsubclauseindent"/>
              <w:spacing w:after="0"/>
              <w:ind w:left="0"/>
              <w:rPr>
                <w:szCs w:val="22"/>
                <w:lang w:val="ru-RU"/>
              </w:rPr>
            </w:pPr>
            <w:r w:rsidRPr="00DB00E3">
              <w:rPr>
                <w:szCs w:val="22"/>
                <w:lang w:val="ru-RU"/>
              </w:rPr>
              <w:t xml:space="preserve">где </w:t>
            </w:r>
            <w:r w:rsidRPr="00DB00E3">
              <w:rPr>
                <w:i/>
                <w:szCs w:val="22"/>
                <w:lang w:val="ru-RU"/>
              </w:rPr>
              <w:t>i</w:t>
            </w:r>
            <w:r w:rsidRPr="00DB00E3">
              <w:rPr>
                <w:szCs w:val="22"/>
                <w:lang w:val="ru-RU"/>
              </w:rPr>
              <w:t xml:space="preserve"> – участник оптового рынка;</w:t>
            </w:r>
          </w:p>
          <w:p w:rsidR="006972F1" w:rsidRPr="00DB00E3" w:rsidRDefault="006972F1" w:rsidP="0088594B">
            <w:pPr>
              <w:pStyle w:val="subsubclauseindent"/>
              <w:tabs>
                <w:tab w:val="left" w:pos="1560"/>
              </w:tabs>
              <w:spacing w:after="0"/>
              <w:ind w:left="346"/>
              <w:rPr>
                <w:szCs w:val="22"/>
                <w:lang w:val="ru-RU"/>
              </w:rPr>
            </w:pPr>
            <w:r w:rsidRPr="00DB00E3">
              <w:rPr>
                <w:i/>
                <w:szCs w:val="22"/>
                <w:lang w:val="ru-RU"/>
              </w:rPr>
              <w:t>D</w:t>
            </w:r>
            <w:r w:rsidRPr="00DB00E3">
              <w:rPr>
                <w:szCs w:val="22"/>
                <w:lang w:val="ru-RU"/>
              </w:rPr>
              <w:t xml:space="preserve"> – регулируемый договор;</w:t>
            </w:r>
          </w:p>
          <w:p w:rsidR="006972F1" w:rsidRPr="00DB00E3" w:rsidRDefault="006972F1" w:rsidP="0088594B">
            <w:pPr>
              <w:pStyle w:val="subsubclauseindent"/>
              <w:tabs>
                <w:tab w:val="left" w:pos="1560"/>
              </w:tabs>
              <w:spacing w:after="0"/>
              <w:ind w:left="346"/>
              <w:rPr>
                <w:szCs w:val="22"/>
                <w:lang w:val="ru-RU"/>
              </w:rPr>
            </w:pPr>
            <w:r w:rsidRPr="00DB00E3">
              <w:rPr>
                <w:i/>
                <w:szCs w:val="22"/>
                <w:lang w:val="ru-RU"/>
              </w:rPr>
              <w:t xml:space="preserve">D1 </w:t>
            </w:r>
            <w:r w:rsidRPr="00DB00E3">
              <w:rPr>
                <w:szCs w:val="22"/>
                <w:lang w:val="ru-RU"/>
              </w:rPr>
              <w:t>– регулируемые договоры;</w:t>
            </w:r>
          </w:p>
          <w:p w:rsidR="006972F1" w:rsidRPr="00DB00E3" w:rsidRDefault="006972F1" w:rsidP="0088594B">
            <w:pPr>
              <w:pStyle w:val="subsubclauseindent"/>
              <w:tabs>
                <w:tab w:val="left" w:pos="1560"/>
              </w:tabs>
              <w:spacing w:after="0"/>
              <w:ind w:left="346"/>
              <w:rPr>
                <w:szCs w:val="22"/>
                <w:lang w:val="ru-RU"/>
              </w:rPr>
            </w:pPr>
            <w:r w:rsidRPr="00DB00E3">
              <w:rPr>
                <w:i/>
                <w:szCs w:val="22"/>
                <w:lang w:val="en-US"/>
              </w:rPr>
              <w:t>p</w:t>
            </w:r>
            <w:r w:rsidRPr="00DB00E3">
              <w:rPr>
                <w:szCs w:val="22"/>
                <w:lang w:val="ru-RU"/>
              </w:rPr>
              <w:t xml:space="preserve"> – ГТП потребления (экспорта); </w:t>
            </w:r>
          </w:p>
          <w:p w:rsidR="006972F1" w:rsidRPr="001B3A38" w:rsidRDefault="006972F1" w:rsidP="0088594B">
            <w:pPr>
              <w:pStyle w:val="Heading4"/>
              <w:keepNext w:val="0"/>
              <w:numPr>
                <w:ilvl w:val="3"/>
                <w:numId w:val="0"/>
              </w:numPr>
              <w:tabs>
                <w:tab w:val="num" w:pos="1276"/>
              </w:tabs>
              <w:spacing w:before="120" w:after="120"/>
              <w:ind w:left="346"/>
              <w:jc w:val="both"/>
              <w:rPr>
                <w:b w:val="0"/>
                <w:sz w:val="22"/>
                <w:szCs w:val="22"/>
              </w:rPr>
            </w:pPr>
            <w:r w:rsidRPr="00DB00E3">
              <w:rPr>
                <w:b w:val="0"/>
                <w:i/>
                <w:sz w:val="22"/>
                <w:szCs w:val="22"/>
              </w:rPr>
              <w:t>h</w:t>
            </w:r>
            <w:r w:rsidRPr="00DB00E3">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8.3.5</w:t>
            </w:r>
          </w:p>
        </w:tc>
        <w:tc>
          <w:tcPr>
            <w:tcW w:w="7077" w:type="dxa"/>
          </w:tcPr>
          <w:p w:rsidR="006972F1" w:rsidRPr="00DF3101" w:rsidRDefault="006972F1" w:rsidP="00DF3101">
            <w:pPr>
              <w:pStyle w:val="Heading4"/>
              <w:jc w:val="both"/>
              <w:rPr>
                <w:b w:val="0"/>
                <w:sz w:val="22"/>
                <w:szCs w:val="22"/>
              </w:rPr>
            </w:pPr>
            <w:r w:rsidRPr="00DF3101">
              <w:rPr>
                <w:b w:val="0"/>
                <w:sz w:val="22"/>
                <w:szCs w:val="22"/>
              </w:rPr>
              <w:t>Объем электроэнергии, купленный покупателем</w:t>
            </w:r>
          </w:p>
          <w:p w:rsidR="006972F1" w:rsidRPr="00DF3101" w:rsidRDefault="006972F1" w:rsidP="00DF3101">
            <w:pPr>
              <w:pStyle w:val="subsubclauseindent"/>
              <w:spacing w:before="60" w:after="60"/>
              <w:ind w:left="0"/>
              <w:rPr>
                <w:szCs w:val="22"/>
                <w:lang w:val="ru-RU"/>
              </w:rPr>
            </w:pPr>
            <w:r w:rsidRPr="00DF3101">
              <w:rPr>
                <w:position w:val="-14"/>
                <w:szCs w:val="22"/>
              </w:rPr>
              <w:object w:dxaOrig="900" w:dyaOrig="400">
                <v:shape id="_x0000_i1448" type="#_x0000_t75" style="width:61.5pt;height:28.5pt" o:ole="">
                  <v:imagedata r:id="rId690" o:title=""/>
                </v:shape>
                <o:OLEObject Type="Embed" ProgID="Equation.3" ShapeID="_x0000_i1448" DrawAspect="Content" ObjectID="_1543392180" r:id="rId691"/>
              </w:object>
            </w:r>
            <w:r w:rsidRPr="00DF3101">
              <w:rPr>
                <w:szCs w:val="22"/>
                <w:lang w:val="ru-RU"/>
              </w:rPr>
              <w:t xml:space="preserve"> [МВт∙ч] – объем электроэнергии, купленный покупателем, в ГТП потребления </w:t>
            </w:r>
            <w:r w:rsidRPr="00DF3101">
              <w:rPr>
                <w:i/>
                <w:szCs w:val="22"/>
                <w:lang w:val="en-US"/>
              </w:rPr>
              <w:t>p</w:t>
            </w:r>
            <w:r w:rsidRPr="00DF3101">
              <w:rPr>
                <w:szCs w:val="22"/>
                <w:lang w:val="ru-RU"/>
              </w:rPr>
              <w:t xml:space="preserve"> для участника оптового рынка </w:t>
            </w:r>
            <w:r w:rsidRPr="00DF3101">
              <w:rPr>
                <w:i/>
                <w:szCs w:val="22"/>
                <w:lang w:val="en-US"/>
              </w:rPr>
              <w:t>i</w:t>
            </w:r>
            <w:r w:rsidRPr="00DF3101">
              <w:rPr>
                <w:szCs w:val="22"/>
                <w:lang w:val="ru-RU"/>
              </w:rPr>
              <w:t xml:space="preserve"> в час операционных суток </w:t>
            </w:r>
            <w:r w:rsidRPr="00DF3101">
              <w:rPr>
                <w:i/>
                <w:szCs w:val="22"/>
                <w:lang w:val="en-US"/>
              </w:rPr>
              <w:t>h</w:t>
            </w:r>
            <w:r w:rsidRPr="00DF3101">
              <w:rPr>
                <w:szCs w:val="22"/>
                <w:lang w:val="ru-RU"/>
              </w:rPr>
              <w:t>.</w:t>
            </w:r>
          </w:p>
          <w:p w:rsidR="006972F1" w:rsidRPr="00DF3101" w:rsidRDefault="006972F1" w:rsidP="00DF3101">
            <w:pPr>
              <w:pStyle w:val="subsubclauseindent"/>
              <w:spacing w:before="60" w:after="60"/>
              <w:ind w:left="0"/>
              <w:rPr>
                <w:szCs w:val="22"/>
                <w:lang w:val="ru-RU"/>
              </w:rPr>
            </w:pPr>
            <w:r w:rsidRPr="00DF3101">
              <w:rPr>
                <w:szCs w:val="22"/>
                <w:lang w:val="ru-RU"/>
              </w:rPr>
              <w:t xml:space="preserve">КО рассчитывает величину </w:t>
            </w:r>
            <w:r w:rsidRPr="00DF3101">
              <w:rPr>
                <w:position w:val="-14"/>
                <w:szCs w:val="22"/>
              </w:rPr>
              <w:object w:dxaOrig="900" w:dyaOrig="400">
                <v:shape id="_x0000_i1449" type="#_x0000_t75" style="width:61.5pt;height:28.5pt" o:ole="">
                  <v:imagedata r:id="rId692" o:title=""/>
                </v:shape>
                <o:OLEObject Type="Embed" ProgID="Equation.3" ShapeID="_x0000_i1449" DrawAspect="Content" ObjectID="_1543392181" r:id="rId693"/>
              </w:object>
            </w:r>
            <w:r w:rsidRPr="00DF3101">
              <w:rPr>
                <w:szCs w:val="22"/>
                <w:lang w:val="ru-RU"/>
              </w:rPr>
              <w:t xml:space="preserve"> в соответствии с формулой:</w:t>
            </w:r>
          </w:p>
          <w:p w:rsidR="006972F1" w:rsidRPr="00DF3101" w:rsidRDefault="006972F1" w:rsidP="00B520F4">
            <w:pPr>
              <w:pStyle w:val="subsubclauseindent"/>
              <w:numPr>
                <w:ilvl w:val="0"/>
                <w:numId w:val="21"/>
              </w:numPr>
              <w:tabs>
                <w:tab w:val="clear" w:pos="1996"/>
                <w:tab w:val="num" w:pos="1701"/>
              </w:tabs>
              <w:spacing w:before="60" w:after="60"/>
              <w:ind w:left="1701" w:hanging="567"/>
              <w:rPr>
                <w:szCs w:val="22"/>
                <w:lang w:val="ru-RU"/>
              </w:rPr>
            </w:pPr>
            <w:r w:rsidRPr="00DF3101">
              <w:rPr>
                <w:szCs w:val="22"/>
                <w:lang w:val="ru-RU"/>
              </w:rPr>
              <w:t>Для участника оптового рынка – покупателя электрической энергии и мощности:</w:t>
            </w:r>
          </w:p>
          <w:p w:rsidR="006972F1" w:rsidRPr="00DF3101" w:rsidRDefault="006972F1" w:rsidP="00DF3101">
            <w:pPr>
              <w:pStyle w:val="subsubclauseindent"/>
              <w:tabs>
                <w:tab w:val="num" w:pos="1701"/>
              </w:tabs>
              <w:spacing w:before="60" w:after="60"/>
              <w:ind w:left="0"/>
              <w:rPr>
                <w:szCs w:val="22"/>
                <w:lang w:val="ru-RU"/>
              </w:rPr>
            </w:pPr>
            <w:r w:rsidRPr="00694C01">
              <w:rPr>
                <w:position w:val="-14"/>
                <w:szCs w:val="22"/>
                <w:highlight w:val="yellow"/>
                <w:lang w:val="ru-RU"/>
              </w:rPr>
              <w:object w:dxaOrig="3240" w:dyaOrig="400">
                <v:shape id="_x0000_i1450" type="#_x0000_t75" style="width:222pt;height:28.5pt" o:ole="">
                  <v:imagedata r:id="rId694" o:title=""/>
                </v:shape>
                <o:OLEObject Type="Embed" ProgID="Equation.3" ShapeID="_x0000_i1450" DrawAspect="Content" ObjectID="_1543392182" r:id="rId695"/>
              </w:object>
            </w:r>
            <w:r w:rsidRPr="00DF3101">
              <w:rPr>
                <w:szCs w:val="22"/>
                <w:lang w:val="ru-RU"/>
              </w:rPr>
              <w:t>.</w:t>
            </w:r>
          </w:p>
          <w:p w:rsidR="006972F1" w:rsidRPr="00DF3101" w:rsidRDefault="006972F1" w:rsidP="00B520F4">
            <w:pPr>
              <w:pStyle w:val="subsubclauseindent"/>
              <w:numPr>
                <w:ilvl w:val="0"/>
                <w:numId w:val="21"/>
              </w:numPr>
              <w:tabs>
                <w:tab w:val="clear" w:pos="1996"/>
                <w:tab w:val="num" w:pos="1701"/>
              </w:tabs>
              <w:spacing w:before="60" w:after="60"/>
              <w:ind w:left="1701" w:hanging="567"/>
              <w:rPr>
                <w:szCs w:val="22"/>
                <w:lang w:val="ru-RU"/>
              </w:rPr>
            </w:pPr>
            <w:r w:rsidRPr="00DF3101">
              <w:rPr>
                <w:szCs w:val="22"/>
                <w:lang w:val="ru-RU"/>
              </w:rPr>
              <w:t>Для участника оптового рынка – потребителя электрической энергии НЦЗА или НЦЗК:</w:t>
            </w:r>
          </w:p>
          <w:p w:rsidR="006972F1" w:rsidRPr="00DF3101" w:rsidRDefault="006972F1" w:rsidP="00DF3101">
            <w:pPr>
              <w:pStyle w:val="subsubclauseindent"/>
              <w:tabs>
                <w:tab w:val="num" w:pos="1701"/>
              </w:tabs>
              <w:spacing w:before="60" w:after="60"/>
              <w:ind w:left="0"/>
              <w:rPr>
                <w:szCs w:val="22"/>
                <w:lang w:val="ru-RU"/>
              </w:rPr>
            </w:pPr>
            <w:r w:rsidRPr="00694C01">
              <w:rPr>
                <w:position w:val="-14"/>
                <w:szCs w:val="22"/>
                <w:highlight w:val="yellow"/>
                <w:lang w:val="ru-RU"/>
              </w:rPr>
              <w:object w:dxaOrig="3440" w:dyaOrig="400">
                <v:shape id="_x0000_i1451" type="#_x0000_t75" style="width:234pt;height:28.5pt" o:ole="">
                  <v:imagedata r:id="rId696" o:title=""/>
                </v:shape>
                <o:OLEObject Type="Embed" ProgID="Equation.3" ShapeID="_x0000_i1451" DrawAspect="Content" ObjectID="_1543392183" r:id="rId697"/>
              </w:object>
            </w:r>
            <w:r w:rsidRPr="00DF3101">
              <w:rPr>
                <w:position w:val="-14"/>
                <w:szCs w:val="22"/>
                <w:lang w:val="ru-RU"/>
              </w:rPr>
              <w:t>.</w:t>
            </w:r>
          </w:p>
          <w:p w:rsidR="006972F1" w:rsidRPr="00DF3101" w:rsidRDefault="006972F1" w:rsidP="00DF3101">
            <w:pPr>
              <w:pStyle w:val="subsubclauseindent"/>
              <w:tabs>
                <w:tab w:val="num" w:pos="1560"/>
              </w:tabs>
              <w:spacing w:before="60" w:after="60"/>
              <w:ind w:left="1560" w:hanging="426"/>
              <w:rPr>
                <w:szCs w:val="22"/>
                <w:lang w:val="ru-RU"/>
              </w:rPr>
            </w:pPr>
            <w:r w:rsidRPr="00DF3101">
              <w:rPr>
                <w:szCs w:val="22"/>
                <w:lang w:val="ru-RU"/>
              </w:rPr>
              <w:t>3.</w:t>
            </w:r>
            <w:r w:rsidRPr="00DF3101">
              <w:rPr>
                <w:szCs w:val="22"/>
                <w:lang w:val="ru-RU"/>
              </w:rPr>
              <w:tab/>
              <w:t>Для участника оптового рынка ― покупателя электрической энергии в отношении внезонального энергорайона (ВЭ), отнесенного к неценовой зоне Дальнего Востока и работающего синхронно со второй ценовой зоной:</w:t>
            </w:r>
          </w:p>
          <w:p w:rsidR="006972F1" w:rsidRPr="00DF3101" w:rsidRDefault="006972F1" w:rsidP="00DF3101">
            <w:pPr>
              <w:pStyle w:val="subsubclauseindent"/>
              <w:tabs>
                <w:tab w:val="num" w:pos="1701"/>
              </w:tabs>
              <w:spacing w:before="60" w:after="60"/>
              <w:ind w:left="0"/>
              <w:rPr>
                <w:szCs w:val="22"/>
                <w:lang w:val="ru-RU"/>
              </w:rPr>
            </w:pPr>
            <w:r w:rsidRPr="00DF3101">
              <w:rPr>
                <w:position w:val="-14"/>
                <w:szCs w:val="22"/>
              </w:rPr>
              <w:object w:dxaOrig="1900" w:dyaOrig="400">
                <v:shape id="_x0000_i1452" type="#_x0000_t75" style="width:106.5pt;height:22.5pt" o:ole="">
                  <v:imagedata r:id="rId698" o:title=""/>
                </v:shape>
                <o:OLEObject Type="Embed" ProgID="Equation.3" ShapeID="_x0000_i1452" DrawAspect="Content" ObjectID="_1543392184" r:id="rId699"/>
              </w:object>
            </w:r>
            <w:r w:rsidRPr="00DF3101">
              <w:rPr>
                <w:position w:val="-14"/>
                <w:szCs w:val="22"/>
                <w:lang w:val="ru-RU"/>
              </w:rPr>
              <w:t>,</w:t>
            </w:r>
          </w:p>
          <w:p w:rsidR="006972F1" w:rsidRPr="00DF3101" w:rsidRDefault="006972F1" w:rsidP="00DF3101">
            <w:pPr>
              <w:pStyle w:val="subsubclauseindent"/>
              <w:spacing w:before="60" w:after="60"/>
              <w:ind w:left="0"/>
              <w:rPr>
                <w:szCs w:val="22"/>
                <w:lang w:val="ru-RU"/>
              </w:rPr>
            </w:pPr>
            <w:r w:rsidRPr="00DF3101">
              <w:rPr>
                <w:szCs w:val="22"/>
                <w:lang w:val="ru-RU"/>
              </w:rPr>
              <w:t>где</w:t>
            </w:r>
            <w:r w:rsidRPr="00DF3101">
              <w:rPr>
                <w:szCs w:val="22"/>
                <w:lang w:val="ru-RU"/>
              </w:rPr>
              <w:tab/>
              <w:t xml:space="preserve"> </w:t>
            </w:r>
            <w:r w:rsidRPr="00DF3101">
              <w:rPr>
                <w:i/>
                <w:szCs w:val="22"/>
                <w:lang w:val="ru-RU"/>
              </w:rPr>
              <w:t>i</w:t>
            </w:r>
            <w:r w:rsidRPr="00DF3101">
              <w:rPr>
                <w:szCs w:val="22"/>
                <w:lang w:val="ru-RU"/>
              </w:rPr>
              <w:t xml:space="preserve"> – участник оптового рынка;</w:t>
            </w:r>
          </w:p>
          <w:p w:rsidR="006972F1" w:rsidRPr="00DF3101" w:rsidRDefault="006972F1" w:rsidP="00DF3101">
            <w:pPr>
              <w:pStyle w:val="subsubclauseindent"/>
              <w:spacing w:before="60" w:after="60"/>
              <w:ind w:left="0"/>
              <w:rPr>
                <w:szCs w:val="22"/>
                <w:lang w:val="ru-RU"/>
              </w:rPr>
            </w:pPr>
            <w:r w:rsidRPr="00DF3101">
              <w:rPr>
                <w:i/>
                <w:szCs w:val="22"/>
                <w:lang w:val="en-US"/>
              </w:rPr>
              <w:t>p</w:t>
            </w:r>
            <w:r w:rsidRPr="00DF3101">
              <w:rPr>
                <w:i/>
                <w:szCs w:val="22"/>
                <w:lang w:val="ru-RU"/>
              </w:rPr>
              <w:t xml:space="preserve"> </w:t>
            </w:r>
            <w:r w:rsidRPr="00DF3101">
              <w:rPr>
                <w:szCs w:val="22"/>
                <w:lang w:val="ru-RU"/>
              </w:rPr>
              <w:t>– ГТП потребления;</w:t>
            </w:r>
          </w:p>
          <w:p w:rsidR="006972F1" w:rsidRPr="00DF3101" w:rsidRDefault="006972F1" w:rsidP="00DF3101">
            <w:pPr>
              <w:pStyle w:val="subsubclauseindent"/>
              <w:spacing w:after="0"/>
              <w:ind w:left="0"/>
              <w:rPr>
                <w:szCs w:val="22"/>
                <w:lang w:val="ru-RU"/>
              </w:rPr>
            </w:pPr>
            <w:r w:rsidRPr="00DF3101">
              <w:rPr>
                <w:i/>
                <w:szCs w:val="22"/>
                <w:lang w:val="ru-RU"/>
              </w:rPr>
              <w:t>p</w:t>
            </w:r>
            <w:r w:rsidRPr="00DF3101">
              <w:rPr>
                <w:szCs w:val="22"/>
                <w:lang w:val="ru-RU"/>
              </w:rPr>
              <w:t>1 – для участника оптового рынка – потребителя электрической энергии НЦЗА или НЦЗК соотносится с перетоком в ограничивающем сечении НЦЗА или НЦЗК соответственно или ГТП потребления покупателя оптового рынка неценовой зоны Дальнего Востока, включающая в себя ВЭ, работающий синхронно со второй ценовой зоной;</w:t>
            </w:r>
          </w:p>
          <w:p w:rsidR="006972F1" w:rsidRPr="00DF3101" w:rsidRDefault="006972F1" w:rsidP="00DF3101">
            <w:pPr>
              <w:pStyle w:val="subsubclauseindent"/>
              <w:spacing w:before="60" w:after="60"/>
              <w:ind w:left="0"/>
              <w:rPr>
                <w:szCs w:val="22"/>
                <w:lang w:val="ru-RU"/>
              </w:rPr>
            </w:pPr>
            <w:r w:rsidRPr="00DF3101">
              <w:rPr>
                <w:i/>
                <w:szCs w:val="22"/>
              </w:rPr>
              <w:t>h</w:t>
            </w:r>
            <w:r w:rsidRPr="00DF3101">
              <w:rPr>
                <w:szCs w:val="22"/>
                <w:lang w:val="ru-RU"/>
              </w:rPr>
              <w:t xml:space="preserve"> – час операционных суток.</w:t>
            </w:r>
          </w:p>
          <w:p w:rsidR="006972F1" w:rsidRPr="00DF3101" w:rsidRDefault="006972F1" w:rsidP="00802143">
            <w:pPr>
              <w:pStyle w:val="subsubclauseindent"/>
              <w:spacing w:before="60" w:after="60"/>
              <w:ind w:left="0"/>
              <w:rPr>
                <w:szCs w:val="22"/>
                <w:lang w:val="ru-RU"/>
              </w:rPr>
            </w:pPr>
            <w:r w:rsidRPr="00DF3101">
              <w:rPr>
                <w:szCs w:val="22"/>
                <w:lang w:val="ru-RU"/>
              </w:rPr>
              <w:t>4.</w:t>
            </w:r>
            <w:r w:rsidRPr="00DF3101">
              <w:rPr>
                <w:szCs w:val="22"/>
                <w:lang w:val="ru-RU"/>
              </w:rPr>
              <w:tab/>
              <w:t>Для участника оптового рынка – поставщика электрической энергии и мощности в ГТП потребления поставщика:</w:t>
            </w:r>
          </w:p>
          <w:p w:rsidR="006972F1" w:rsidRPr="00DF3101" w:rsidRDefault="006972F1" w:rsidP="00DF3101">
            <w:pPr>
              <w:pStyle w:val="subsubclauseindent"/>
              <w:spacing w:before="60" w:after="60"/>
              <w:ind w:left="0"/>
              <w:rPr>
                <w:szCs w:val="22"/>
                <w:lang w:val="ru-RU"/>
              </w:rPr>
            </w:pPr>
            <w:r w:rsidRPr="00694C01">
              <w:rPr>
                <w:position w:val="-30"/>
                <w:szCs w:val="22"/>
                <w:highlight w:val="yellow"/>
                <w:lang w:val="ru-RU"/>
              </w:rPr>
              <w:object w:dxaOrig="5860" w:dyaOrig="880">
                <v:shape id="_x0000_i1453" type="#_x0000_t75" style="width:330.75pt;height:52.5pt" o:ole="">
                  <v:imagedata r:id="rId700" o:title=""/>
                </v:shape>
                <o:OLEObject Type="Embed" ProgID="Equation.3" ShapeID="_x0000_i1453" DrawAspect="Content" ObjectID="_1543392185" r:id="rId701"/>
              </w:object>
            </w:r>
            <w:r w:rsidRPr="00DF3101">
              <w:rPr>
                <w:position w:val="-30"/>
                <w:szCs w:val="22"/>
                <w:lang w:val="ru-RU"/>
              </w:rPr>
              <w:t>,</w:t>
            </w:r>
          </w:p>
          <w:p w:rsidR="006972F1" w:rsidRPr="00DF3101" w:rsidRDefault="006972F1" w:rsidP="00DF3101">
            <w:pPr>
              <w:pStyle w:val="subsubclauseindent"/>
              <w:spacing w:before="60" w:after="60"/>
              <w:ind w:left="0"/>
              <w:rPr>
                <w:szCs w:val="22"/>
                <w:lang w:val="ru-RU"/>
              </w:rPr>
            </w:pPr>
            <w:r w:rsidRPr="00DF3101">
              <w:rPr>
                <w:szCs w:val="22"/>
                <w:lang w:val="ru-RU"/>
              </w:rPr>
              <w:t xml:space="preserve">где </w:t>
            </w:r>
            <w:r w:rsidRPr="00DF3101">
              <w:rPr>
                <w:i/>
                <w:szCs w:val="22"/>
                <w:lang w:val="ru-RU"/>
              </w:rPr>
              <w:t>i</w:t>
            </w:r>
            <w:r w:rsidRPr="00DF3101">
              <w:rPr>
                <w:szCs w:val="22"/>
                <w:lang w:val="ru-RU"/>
              </w:rPr>
              <w:t xml:space="preserve"> – участник оптового рынка;</w:t>
            </w:r>
          </w:p>
          <w:p w:rsidR="006972F1" w:rsidRPr="00DF3101" w:rsidRDefault="006972F1" w:rsidP="00DF3101">
            <w:pPr>
              <w:pStyle w:val="subsubclauseindent"/>
              <w:spacing w:after="0"/>
              <w:ind w:left="0"/>
              <w:rPr>
                <w:szCs w:val="22"/>
                <w:lang w:val="ru-RU"/>
              </w:rPr>
            </w:pPr>
            <w:r w:rsidRPr="00DF3101">
              <w:rPr>
                <w:szCs w:val="22"/>
                <w:lang w:val="en-US"/>
              </w:rPr>
              <w:t>p</w:t>
            </w:r>
            <w:r w:rsidRPr="00DF3101">
              <w:rPr>
                <w:szCs w:val="22"/>
                <w:lang w:val="ru-RU"/>
              </w:rPr>
              <w:t>2 – ГТП потребления поставщика;</w:t>
            </w:r>
          </w:p>
          <w:bookmarkStart w:id="92" w:name="_Toc281560291"/>
          <w:bookmarkStart w:id="93" w:name="_Toc395605197"/>
          <w:bookmarkStart w:id="94" w:name="_Toc396823740"/>
          <w:bookmarkStart w:id="95" w:name="_Toc399316978"/>
          <w:bookmarkStart w:id="96" w:name="_Toc399317287"/>
          <w:p w:rsidR="006972F1" w:rsidRPr="00816C50" w:rsidRDefault="006972F1" w:rsidP="00DF3101">
            <w:pPr>
              <w:pStyle w:val="Heading3"/>
              <w:tabs>
                <w:tab w:val="clear" w:pos="720"/>
              </w:tabs>
              <w:ind w:left="0" w:firstLine="0"/>
              <w:rPr>
                <w:b w:val="0"/>
                <w:sz w:val="22"/>
                <w:szCs w:val="22"/>
                <w:highlight w:val="yellow"/>
              </w:rPr>
            </w:pPr>
            <w:r w:rsidRPr="00816C50">
              <w:rPr>
                <w:b w:val="0"/>
                <w:position w:val="-14"/>
                <w:sz w:val="22"/>
                <w:szCs w:val="22"/>
                <w:highlight w:val="yellow"/>
                <w:lang w:val="en-GB"/>
              </w:rPr>
              <w:object w:dxaOrig="660" w:dyaOrig="400">
                <v:shape id="_x0000_i1454" type="#_x0000_t75" style="width:57pt;height:34.5pt" o:ole="">
                  <v:imagedata r:id="rId702" o:title=""/>
                </v:shape>
                <o:OLEObject Type="Embed" ProgID="Equation.3" ShapeID="_x0000_i1454" DrawAspect="Content" ObjectID="_1543392186" r:id="rId703"/>
              </w:object>
            </w:r>
            <w:r w:rsidRPr="00816C50">
              <w:rPr>
                <w:b w:val="0"/>
                <w:sz w:val="22"/>
                <w:szCs w:val="22"/>
                <w:highlight w:val="yellow"/>
              </w:rPr>
              <w:t xml:space="preserve">– </w:t>
            </w:r>
            <w:r w:rsidRPr="00816C50">
              <w:rPr>
                <w:b w:val="0"/>
                <w:bCs w:val="0"/>
                <w:sz w:val="22"/>
                <w:szCs w:val="22"/>
                <w:highlight w:val="yellow"/>
              </w:rPr>
              <w:t xml:space="preserve">максимально допустимая величина месячного расхода электроэнергии на собственные нужды генерации для электростанции участника оптового рынка, в отношении которой на оптовом рынке зарегистрирована (-ы) ГТП генерации, определенная в соответствии с </w:t>
            </w:r>
            <w:r w:rsidRPr="00816C50">
              <w:rPr>
                <w:b w:val="0"/>
                <w:bCs w:val="0"/>
                <w:i/>
                <w:sz w:val="22"/>
                <w:szCs w:val="22"/>
                <w:highlight w:val="yellow"/>
              </w:rPr>
              <w:t xml:space="preserve">Регламентом актуализации расчетной модели </w:t>
            </w:r>
            <w:r w:rsidRPr="00816C50">
              <w:rPr>
                <w:b w:val="0"/>
                <w:bCs w:val="0"/>
                <w:sz w:val="22"/>
                <w:szCs w:val="22"/>
                <w:highlight w:val="yellow"/>
              </w:rPr>
              <w:t xml:space="preserve">(Приложение № 3 к </w:t>
            </w:r>
            <w:r w:rsidRPr="00816C50">
              <w:rPr>
                <w:b w:val="0"/>
                <w:bCs w:val="0"/>
                <w:i/>
                <w:sz w:val="22"/>
                <w:szCs w:val="22"/>
                <w:highlight w:val="yellow"/>
              </w:rPr>
              <w:t>Договору о присоединении к торговой системе оптового рынка</w:t>
            </w:r>
            <w:r w:rsidRPr="00816C50">
              <w:rPr>
                <w:b w:val="0"/>
                <w:bCs w:val="0"/>
                <w:sz w:val="22"/>
                <w:szCs w:val="22"/>
                <w:highlight w:val="yellow"/>
              </w:rPr>
              <w:t>);</w:t>
            </w:r>
            <w:bookmarkEnd w:id="92"/>
            <w:bookmarkEnd w:id="93"/>
            <w:bookmarkEnd w:id="94"/>
            <w:bookmarkEnd w:id="95"/>
            <w:bookmarkEnd w:id="96"/>
          </w:p>
          <w:p w:rsidR="006972F1" w:rsidRPr="00816C50" w:rsidRDefault="006972F1" w:rsidP="00DF3101">
            <w:pPr>
              <w:pStyle w:val="subsubclauseindent"/>
              <w:tabs>
                <w:tab w:val="left" w:pos="-4"/>
              </w:tabs>
              <w:ind w:left="0"/>
              <w:rPr>
                <w:bCs/>
                <w:szCs w:val="22"/>
                <w:highlight w:val="yellow"/>
                <w:lang w:val="ru-RU"/>
              </w:rPr>
            </w:pPr>
            <w:r w:rsidRPr="00816C50">
              <w:rPr>
                <w:i/>
                <w:szCs w:val="22"/>
                <w:highlight w:val="yellow"/>
                <w:lang w:val="en-US"/>
              </w:rPr>
              <w:t>s</w:t>
            </w:r>
            <w:r w:rsidRPr="00816C50">
              <w:rPr>
                <w:szCs w:val="22"/>
                <w:highlight w:val="yellow"/>
                <w:lang w:val="ru-RU"/>
              </w:rPr>
              <w:t xml:space="preserve"> – электростанция, </w:t>
            </w:r>
            <w:r w:rsidRPr="00816C50">
              <w:rPr>
                <w:bCs/>
                <w:szCs w:val="22"/>
                <w:highlight w:val="yellow"/>
                <w:lang w:val="ru-RU"/>
              </w:rPr>
              <w:t xml:space="preserve">в отношении которой на оптовом рынке зарегистрирована (-ы) ГТП потребления поставщика </w:t>
            </w:r>
            <w:r w:rsidRPr="00816C50">
              <w:rPr>
                <w:bCs/>
                <w:szCs w:val="22"/>
                <w:highlight w:val="yellow"/>
                <w:lang w:val="en-US"/>
              </w:rPr>
              <w:t>p</w:t>
            </w:r>
            <w:r w:rsidRPr="00816C50">
              <w:rPr>
                <w:bCs/>
                <w:szCs w:val="22"/>
                <w:highlight w:val="yellow"/>
                <w:lang w:val="ru-RU"/>
              </w:rPr>
              <w:t>2;</w:t>
            </w:r>
          </w:p>
          <w:p w:rsidR="006972F1" w:rsidRPr="00816C50" w:rsidRDefault="006972F1" w:rsidP="00DF3101">
            <w:pPr>
              <w:pStyle w:val="subsubclauseindent"/>
              <w:tabs>
                <w:tab w:val="left" w:pos="-4"/>
              </w:tabs>
              <w:ind w:left="0"/>
              <w:rPr>
                <w:szCs w:val="22"/>
                <w:highlight w:val="yellow"/>
                <w:lang w:val="ru-RU"/>
              </w:rPr>
            </w:pPr>
            <w:r w:rsidRPr="00816C50">
              <w:rPr>
                <w:bCs/>
                <w:i/>
                <w:szCs w:val="22"/>
                <w:highlight w:val="yellow"/>
                <w:lang w:val="en-US"/>
              </w:rPr>
              <w:t>m</w:t>
            </w:r>
            <w:r w:rsidRPr="00816C50">
              <w:rPr>
                <w:bCs/>
                <w:szCs w:val="22"/>
                <w:highlight w:val="yellow"/>
                <w:lang w:val="ru-RU"/>
              </w:rPr>
              <w:t xml:space="preserve"> – рассматриваемый расчетный период;</w:t>
            </w:r>
          </w:p>
          <w:p w:rsidR="006972F1" w:rsidRPr="00DF3101" w:rsidRDefault="006972F1" w:rsidP="00DF3101">
            <w:pPr>
              <w:pStyle w:val="subsubclauseindent"/>
              <w:tabs>
                <w:tab w:val="left" w:pos="-4"/>
              </w:tabs>
              <w:ind w:left="0"/>
              <w:rPr>
                <w:szCs w:val="22"/>
                <w:lang w:val="ru-RU"/>
              </w:rPr>
            </w:pPr>
            <w:r w:rsidRPr="00816C50">
              <w:rPr>
                <w:position w:val="-12"/>
                <w:szCs w:val="22"/>
                <w:highlight w:val="yellow"/>
                <w:lang w:val="ru-RU" w:eastAsia="ru-RU"/>
              </w:rPr>
              <w:object w:dxaOrig="380" w:dyaOrig="360">
                <v:shape id="_x0000_i1455" type="#_x0000_t75" style="width:18pt;height:18pt" o:ole="">
                  <v:imagedata r:id="rId704" o:title=""/>
                </v:shape>
                <o:OLEObject Type="Embed" ProgID="Equation.3" ShapeID="_x0000_i1455" DrawAspect="Content" ObjectID="_1543392187" r:id="rId705"/>
              </w:object>
            </w:r>
            <w:r w:rsidRPr="00816C50">
              <w:rPr>
                <w:bCs/>
                <w:szCs w:val="22"/>
                <w:highlight w:val="yellow"/>
                <w:lang w:val="ru-RU"/>
              </w:rPr>
              <w:t>–</w:t>
            </w:r>
            <w:r w:rsidRPr="00816C50">
              <w:rPr>
                <w:szCs w:val="22"/>
                <w:highlight w:val="yellow"/>
                <w:lang w:val="ru-RU"/>
              </w:rPr>
              <w:t xml:space="preserve"> фактическое количество часов в месяце </w:t>
            </w:r>
            <w:r w:rsidRPr="00816C50">
              <w:rPr>
                <w:i/>
                <w:szCs w:val="22"/>
                <w:highlight w:val="yellow"/>
                <w:lang w:val="en-US"/>
              </w:rPr>
              <w:t>m</w:t>
            </w:r>
            <w:r w:rsidRPr="00816C50">
              <w:rPr>
                <w:szCs w:val="22"/>
                <w:highlight w:val="yellow"/>
                <w:lang w:val="ru-RU"/>
              </w:rPr>
              <w:t>;</w:t>
            </w:r>
          </w:p>
          <w:p w:rsidR="006972F1" w:rsidRPr="00DF3101" w:rsidRDefault="006972F1" w:rsidP="00DF3101">
            <w:pPr>
              <w:pStyle w:val="subsubclauseindent"/>
              <w:spacing w:before="60" w:after="60"/>
              <w:ind w:left="0"/>
              <w:rPr>
                <w:szCs w:val="22"/>
                <w:lang w:val="ru-RU"/>
              </w:rPr>
            </w:pPr>
            <w:r w:rsidRPr="00DF3101">
              <w:rPr>
                <w:i/>
                <w:szCs w:val="22"/>
              </w:rPr>
              <w:t>h</w:t>
            </w:r>
            <w:r w:rsidRPr="00DF3101">
              <w:rPr>
                <w:szCs w:val="22"/>
                <w:lang w:val="ru-RU"/>
              </w:rPr>
              <w:t xml:space="preserve"> – час операционных суток;</w:t>
            </w:r>
          </w:p>
          <w:p w:rsidR="006972F1" w:rsidRPr="00DF3101" w:rsidRDefault="006972F1" w:rsidP="00DF3101">
            <w:pPr>
              <w:pStyle w:val="subsubclauseindent"/>
              <w:widowControl w:val="0"/>
              <w:spacing w:before="60" w:after="60"/>
              <w:ind w:left="0"/>
              <w:rPr>
                <w:szCs w:val="22"/>
                <w:lang w:val="ru-RU"/>
              </w:rPr>
            </w:pPr>
            <w:r w:rsidRPr="00DF3101">
              <w:rPr>
                <w:position w:val="-14"/>
                <w:szCs w:val="22"/>
                <w:lang w:val="ru-RU" w:eastAsia="ru-RU"/>
              </w:rPr>
              <w:object w:dxaOrig="1500" w:dyaOrig="400">
                <v:shape id="_x0000_i1456" type="#_x0000_t75" style="width:103.5pt;height:28.5pt" o:ole="">
                  <v:imagedata r:id="rId706" o:title=""/>
                </v:shape>
                <o:OLEObject Type="Embed" ProgID="Equation.3" ShapeID="_x0000_i1456" DrawAspect="Content" ObjectID="_1543392188" r:id="rId707"/>
              </w:object>
            </w:r>
            <w:r w:rsidRPr="00DF3101">
              <w:rPr>
                <w:szCs w:val="22"/>
                <w:lang w:val="ru-RU"/>
              </w:rPr>
              <w:t xml:space="preserve"> [МВт∙ч] – объем экспортных поставок электроэнергии, купленный покупателем, в ГТП экспорта </w:t>
            </w:r>
            <w:r w:rsidRPr="00DF3101">
              <w:rPr>
                <w:i/>
                <w:szCs w:val="22"/>
                <w:lang w:val="en-US"/>
              </w:rPr>
              <w:t>r</w:t>
            </w:r>
            <w:r w:rsidRPr="00DF3101">
              <w:rPr>
                <w:i/>
                <w:szCs w:val="22"/>
                <w:lang w:val="ru-RU"/>
              </w:rPr>
              <w:t xml:space="preserve"> </w:t>
            </w:r>
            <w:r w:rsidRPr="00DF3101">
              <w:rPr>
                <w:szCs w:val="22"/>
                <w:lang w:val="ru-RU"/>
              </w:rPr>
              <w:t xml:space="preserve">для участника оптового рынка </w:t>
            </w:r>
            <w:r w:rsidRPr="00DF3101">
              <w:rPr>
                <w:i/>
                <w:szCs w:val="22"/>
                <w:lang w:val="en-US"/>
              </w:rPr>
              <w:t>i</w:t>
            </w:r>
            <w:r w:rsidRPr="00DF3101">
              <w:rPr>
                <w:szCs w:val="22"/>
                <w:lang w:val="ru-RU"/>
              </w:rPr>
              <w:t xml:space="preserve"> в час операционных суток </w:t>
            </w:r>
            <w:r w:rsidRPr="00DF3101">
              <w:rPr>
                <w:i/>
                <w:szCs w:val="22"/>
                <w:lang w:val="en-US"/>
              </w:rPr>
              <w:t>h</w:t>
            </w:r>
            <w:r w:rsidRPr="00DF3101">
              <w:rPr>
                <w:szCs w:val="22"/>
                <w:lang w:val="ru-RU"/>
              </w:rPr>
              <w:t>.</w:t>
            </w:r>
          </w:p>
          <w:p w:rsidR="006972F1" w:rsidRPr="00DF3101" w:rsidRDefault="006972F1" w:rsidP="00DF3101">
            <w:pPr>
              <w:pStyle w:val="subsubclauseindent"/>
              <w:widowControl w:val="0"/>
              <w:spacing w:before="60" w:after="60"/>
              <w:ind w:left="0"/>
              <w:rPr>
                <w:szCs w:val="22"/>
                <w:lang w:val="ru-RU"/>
              </w:rPr>
            </w:pPr>
            <w:r w:rsidRPr="00DF3101">
              <w:rPr>
                <w:szCs w:val="22"/>
                <w:lang w:val="ru-RU"/>
              </w:rPr>
              <w:t xml:space="preserve">КО рассчитывает величину </w:t>
            </w:r>
            <w:r w:rsidRPr="00DF3101">
              <w:rPr>
                <w:position w:val="-14"/>
                <w:szCs w:val="22"/>
                <w:lang w:val="ru-RU" w:eastAsia="ru-RU"/>
              </w:rPr>
              <w:object w:dxaOrig="1480" w:dyaOrig="400">
                <v:shape id="_x0000_i1457" type="#_x0000_t75" style="width:99.75pt;height:28.5pt" o:ole="">
                  <v:imagedata r:id="rId708" o:title=""/>
                </v:shape>
                <o:OLEObject Type="Embed" ProgID="Equation.3" ShapeID="_x0000_i1457" DrawAspect="Content" ObjectID="_1543392189" r:id="rId709"/>
              </w:object>
            </w:r>
            <w:r w:rsidRPr="00DF3101">
              <w:rPr>
                <w:szCs w:val="22"/>
                <w:lang w:val="ru-RU"/>
              </w:rPr>
              <w:t xml:space="preserve"> в соответствии с формулой:</w:t>
            </w:r>
          </w:p>
          <w:p w:rsidR="006972F1" w:rsidRPr="00DF3101" w:rsidRDefault="006972F1" w:rsidP="00DF3101">
            <w:pPr>
              <w:pStyle w:val="Heading4"/>
              <w:widowControl w:val="0"/>
              <w:jc w:val="both"/>
              <w:rPr>
                <w:b w:val="0"/>
                <w:sz w:val="22"/>
                <w:szCs w:val="22"/>
              </w:rPr>
            </w:pPr>
            <w:r w:rsidRPr="00694C01">
              <w:rPr>
                <w:b w:val="0"/>
                <w:position w:val="-42"/>
                <w:sz w:val="22"/>
                <w:szCs w:val="22"/>
                <w:highlight w:val="yellow"/>
              </w:rPr>
              <w:object w:dxaOrig="6740" w:dyaOrig="960">
                <v:shape id="_x0000_i1458" type="#_x0000_t75" style="width:320.25pt;height:45.75pt" o:ole="">
                  <v:imagedata r:id="rId710" o:title=""/>
                </v:shape>
                <o:OLEObject Type="Embed" ProgID="Equation.3" ShapeID="_x0000_i1458" DrawAspect="Content" ObjectID="_1543392190" r:id="rId711"/>
              </w:object>
            </w:r>
            <w:r w:rsidRPr="00DF3101">
              <w:rPr>
                <w:b w:val="0"/>
                <w:sz w:val="22"/>
                <w:szCs w:val="22"/>
              </w:rPr>
              <w:t>.</w:t>
            </w:r>
          </w:p>
          <w:p w:rsidR="006972F1" w:rsidRPr="00DF3101" w:rsidRDefault="006972F1" w:rsidP="00DF3101">
            <w:pPr>
              <w:pStyle w:val="Heading4"/>
              <w:widowControl w:val="0"/>
              <w:jc w:val="both"/>
              <w:rPr>
                <w:b w:val="0"/>
                <w:sz w:val="22"/>
                <w:szCs w:val="22"/>
              </w:rPr>
            </w:pPr>
            <w:r w:rsidRPr="00DF3101">
              <w:rPr>
                <w:b w:val="0"/>
                <w:position w:val="-14"/>
                <w:sz w:val="22"/>
                <w:szCs w:val="22"/>
              </w:rPr>
              <w:object w:dxaOrig="1380" w:dyaOrig="400">
                <v:shape id="_x0000_i1459" type="#_x0000_t75" style="width:90pt;height:25.5pt" o:ole="">
                  <v:imagedata r:id="rId712" o:title=""/>
                </v:shape>
                <o:OLEObject Type="Embed" ProgID="Equation.3" ShapeID="_x0000_i1459" DrawAspect="Content" ObjectID="_1543392191" r:id="rId713"/>
              </w:object>
            </w:r>
            <w:r w:rsidRPr="00DF3101">
              <w:rPr>
                <w:b w:val="0"/>
                <w:sz w:val="22"/>
                <w:szCs w:val="22"/>
              </w:rPr>
              <w:t xml:space="preserve"> [МВт∙ч] – суммарный объем межгосударственной передачи электроэнергии, купленный покупателем, в ГТП экспорта </w:t>
            </w:r>
            <w:r w:rsidRPr="00DF3101">
              <w:rPr>
                <w:b w:val="0"/>
                <w:i/>
                <w:sz w:val="22"/>
                <w:szCs w:val="22"/>
                <w:lang w:val="en-US"/>
              </w:rPr>
              <w:t>r</w:t>
            </w:r>
            <w:r w:rsidRPr="00DF3101">
              <w:rPr>
                <w:b w:val="0"/>
                <w:i/>
                <w:sz w:val="22"/>
                <w:szCs w:val="22"/>
              </w:rPr>
              <w:t xml:space="preserve"> </w:t>
            </w:r>
            <w:r w:rsidRPr="00DF3101">
              <w:rPr>
                <w:b w:val="0"/>
                <w:sz w:val="22"/>
                <w:szCs w:val="22"/>
              </w:rPr>
              <w:t xml:space="preserve">для участника оптового рынка </w:t>
            </w:r>
            <w:r w:rsidRPr="00DF3101">
              <w:rPr>
                <w:b w:val="0"/>
                <w:i/>
                <w:sz w:val="22"/>
                <w:szCs w:val="22"/>
                <w:lang w:val="en-US"/>
              </w:rPr>
              <w:t>i</w:t>
            </w:r>
            <w:r w:rsidRPr="00DF3101">
              <w:rPr>
                <w:b w:val="0"/>
                <w:sz w:val="22"/>
                <w:szCs w:val="22"/>
              </w:rPr>
              <w:t xml:space="preserve"> в час операционных суток </w:t>
            </w:r>
            <w:r w:rsidRPr="00DF3101">
              <w:rPr>
                <w:b w:val="0"/>
                <w:i/>
                <w:sz w:val="22"/>
                <w:szCs w:val="22"/>
                <w:lang w:val="en-US"/>
              </w:rPr>
              <w:t>h</w:t>
            </w:r>
            <w:r w:rsidRPr="00DF3101">
              <w:rPr>
                <w:b w:val="0"/>
                <w:sz w:val="22"/>
                <w:szCs w:val="22"/>
              </w:rPr>
              <w:t>.</w:t>
            </w:r>
          </w:p>
          <w:p w:rsidR="006972F1" w:rsidRPr="00DF3101" w:rsidRDefault="006972F1" w:rsidP="00DF3101">
            <w:pPr>
              <w:pStyle w:val="subsubclauseindent"/>
              <w:widowControl w:val="0"/>
              <w:spacing w:before="60" w:after="60"/>
              <w:ind w:left="0"/>
              <w:rPr>
                <w:szCs w:val="22"/>
                <w:lang w:val="ru-RU"/>
              </w:rPr>
            </w:pPr>
            <w:r w:rsidRPr="00DF3101">
              <w:rPr>
                <w:szCs w:val="22"/>
                <w:lang w:val="ru-RU"/>
              </w:rPr>
              <w:t xml:space="preserve">КО рассчитывает величину </w:t>
            </w:r>
            <w:r w:rsidRPr="00DF3101">
              <w:rPr>
                <w:position w:val="-14"/>
                <w:szCs w:val="22"/>
                <w:lang w:val="ru-RU" w:eastAsia="ru-RU"/>
              </w:rPr>
              <w:object w:dxaOrig="1380" w:dyaOrig="400">
                <v:shape id="_x0000_i1460" type="#_x0000_t75" style="width:90pt;height:25.5pt" o:ole="">
                  <v:imagedata r:id="rId714" o:title=""/>
                </v:shape>
                <o:OLEObject Type="Embed" ProgID="Equation.3" ShapeID="_x0000_i1460" DrawAspect="Content" ObjectID="_1543392192" r:id="rId715"/>
              </w:object>
            </w:r>
            <w:r w:rsidRPr="00DF3101">
              <w:rPr>
                <w:szCs w:val="22"/>
                <w:lang w:val="ru-RU"/>
              </w:rPr>
              <w:t xml:space="preserve"> в соответствии с формулой:</w:t>
            </w:r>
          </w:p>
          <w:p w:rsidR="006972F1" w:rsidRPr="00DF3101" w:rsidRDefault="006972F1" w:rsidP="00DF3101">
            <w:pPr>
              <w:pStyle w:val="Heading4"/>
              <w:widowControl w:val="0"/>
              <w:jc w:val="both"/>
              <w:rPr>
                <w:b w:val="0"/>
                <w:sz w:val="22"/>
                <w:szCs w:val="22"/>
              </w:rPr>
            </w:pPr>
            <w:r w:rsidRPr="00694C01">
              <w:rPr>
                <w:b w:val="0"/>
                <w:position w:val="-34"/>
                <w:sz w:val="22"/>
                <w:szCs w:val="22"/>
                <w:highlight w:val="yellow"/>
              </w:rPr>
              <w:object w:dxaOrig="4599" w:dyaOrig="800">
                <v:shape id="_x0000_i1461" type="#_x0000_t75" style="width:278.25pt;height:46.5pt" o:ole="">
                  <v:imagedata r:id="rId716" o:title=""/>
                </v:shape>
                <o:OLEObject Type="Embed" ProgID="Equation.3" ShapeID="_x0000_i1461" DrawAspect="Content" ObjectID="_1543392193" r:id="rId717"/>
              </w:object>
            </w:r>
            <w:r w:rsidRPr="00DF3101">
              <w:rPr>
                <w:b w:val="0"/>
                <w:sz w:val="22"/>
                <w:szCs w:val="22"/>
              </w:rPr>
              <w:t>,</w:t>
            </w:r>
          </w:p>
          <w:p w:rsidR="006972F1" w:rsidRPr="00DF3101" w:rsidRDefault="006972F1" w:rsidP="00B5058D">
            <w:pPr>
              <w:pStyle w:val="subsubclauseindent"/>
              <w:widowControl w:val="0"/>
              <w:spacing w:after="0"/>
              <w:ind w:leftChars="9" w:left="20"/>
              <w:rPr>
                <w:szCs w:val="22"/>
                <w:lang w:val="ru-RU"/>
              </w:rPr>
            </w:pPr>
            <w:r w:rsidRPr="00DF3101">
              <w:rPr>
                <w:szCs w:val="22"/>
                <w:lang w:val="ru-RU"/>
              </w:rPr>
              <w:t xml:space="preserve">где </w:t>
            </w:r>
            <w:r w:rsidRPr="00DF3101">
              <w:rPr>
                <w:i/>
                <w:szCs w:val="22"/>
                <w:lang w:val="en-US"/>
              </w:rPr>
              <w:t>s</w:t>
            </w:r>
            <w:r w:rsidRPr="00DF3101">
              <w:rPr>
                <w:i/>
                <w:szCs w:val="22"/>
                <w:lang w:val="ru-RU"/>
              </w:rPr>
              <w:t xml:space="preserve"> </w:t>
            </w:r>
            <w:r w:rsidRPr="00DF3101">
              <w:rPr>
                <w:szCs w:val="22"/>
                <w:lang w:val="ru-RU"/>
              </w:rPr>
              <w:t xml:space="preserve">– сечение экспорта/импорта, к которому отнесена ГТП экспорта </w:t>
            </w:r>
            <w:r w:rsidRPr="00DF3101">
              <w:rPr>
                <w:i/>
                <w:szCs w:val="22"/>
                <w:lang w:val="en-US"/>
              </w:rPr>
              <w:t>r</w:t>
            </w:r>
            <w:r w:rsidRPr="00DF3101">
              <w:rPr>
                <w:szCs w:val="22"/>
                <w:lang w:val="ru-RU"/>
              </w:rPr>
              <w:t>;</w:t>
            </w:r>
          </w:p>
          <w:p w:rsidR="006972F1" w:rsidRPr="00DF3101" w:rsidRDefault="006972F1" w:rsidP="00DF3101">
            <w:pPr>
              <w:pStyle w:val="subsubclauseindent"/>
              <w:widowControl w:val="0"/>
              <w:spacing w:before="60" w:after="60"/>
              <w:ind w:left="0"/>
              <w:rPr>
                <w:szCs w:val="22"/>
                <w:lang w:val="ru-RU"/>
              </w:rPr>
            </w:pPr>
            <w:r w:rsidRPr="00DF3101">
              <w:rPr>
                <w:i/>
                <w:szCs w:val="22"/>
                <w:lang w:val="ru-RU"/>
              </w:rPr>
              <w:t>i</w:t>
            </w:r>
            <w:r w:rsidRPr="00DF3101">
              <w:rPr>
                <w:szCs w:val="22"/>
                <w:lang w:val="ru-RU"/>
              </w:rPr>
              <w:t xml:space="preserve"> – участник оптового рынка;</w:t>
            </w:r>
          </w:p>
          <w:p w:rsidR="006972F1" w:rsidRPr="00DF3101" w:rsidRDefault="006972F1" w:rsidP="00DF3101">
            <w:pPr>
              <w:pStyle w:val="subsubclauseindent"/>
              <w:widowControl w:val="0"/>
              <w:spacing w:before="60" w:after="60"/>
              <w:ind w:left="0"/>
              <w:rPr>
                <w:szCs w:val="22"/>
                <w:lang w:val="ru-RU"/>
              </w:rPr>
            </w:pPr>
            <w:r w:rsidRPr="00DF3101">
              <w:rPr>
                <w:i/>
                <w:szCs w:val="22"/>
                <w:lang w:val="en-US"/>
              </w:rPr>
              <w:t>D</w:t>
            </w:r>
            <w:r w:rsidRPr="00DF3101">
              <w:rPr>
                <w:szCs w:val="22"/>
                <w:lang w:val="ru-RU"/>
              </w:rPr>
              <w:t xml:space="preserve"> – регулируемый договор;</w:t>
            </w:r>
          </w:p>
          <w:p w:rsidR="006972F1" w:rsidRPr="00DF3101" w:rsidRDefault="006972F1" w:rsidP="00DF3101">
            <w:pPr>
              <w:pStyle w:val="subsubclauseindent"/>
              <w:widowControl w:val="0"/>
              <w:spacing w:before="60" w:after="60"/>
              <w:ind w:left="0"/>
              <w:rPr>
                <w:szCs w:val="22"/>
                <w:lang w:val="ru-RU"/>
              </w:rPr>
            </w:pPr>
            <w:r w:rsidRPr="00DF3101">
              <w:rPr>
                <w:i/>
                <w:szCs w:val="22"/>
                <w:lang w:val="en-US"/>
              </w:rPr>
              <w:t>r</w:t>
            </w:r>
            <w:r w:rsidRPr="00DF3101">
              <w:rPr>
                <w:szCs w:val="22"/>
                <w:lang w:val="ru-RU"/>
              </w:rPr>
              <w:t xml:space="preserve"> – ГТП экспорта;</w:t>
            </w:r>
          </w:p>
          <w:p w:rsidR="006972F1" w:rsidRPr="00DF3101" w:rsidRDefault="006972F1" w:rsidP="00DF3101">
            <w:pPr>
              <w:pStyle w:val="subsubclauseindent"/>
              <w:spacing w:before="60" w:after="60"/>
              <w:ind w:left="0"/>
              <w:rPr>
                <w:szCs w:val="22"/>
                <w:lang w:val="ru-RU"/>
              </w:rPr>
            </w:pPr>
            <w:r w:rsidRPr="00DF3101">
              <w:rPr>
                <w:i/>
                <w:szCs w:val="22"/>
              </w:rPr>
              <w:t>h</w:t>
            </w:r>
            <w:r w:rsidRPr="00DF3101">
              <w:rPr>
                <w:szCs w:val="22"/>
                <w:lang w:val="ru-RU"/>
              </w:rPr>
              <w:t xml:space="preserve"> – час операционных суток.</w:t>
            </w:r>
          </w:p>
          <w:p w:rsidR="006972F1" w:rsidRPr="00DF3101" w:rsidRDefault="006972F1" w:rsidP="0088594B">
            <w:pPr>
              <w:pStyle w:val="subsubclauseindent"/>
              <w:tabs>
                <w:tab w:val="num" w:pos="1701"/>
              </w:tabs>
              <w:spacing w:before="60" w:after="60"/>
              <w:ind w:left="1327" w:hanging="425"/>
              <w:rPr>
                <w:position w:val="-14"/>
                <w:szCs w:val="22"/>
                <w:lang w:val="ru-RU"/>
              </w:rPr>
            </w:pPr>
            <w:r w:rsidRPr="00DF3101">
              <w:rPr>
                <w:position w:val="-14"/>
                <w:szCs w:val="22"/>
                <w:lang w:val="ru-RU"/>
              </w:rPr>
              <w:t xml:space="preserve">5. </w:t>
            </w:r>
            <w:r w:rsidRPr="00DF3101">
              <w:rPr>
                <w:position w:val="-14"/>
                <w:szCs w:val="22"/>
                <w:lang w:val="ru-RU"/>
              </w:rPr>
              <w:tab/>
              <w:t>Для участника оптового рынка в отношении ГТП потребления, соответствующей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DF3101" w:rsidRDefault="006972F1" w:rsidP="00DF3101">
            <w:pPr>
              <w:pStyle w:val="subsubclauseindent"/>
              <w:spacing w:before="60" w:after="60"/>
              <w:ind w:left="0"/>
              <w:rPr>
                <w:szCs w:val="22"/>
                <w:lang w:val="ru-RU"/>
              </w:rPr>
            </w:pPr>
            <w:r w:rsidRPr="00DF3101">
              <w:rPr>
                <w:position w:val="-14"/>
                <w:szCs w:val="22"/>
              </w:rPr>
              <w:object w:dxaOrig="1920" w:dyaOrig="400">
                <v:shape id="_x0000_i1462" type="#_x0000_t75" style="width:105.75pt;height:22.5pt" o:ole="">
                  <v:imagedata r:id="rId718" o:title=""/>
                </v:shape>
                <o:OLEObject Type="Embed" ProgID="Equation.3" ShapeID="_x0000_i1462" DrawAspect="Content" ObjectID="_1543392194" r:id="rId719"/>
              </w:object>
            </w:r>
            <w:r w:rsidRPr="00DF3101">
              <w:rPr>
                <w:szCs w:val="22"/>
                <w:lang w:val="ru-RU"/>
              </w:rPr>
              <w:t xml:space="preserve">, </w:t>
            </w:r>
          </w:p>
          <w:p w:rsidR="006972F1" w:rsidRPr="00DF3101" w:rsidRDefault="006972F1" w:rsidP="00DF3101">
            <w:pPr>
              <w:pStyle w:val="subsubclauseindent"/>
              <w:widowControl w:val="0"/>
              <w:spacing w:before="60" w:after="60"/>
              <w:ind w:left="0"/>
              <w:rPr>
                <w:szCs w:val="22"/>
                <w:lang w:val="ru-RU"/>
              </w:rPr>
            </w:pPr>
            <w:r w:rsidRPr="00DF3101">
              <w:rPr>
                <w:szCs w:val="22"/>
                <w:lang w:val="ru-RU"/>
              </w:rPr>
              <w:t>где</w:t>
            </w:r>
            <w:r w:rsidRPr="00DF3101">
              <w:rPr>
                <w:i/>
                <w:szCs w:val="22"/>
                <w:lang w:val="ru-RU"/>
              </w:rPr>
              <w:t xml:space="preserve"> i</w:t>
            </w:r>
            <w:r w:rsidRPr="00DF3101">
              <w:rPr>
                <w:szCs w:val="22"/>
                <w:lang w:val="ru-RU"/>
              </w:rPr>
              <w:t xml:space="preserve"> – участник оптового рынка;</w:t>
            </w:r>
          </w:p>
          <w:p w:rsidR="006972F1" w:rsidRPr="00DF3101" w:rsidRDefault="006972F1" w:rsidP="00DF3101">
            <w:pPr>
              <w:pStyle w:val="subsubclauseindent"/>
              <w:spacing w:after="0"/>
              <w:ind w:left="0"/>
              <w:rPr>
                <w:szCs w:val="22"/>
                <w:lang w:val="ru-RU"/>
              </w:rPr>
            </w:pPr>
            <w:r w:rsidRPr="00DF3101">
              <w:rPr>
                <w:i/>
                <w:position w:val="-14"/>
                <w:szCs w:val="22"/>
                <w:lang w:val="en-US"/>
              </w:rPr>
              <w:t>p</w:t>
            </w:r>
            <w:r w:rsidRPr="00DF3101">
              <w:rPr>
                <w:i/>
                <w:position w:val="-14"/>
                <w:szCs w:val="22"/>
                <w:lang w:val="ru-RU"/>
              </w:rPr>
              <w:t>3</w:t>
            </w:r>
            <w:r w:rsidRPr="00DF3101">
              <w:rPr>
                <w:position w:val="-14"/>
                <w:szCs w:val="22"/>
                <w:lang w:val="ru-RU"/>
              </w:rPr>
              <w:t xml:space="preserve"> – ГТП потребления, соответствующая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1B3A38" w:rsidRDefault="006972F1" w:rsidP="00DF3101">
            <w:pPr>
              <w:pStyle w:val="Heading4"/>
              <w:keepNext w:val="0"/>
              <w:numPr>
                <w:ilvl w:val="3"/>
                <w:numId w:val="0"/>
              </w:numPr>
              <w:tabs>
                <w:tab w:val="num" w:pos="1276"/>
              </w:tabs>
              <w:spacing w:before="120" w:after="120"/>
              <w:jc w:val="both"/>
              <w:rPr>
                <w:b w:val="0"/>
                <w:sz w:val="22"/>
                <w:szCs w:val="22"/>
              </w:rPr>
            </w:pPr>
            <w:r w:rsidRPr="00DF3101">
              <w:rPr>
                <w:b w:val="0"/>
                <w:i/>
                <w:sz w:val="22"/>
                <w:szCs w:val="22"/>
              </w:rPr>
              <w:t>h</w:t>
            </w:r>
            <w:r w:rsidRPr="00DF3101">
              <w:rPr>
                <w:b w:val="0"/>
                <w:sz w:val="22"/>
                <w:szCs w:val="22"/>
              </w:rPr>
              <w:t xml:space="preserve"> – час операционных суток.</w:t>
            </w:r>
          </w:p>
        </w:tc>
        <w:tc>
          <w:tcPr>
            <w:tcW w:w="6963" w:type="dxa"/>
          </w:tcPr>
          <w:p w:rsidR="006972F1" w:rsidRPr="00DF3101" w:rsidRDefault="006972F1" w:rsidP="001B3FCC">
            <w:pPr>
              <w:pStyle w:val="Heading4"/>
              <w:jc w:val="both"/>
              <w:rPr>
                <w:b w:val="0"/>
                <w:sz w:val="22"/>
                <w:szCs w:val="22"/>
              </w:rPr>
            </w:pPr>
            <w:r w:rsidRPr="00DF3101">
              <w:rPr>
                <w:b w:val="0"/>
                <w:sz w:val="22"/>
                <w:szCs w:val="22"/>
              </w:rPr>
              <w:t>Объем электроэнергии, купленный покупателем</w:t>
            </w:r>
          </w:p>
          <w:p w:rsidR="006972F1" w:rsidRPr="00DF3101" w:rsidRDefault="006972F1" w:rsidP="001B3FCC">
            <w:pPr>
              <w:pStyle w:val="subsubclauseindent"/>
              <w:spacing w:before="60" w:after="60"/>
              <w:ind w:left="0"/>
              <w:rPr>
                <w:szCs w:val="22"/>
                <w:lang w:val="ru-RU"/>
              </w:rPr>
            </w:pPr>
            <w:r w:rsidRPr="00DF3101">
              <w:rPr>
                <w:position w:val="-14"/>
                <w:szCs w:val="22"/>
              </w:rPr>
              <w:object w:dxaOrig="900" w:dyaOrig="400">
                <v:shape id="_x0000_i1463" type="#_x0000_t75" style="width:61.5pt;height:28.5pt" o:ole="">
                  <v:imagedata r:id="rId690" o:title=""/>
                </v:shape>
                <o:OLEObject Type="Embed" ProgID="Equation.3" ShapeID="_x0000_i1463" DrawAspect="Content" ObjectID="_1543392195" r:id="rId720"/>
              </w:object>
            </w:r>
            <w:r w:rsidRPr="00DF3101">
              <w:rPr>
                <w:szCs w:val="22"/>
                <w:lang w:val="ru-RU"/>
              </w:rPr>
              <w:t xml:space="preserve"> [МВт∙ч] – объем электроэнергии, купленный покупателем, в ГТП потребления </w:t>
            </w:r>
            <w:r w:rsidRPr="00DF3101">
              <w:rPr>
                <w:i/>
                <w:szCs w:val="22"/>
                <w:lang w:val="en-US"/>
              </w:rPr>
              <w:t>p</w:t>
            </w:r>
            <w:r w:rsidRPr="00DF3101">
              <w:rPr>
                <w:szCs w:val="22"/>
                <w:lang w:val="ru-RU"/>
              </w:rPr>
              <w:t xml:space="preserve"> для участника оптового рынка </w:t>
            </w:r>
            <w:r w:rsidRPr="00DF3101">
              <w:rPr>
                <w:i/>
                <w:szCs w:val="22"/>
                <w:lang w:val="en-US"/>
              </w:rPr>
              <w:t>i</w:t>
            </w:r>
            <w:r w:rsidRPr="00DF3101">
              <w:rPr>
                <w:szCs w:val="22"/>
                <w:lang w:val="ru-RU"/>
              </w:rPr>
              <w:t xml:space="preserve"> в час операционных суток </w:t>
            </w:r>
            <w:r w:rsidRPr="00DF3101">
              <w:rPr>
                <w:i/>
                <w:szCs w:val="22"/>
                <w:lang w:val="en-US"/>
              </w:rPr>
              <w:t>h</w:t>
            </w:r>
            <w:r w:rsidRPr="00DF3101">
              <w:rPr>
                <w:szCs w:val="22"/>
                <w:lang w:val="ru-RU"/>
              </w:rPr>
              <w:t>.</w:t>
            </w:r>
          </w:p>
          <w:p w:rsidR="006972F1" w:rsidRPr="00DF3101" w:rsidRDefault="006972F1" w:rsidP="001B3FCC">
            <w:pPr>
              <w:pStyle w:val="subsubclauseindent"/>
              <w:spacing w:before="60" w:after="60"/>
              <w:ind w:left="0"/>
              <w:rPr>
                <w:szCs w:val="22"/>
                <w:lang w:val="ru-RU"/>
              </w:rPr>
            </w:pPr>
            <w:r w:rsidRPr="00DF3101">
              <w:rPr>
                <w:szCs w:val="22"/>
                <w:lang w:val="ru-RU"/>
              </w:rPr>
              <w:t xml:space="preserve">КО рассчитывает величину </w:t>
            </w:r>
            <w:r w:rsidRPr="00DF3101">
              <w:rPr>
                <w:position w:val="-14"/>
                <w:szCs w:val="22"/>
              </w:rPr>
              <w:object w:dxaOrig="900" w:dyaOrig="400">
                <v:shape id="_x0000_i1464" type="#_x0000_t75" style="width:61.5pt;height:28.5pt" o:ole="">
                  <v:imagedata r:id="rId692" o:title=""/>
                </v:shape>
                <o:OLEObject Type="Embed" ProgID="Equation.3" ShapeID="_x0000_i1464" DrawAspect="Content" ObjectID="_1543392196" r:id="rId721"/>
              </w:object>
            </w:r>
            <w:r w:rsidRPr="00DF3101">
              <w:rPr>
                <w:szCs w:val="22"/>
                <w:lang w:val="ru-RU"/>
              </w:rPr>
              <w:t xml:space="preserve"> в соответствии с формулой:</w:t>
            </w:r>
          </w:p>
          <w:p w:rsidR="006972F1" w:rsidRPr="00DF3101" w:rsidRDefault="006972F1" w:rsidP="00B520F4">
            <w:pPr>
              <w:pStyle w:val="subsubclauseindent"/>
              <w:numPr>
                <w:ilvl w:val="0"/>
                <w:numId w:val="23"/>
              </w:numPr>
              <w:tabs>
                <w:tab w:val="clear" w:pos="1996"/>
                <w:tab w:val="num" w:pos="1763"/>
              </w:tabs>
              <w:spacing w:before="60" w:after="60"/>
              <w:ind w:left="1763" w:hanging="709"/>
              <w:rPr>
                <w:szCs w:val="22"/>
                <w:lang w:val="ru-RU"/>
              </w:rPr>
            </w:pPr>
            <w:r w:rsidRPr="00DF3101">
              <w:rPr>
                <w:szCs w:val="22"/>
                <w:lang w:val="ru-RU"/>
              </w:rPr>
              <w:t>Для участника оптового рынка – покупателя электрической энергии и мощности:</w:t>
            </w:r>
          </w:p>
          <w:p w:rsidR="006972F1" w:rsidRPr="00DF3101" w:rsidRDefault="006972F1" w:rsidP="001B3FCC">
            <w:pPr>
              <w:pStyle w:val="subsubclauseindent"/>
              <w:tabs>
                <w:tab w:val="num" w:pos="1701"/>
              </w:tabs>
              <w:spacing w:before="60" w:after="60"/>
              <w:ind w:left="0"/>
              <w:rPr>
                <w:szCs w:val="22"/>
                <w:lang w:val="ru-RU"/>
              </w:rPr>
            </w:pPr>
            <w:r w:rsidRPr="00694C01">
              <w:rPr>
                <w:position w:val="-14"/>
                <w:szCs w:val="22"/>
                <w:highlight w:val="yellow"/>
                <w:lang w:val="ru-RU"/>
              </w:rPr>
              <w:object w:dxaOrig="3220" w:dyaOrig="400">
                <v:shape id="_x0000_i1465" type="#_x0000_t75" style="width:219pt;height:28.5pt" o:ole="">
                  <v:imagedata r:id="rId722" o:title=""/>
                </v:shape>
                <o:OLEObject Type="Embed" ProgID="Equation.3" ShapeID="_x0000_i1465" DrawAspect="Content" ObjectID="_1543392197" r:id="rId723"/>
              </w:object>
            </w:r>
            <w:r w:rsidRPr="00DF3101">
              <w:rPr>
                <w:szCs w:val="22"/>
                <w:lang w:val="ru-RU"/>
              </w:rPr>
              <w:t>.</w:t>
            </w:r>
          </w:p>
          <w:p w:rsidR="006972F1" w:rsidRPr="00DF3101" w:rsidRDefault="006972F1" w:rsidP="00B520F4">
            <w:pPr>
              <w:pStyle w:val="subsubclauseindent"/>
              <w:numPr>
                <w:ilvl w:val="0"/>
                <w:numId w:val="23"/>
              </w:numPr>
              <w:tabs>
                <w:tab w:val="clear" w:pos="1996"/>
                <w:tab w:val="num" w:pos="1701"/>
              </w:tabs>
              <w:spacing w:before="60" w:after="60"/>
              <w:ind w:left="1701" w:hanging="567"/>
              <w:rPr>
                <w:szCs w:val="22"/>
                <w:lang w:val="ru-RU"/>
              </w:rPr>
            </w:pPr>
            <w:r w:rsidRPr="00DF3101">
              <w:rPr>
                <w:szCs w:val="22"/>
                <w:lang w:val="ru-RU"/>
              </w:rPr>
              <w:t>Для участника оптового рынка – потребителя электрической энергии НЦЗА или НЦЗК:</w:t>
            </w:r>
          </w:p>
          <w:p w:rsidR="006972F1" w:rsidRPr="00DF3101" w:rsidRDefault="006972F1" w:rsidP="001B3FCC">
            <w:pPr>
              <w:pStyle w:val="subsubclauseindent"/>
              <w:tabs>
                <w:tab w:val="num" w:pos="1701"/>
              </w:tabs>
              <w:spacing w:before="60" w:after="60"/>
              <w:ind w:left="0"/>
              <w:rPr>
                <w:szCs w:val="22"/>
                <w:lang w:val="ru-RU"/>
              </w:rPr>
            </w:pPr>
            <w:r w:rsidRPr="00694C01">
              <w:rPr>
                <w:position w:val="-14"/>
                <w:szCs w:val="22"/>
                <w:highlight w:val="yellow"/>
                <w:lang w:val="ru-RU"/>
              </w:rPr>
              <w:object w:dxaOrig="2280" w:dyaOrig="400">
                <v:shape id="_x0000_i1466" type="#_x0000_t75" style="width:155.25pt;height:28.5pt" o:ole="">
                  <v:imagedata r:id="rId724" o:title=""/>
                </v:shape>
                <o:OLEObject Type="Embed" ProgID="Equation.3" ShapeID="_x0000_i1466" DrawAspect="Content" ObjectID="_1543392198" r:id="rId725"/>
              </w:object>
            </w:r>
            <w:r w:rsidRPr="00DF3101">
              <w:rPr>
                <w:position w:val="-14"/>
                <w:szCs w:val="22"/>
                <w:lang w:val="ru-RU"/>
              </w:rPr>
              <w:t>.</w:t>
            </w:r>
          </w:p>
          <w:p w:rsidR="006972F1" w:rsidRPr="00DF3101" w:rsidRDefault="006972F1" w:rsidP="0088594B">
            <w:pPr>
              <w:pStyle w:val="subsubclauseindent"/>
              <w:tabs>
                <w:tab w:val="num" w:pos="1560"/>
              </w:tabs>
              <w:spacing w:before="60" w:after="60"/>
              <w:ind w:left="1621" w:hanging="567"/>
              <w:rPr>
                <w:szCs w:val="22"/>
                <w:lang w:val="ru-RU"/>
              </w:rPr>
            </w:pPr>
            <w:r w:rsidRPr="00DF3101">
              <w:rPr>
                <w:szCs w:val="22"/>
                <w:lang w:val="ru-RU"/>
              </w:rPr>
              <w:t>3.</w:t>
            </w:r>
            <w:r w:rsidRPr="00DF3101">
              <w:rPr>
                <w:szCs w:val="22"/>
                <w:lang w:val="ru-RU"/>
              </w:rPr>
              <w:tab/>
              <w:t>Для участника оптового рынка ― покупателя электрической энергии в отношении внезонального энергорайона (ВЭ), отнесенного к неценовой зоне Дальнего Востока и работающего синхронно со второй ценовой зоной:</w:t>
            </w:r>
          </w:p>
          <w:p w:rsidR="006972F1" w:rsidRPr="00DF3101" w:rsidRDefault="006972F1" w:rsidP="001B3FCC">
            <w:pPr>
              <w:pStyle w:val="subsubclauseindent"/>
              <w:tabs>
                <w:tab w:val="num" w:pos="1701"/>
              </w:tabs>
              <w:spacing w:before="60" w:after="60"/>
              <w:ind w:left="0"/>
              <w:rPr>
                <w:szCs w:val="22"/>
                <w:lang w:val="ru-RU"/>
              </w:rPr>
            </w:pPr>
            <w:r w:rsidRPr="00DF3101">
              <w:rPr>
                <w:position w:val="-14"/>
                <w:szCs w:val="22"/>
              </w:rPr>
              <w:object w:dxaOrig="1900" w:dyaOrig="400">
                <v:shape id="_x0000_i1467" type="#_x0000_t75" style="width:106.5pt;height:22.5pt" o:ole="">
                  <v:imagedata r:id="rId698" o:title=""/>
                </v:shape>
                <o:OLEObject Type="Embed" ProgID="Equation.3" ShapeID="_x0000_i1467" DrawAspect="Content" ObjectID="_1543392199" r:id="rId726"/>
              </w:object>
            </w:r>
            <w:r w:rsidRPr="00DF3101">
              <w:rPr>
                <w:position w:val="-14"/>
                <w:szCs w:val="22"/>
                <w:lang w:val="ru-RU"/>
              </w:rPr>
              <w:t>,</w:t>
            </w:r>
          </w:p>
          <w:p w:rsidR="006972F1" w:rsidRPr="00DF3101" w:rsidRDefault="006972F1" w:rsidP="001B3FCC">
            <w:pPr>
              <w:pStyle w:val="subsubclauseindent"/>
              <w:spacing w:before="60" w:after="60"/>
              <w:ind w:left="0"/>
              <w:rPr>
                <w:szCs w:val="22"/>
                <w:lang w:val="ru-RU"/>
              </w:rPr>
            </w:pPr>
            <w:r w:rsidRPr="00DF3101">
              <w:rPr>
                <w:szCs w:val="22"/>
                <w:lang w:val="ru-RU"/>
              </w:rPr>
              <w:t>где</w:t>
            </w:r>
            <w:r w:rsidRPr="00DF3101">
              <w:rPr>
                <w:szCs w:val="22"/>
                <w:lang w:val="ru-RU"/>
              </w:rPr>
              <w:tab/>
              <w:t xml:space="preserve"> </w:t>
            </w:r>
            <w:r w:rsidRPr="00DF3101">
              <w:rPr>
                <w:i/>
                <w:szCs w:val="22"/>
                <w:lang w:val="ru-RU"/>
              </w:rPr>
              <w:t>i</w:t>
            </w:r>
            <w:r w:rsidRPr="00DF3101">
              <w:rPr>
                <w:szCs w:val="22"/>
                <w:lang w:val="ru-RU"/>
              </w:rPr>
              <w:t xml:space="preserve"> – участник оптового рынка;</w:t>
            </w:r>
          </w:p>
          <w:p w:rsidR="006972F1" w:rsidRPr="00DF3101" w:rsidRDefault="006972F1" w:rsidP="0088594B">
            <w:pPr>
              <w:pStyle w:val="subsubclauseindent"/>
              <w:spacing w:before="60" w:after="60"/>
              <w:ind w:left="629"/>
              <w:rPr>
                <w:szCs w:val="22"/>
                <w:lang w:val="ru-RU"/>
              </w:rPr>
            </w:pPr>
            <w:r w:rsidRPr="00DF3101">
              <w:rPr>
                <w:i/>
                <w:szCs w:val="22"/>
                <w:lang w:val="en-US"/>
              </w:rPr>
              <w:t>p</w:t>
            </w:r>
            <w:r w:rsidRPr="00DF3101">
              <w:rPr>
                <w:i/>
                <w:szCs w:val="22"/>
                <w:lang w:val="ru-RU"/>
              </w:rPr>
              <w:t xml:space="preserve"> </w:t>
            </w:r>
            <w:r w:rsidRPr="00DF3101">
              <w:rPr>
                <w:szCs w:val="22"/>
                <w:lang w:val="ru-RU"/>
              </w:rPr>
              <w:t>– ГТП потребления;</w:t>
            </w:r>
          </w:p>
          <w:p w:rsidR="006972F1" w:rsidRPr="00DF3101" w:rsidRDefault="006972F1" w:rsidP="0088594B">
            <w:pPr>
              <w:pStyle w:val="subsubclauseindent"/>
              <w:spacing w:after="0"/>
              <w:ind w:left="629"/>
              <w:rPr>
                <w:szCs w:val="22"/>
                <w:lang w:val="ru-RU"/>
              </w:rPr>
            </w:pPr>
            <w:r w:rsidRPr="00DF3101">
              <w:rPr>
                <w:i/>
                <w:szCs w:val="22"/>
                <w:lang w:val="ru-RU"/>
              </w:rPr>
              <w:t>p</w:t>
            </w:r>
            <w:r w:rsidRPr="00DF3101">
              <w:rPr>
                <w:szCs w:val="22"/>
                <w:lang w:val="ru-RU"/>
              </w:rPr>
              <w:t>1 – для участника оптового рынка – потребителя электрической энергии НЦЗА или НЦЗК соотносится с перетоком в ограничивающем сечении НЦЗА или НЦЗК соответственно или ГТП потребления покупателя оптового рынка неценовой зоны Дальнего Востока, включающая в себя ВЭ, работающий синхронно со второй ценовой зоной;</w:t>
            </w:r>
          </w:p>
          <w:p w:rsidR="006972F1" w:rsidRPr="00DF3101" w:rsidRDefault="006972F1" w:rsidP="0088594B">
            <w:pPr>
              <w:pStyle w:val="subsubclauseindent"/>
              <w:spacing w:before="60" w:after="60"/>
              <w:ind w:left="629"/>
              <w:rPr>
                <w:szCs w:val="22"/>
                <w:lang w:val="ru-RU"/>
              </w:rPr>
            </w:pPr>
            <w:r w:rsidRPr="00DF3101">
              <w:rPr>
                <w:i/>
                <w:szCs w:val="22"/>
              </w:rPr>
              <w:t>h</w:t>
            </w:r>
            <w:r w:rsidRPr="00DF3101">
              <w:rPr>
                <w:szCs w:val="22"/>
                <w:lang w:val="ru-RU"/>
              </w:rPr>
              <w:t xml:space="preserve"> – час операционных суток.</w:t>
            </w:r>
          </w:p>
          <w:p w:rsidR="006972F1" w:rsidRPr="00DF3101" w:rsidRDefault="006972F1" w:rsidP="0088594B">
            <w:pPr>
              <w:pStyle w:val="subsubclauseindent"/>
              <w:spacing w:before="60" w:after="60"/>
              <w:ind w:left="1621" w:hanging="567"/>
              <w:rPr>
                <w:szCs w:val="22"/>
                <w:lang w:val="ru-RU"/>
              </w:rPr>
            </w:pPr>
            <w:r w:rsidRPr="00DF3101">
              <w:rPr>
                <w:szCs w:val="22"/>
                <w:lang w:val="ru-RU"/>
              </w:rPr>
              <w:t>4.</w:t>
            </w:r>
            <w:r w:rsidRPr="00DF3101">
              <w:rPr>
                <w:szCs w:val="22"/>
                <w:lang w:val="ru-RU"/>
              </w:rPr>
              <w:tab/>
              <w:t>Для участника оптового рынка – поставщика электрической энергии и мощности в ГТП потребления поставщика:</w:t>
            </w:r>
          </w:p>
          <w:p w:rsidR="006972F1" w:rsidRPr="00DF3101" w:rsidRDefault="006972F1" w:rsidP="001B3FCC">
            <w:pPr>
              <w:pStyle w:val="subsubclauseindent"/>
              <w:spacing w:before="60" w:after="60"/>
              <w:ind w:left="0"/>
              <w:rPr>
                <w:szCs w:val="22"/>
                <w:lang w:val="ru-RU"/>
              </w:rPr>
            </w:pPr>
            <w:r w:rsidRPr="00816C50">
              <w:rPr>
                <w:position w:val="-14"/>
                <w:szCs w:val="22"/>
                <w:highlight w:val="yellow"/>
                <w:lang w:val="ru-RU"/>
              </w:rPr>
              <w:object w:dxaOrig="3220" w:dyaOrig="400">
                <v:shape id="_x0000_i1468" type="#_x0000_t75" style="width:185.25pt;height:24pt" o:ole="">
                  <v:imagedata r:id="rId727" o:title=""/>
                </v:shape>
                <o:OLEObject Type="Embed" ProgID="Equation.3" ShapeID="_x0000_i1468" DrawAspect="Content" ObjectID="_1543392200" r:id="rId728"/>
              </w:object>
            </w:r>
            <w:r w:rsidRPr="00DF3101">
              <w:rPr>
                <w:position w:val="-30"/>
                <w:szCs w:val="22"/>
                <w:lang w:val="ru-RU"/>
              </w:rPr>
              <w:t>,</w:t>
            </w:r>
          </w:p>
          <w:p w:rsidR="006972F1" w:rsidRPr="00DF3101" w:rsidRDefault="006972F1" w:rsidP="001B3FCC">
            <w:pPr>
              <w:pStyle w:val="subsubclauseindent"/>
              <w:spacing w:before="60" w:after="60"/>
              <w:ind w:left="0"/>
              <w:rPr>
                <w:szCs w:val="22"/>
                <w:lang w:val="ru-RU"/>
              </w:rPr>
            </w:pPr>
            <w:r w:rsidRPr="00DF3101">
              <w:rPr>
                <w:szCs w:val="22"/>
                <w:lang w:val="ru-RU"/>
              </w:rPr>
              <w:t xml:space="preserve">где </w:t>
            </w:r>
            <w:r w:rsidRPr="00DF3101">
              <w:rPr>
                <w:i/>
                <w:szCs w:val="22"/>
                <w:lang w:val="ru-RU"/>
              </w:rPr>
              <w:t>i</w:t>
            </w:r>
            <w:r w:rsidRPr="00DF3101">
              <w:rPr>
                <w:szCs w:val="22"/>
                <w:lang w:val="ru-RU"/>
              </w:rPr>
              <w:t xml:space="preserve"> – участник оптового рынка;</w:t>
            </w:r>
          </w:p>
          <w:p w:rsidR="006972F1" w:rsidRPr="00DF3101" w:rsidRDefault="006972F1" w:rsidP="0088594B">
            <w:pPr>
              <w:pStyle w:val="subsubclauseindent"/>
              <w:spacing w:after="0"/>
              <w:ind w:left="346"/>
              <w:rPr>
                <w:szCs w:val="22"/>
                <w:lang w:val="ru-RU"/>
              </w:rPr>
            </w:pPr>
            <w:r w:rsidRPr="0088594B">
              <w:rPr>
                <w:i/>
                <w:szCs w:val="22"/>
                <w:lang w:val="en-US"/>
              </w:rPr>
              <w:t>p</w:t>
            </w:r>
            <w:r w:rsidRPr="00DF3101">
              <w:rPr>
                <w:szCs w:val="22"/>
                <w:lang w:val="ru-RU"/>
              </w:rPr>
              <w:t>2 – ГТП потребления поставщика;</w:t>
            </w:r>
          </w:p>
          <w:p w:rsidR="006972F1" w:rsidRPr="00DF3101" w:rsidRDefault="006972F1" w:rsidP="0088594B">
            <w:pPr>
              <w:pStyle w:val="subsubclauseindent"/>
              <w:spacing w:before="60" w:after="60"/>
              <w:ind w:left="346"/>
              <w:rPr>
                <w:szCs w:val="22"/>
                <w:lang w:val="ru-RU"/>
              </w:rPr>
            </w:pPr>
            <w:r w:rsidRPr="00DF3101">
              <w:rPr>
                <w:i/>
                <w:szCs w:val="22"/>
              </w:rPr>
              <w:t>h</w:t>
            </w:r>
            <w:r w:rsidRPr="00DF3101">
              <w:rPr>
                <w:szCs w:val="22"/>
                <w:lang w:val="ru-RU"/>
              </w:rPr>
              <w:t xml:space="preserve"> – час операционных суток;</w:t>
            </w:r>
          </w:p>
          <w:p w:rsidR="006972F1" w:rsidRPr="00DF3101" w:rsidRDefault="006972F1" w:rsidP="0088594B">
            <w:pPr>
              <w:pStyle w:val="subsubclauseindent"/>
              <w:widowControl w:val="0"/>
              <w:spacing w:before="60" w:after="60"/>
              <w:ind w:left="346"/>
              <w:rPr>
                <w:szCs w:val="22"/>
                <w:lang w:val="ru-RU"/>
              </w:rPr>
            </w:pPr>
            <w:r w:rsidRPr="00DF3101">
              <w:rPr>
                <w:position w:val="-14"/>
                <w:szCs w:val="22"/>
                <w:lang w:val="ru-RU" w:eastAsia="ru-RU"/>
              </w:rPr>
              <w:object w:dxaOrig="1500" w:dyaOrig="400">
                <v:shape id="_x0000_i1469" type="#_x0000_t75" style="width:103.5pt;height:28.5pt" o:ole="">
                  <v:imagedata r:id="rId706" o:title=""/>
                </v:shape>
                <o:OLEObject Type="Embed" ProgID="Equation.3" ShapeID="_x0000_i1469" DrawAspect="Content" ObjectID="_1543392201" r:id="rId729"/>
              </w:object>
            </w:r>
            <w:r w:rsidRPr="00DF3101">
              <w:rPr>
                <w:szCs w:val="22"/>
                <w:lang w:val="ru-RU"/>
              </w:rPr>
              <w:t xml:space="preserve"> [МВт∙ч] – объем экспортных поставок электроэнергии, купленный покупателем, в ГТП экспорта </w:t>
            </w:r>
            <w:r w:rsidRPr="00DF3101">
              <w:rPr>
                <w:i/>
                <w:szCs w:val="22"/>
                <w:lang w:val="en-US"/>
              </w:rPr>
              <w:t>r</w:t>
            </w:r>
            <w:r w:rsidRPr="00DF3101">
              <w:rPr>
                <w:i/>
                <w:szCs w:val="22"/>
                <w:lang w:val="ru-RU"/>
              </w:rPr>
              <w:t xml:space="preserve"> </w:t>
            </w:r>
            <w:r w:rsidRPr="00DF3101">
              <w:rPr>
                <w:szCs w:val="22"/>
                <w:lang w:val="ru-RU"/>
              </w:rPr>
              <w:t xml:space="preserve">для участника оптового рынка </w:t>
            </w:r>
            <w:r w:rsidRPr="00DF3101">
              <w:rPr>
                <w:i/>
                <w:szCs w:val="22"/>
                <w:lang w:val="en-US"/>
              </w:rPr>
              <w:t>i</w:t>
            </w:r>
            <w:r w:rsidRPr="00DF3101">
              <w:rPr>
                <w:szCs w:val="22"/>
                <w:lang w:val="ru-RU"/>
              </w:rPr>
              <w:t xml:space="preserve"> в час операционных суток </w:t>
            </w:r>
            <w:r w:rsidRPr="00DF3101">
              <w:rPr>
                <w:i/>
                <w:szCs w:val="22"/>
                <w:lang w:val="en-US"/>
              </w:rPr>
              <w:t>h</w:t>
            </w:r>
            <w:r w:rsidRPr="00DF3101">
              <w:rPr>
                <w:szCs w:val="22"/>
                <w:lang w:val="ru-RU"/>
              </w:rPr>
              <w:t>.</w:t>
            </w:r>
          </w:p>
          <w:p w:rsidR="006972F1" w:rsidRPr="00DF3101" w:rsidRDefault="006972F1" w:rsidP="001B3FCC">
            <w:pPr>
              <w:pStyle w:val="subsubclauseindent"/>
              <w:widowControl w:val="0"/>
              <w:spacing w:before="60" w:after="60"/>
              <w:ind w:left="0"/>
              <w:rPr>
                <w:szCs w:val="22"/>
                <w:lang w:val="ru-RU"/>
              </w:rPr>
            </w:pPr>
            <w:r w:rsidRPr="00DF3101">
              <w:rPr>
                <w:szCs w:val="22"/>
                <w:lang w:val="ru-RU"/>
              </w:rPr>
              <w:t xml:space="preserve">КО рассчитывает величину </w:t>
            </w:r>
            <w:r w:rsidRPr="00DF3101">
              <w:rPr>
                <w:position w:val="-14"/>
                <w:szCs w:val="22"/>
                <w:lang w:val="ru-RU" w:eastAsia="ru-RU"/>
              </w:rPr>
              <w:object w:dxaOrig="1480" w:dyaOrig="400">
                <v:shape id="_x0000_i1470" type="#_x0000_t75" style="width:99.75pt;height:28.5pt" o:ole="">
                  <v:imagedata r:id="rId708" o:title=""/>
                </v:shape>
                <o:OLEObject Type="Embed" ProgID="Equation.3" ShapeID="_x0000_i1470" DrawAspect="Content" ObjectID="_1543392202" r:id="rId730"/>
              </w:object>
            </w:r>
            <w:r w:rsidRPr="00DF3101">
              <w:rPr>
                <w:szCs w:val="22"/>
                <w:lang w:val="ru-RU"/>
              </w:rPr>
              <w:t xml:space="preserve"> в соответствии с формулой:</w:t>
            </w:r>
          </w:p>
          <w:p w:rsidR="006972F1" w:rsidRPr="00DF3101" w:rsidRDefault="006972F1" w:rsidP="001B3FCC">
            <w:pPr>
              <w:pStyle w:val="Heading4"/>
              <w:widowControl w:val="0"/>
              <w:jc w:val="both"/>
              <w:rPr>
                <w:b w:val="0"/>
                <w:sz w:val="22"/>
                <w:szCs w:val="22"/>
              </w:rPr>
            </w:pPr>
            <w:r w:rsidRPr="00816C50">
              <w:rPr>
                <w:b w:val="0"/>
                <w:position w:val="-14"/>
                <w:sz w:val="22"/>
                <w:szCs w:val="22"/>
                <w:highlight w:val="yellow"/>
              </w:rPr>
              <w:object w:dxaOrig="3200" w:dyaOrig="400">
                <v:shape id="_x0000_i1471" type="#_x0000_t75" style="width:158.25pt;height:20.25pt" o:ole="">
                  <v:imagedata r:id="rId731" o:title=""/>
                </v:shape>
                <o:OLEObject Type="Embed" ProgID="Equation.3" ShapeID="_x0000_i1471" DrawAspect="Content" ObjectID="_1543392203" r:id="rId732"/>
              </w:object>
            </w:r>
            <w:r w:rsidRPr="00DF3101">
              <w:rPr>
                <w:b w:val="0"/>
                <w:sz w:val="22"/>
                <w:szCs w:val="22"/>
              </w:rPr>
              <w:t>.</w:t>
            </w:r>
          </w:p>
          <w:p w:rsidR="006972F1" w:rsidRPr="00DF3101" w:rsidRDefault="006972F1" w:rsidP="001B3FCC">
            <w:pPr>
              <w:pStyle w:val="Heading4"/>
              <w:widowControl w:val="0"/>
              <w:jc w:val="both"/>
              <w:rPr>
                <w:b w:val="0"/>
                <w:sz w:val="22"/>
                <w:szCs w:val="22"/>
              </w:rPr>
            </w:pPr>
            <w:r w:rsidRPr="00DF3101">
              <w:rPr>
                <w:b w:val="0"/>
                <w:position w:val="-14"/>
                <w:sz w:val="22"/>
                <w:szCs w:val="22"/>
              </w:rPr>
              <w:object w:dxaOrig="1380" w:dyaOrig="400">
                <v:shape id="_x0000_i1472" type="#_x0000_t75" style="width:90pt;height:25.5pt" o:ole="">
                  <v:imagedata r:id="rId712" o:title=""/>
                </v:shape>
                <o:OLEObject Type="Embed" ProgID="Equation.3" ShapeID="_x0000_i1472" DrawAspect="Content" ObjectID="_1543392204" r:id="rId733"/>
              </w:object>
            </w:r>
            <w:r w:rsidRPr="00DF3101">
              <w:rPr>
                <w:b w:val="0"/>
                <w:sz w:val="22"/>
                <w:szCs w:val="22"/>
              </w:rPr>
              <w:t xml:space="preserve"> [МВт∙ч] – суммарный объем межгосударственной передачи электроэнергии, купленный покупателем, в ГТП экспорта </w:t>
            </w:r>
            <w:r w:rsidRPr="00DF3101">
              <w:rPr>
                <w:b w:val="0"/>
                <w:i/>
                <w:sz w:val="22"/>
                <w:szCs w:val="22"/>
                <w:lang w:val="en-US"/>
              </w:rPr>
              <w:t>r</w:t>
            </w:r>
            <w:r w:rsidRPr="00DF3101">
              <w:rPr>
                <w:b w:val="0"/>
                <w:i/>
                <w:sz w:val="22"/>
                <w:szCs w:val="22"/>
              </w:rPr>
              <w:t xml:space="preserve"> </w:t>
            </w:r>
            <w:r w:rsidRPr="00DF3101">
              <w:rPr>
                <w:b w:val="0"/>
                <w:sz w:val="22"/>
                <w:szCs w:val="22"/>
              </w:rPr>
              <w:t xml:space="preserve">для участника оптового рынка </w:t>
            </w:r>
            <w:r w:rsidRPr="00DF3101">
              <w:rPr>
                <w:b w:val="0"/>
                <w:i/>
                <w:sz w:val="22"/>
                <w:szCs w:val="22"/>
                <w:lang w:val="en-US"/>
              </w:rPr>
              <w:t>i</w:t>
            </w:r>
            <w:r w:rsidRPr="00DF3101">
              <w:rPr>
                <w:b w:val="0"/>
                <w:sz w:val="22"/>
                <w:szCs w:val="22"/>
              </w:rPr>
              <w:t xml:space="preserve"> в час операционных суток </w:t>
            </w:r>
            <w:r w:rsidRPr="00DF3101">
              <w:rPr>
                <w:b w:val="0"/>
                <w:i/>
                <w:sz w:val="22"/>
                <w:szCs w:val="22"/>
                <w:lang w:val="en-US"/>
              </w:rPr>
              <w:t>h</w:t>
            </w:r>
            <w:r w:rsidRPr="00DF3101">
              <w:rPr>
                <w:b w:val="0"/>
                <w:sz w:val="22"/>
                <w:szCs w:val="22"/>
              </w:rPr>
              <w:t>.</w:t>
            </w:r>
          </w:p>
          <w:p w:rsidR="006972F1" w:rsidRPr="00DF3101" w:rsidRDefault="006972F1" w:rsidP="001B3FCC">
            <w:pPr>
              <w:pStyle w:val="subsubclauseindent"/>
              <w:widowControl w:val="0"/>
              <w:spacing w:before="60" w:after="60"/>
              <w:ind w:left="0"/>
              <w:rPr>
                <w:szCs w:val="22"/>
                <w:lang w:val="ru-RU"/>
              </w:rPr>
            </w:pPr>
            <w:r w:rsidRPr="00DF3101">
              <w:rPr>
                <w:szCs w:val="22"/>
                <w:lang w:val="ru-RU"/>
              </w:rPr>
              <w:t xml:space="preserve">КО рассчитывает величину </w:t>
            </w:r>
            <w:r w:rsidRPr="00DF3101">
              <w:rPr>
                <w:position w:val="-14"/>
                <w:szCs w:val="22"/>
                <w:lang w:val="ru-RU" w:eastAsia="ru-RU"/>
              </w:rPr>
              <w:object w:dxaOrig="1380" w:dyaOrig="400">
                <v:shape id="_x0000_i1473" type="#_x0000_t75" style="width:90pt;height:25.5pt" o:ole="">
                  <v:imagedata r:id="rId714" o:title=""/>
                </v:shape>
                <o:OLEObject Type="Embed" ProgID="Equation.3" ShapeID="_x0000_i1473" DrawAspect="Content" ObjectID="_1543392205" r:id="rId734"/>
              </w:object>
            </w:r>
            <w:r w:rsidRPr="00DF3101">
              <w:rPr>
                <w:szCs w:val="22"/>
                <w:lang w:val="ru-RU"/>
              </w:rPr>
              <w:t xml:space="preserve"> в соответствии с формулой:</w:t>
            </w:r>
          </w:p>
          <w:p w:rsidR="006972F1" w:rsidRPr="00DF3101" w:rsidRDefault="006972F1" w:rsidP="001B3FCC">
            <w:pPr>
              <w:pStyle w:val="Heading4"/>
              <w:widowControl w:val="0"/>
              <w:jc w:val="both"/>
              <w:rPr>
                <w:b w:val="0"/>
                <w:sz w:val="22"/>
                <w:szCs w:val="22"/>
              </w:rPr>
            </w:pPr>
            <w:r w:rsidRPr="00816C50">
              <w:rPr>
                <w:b w:val="0"/>
                <w:position w:val="-14"/>
                <w:sz w:val="22"/>
                <w:szCs w:val="22"/>
                <w:highlight w:val="yellow"/>
              </w:rPr>
              <w:object w:dxaOrig="2980" w:dyaOrig="400">
                <v:shape id="_x0000_i1474" type="#_x0000_t75" style="width:177pt;height:23.25pt" o:ole="">
                  <v:imagedata r:id="rId735" o:title=""/>
                </v:shape>
                <o:OLEObject Type="Embed" ProgID="Equation.3" ShapeID="_x0000_i1474" DrawAspect="Content" ObjectID="_1543392206" r:id="rId736"/>
              </w:object>
            </w:r>
            <w:r w:rsidRPr="00DF3101">
              <w:rPr>
                <w:b w:val="0"/>
                <w:sz w:val="22"/>
                <w:szCs w:val="22"/>
              </w:rPr>
              <w:t>,</w:t>
            </w:r>
          </w:p>
          <w:p w:rsidR="006972F1" w:rsidRPr="00DF3101" w:rsidRDefault="006972F1" w:rsidP="00B5058D">
            <w:pPr>
              <w:pStyle w:val="subsubclauseindent"/>
              <w:widowControl w:val="0"/>
              <w:spacing w:after="0"/>
              <w:ind w:leftChars="9" w:left="20"/>
              <w:rPr>
                <w:szCs w:val="22"/>
                <w:lang w:val="ru-RU"/>
              </w:rPr>
            </w:pPr>
            <w:r w:rsidRPr="00DF3101">
              <w:rPr>
                <w:szCs w:val="22"/>
                <w:lang w:val="ru-RU"/>
              </w:rPr>
              <w:t xml:space="preserve">где </w:t>
            </w:r>
            <w:r w:rsidRPr="00DF3101">
              <w:rPr>
                <w:i/>
                <w:szCs w:val="22"/>
                <w:lang w:val="en-US"/>
              </w:rPr>
              <w:t>s</w:t>
            </w:r>
            <w:r w:rsidRPr="00DF3101">
              <w:rPr>
                <w:i/>
                <w:szCs w:val="22"/>
                <w:lang w:val="ru-RU"/>
              </w:rPr>
              <w:t xml:space="preserve"> </w:t>
            </w:r>
            <w:r w:rsidRPr="00DF3101">
              <w:rPr>
                <w:szCs w:val="22"/>
                <w:lang w:val="ru-RU"/>
              </w:rPr>
              <w:t xml:space="preserve">– сечение экспорта/импорта, к которому отнесена ГТП экспорта </w:t>
            </w:r>
            <w:r w:rsidRPr="00DF3101">
              <w:rPr>
                <w:i/>
                <w:szCs w:val="22"/>
                <w:lang w:val="en-US"/>
              </w:rPr>
              <w:t>r</w:t>
            </w:r>
            <w:r w:rsidRPr="00DF3101">
              <w:rPr>
                <w:szCs w:val="22"/>
                <w:lang w:val="ru-RU"/>
              </w:rPr>
              <w:t>;</w:t>
            </w:r>
          </w:p>
          <w:p w:rsidR="006972F1" w:rsidRPr="00DF3101" w:rsidRDefault="006972F1" w:rsidP="001B3FCC">
            <w:pPr>
              <w:pStyle w:val="subsubclauseindent"/>
              <w:widowControl w:val="0"/>
              <w:spacing w:before="60" w:after="60"/>
              <w:ind w:left="0"/>
              <w:rPr>
                <w:szCs w:val="22"/>
                <w:lang w:val="ru-RU"/>
              </w:rPr>
            </w:pPr>
            <w:r w:rsidRPr="00DF3101">
              <w:rPr>
                <w:i/>
                <w:szCs w:val="22"/>
                <w:lang w:val="ru-RU"/>
              </w:rPr>
              <w:t>i</w:t>
            </w:r>
            <w:r w:rsidRPr="00DF3101">
              <w:rPr>
                <w:szCs w:val="22"/>
                <w:lang w:val="ru-RU"/>
              </w:rPr>
              <w:t xml:space="preserve"> – участник оптового рынка;</w:t>
            </w:r>
          </w:p>
          <w:p w:rsidR="006972F1" w:rsidRPr="00DF3101" w:rsidRDefault="006972F1" w:rsidP="001B3FCC">
            <w:pPr>
              <w:pStyle w:val="subsubclauseindent"/>
              <w:widowControl w:val="0"/>
              <w:spacing w:before="60" w:after="60"/>
              <w:ind w:left="0"/>
              <w:rPr>
                <w:szCs w:val="22"/>
                <w:lang w:val="ru-RU"/>
              </w:rPr>
            </w:pPr>
            <w:r w:rsidRPr="00DF3101">
              <w:rPr>
                <w:i/>
                <w:szCs w:val="22"/>
                <w:lang w:val="en-US"/>
              </w:rPr>
              <w:t>D</w:t>
            </w:r>
            <w:r w:rsidRPr="00DF3101">
              <w:rPr>
                <w:szCs w:val="22"/>
                <w:lang w:val="ru-RU"/>
              </w:rPr>
              <w:t xml:space="preserve"> – регулируемый договор;</w:t>
            </w:r>
          </w:p>
          <w:p w:rsidR="006972F1" w:rsidRPr="00DF3101" w:rsidRDefault="006972F1" w:rsidP="001B3FCC">
            <w:pPr>
              <w:pStyle w:val="subsubclauseindent"/>
              <w:widowControl w:val="0"/>
              <w:spacing w:before="60" w:after="60"/>
              <w:ind w:left="0"/>
              <w:rPr>
                <w:szCs w:val="22"/>
                <w:lang w:val="ru-RU"/>
              </w:rPr>
            </w:pPr>
            <w:r w:rsidRPr="00DF3101">
              <w:rPr>
                <w:i/>
                <w:szCs w:val="22"/>
                <w:lang w:val="en-US"/>
              </w:rPr>
              <w:t>r</w:t>
            </w:r>
            <w:r w:rsidRPr="00DF3101">
              <w:rPr>
                <w:szCs w:val="22"/>
                <w:lang w:val="ru-RU"/>
              </w:rPr>
              <w:t xml:space="preserve"> – ГТП экспорта;</w:t>
            </w:r>
          </w:p>
          <w:p w:rsidR="006972F1" w:rsidRPr="00DF3101" w:rsidRDefault="006972F1" w:rsidP="001B3FCC">
            <w:pPr>
              <w:pStyle w:val="subsubclauseindent"/>
              <w:spacing w:before="60" w:after="60"/>
              <w:ind w:left="0"/>
              <w:rPr>
                <w:szCs w:val="22"/>
                <w:lang w:val="ru-RU"/>
              </w:rPr>
            </w:pPr>
            <w:r w:rsidRPr="00DF3101">
              <w:rPr>
                <w:i/>
                <w:szCs w:val="22"/>
              </w:rPr>
              <w:t>h</w:t>
            </w:r>
            <w:r w:rsidRPr="00DF3101">
              <w:rPr>
                <w:szCs w:val="22"/>
                <w:lang w:val="ru-RU"/>
              </w:rPr>
              <w:t xml:space="preserve"> – час операционных суток.</w:t>
            </w:r>
          </w:p>
          <w:p w:rsidR="006972F1" w:rsidRPr="00DF3101" w:rsidRDefault="006972F1" w:rsidP="0088594B">
            <w:pPr>
              <w:pStyle w:val="subsubclauseindent"/>
              <w:tabs>
                <w:tab w:val="num" w:pos="1701"/>
              </w:tabs>
              <w:spacing w:before="60" w:after="60"/>
              <w:ind w:left="1621" w:hanging="425"/>
              <w:rPr>
                <w:position w:val="-14"/>
                <w:szCs w:val="22"/>
                <w:lang w:val="ru-RU"/>
              </w:rPr>
            </w:pPr>
            <w:r w:rsidRPr="00DF3101">
              <w:rPr>
                <w:position w:val="-14"/>
                <w:szCs w:val="22"/>
                <w:lang w:val="ru-RU"/>
              </w:rPr>
              <w:t xml:space="preserve">5. </w:t>
            </w:r>
            <w:r w:rsidRPr="00DF3101">
              <w:rPr>
                <w:position w:val="-14"/>
                <w:szCs w:val="22"/>
                <w:lang w:val="ru-RU"/>
              </w:rPr>
              <w:tab/>
              <w:t>Для участника оптового рынка в отношении ГТП потребления, соответствующей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DF3101" w:rsidRDefault="006972F1" w:rsidP="001B3FCC">
            <w:pPr>
              <w:pStyle w:val="subsubclauseindent"/>
              <w:spacing w:before="60" w:after="60"/>
              <w:ind w:left="0"/>
              <w:rPr>
                <w:szCs w:val="22"/>
                <w:lang w:val="ru-RU"/>
              </w:rPr>
            </w:pPr>
            <w:r w:rsidRPr="00DF3101">
              <w:rPr>
                <w:position w:val="-14"/>
                <w:szCs w:val="22"/>
              </w:rPr>
              <w:object w:dxaOrig="1920" w:dyaOrig="400">
                <v:shape id="_x0000_i1475" type="#_x0000_t75" style="width:105.75pt;height:22.5pt" o:ole="">
                  <v:imagedata r:id="rId718" o:title=""/>
                </v:shape>
                <o:OLEObject Type="Embed" ProgID="Equation.3" ShapeID="_x0000_i1475" DrawAspect="Content" ObjectID="_1543392207" r:id="rId737"/>
              </w:object>
            </w:r>
            <w:r w:rsidRPr="00DF3101">
              <w:rPr>
                <w:szCs w:val="22"/>
                <w:lang w:val="ru-RU"/>
              </w:rPr>
              <w:t xml:space="preserve">, </w:t>
            </w:r>
          </w:p>
          <w:p w:rsidR="006972F1" w:rsidRPr="00DF3101" w:rsidRDefault="006972F1" w:rsidP="001B3FCC">
            <w:pPr>
              <w:pStyle w:val="subsubclauseindent"/>
              <w:widowControl w:val="0"/>
              <w:spacing w:before="60" w:after="60"/>
              <w:ind w:left="0"/>
              <w:rPr>
                <w:szCs w:val="22"/>
                <w:lang w:val="ru-RU"/>
              </w:rPr>
            </w:pPr>
            <w:r w:rsidRPr="00DF3101">
              <w:rPr>
                <w:szCs w:val="22"/>
                <w:lang w:val="ru-RU"/>
              </w:rPr>
              <w:t>где</w:t>
            </w:r>
            <w:r w:rsidRPr="00DF3101">
              <w:rPr>
                <w:i/>
                <w:szCs w:val="22"/>
                <w:lang w:val="ru-RU"/>
              </w:rPr>
              <w:t xml:space="preserve"> i</w:t>
            </w:r>
            <w:r w:rsidRPr="00DF3101">
              <w:rPr>
                <w:szCs w:val="22"/>
                <w:lang w:val="ru-RU"/>
              </w:rPr>
              <w:t xml:space="preserve"> – участник оптового рынка;</w:t>
            </w:r>
          </w:p>
          <w:p w:rsidR="006972F1" w:rsidRPr="00DF3101" w:rsidRDefault="006972F1" w:rsidP="0088594B">
            <w:pPr>
              <w:pStyle w:val="subsubclauseindent"/>
              <w:spacing w:after="0"/>
              <w:ind w:left="346"/>
              <w:rPr>
                <w:szCs w:val="22"/>
                <w:lang w:val="ru-RU"/>
              </w:rPr>
            </w:pPr>
            <w:r w:rsidRPr="00DF3101">
              <w:rPr>
                <w:i/>
                <w:position w:val="-14"/>
                <w:szCs w:val="22"/>
                <w:lang w:val="en-US"/>
              </w:rPr>
              <w:t>p</w:t>
            </w:r>
            <w:r w:rsidRPr="00DF3101">
              <w:rPr>
                <w:i/>
                <w:position w:val="-14"/>
                <w:szCs w:val="22"/>
                <w:lang w:val="ru-RU"/>
              </w:rPr>
              <w:t>3</w:t>
            </w:r>
            <w:r w:rsidRPr="00DF3101">
              <w:rPr>
                <w:position w:val="-14"/>
                <w:szCs w:val="22"/>
                <w:lang w:val="ru-RU"/>
              </w:rPr>
              <w:t xml:space="preserve"> – ГТП потребления, соответствующая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1B3A38" w:rsidRDefault="006972F1" w:rsidP="0088594B">
            <w:pPr>
              <w:pStyle w:val="Heading4"/>
              <w:keepNext w:val="0"/>
              <w:numPr>
                <w:ilvl w:val="3"/>
                <w:numId w:val="0"/>
              </w:numPr>
              <w:tabs>
                <w:tab w:val="num" w:pos="1276"/>
              </w:tabs>
              <w:spacing w:before="120" w:after="120"/>
              <w:ind w:left="346"/>
              <w:jc w:val="both"/>
              <w:rPr>
                <w:b w:val="0"/>
                <w:sz w:val="22"/>
                <w:szCs w:val="22"/>
              </w:rPr>
            </w:pPr>
            <w:r w:rsidRPr="00DF3101">
              <w:rPr>
                <w:b w:val="0"/>
                <w:i/>
                <w:sz w:val="22"/>
                <w:szCs w:val="22"/>
              </w:rPr>
              <w:t>h</w:t>
            </w:r>
            <w:r w:rsidRPr="00DF3101">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8.3.7</w:t>
            </w:r>
          </w:p>
        </w:tc>
        <w:tc>
          <w:tcPr>
            <w:tcW w:w="7077" w:type="dxa"/>
          </w:tcPr>
          <w:p w:rsidR="006972F1" w:rsidRPr="001B3FCC" w:rsidRDefault="006972F1" w:rsidP="001B3FCC">
            <w:pPr>
              <w:pStyle w:val="Heading4"/>
              <w:jc w:val="both"/>
              <w:rPr>
                <w:b w:val="0"/>
                <w:sz w:val="22"/>
                <w:szCs w:val="22"/>
              </w:rPr>
            </w:pPr>
            <w:r w:rsidRPr="001B3FCC">
              <w:rPr>
                <w:b w:val="0"/>
                <w:sz w:val="22"/>
                <w:szCs w:val="22"/>
              </w:rPr>
              <w:t>Объем электроэнергии в размере плановых нагрузочных потерь электроэнергии, купленный покупателем в ГТП потребления (ГТП экспорта), отнесенный к объему регулируемого договора, включенного в плановое почасовое потребление участника</w:t>
            </w:r>
          </w:p>
          <w:p w:rsidR="006972F1" w:rsidRPr="001B3FCC" w:rsidRDefault="006972F1" w:rsidP="001B3FCC">
            <w:pPr>
              <w:pStyle w:val="subsubclauseindent"/>
              <w:spacing w:before="60" w:after="60"/>
              <w:ind w:left="0"/>
              <w:rPr>
                <w:szCs w:val="22"/>
                <w:lang w:val="ru-RU"/>
              </w:rPr>
            </w:pPr>
            <w:r w:rsidRPr="001B3FCC">
              <w:rPr>
                <w:position w:val="-14"/>
                <w:szCs w:val="22"/>
                <w:lang w:val="ru-RU"/>
              </w:rPr>
              <w:object w:dxaOrig="859" w:dyaOrig="400">
                <v:shape id="_x0000_i1476" type="#_x0000_t75" style="width:60pt;height:28.5pt" o:ole="">
                  <v:imagedata r:id="rId738" o:title=""/>
                </v:shape>
                <o:OLEObject Type="Embed" ProgID="Equation.3" ShapeID="_x0000_i1476" DrawAspect="Content" ObjectID="_1543392208" r:id="rId739"/>
              </w:object>
            </w:r>
            <w:r w:rsidRPr="001B3FCC">
              <w:rPr>
                <w:szCs w:val="22"/>
                <w:lang w:val="ru-RU"/>
              </w:rPr>
              <w:t xml:space="preserve"> [МВт.ч] – объем электроэнергии в размере плановых нагрузочных потерь электроэнергии, купленный покупателем в ГТП потребления (ГТП экспорта), отнесенный к объему регулируемого договора, отнесенный к объему регулируемого договора </w:t>
            </w:r>
            <w:r w:rsidRPr="001B3FCC">
              <w:rPr>
                <w:i/>
                <w:szCs w:val="22"/>
                <w:lang w:val="en-US"/>
              </w:rPr>
              <w:t>D</w:t>
            </w:r>
            <w:r w:rsidRPr="001B3FCC">
              <w:rPr>
                <w:szCs w:val="22"/>
                <w:lang w:val="ru-RU"/>
              </w:rPr>
              <w:t xml:space="preserve"> в ГТП потребления (ГТП экспорта) </w:t>
            </w:r>
            <w:r w:rsidRPr="001B3FCC">
              <w:rPr>
                <w:i/>
                <w:szCs w:val="22"/>
                <w:lang w:val="en-US"/>
              </w:rPr>
              <w:t>p</w:t>
            </w:r>
            <w:r w:rsidRPr="001B3FCC">
              <w:rPr>
                <w:szCs w:val="22"/>
                <w:lang w:val="ru-RU"/>
              </w:rPr>
              <w:t xml:space="preserve"> для участника оптового рынка </w:t>
            </w:r>
            <w:r w:rsidRPr="001B3FCC">
              <w:rPr>
                <w:i/>
                <w:szCs w:val="22"/>
                <w:lang w:val="en-US"/>
              </w:rPr>
              <w:t>i</w:t>
            </w:r>
            <w:r w:rsidRPr="001B3FCC">
              <w:rPr>
                <w:szCs w:val="22"/>
                <w:lang w:val="ru-RU"/>
              </w:rPr>
              <w:t xml:space="preserve"> в час операционных суток </w:t>
            </w:r>
            <w:r w:rsidRPr="001B3FCC">
              <w:rPr>
                <w:i/>
                <w:szCs w:val="22"/>
                <w:lang w:val="en-US"/>
              </w:rPr>
              <w:t>h</w:t>
            </w:r>
            <w:r w:rsidRPr="001B3FCC">
              <w:rPr>
                <w:szCs w:val="22"/>
                <w:lang w:val="ru-RU"/>
              </w:rPr>
              <w:t>.</w:t>
            </w:r>
          </w:p>
          <w:p w:rsidR="006972F1" w:rsidRPr="001B3FCC" w:rsidRDefault="006972F1" w:rsidP="001B3FCC">
            <w:pPr>
              <w:pStyle w:val="subsubclauseindent"/>
              <w:spacing w:before="60" w:after="60"/>
              <w:ind w:left="0"/>
              <w:rPr>
                <w:szCs w:val="22"/>
                <w:lang w:val="ru-RU"/>
              </w:rPr>
            </w:pPr>
            <w:r w:rsidRPr="001B3FCC">
              <w:rPr>
                <w:szCs w:val="22"/>
                <w:lang w:val="ru-RU"/>
              </w:rPr>
              <w:t xml:space="preserve">КО рассчитывает величину </w:t>
            </w:r>
            <w:r w:rsidRPr="001B3FCC">
              <w:rPr>
                <w:position w:val="-14"/>
                <w:szCs w:val="22"/>
                <w:lang w:val="ru-RU"/>
              </w:rPr>
              <w:object w:dxaOrig="859" w:dyaOrig="400">
                <v:shape id="_x0000_i1477" type="#_x0000_t75" style="width:60pt;height:28.5pt" o:ole="">
                  <v:imagedata r:id="rId740" o:title=""/>
                </v:shape>
                <o:OLEObject Type="Embed" ProgID="Equation.3" ShapeID="_x0000_i1477" DrawAspect="Content" ObjectID="_1543392209" r:id="rId741"/>
              </w:object>
            </w:r>
            <w:r w:rsidRPr="001B3FCC">
              <w:rPr>
                <w:szCs w:val="22"/>
                <w:lang w:val="ru-RU"/>
              </w:rPr>
              <w:t xml:space="preserve"> в соответствии с формулой:</w:t>
            </w:r>
          </w:p>
          <w:p w:rsidR="006972F1" w:rsidRPr="001B3FCC" w:rsidRDefault="006972F1" w:rsidP="00BE3755">
            <w:pPr>
              <w:pStyle w:val="subsubclauseindent"/>
              <w:numPr>
                <w:ilvl w:val="0"/>
                <w:numId w:val="22"/>
              </w:numPr>
              <w:spacing w:before="60" w:after="60"/>
              <w:rPr>
                <w:szCs w:val="22"/>
                <w:lang w:val="ru-RU"/>
              </w:rPr>
            </w:pPr>
            <w:r w:rsidRPr="001B3FCC">
              <w:rPr>
                <w:szCs w:val="22"/>
                <w:lang w:val="ru-RU"/>
              </w:rPr>
              <w:t>Если</w:t>
            </w:r>
            <w:r w:rsidRPr="001B3FCC">
              <w:rPr>
                <w:position w:val="-14"/>
                <w:szCs w:val="22"/>
              </w:rPr>
              <w:object w:dxaOrig="1240" w:dyaOrig="400">
                <v:shape id="_x0000_i1478" type="#_x0000_t75" style="width:84pt;height:28.5pt" o:ole="">
                  <v:imagedata r:id="rId742" o:title=""/>
                </v:shape>
                <o:OLEObject Type="Embed" ProgID="Equation.3" ShapeID="_x0000_i1478" DrawAspect="Content" ObjectID="_1543392210" r:id="rId743"/>
              </w:object>
            </w:r>
            <w:r w:rsidRPr="001B3FCC">
              <w:rPr>
                <w:szCs w:val="22"/>
                <w:lang w:val="ru-RU"/>
              </w:rPr>
              <w:t>,</w:t>
            </w:r>
          </w:p>
          <w:p w:rsidR="006972F1" w:rsidRPr="001B3FCC" w:rsidRDefault="006972F1" w:rsidP="001B3FCC">
            <w:pPr>
              <w:pStyle w:val="subsubclauseindent"/>
              <w:spacing w:before="60" w:after="60"/>
              <w:ind w:left="0"/>
              <w:rPr>
                <w:szCs w:val="22"/>
                <w:lang w:val="ru-RU"/>
              </w:rPr>
            </w:pPr>
            <w:r w:rsidRPr="001B3FCC">
              <w:rPr>
                <w:szCs w:val="22"/>
                <w:lang w:val="ru-RU"/>
              </w:rPr>
              <w:t>то</w:t>
            </w:r>
            <w:r w:rsidRPr="001B3FCC">
              <w:rPr>
                <w:szCs w:val="22"/>
                <w:lang w:val="ru-RU"/>
              </w:rPr>
              <w:tab/>
            </w:r>
            <w:r w:rsidRPr="001B3FCC">
              <w:rPr>
                <w:position w:val="-14"/>
                <w:szCs w:val="22"/>
              </w:rPr>
              <w:object w:dxaOrig="3460" w:dyaOrig="400">
                <v:shape id="_x0000_i1479" type="#_x0000_t75" style="width:237pt;height:28.5pt" o:ole="">
                  <v:imagedata r:id="rId744" o:title=""/>
                </v:shape>
                <o:OLEObject Type="Embed" ProgID="Equation.3" ShapeID="_x0000_i1479" DrawAspect="Content" ObjectID="_1543392211" r:id="rId745"/>
              </w:object>
            </w:r>
            <w:r w:rsidRPr="001B3FCC">
              <w:rPr>
                <w:szCs w:val="22"/>
                <w:lang w:val="ru-RU"/>
              </w:rPr>
              <w:t>,</w:t>
            </w:r>
          </w:p>
          <w:p w:rsidR="006972F1" w:rsidRPr="001B3FCC" w:rsidRDefault="006972F1" w:rsidP="001B3FCC">
            <w:pPr>
              <w:pStyle w:val="subsubclauseindent"/>
              <w:spacing w:before="60" w:after="60"/>
              <w:ind w:left="0"/>
              <w:rPr>
                <w:position w:val="-14"/>
                <w:szCs w:val="22"/>
                <w:lang w:val="ru-RU"/>
              </w:rPr>
            </w:pPr>
            <w:r w:rsidRPr="001B3FCC">
              <w:rPr>
                <w:szCs w:val="22"/>
                <w:lang w:val="ru-RU"/>
              </w:rPr>
              <w:t>иначе</w:t>
            </w:r>
            <w:r w:rsidRPr="001B3FCC">
              <w:rPr>
                <w:position w:val="-14"/>
                <w:szCs w:val="22"/>
                <w:lang w:val="ru-RU"/>
              </w:rPr>
              <w:object w:dxaOrig="1240" w:dyaOrig="400">
                <v:shape id="_x0000_i1480" type="#_x0000_t75" style="width:84pt;height:28.5pt" o:ole="">
                  <v:imagedata r:id="rId746" o:title=""/>
                </v:shape>
                <o:OLEObject Type="Embed" ProgID="Equation.3" ShapeID="_x0000_i1480" DrawAspect="Content" ObjectID="_1543392212" r:id="rId747"/>
              </w:object>
            </w:r>
            <w:r w:rsidRPr="001B3FCC">
              <w:rPr>
                <w:position w:val="-14"/>
                <w:szCs w:val="22"/>
                <w:lang w:val="ru-RU"/>
              </w:rPr>
              <w:t>,</w:t>
            </w:r>
          </w:p>
          <w:p w:rsidR="006972F1" w:rsidRPr="001B3FCC" w:rsidRDefault="006972F1" w:rsidP="001B3FCC">
            <w:pPr>
              <w:pStyle w:val="subsubclauseindent"/>
              <w:widowControl w:val="0"/>
              <w:spacing w:before="60" w:after="60"/>
              <w:ind w:left="0"/>
              <w:rPr>
                <w:szCs w:val="22"/>
                <w:lang w:val="ru-RU"/>
              </w:rPr>
            </w:pPr>
            <w:r w:rsidRPr="001B3FCC">
              <w:rPr>
                <w:szCs w:val="22"/>
                <w:lang w:val="ru-RU"/>
              </w:rPr>
              <w:t>2. Для участника оптового рынка – поставщика электрической энергии и мощности в отношении ГТП потребления поставщика:</w:t>
            </w:r>
          </w:p>
          <w:p w:rsidR="006972F1" w:rsidRPr="001B3FCC" w:rsidRDefault="006972F1" w:rsidP="001B3FCC">
            <w:pPr>
              <w:pStyle w:val="subsubclauseindent"/>
              <w:widowControl w:val="0"/>
              <w:spacing w:before="60" w:after="60"/>
              <w:ind w:left="0"/>
              <w:rPr>
                <w:szCs w:val="22"/>
                <w:lang w:val="ru-RU"/>
              </w:rPr>
            </w:pPr>
            <w:r w:rsidRPr="001B3FCC">
              <w:rPr>
                <w:szCs w:val="22"/>
                <w:lang w:val="ru-RU"/>
              </w:rPr>
              <w:t xml:space="preserve"> Если</w:t>
            </w:r>
            <w:r w:rsidRPr="001B3FCC">
              <w:rPr>
                <w:position w:val="-14"/>
                <w:szCs w:val="22"/>
              </w:rPr>
              <w:object w:dxaOrig="1260" w:dyaOrig="400">
                <v:shape id="_x0000_i1481" type="#_x0000_t75" style="width:87pt;height:28.5pt" o:ole="">
                  <v:imagedata r:id="rId748" o:title=""/>
                </v:shape>
                <o:OLEObject Type="Embed" ProgID="Equation.3" ShapeID="_x0000_i1481" DrawAspect="Content" ObjectID="_1543392213" r:id="rId749"/>
              </w:object>
            </w:r>
            <w:r w:rsidRPr="001B3FCC">
              <w:rPr>
                <w:szCs w:val="22"/>
                <w:lang w:val="ru-RU"/>
              </w:rPr>
              <w:t>,</w:t>
            </w:r>
          </w:p>
          <w:p w:rsidR="006972F1" w:rsidRPr="001B3FCC" w:rsidRDefault="006972F1" w:rsidP="001B3FCC">
            <w:pPr>
              <w:pStyle w:val="subsubclauseindent"/>
              <w:widowControl w:val="0"/>
              <w:spacing w:before="60" w:after="60"/>
              <w:ind w:left="0"/>
              <w:rPr>
                <w:szCs w:val="22"/>
                <w:lang w:val="ru-RU"/>
              </w:rPr>
            </w:pPr>
            <w:r w:rsidRPr="001B3FCC">
              <w:rPr>
                <w:szCs w:val="22"/>
                <w:lang w:val="ru-RU"/>
              </w:rPr>
              <w:t>то</w:t>
            </w:r>
          </w:p>
          <w:p w:rsidR="006972F1" w:rsidRPr="001B3FCC" w:rsidRDefault="006972F1" w:rsidP="001B3FCC">
            <w:pPr>
              <w:pStyle w:val="subsubclauseindent"/>
              <w:widowControl w:val="0"/>
              <w:spacing w:before="60" w:after="60"/>
              <w:ind w:left="0"/>
              <w:rPr>
                <w:szCs w:val="22"/>
                <w:lang w:val="ru-RU"/>
              </w:rPr>
            </w:pPr>
            <w:r w:rsidRPr="001B3FCC">
              <w:rPr>
                <w:position w:val="-14"/>
                <w:szCs w:val="22"/>
              </w:rPr>
              <w:object w:dxaOrig="3500" w:dyaOrig="400">
                <v:shape id="_x0000_i1482" type="#_x0000_t75" style="width:241.5pt;height:28.5pt" o:ole="">
                  <v:imagedata r:id="rId750" o:title=""/>
                </v:shape>
                <o:OLEObject Type="Embed" ProgID="Equation.3" ShapeID="_x0000_i1482" DrawAspect="Content" ObjectID="_1543392214" r:id="rId751"/>
              </w:object>
            </w:r>
            <w:r w:rsidRPr="001B3FCC">
              <w:rPr>
                <w:szCs w:val="22"/>
                <w:lang w:val="ru-RU"/>
              </w:rPr>
              <w:t>,</w:t>
            </w:r>
          </w:p>
          <w:p w:rsidR="006972F1" w:rsidRPr="001B3FCC" w:rsidRDefault="006972F1" w:rsidP="001B3FCC">
            <w:pPr>
              <w:pStyle w:val="subsubclauseindent"/>
              <w:widowControl w:val="0"/>
              <w:spacing w:before="60" w:after="60"/>
              <w:ind w:left="0"/>
              <w:rPr>
                <w:szCs w:val="22"/>
                <w:lang w:val="ru-RU"/>
              </w:rPr>
            </w:pPr>
            <w:r w:rsidRPr="001B3FCC">
              <w:rPr>
                <w:szCs w:val="22"/>
                <w:lang w:val="ru-RU"/>
              </w:rPr>
              <w:t>иначе</w:t>
            </w:r>
            <w:r w:rsidRPr="001B3FCC">
              <w:rPr>
                <w:position w:val="-14"/>
                <w:szCs w:val="22"/>
                <w:lang w:val="ru-RU"/>
              </w:rPr>
              <w:object w:dxaOrig="1240" w:dyaOrig="400">
                <v:shape id="_x0000_i1483" type="#_x0000_t75" style="width:84pt;height:28.5pt" o:ole="">
                  <v:imagedata r:id="rId752" o:title=""/>
                </v:shape>
                <o:OLEObject Type="Embed" ProgID="Equation.3" ShapeID="_x0000_i1483" DrawAspect="Content" ObjectID="_1543392215" r:id="rId753"/>
              </w:object>
            </w:r>
            <w:r w:rsidRPr="001B3FCC">
              <w:rPr>
                <w:szCs w:val="22"/>
                <w:lang w:val="ru-RU"/>
              </w:rPr>
              <w:t>;</w:t>
            </w:r>
          </w:p>
          <w:p w:rsidR="006972F1" w:rsidRPr="001B3FCC" w:rsidRDefault="006972F1" w:rsidP="001B3FCC">
            <w:pPr>
              <w:pStyle w:val="subsubclauseindent"/>
              <w:widowControl w:val="0"/>
              <w:spacing w:before="60" w:after="60"/>
              <w:ind w:left="0"/>
              <w:rPr>
                <w:szCs w:val="22"/>
                <w:lang w:val="ru-RU"/>
              </w:rPr>
            </w:pPr>
            <w:r w:rsidRPr="001B3FCC">
              <w:rPr>
                <w:szCs w:val="22"/>
                <w:lang w:val="ru-RU"/>
              </w:rPr>
              <w:t>3. Для участника оптового рынка – энергоснабжающей организации (гарантирующего поставщика) в отношении ГТП потребления участника, являющейся смежной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w:t>
            </w:r>
          </w:p>
          <w:p w:rsidR="006972F1" w:rsidRPr="001B3FCC" w:rsidRDefault="006972F1" w:rsidP="001B3FCC">
            <w:pPr>
              <w:pStyle w:val="subsubclauseindent"/>
              <w:spacing w:before="60" w:after="60"/>
              <w:ind w:left="0"/>
              <w:rPr>
                <w:position w:val="-14"/>
                <w:szCs w:val="22"/>
                <w:lang w:val="ru-RU"/>
              </w:rPr>
            </w:pPr>
            <w:r w:rsidRPr="001B3FCC">
              <w:rPr>
                <w:position w:val="-14"/>
                <w:szCs w:val="22"/>
              </w:rPr>
              <w:object w:dxaOrig="6060" w:dyaOrig="400">
                <v:shape id="_x0000_i1484" type="#_x0000_t75" style="width:318pt;height:21.75pt" o:ole="">
                  <v:imagedata r:id="rId754" o:title=""/>
                </v:shape>
                <o:OLEObject Type="Embed" ProgID="Equation.3" ShapeID="_x0000_i1484" DrawAspect="Content" ObjectID="_1543392216" r:id="rId755"/>
              </w:object>
            </w:r>
            <w:r w:rsidRPr="001B3FCC">
              <w:rPr>
                <w:szCs w:val="22"/>
                <w:lang w:val="ru-RU"/>
              </w:rPr>
              <w:t>,</w:t>
            </w:r>
          </w:p>
          <w:p w:rsidR="006972F1" w:rsidRPr="001B3FCC" w:rsidRDefault="006972F1" w:rsidP="001B3FCC">
            <w:pPr>
              <w:pStyle w:val="subsubclauseindent"/>
              <w:spacing w:before="0" w:after="0"/>
              <w:ind w:left="0"/>
              <w:rPr>
                <w:position w:val="-14"/>
                <w:szCs w:val="22"/>
                <w:lang w:val="ru-RU"/>
              </w:rPr>
            </w:pPr>
            <w:r w:rsidRPr="001B3FCC">
              <w:rPr>
                <w:position w:val="-14"/>
                <w:szCs w:val="22"/>
                <w:lang w:val="ru-RU"/>
              </w:rPr>
              <w:t xml:space="preserve">где </w:t>
            </w:r>
            <w:r w:rsidRPr="001B3FCC">
              <w:rPr>
                <w:i/>
                <w:position w:val="-14"/>
                <w:szCs w:val="22"/>
                <w:lang w:val="ru-RU"/>
              </w:rPr>
              <w:t>i</w:t>
            </w:r>
            <w:r w:rsidRPr="001B3FCC">
              <w:rPr>
                <w:position w:val="-14"/>
                <w:szCs w:val="22"/>
                <w:lang w:val="ru-RU"/>
              </w:rPr>
              <w:t xml:space="preserve"> – участник оптового рынка;</w:t>
            </w:r>
          </w:p>
          <w:p w:rsidR="006972F1" w:rsidRPr="001B3FCC" w:rsidRDefault="006972F1" w:rsidP="001B3FCC">
            <w:pPr>
              <w:pStyle w:val="subsubclauseindent"/>
              <w:spacing w:before="60" w:after="60"/>
              <w:ind w:left="0"/>
              <w:rPr>
                <w:szCs w:val="22"/>
                <w:lang w:val="ru-RU"/>
              </w:rPr>
            </w:pPr>
            <w:r w:rsidRPr="001B3FCC">
              <w:rPr>
                <w:i/>
                <w:szCs w:val="22"/>
                <w:lang w:val="en-US"/>
              </w:rPr>
              <w:t>D</w:t>
            </w:r>
            <w:r w:rsidRPr="001B3FCC">
              <w:rPr>
                <w:szCs w:val="22"/>
                <w:lang w:val="ru-RU"/>
              </w:rPr>
              <w:t xml:space="preserve"> – регулируемый договор;</w:t>
            </w:r>
          </w:p>
          <w:p w:rsidR="006972F1" w:rsidRPr="001B3FCC" w:rsidRDefault="006972F1" w:rsidP="001B3FCC">
            <w:pPr>
              <w:pStyle w:val="subsubclauseindent"/>
              <w:spacing w:before="60" w:after="60"/>
              <w:ind w:left="0"/>
              <w:rPr>
                <w:szCs w:val="22"/>
                <w:lang w:val="ru-RU"/>
              </w:rPr>
            </w:pPr>
            <w:r w:rsidRPr="001B3FCC">
              <w:rPr>
                <w:i/>
                <w:szCs w:val="22"/>
                <w:lang w:val="en-US"/>
              </w:rPr>
              <w:t>p</w:t>
            </w:r>
            <w:r w:rsidRPr="001B3FCC">
              <w:rPr>
                <w:szCs w:val="22"/>
                <w:lang w:val="ru-RU"/>
              </w:rPr>
              <w:t xml:space="preserve"> – ГТП потребления (экспорта);</w:t>
            </w:r>
          </w:p>
          <w:p w:rsidR="006972F1" w:rsidRPr="0088594B" w:rsidRDefault="006972F1" w:rsidP="0088594B">
            <w:pPr>
              <w:pStyle w:val="subsubclauseindent"/>
              <w:spacing w:before="60" w:after="60"/>
              <w:ind w:left="0"/>
              <w:rPr>
                <w:szCs w:val="22"/>
                <w:lang w:val="ru-RU"/>
              </w:rPr>
            </w:pPr>
            <w:r w:rsidRPr="001B3FCC">
              <w:rPr>
                <w:i/>
                <w:szCs w:val="22"/>
              </w:rPr>
              <w:t>h</w:t>
            </w:r>
            <w:r w:rsidRPr="001B3FCC">
              <w:rPr>
                <w:szCs w:val="22"/>
                <w:lang w:val="ru-RU"/>
              </w:rPr>
              <w:t xml:space="preserve"> – час операционных суток.</w:t>
            </w:r>
          </w:p>
        </w:tc>
        <w:tc>
          <w:tcPr>
            <w:tcW w:w="6963" w:type="dxa"/>
          </w:tcPr>
          <w:p w:rsidR="006972F1" w:rsidRDefault="006972F1" w:rsidP="00E9183F">
            <w:pPr>
              <w:pStyle w:val="Heading4"/>
              <w:keepNext w:val="0"/>
              <w:numPr>
                <w:ilvl w:val="3"/>
                <w:numId w:val="0"/>
              </w:numPr>
              <w:tabs>
                <w:tab w:val="num" w:pos="1276"/>
              </w:tabs>
              <w:spacing w:before="120" w:after="120"/>
              <w:jc w:val="both"/>
              <w:rPr>
                <w:b w:val="0"/>
                <w:sz w:val="22"/>
                <w:szCs w:val="22"/>
              </w:rPr>
            </w:pPr>
          </w:p>
          <w:p w:rsidR="006972F1" w:rsidRPr="001B3FCC" w:rsidRDefault="006972F1" w:rsidP="001B3FCC">
            <w:pPr>
              <w:rPr>
                <w:b/>
              </w:rPr>
            </w:pPr>
            <w:r w:rsidRPr="001B3FCC">
              <w:rPr>
                <w:b/>
              </w:rPr>
              <w:t>Удалить пункт</w:t>
            </w:r>
            <w:r>
              <w:rPr>
                <w:b/>
              </w:rPr>
              <w:t xml:space="preserve"> с изменением нумерации следующих пунктов и входящих в их состав подпунктов</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8.3.8.1</w:t>
            </w:r>
          </w:p>
        </w:tc>
        <w:tc>
          <w:tcPr>
            <w:tcW w:w="7077" w:type="dxa"/>
          </w:tcPr>
          <w:p w:rsidR="006972F1" w:rsidRPr="00802143" w:rsidRDefault="006972F1" w:rsidP="00802143">
            <w:pPr>
              <w:pStyle w:val="subsubclauseindent"/>
              <w:ind w:left="0"/>
              <w:rPr>
                <w:szCs w:val="22"/>
                <w:lang w:val="ru-RU"/>
              </w:rPr>
            </w:pPr>
            <w:r w:rsidRPr="00B220D8">
              <w:rPr>
                <w:szCs w:val="22"/>
                <w:highlight w:val="yellow"/>
                <w:lang w:val="ru-RU"/>
              </w:rPr>
              <w:t>8.3.8.1.</w:t>
            </w:r>
            <w:r>
              <w:rPr>
                <w:szCs w:val="22"/>
                <w:lang w:val="ru-RU"/>
              </w:rPr>
              <w:t xml:space="preserve"> </w:t>
            </w:r>
            <w:r w:rsidRPr="00802143">
              <w:rPr>
                <w:szCs w:val="22"/>
                <w:lang w:val="ru-RU"/>
              </w:rPr>
              <w:t xml:space="preserve">В случае если рассматриваемый час операционных суток </w:t>
            </w:r>
            <w:r w:rsidRPr="00802143">
              <w:rPr>
                <w:i/>
                <w:szCs w:val="22"/>
                <w:lang w:val="ru-RU"/>
              </w:rPr>
              <w:t>h</w:t>
            </w:r>
            <w:r w:rsidRPr="00802143">
              <w:rPr>
                <w:szCs w:val="22"/>
                <w:lang w:val="ru-RU"/>
              </w:rPr>
              <w:t xml:space="preserve"> не отнесен к периоду действия введенного в установленном порядке государственного регулирования цен (тарифов) в данной ценовой зоне</w:t>
            </w:r>
          </w:p>
          <w:p w:rsidR="006972F1" w:rsidRPr="00802143" w:rsidRDefault="006972F1" w:rsidP="00802143">
            <w:pPr>
              <w:pStyle w:val="subsubclauseindent"/>
              <w:ind w:left="0"/>
              <w:rPr>
                <w:szCs w:val="22"/>
                <w:lang w:val="ru-RU"/>
              </w:rPr>
            </w:pPr>
            <w:r w:rsidRPr="00802143">
              <w:rPr>
                <w:szCs w:val="22"/>
                <w:lang w:val="ru-RU"/>
              </w:rPr>
              <w:t xml:space="preserve">КО рассчитывает величину </w:t>
            </w:r>
            <w:r w:rsidRPr="00802143">
              <w:rPr>
                <w:position w:val="-14"/>
                <w:szCs w:val="22"/>
                <w:lang w:val="ru-RU"/>
              </w:rPr>
              <w:object w:dxaOrig="940" w:dyaOrig="400">
                <v:shape id="_x0000_i1485" type="#_x0000_t75" style="width:64.5pt;height:28.5pt" o:ole="">
                  <v:imagedata r:id="rId756" o:title=""/>
                </v:shape>
                <o:OLEObject Type="Embed" ProgID="Equation.3" ShapeID="_x0000_i1485" DrawAspect="Content" ObjectID="_1543392217" r:id="rId757"/>
              </w:object>
            </w:r>
            <w:r w:rsidRPr="00802143">
              <w:rPr>
                <w:szCs w:val="22"/>
                <w:lang w:val="ru-RU"/>
              </w:rPr>
              <w:t xml:space="preserve"> в соответствии с формулой:</w:t>
            </w:r>
          </w:p>
          <w:p w:rsidR="006972F1" w:rsidRPr="00802143" w:rsidRDefault="006972F1" w:rsidP="00B520F4">
            <w:pPr>
              <w:pStyle w:val="subsubclauseindent"/>
              <w:numPr>
                <w:ilvl w:val="0"/>
                <w:numId w:val="24"/>
              </w:numPr>
              <w:tabs>
                <w:tab w:val="clear" w:pos="1996"/>
                <w:tab w:val="num" w:pos="1560"/>
              </w:tabs>
              <w:ind w:left="1560"/>
              <w:rPr>
                <w:szCs w:val="22"/>
                <w:lang w:val="ru-RU"/>
              </w:rPr>
            </w:pPr>
            <w:r w:rsidRPr="00802143">
              <w:rPr>
                <w:szCs w:val="22"/>
                <w:lang w:val="ru-RU"/>
              </w:rPr>
              <w:t>а) для ГТП потребления (за исключением ГТП потребления поставщика):</w:t>
            </w:r>
          </w:p>
          <w:p w:rsidR="006972F1" w:rsidRPr="00802143" w:rsidRDefault="006972F1" w:rsidP="00802143">
            <w:pPr>
              <w:pStyle w:val="subsubclauseindent"/>
              <w:ind w:left="0"/>
              <w:rPr>
                <w:szCs w:val="22"/>
                <w:lang w:val="ru-RU"/>
              </w:rPr>
            </w:pPr>
            <w:r w:rsidRPr="00802143">
              <w:rPr>
                <w:position w:val="-14"/>
                <w:szCs w:val="22"/>
                <w:highlight w:val="yellow"/>
              </w:rPr>
              <w:object w:dxaOrig="2720" w:dyaOrig="540">
                <v:shape id="_x0000_i1486" type="#_x0000_t75" style="width:185.25pt;height:39pt" o:ole="">
                  <v:imagedata r:id="rId758" o:title=""/>
                </v:shape>
                <o:OLEObject Type="Embed" ProgID="Equation.3" ShapeID="_x0000_i1486" DrawAspect="Content" ObjectID="_1543392218" r:id="rId759"/>
              </w:object>
            </w:r>
            <w:r w:rsidRPr="00802143">
              <w:rPr>
                <w:szCs w:val="22"/>
                <w:lang w:val="ru-RU"/>
              </w:rPr>
              <w:t>,</w:t>
            </w:r>
          </w:p>
          <w:p w:rsidR="006972F1" w:rsidRPr="00802143" w:rsidRDefault="006972F1" w:rsidP="00802143">
            <w:pPr>
              <w:pStyle w:val="BodyText2"/>
              <w:jc w:val="both"/>
              <w:rPr>
                <w:sz w:val="22"/>
                <w:szCs w:val="22"/>
              </w:rPr>
            </w:pPr>
            <w:r w:rsidRPr="00802143">
              <w:rPr>
                <w:sz w:val="22"/>
                <w:szCs w:val="22"/>
                <w:lang w:val="en-US"/>
              </w:rPr>
              <w:t>b</w:t>
            </w:r>
            <w:r w:rsidRPr="00802143">
              <w:rPr>
                <w:sz w:val="22"/>
                <w:szCs w:val="22"/>
              </w:rPr>
              <w:t>) для ГТП потребления поставщика:</w:t>
            </w:r>
          </w:p>
          <w:p w:rsidR="006972F1" w:rsidRPr="00802143" w:rsidRDefault="006972F1" w:rsidP="00802143">
            <w:pPr>
              <w:pStyle w:val="BodyText2"/>
              <w:jc w:val="both"/>
              <w:rPr>
                <w:sz w:val="22"/>
                <w:szCs w:val="22"/>
              </w:rPr>
            </w:pPr>
            <w:r w:rsidRPr="00802143">
              <w:rPr>
                <w:position w:val="-14"/>
                <w:sz w:val="22"/>
                <w:szCs w:val="22"/>
                <w:highlight w:val="yellow"/>
              </w:rPr>
              <w:object w:dxaOrig="3040" w:dyaOrig="400">
                <v:shape id="_x0000_i1487" type="#_x0000_t75" style="width:208.5pt;height:28.5pt" o:ole="">
                  <v:imagedata r:id="rId760" o:title=""/>
                </v:shape>
                <o:OLEObject Type="Embed" ProgID="Equation.3" ShapeID="_x0000_i1487" DrawAspect="Content" ObjectID="_1543392219" r:id="rId761"/>
              </w:object>
            </w:r>
            <w:r w:rsidRPr="00802143">
              <w:rPr>
                <w:sz w:val="22"/>
                <w:szCs w:val="22"/>
              </w:rPr>
              <w:t>,</w:t>
            </w:r>
          </w:p>
          <w:p w:rsidR="006972F1" w:rsidRPr="00802143" w:rsidRDefault="006972F1" w:rsidP="00802143">
            <w:pPr>
              <w:pStyle w:val="BodyText2"/>
              <w:jc w:val="both"/>
              <w:rPr>
                <w:sz w:val="22"/>
                <w:szCs w:val="22"/>
              </w:rPr>
            </w:pPr>
            <w:r w:rsidRPr="00802143">
              <w:rPr>
                <w:sz w:val="22"/>
                <w:szCs w:val="22"/>
              </w:rPr>
              <w:t xml:space="preserve">где </w:t>
            </w:r>
            <w:r w:rsidRPr="00802143">
              <w:rPr>
                <w:position w:val="-14"/>
                <w:sz w:val="22"/>
                <w:szCs w:val="22"/>
              </w:rPr>
              <w:object w:dxaOrig="840" w:dyaOrig="400">
                <v:shape id="_x0000_i1488" type="#_x0000_t75" style="width:51pt;height:24pt" o:ole="">
                  <v:imagedata r:id="rId762" o:title=""/>
                </v:shape>
                <o:OLEObject Type="Embed" ProgID="Equation.3" ShapeID="_x0000_i1488" DrawAspect="Content" ObjectID="_1543392220" r:id="rId763"/>
              </w:object>
            </w:r>
            <w:r w:rsidRPr="00802143">
              <w:rPr>
                <w:sz w:val="22"/>
                <w:szCs w:val="22"/>
              </w:rPr>
              <w:t xml:space="preserve"> [руб./МВт∙ч] – цена покупки электрической энергии в ГТП потребления поставщика </w:t>
            </w:r>
            <w:r w:rsidRPr="00802143">
              <w:rPr>
                <w:i/>
                <w:sz w:val="22"/>
                <w:szCs w:val="22"/>
              </w:rPr>
              <w:t>p</w:t>
            </w:r>
            <w:r w:rsidRPr="00802143">
              <w:rPr>
                <w:sz w:val="22"/>
                <w:szCs w:val="22"/>
              </w:rPr>
              <w:t xml:space="preserve"> участника оптового рынка</w:t>
            </w:r>
            <w:r w:rsidRPr="00802143">
              <w:rPr>
                <w:i/>
                <w:sz w:val="22"/>
                <w:szCs w:val="22"/>
              </w:rPr>
              <w:t xml:space="preserve"> i</w:t>
            </w:r>
            <w:r w:rsidRPr="00802143">
              <w:rPr>
                <w:sz w:val="22"/>
                <w:szCs w:val="22"/>
              </w:rPr>
              <w:t xml:space="preserve"> в час </w:t>
            </w:r>
            <w:r w:rsidRPr="00802143">
              <w:rPr>
                <w:i/>
                <w:sz w:val="22"/>
                <w:szCs w:val="22"/>
              </w:rPr>
              <w:t>h</w:t>
            </w:r>
            <w:r w:rsidRPr="00802143">
              <w:rPr>
                <w:sz w:val="22"/>
                <w:szCs w:val="22"/>
              </w:rPr>
              <w:t xml:space="preserve"> операционных суток, определенная КО в соответствии с формулой:</w:t>
            </w:r>
          </w:p>
          <w:p w:rsidR="006972F1" w:rsidRPr="00802143" w:rsidRDefault="006972F1" w:rsidP="00802143">
            <w:pPr>
              <w:pStyle w:val="BodyText2"/>
              <w:jc w:val="both"/>
              <w:rPr>
                <w:position w:val="-34"/>
                <w:sz w:val="22"/>
                <w:szCs w:val="22"/>
              </w:rPr>
            </w:pPr>
            <w:r w:rsidRPr="00802143">
              <w:rPr>
                <w:position w:val="-32"/>
                <w:sz w:val="22"/>
                <w:szCs w:val="22"/>
              </w:rPr>
              <w:object w:dxaOrig="6480" w:dyaOrig="700">
                <v:shape id="_x0000_i1489" type="#_x0000_t75" style="width:301.5pt;height:32.25pt" o:ole="">
                  <v:imagedata r:id="rId764" o:title=""/>
                </v:shape>
                <o:OLEObject Type="Embed" ProgID="Equation.3" ShapeID="_x0000_i1489" DrawAspect="Content" ObjectID="_1543392221" r:id="rId765"/>
              </w:object>
            </w:r>
          </w:p>
          <w:p w:rsidR="006972F1" w:rsidRPr="00802143" w:rsidRDefault="006972F1" w:rsidP="00802143">
            <w:pPr>
              <w:pStyle w:val="BodyText2"/>
              <w:jc w:val="both"/>
              <w:rPr>
                <w:sz w:val="22"/>
                <w:szCs w:val="22"/>
              </w:rPr>
            </w:pPr>
            <w:r w:rsidRPr="00802143">
              <w:rPr>
                <w:position w:val="-108"/>
                <w:sz w:val="22"/>
                <w:szCs w:val="22"/>
              </w:rPr>
              <w:object w:dxaOrig="7360" w:dyaOrig="2280">
                <v:shape id="_x0000_i1490" type="#_x0000_t75" style="width:316.5pt;height:96pt" o:ole="">
                  <v:imagedata r:id="rId766" o:title=""/>
                </v:shape>
                <o:OLEObject Type="Embed" ProgID="Equation.3" ShapeID="_x0000_i1490" DrawAspect="Content" ObjectID="_1543392222" r:id="rId767"/>
              </w:object>
            </w:r>
            <w:r w:rsidRPr="00802143">
              <w:rPr>
                <w:sz w:val="22"/>
                <w:szCs w:val="22"/>
              </w:rPr>
              <w:t>;</w:t>
            </w:r>
          </w:p>
          <w:p w:rsidR="006972F1" w:rsidRPr="00802143" w:rsidRDefault="006972F1" w:rsidP="00B520F4">
            <w:pPr>
              <w:pStyle w:val="BodyText2"/>
              <w:numPr>
                <w:ilvl w:val="0"/>
                <w:numId w:val="25"/>
              </w:numPr>
              <w:spacing w:line="240" w:lineRule="auto"/>
              <w:ind w:left="851" w:firstLine="0"/>
              <w:jc w:val="both"/>
              <w:rPr>
                <w:sz w:val="22"/>
                <w:szCs w:val="22"/>
              </w:rPr>
            </w:pPr>
            <w:r w:rsidRPr="00802143">
              <w:rPr>
                <w:sz w:val="22"/>
                <w:szCs w:val="22"/>
              </w:rPr>
              <w:t>в случае одновременного выполнения следующих условий:</w:t>
            </w:r>
          </w:p>
          <w:p w:rsidR="006972F1" w:rsidRPr="00802143" w:rsidRDefault="006972F1" w:rsidP="00B520F4">
            <w:pPr>
              <w:pStyle w:val="BodyText2"/>
              <w:numPr>
                <w:ilvl w:val="1"/>
                <w:numId w:val="25"/>
              </w:numPr>
              <w:tabs>
                <w:tab w:val="clear" w:pos="1500"/>
                <w:tab w:val="num" w:pos="1276"/>
              </w:tabs>
              <w:spacing w:line="240" w:lineRule="auto"/>
              <w:ind w:left="1701" w:firstLine="0"/>
              <w:jc w:val="both"/>
              <w:rPr>
                <w:sz w:val="22"/>
                <w:szCs w:val="22"/>
              </w:rPr>
            </w:pPr>
            <w:r w:rsidRPr="00802143">
              <w:rPr>
                <w:sz w:val="22"/>
                <w:szCs w:val="22"/>
              </w:rPr>
              <w:t>ГТП потребления поставщика отнесена к электростанции (-ям), включающей (-им) одну или более ГТП генерации следующего типа:</w:t>
            </w:r>
          </w:p>
          <w:p w:rsidR="006972F1" w:rsidRPr="00802143" w:rsidRDefault="006972F1" w:rsidP="00802143">
            <w:pPr>
              <w:pStyle w:val="BodyText2"/>
              <w:ind w:left="1701"/>
              <w:jc w:val="both"/>
              <w:rPr>
                <w:sz w:val="22"/>
                <w:szCs w:val="22"/>
              </w:rPr>
            </w:pPr>
            <w:r w:rsidRPr="00802143">
              <w:rPr>
                <w:sz w:val="22"/>
                <w:szCs w:val="22"/>
              </w:rPr>
              <w:t xml:space="preserve">– указанная в подпункте «а» п. 3.8.9 </w:t>
            </w:r>
            <w:r w:rsidRPr="00802143">
              <w:rPr>
                <w:i/>
                <w:sz w:val="22"/>
                <w:szCs w:val="22"/>
              </w:rPr>
              <w:t>Регламента подачи ценовых заявок участниками оптового рынка</w:t>
            </w:r>
            <w:r w:rsidRPr="00802143">
              <w:rPr>
                <w:sz w:val="22"/>
                <w:szCs w:val="22"/>
              </w:rPr>
              <w:t xml:space="preserve"> (Приложение № 5 к </w:t>
            </w:r>
            <w:r w:rsidRPr="00802143">
              <w:rPr>
                <w:i/>
                <w:sz w:val="22"/>
                <w:szCs w:val="22"/>
              </w:rPr>
              <w:t>Договору о присоединении к торговой системе оптового рынка</w:t>
            </w:r>
            <w:r w:rsidRPr="00802143">
              <w:rPr>
                <w:sz w:val="22"/>
                <w:szCs w:val="22"/>
              </w:rPr>
              <w:t xml:space="preserve">) ГТП генерации, включающая генерирующий (-ие) объект (-ы), мощность которого (-ых) поставляется в вынужденном режиме; </w:t>
            </w:r>
          </w:p>
          <w:p w:rsidR="006972F1" w:rsidRPr="00802143" w:rsidRDefault="006972F1" w:rsidP="00802143">
            <w:pPr>
              <w:pStyle w:val="BodyText2"/>
              <w:ind w:left="1701"/>
              <w:jc w:val="both"/>
              <w:rPr>
                <w:sz w:val="22"/>
                <w:szCs w:val="22"/>
              </w:rPr>
            </w:pPr>
            <w:r w:rsidRPr="00802143">
              <w:rPr>
                <w:sz w:val="22"/>
                <w:szCs w:val="22"/>
              </w:rPr>
              <w:t xml:space="preserve">– ГТП генерации, включающая генерирующие объекты, за счет которых формируется перспективный технологический резерв мощности; </w:t>
            </w:r>
          </w:p>
          <w:p w:rsidR="006972F1" w:rsidRPr="00802143" w:rsidRDefault="006972F1" w:rsidP="00B520F4">
            <w:pPr>
              <w:pStyle w:val="Heading4"/>
              <w:numPr>
                <w:ilvl w:val="1"/>
                <w:numId w:val="25"/>
              </w:numPr>
              <w:ind w:left="1701" w:firstLine="0"/>
              <w:jc w:val="both"/>
              <w:rPr>
                <w:b w:val="0"/>
                <w:sz w:val="22"/>
                <w:szCs w:val="22"/>
              </w:rPr>
            </w:pPr>
            <w:r w:rsidRPr="00802143">
              <w:rPr>
                <w:b w:val="0"/>
                <w:position w:val="-14"/>
                <w:sz w:val="22"/>
                <w:szCs w:val="22"/>
              </w:rPr>
              <w:object w:dxaOrig="1420" w:dyaOrig="400">
                <v:shape id="_x0000_i1491" type="#_x0000_t75" style="width:70.5pt;height:19.5pt" o:ole="">
                  <v:imagedata r:id="rId768" o:title=""/>
                </v:shape>
                <o:OLEObject Type="Embed" ProgID="Equation.3" ShapeID="_x0000_i1491" DrawAspect="Content" ObjectID="_1543392223" r:id="rId769"/>
              </w:object>
            </w:r>
            <w:r w:rsidRPr="00802143">
              <w:rPr>
                <w:b w:val="0"/>
                <w:sz w:val="22"/>
                <w:szCs w:val="22"/>
              </w:rPr>
              <w:t>;</w:t>
            </w:r>
          </w:p>
          <w:p w:rsidR="006972F1" w:rsidRPr="00802143" w:rsidRDefault="006972F1" w:rsidP="00B520F4">
            <w:pPr>
              <w:pStyle w:val="Heading4"/>
              <w:numPr>
                <w:ilvl w:val="1"/>
                <w:numId w:val="25"/>
              </w:numPr>
              <w:ind w:left="1701" w:firstLine="0"/>
              <w:jc w:val="both"/>
              <w:rPr>
                <w:b w:val="0"/>
                <w:sz w:val="22"/>
                <w:szCs w:val="22"/>
              </w:rPr>
            </w:pPr>
            <w:r w:rsidRPr="00802143">
              <w:rPr>
                <w:b w:val="0"/>
                <w:position w:val="-30"/>
                <w:sz w:val="22"/>
                <w:szCs w:val="22"/>
              </w:rPr>
              <w:object w:dxaOrig="1719" w:dyaOrig="560">
                <v:shape id="_x0000_i1492" type="#_x0000_t75" style="width:86.25pt;height:27.75pt" o:ole="">
                  <v:imagedata r:id="rId770" o:title=""/>
                </v:shape>
                <o:OLEObject Type="Embed" ProgID="Equation.3" ShapeID="_x0000_i1492" DrawAspect="Content" ObjectID="_1543392224" r:id="rId771"/>
              </w:object>
            </w:r>
            <w:r w:rsidRPr="00802143">
              <w:rPr>
                <w:b w:val="0"/>
                <w:position w:val="-30"/>
                <w:sz w:val="22"/>
                <w:szCs w:val="22"/>
              </w:rPr>
              <w:t>;</w:t>
            </w:r>
          </w:p>
          <w:p w:rsidR="006972F1" w:rsidRPr="00802143" w:rsidRDefault="006972F1" w:rsidP="00B520F4">
            <w:pPr>
              <w:pStyle w:val="subsubclauseindent"/>
              <w:numPr>
                <w:ilvl w:val="0"/>
                <w:numId w:val="25"/>
              </w:numPr>
              <w:ind w:left="851" w:firstLine="0"/>
              <w:rPr>
                <w:szCs w:val="22"/>
                <w:lang w:val="ru-RU"/>
              </w:rPr>
            </w:pPr>
            <w:r w:rsidRPr="00802143">
              <w:rPr>
                <w:position w:val="-14"/>
                <w:szCs w:val="22"/>
              </w:rPr>
              <w:object w:dxaOrig="1560" w:dyaOrig="400">
                <v:shape id="_x0000_i1493" type="#_x0000_t75" style="width:98.25pt;height:25.5pt" o:ole="">
                  <v:imagedata r:id="rId772" o:title=""/>
                </v:shape>
                <o:OLEObject Type="Embed" ProgID="Equation.3" ShapeID="_x0000_i1493" DrawAspect="Content" ObjectID="_1543392225" r:id="rId773"/>
              </w:object>
            </w:r>
            <w:r w:rsidRPr="00802143">
              <w:rPr>
                <w:szCs w:val="22"/>
                <w:lang w:val="ru-RU"/>
              </w:rPr>
              <w:t>– в иных случаях,</w:t>
            </w:r>
          </w:p>
          <w:p w:rsidR="006972F1" w:rsidRPr="00802143" w:rsidRDefault="006972F1" w:rsidP="00802143">
            <w:pPr>
              <w:pStyle w:val="subsubclauseindent"/>
              <w:ind w:left="851"/>
              <w:rPr>
                <w:szCs w:val="22"/>
                <w:lang w:val="ru-RU"/>
              </w:rPr>
            </w:pPr>
            <w:r w:rsidRPr="00802143">
              <w:rPr>
                <w:position w:val="-14"/>
                <w:szCs w:val="22"/>
              </w:rPr>
              <w:object w:dxaOrig="520" w:dyaOrig="400">
                <v:shape id="_x0000_i1494" type="#_x0000_t75" style="width:25.5pt;height:19.5pt" o:ole="">
                  <v:imagedata r:id="rId774" o:title=""/>
                </v:shape>
                <o:OLEObject Type="Embed" ProgID="Equation.3" ShapeID="_x0000_i1494" DrawAspect="Content" ObjectID="_1543392226" r:id="rId775"/>
              </w:object>
            </w:r>
            <w:r w:rsidRPr="00802143">
              <w:rPr>
                <w:szCs w:val="22"/>
                <w:lang w:val="ru-RU"/>
              </w:rPr>
              <w:t xml:space="preserve">― цена электроэнергии в ГТП потребления, рассчитанная для целей расчета стоимости электроэнергии на сутки вперед, определенная в соответствии с п. 5.3.3 настоящего Регламента; </w:t>
            </w:r>
          </w:p>
          <w:p w:rsidR="006972F1" w:rsidRPr="00802143" w:rsidRDefault="006972F1" w:rsidP="00802143">
            <w:pPr>
              <w:pStyle w:val="subsubclauseindent"/>
              <w:ind w:left="0"/>
              <w:rPr>
                <w:szCs w:val="22"/>
                <w:lang w:val="ru-RU"/>
              </w:rPr>
            </w:pPr>
            <w:r w:rsidRPr="00802143">
              <w:rPr>
                <w:position w:val="-14"/>
                <w:szCs w:val="22"/>
              </w:rPr>
              <w:object w:dxaOrig="1040" w:dyaOrig="400">
                <v:shape id="_x0000_i1495" type="#_x0000_t75" style="width:65.25pt;height:25.5pt" o:ole="">
                  <v:imagedata r:id="rId776" o:title=""/>
                </v:shape>
                <o:OLEObject Type="Embed" ProgID="Equation.3" ShapeID="_x0000_i1495" DrawAspect="Content" ObjectID="_1543392227" r:id="rId777"/>
              </w:object>
            </w:r>
            <w:r w:rsidRPr="00802143">
              <w:rPr>
                <w:szCs w:val="22"/>
                <w:lang w:val="ru-RU"/>
              </w:rPr>
              <w:t>― цена электроэнергии в ГТП генерации, включающей генерирующие объекты, за счет которых формируется перспективный технологический резерв мощности, которая определяется в соответствии с пунктом 8.1.5.1 настоящего Регламента;</w:t>
            </w:r>
          </w:p>
          <w:p w:rsidR="006972F1" w:rsidRPr="00802143" w:rsidRDefault="006972F1" w:rsidP="00802143">
            <w:pPr>
              <w:pStyle w:val="Heading4"/>
              <w:jc w:val="both"/>
              <w:rPr>
                <w:b w:val="0"/>
                <w:sz w:val="22"/>
                <w:szCs w:val="22"/>
              </w:rPr>
            </w:pPr>
            <w:r w:rsidRPr="00802143">
              <w:rPr>
                <w:b w:val="0"/>
                <w:i/>
                <w:sz w:val="22"/>
                <w:szCs w:val="22"/>
                <w:lang w:val="en-US"/>
              </w:rPr>
              <w:t>p</w:t>
            </w:r>
            <w:r w:rsidRPr="00802143">
              <w:rPr>
                <w:b w:val="0"/>
                <w:sz w:val="22"/>
                <w:szCs w:val="22"/>
              </w:rPr>
              <w:t xml:space="preserve"> – ГТП потребления поставщика;</w:t>
            </w:r>
          </w:p>
          <w:p w:rsidR="006972F1" w:rsidRPr="00802143" w:rsidRDefault="006972F1" w:rsidP="00802143">
            <w:pPr>
              <w:pStyle w:val="Heading4"/>
              <w:jc w:val="both"/>
              <w:rPr>
                <w:b w:val="0"/>
                <w:sz w:val="22"/>
                <w:szCs w:val="22"/>
              </w:rPr>
            </w:pPr>
            <w:r w:rsidRPr="00802143">
              <w:rPr>
                <w:b w:val="0"/>
                <w:sz w:val="22"/>
                <w:szCs w:val="22"/>
              </w:rPr>
              <w:object w:dxaOrig="160" w:dyaOrig="200">
                <v:shape id="_x0000_i1496" type="#_x0000_t75" style="width:12pt;height:15pt" o:ole="">
                  <v:imagedata r:id="rId778" o:title=""/>
                </v:shape>
                <o:OLEObject Type="Embed" ProgID="Equation.3" ShapeID="_x0000_i1496" DrawAspect="Content" ObjectID="_1543392228" r:id="rId779"/>
              </w:object>
            </w:r>
            <w:r w:rsidRPr="00802143">
              <w:rPr>
                <w:b w:val="0"/>
                <w:sz w:val="22"/>
                <w:szCs w:val="22"/>
              </w:rPr>
              <w:t xml:space="preserve">― ГТП генерации электростанции, в отношении которой зарегистрирована ГТП потребления поставщика </w:t>
            </w:r>
            <w:r w:rsidRPr="00802143">
              <w:rPr>
                <w:b w:val="0"/>
                <w:i/>
                <w:sz w:val="22"/>
                <w:szCs w:val="22"/>
                <w:lang w:val="en-US"/>
              </w:rPr>
              <w:t>p</w:t>
            </w:r>
            <w:r w:rsidRPr="00802143">
              <w:rPr>
                <w:b w:val="0"/>
                <w:sz w:val="22"/>
                <w:szCs w:val="22"/>
              </w:rPr>
              <w:t xml:space="preserve">; </w:t>
            </w:r>
          </w:p>
          <w:p w:rsidR="006972F1" w:rsidRPr="00802143" w:rsidRDefault="006972F1" w:rsidP="00802143">
            <w:pPr>
              <w:spacing w:before="120" w:after="120"/>
              <w:jc w:val="both"/>
              <w:rPr>
                <w:szCs w:val="22"/>
              </w:rPr>
            </w:pPr>
            <w:r w:rsidRPr="00802143">
              <w:rPr>
                <w:szCs w:val="22"/>
              </w:rPr>
              <w:object w:dxaOrig="200" w:dyaOrig="340">
                <v:shape id="_x0000_i1497" type="#_x0000_t75" style="width:16.5pt;height:27pt" o:ole="">
                  <v:imagedata r:id="rId780" o:title=""/>
                </v:shape>
                <o:OLEObject Type="Embed" ProgID="Equation.3" ShapeID="_x0000_i1497" DrawAspect="Content" ObjectID="_1543392229" r:id="rId781"/>
              </w:object>
            </w:r>
            <w:r w:rsidRPr="00802143">
              <w:rPr>
                <w:szCs w:val="22"/>
              </w:rPr>
              <w:t xml:space="preserve">― указанная в подпункте «а» п. 3.8.9 </w:t>
            </w:r>
            <w:r w:rsidRPr="00802143">
              <w:rPr>
                <w:i/>
                <w:szCs w:val="22"/>
              </w:rPr>
              <w:t>Регламента подачи ценовых заявок участниками оптового рынка</w:t>
            </w:r>
            <w:r w:rsidRPr="00802143">
              <w:rPr>
                <w:szCs w:val="22"/>
              </w:rPr>
              <w:t xml:space="preserve"> (Приложение № 5 к </w:t>
            </w:r>
            <w:r w:rsidRPr="00802143">
              <w:rPr>
                <w:i/>
                <w:szCs w:val="22"/>
              </w:rPr>
              <w:t>Договору о присоединении к торговой системе оптового рынка</w:t>
            </w:r>
            <w:r w:rsidRPr="00802143">
              <w:rPr>
                <w:szCs w:val="22"/>
              </w:rPr>
              <w:t>) ГТП генерации, включающая генерирующий (-ие) объект (-ы), мощность которого (-ых) поставляется в вынужденном режиме;</w:t>
            </w:r>
          </w:p>
          <w:p w:rsidR="006972F1" w:rsidRPr="00802143" w:rsidRDefault="006972F1" w:rsidP="00802143">
            <w:pPr>
              <w:spacing w:before="120" w:after="120"/>
              <w:jc w:val="both"/>
              <w:rPr>
                <w:szCs w:val="22"/>
              </w:rPr>
            </w:pPr>
            <w:r w:rsidRPr="00802143">
              <w:rPr>
                <w:position w:val="-12"/>
                <w:szCs w:val="22"/>
              </w:rPr>
              <w:object w:dxaOrig="200" w:dyaOrig="360">
                <v:shape id="_x0000_i1498" type="#_x0000_t75" style="width:16.5pt;height:28.5pt" o:ole="">
                  <v:imagedata r:id="rId782" o:title=""/>
                </v:shape>
                <o:OLEObject Type="Embed" ProgID="Equation.3" ShapeID="_x0000_i1498" DrawAspect="Content" ObjectID="_1543392230" r:id="rId783"/>
              </w:object>
            </w:r>
            <w:r w:rsidRPr="00802143">
              <w:rPr>
                <w:szCs w:val="22"/>
              </w:rPr>
              <w:t>― ГТП генерации, включающая генерирующие объекты, за счет которых формируется перспективный технологический резерв мощности;</w:t>
            </w:r>
          </w:p>
          <w:p w:rsidR="006972F1" w:rsidRPr="00802143" w:rsidRDefault="006972F1" w:rsidP="00802143">
            <w:pPr>
              <w:pStyle w:val="Heading4"/>
              <w:jc w:val="both"/>
              <w:rPr>
                <w:b w:val="0"/>
                <w:sz w:val="22"/>
                <w:szCs w:val="22"/>
              </w:rPr>
            </w:pPr>
            <w:r w:rsidRPr="00802143">
              <w:rPr>
                <w:b w:val="0"/>
                <w:position w:val="-10"/>
                <w:sz w:val="22"/>
                <w:szCs w:val="22"/>
              </w:rPr>
              <w:object w:dxaOrig="220" w:dyaOrig="340">
                <v:shape id="_x0000_i1499" type="#_x0000_t75" style="width:16.5pt;height:25.5pt" o:ole="">
                  <v:imagedata r:id="rId784" o:title=""/>
                </v:shape>
                <o:OLEObject Type="Embed" ProgID="Equation.3" ShapeID="_x0000_i1499" DrawAspect="Content" ObjectID="_1543392231" r:id="rId785"/>
              </w:object>
            </w:r>
            <w:r w:rsidRPr="00802143">
              <w:rPr>
                <w:b w:val="0"/>
                <w:sz w:val="22"/>
                <w:szCs w:val="22"/>
              </w:rPr>
              <w:t xml:space="preserve">― ГТП генерации электростанции, в отношении которой зарегистрирована ГТП потребления поставщика </w:t>
            </w:r>
            <w:r w:rsidRPr="00802143">
              <w:rPr>
                <w:b w:val="0"/>
                <w:i/>
                <w:sz w:val="22"/>
                <w:szCs w:val="22"/>
                <w:lang w:val="en-US"/>
              </w:rPr>
              <w:t>p</w:t>
            </w:r>
            <w:r w:rsidRPr="00802143">
              <w:rPr>
                <w:b w:val="0"/>
                <w:sz w:val="22"/>
                <w:szCs w:val="22"/>
              </w:rPr>
              <w:t>, и не отнесенная ни к ГТП генерации</w:t>
            </w:r>
            <w:r w:rsidRPr="00802143">
              <w:rPr>
                <w:b w:val="0"/>
                <w:sz w:val="22"/>
                <w:szCs w:val="22"/>
              </w:rPr>
              <w:object w:dxaOrig="200" w:dyaOrig="340">
                <v:shape id="_x0000_i1500" type="#_x0000_t75" style="width:16.5pt;height:27pt" o:ole="">
                  <v:imagedata r:id="rId780" o:title=""/>
                </v:shape>
                <o:OLEObject Type="Embed" ProgID="Equation.3" ShapeID="_x0000_i1500" DrawAspect="Content" ObjectID="_1543392232" r:id="rId786"/>
              </w:object>
            </w:r>
            <w:r w:rsidRPr="00802143">
              <w:rPr>
                <w:b w:val="0"/>
                <w:sz w:val="22"/>
                <w:szCs w:val="22"/>
              </w:rPr>
              <w:t>, ни к ГТП генерации</w:t>
            </w:r>
            <w:r w:rsidRPr="00802143">
              <w:rPr>
                <w:b w:val="0"/>
                <w:position w:val="-10"/>
                <w:sz w:val="22"/>
                <w:szCs w:val="22"/>
              </w:rPr>
              <w:object w:dxaOrig="220" w:dyaOrig="340">
                <v:shape id="_x0000_i1501" type="#_x0000_t75" style="width:18pt;height:27pt" o:ole="">
                  <v:imagedata r:id="rId787" o:title=""/>
                </v:shape>
                <o:OLEObject Type="Embed" ProgID="Equation.3" ShapeID="_x0000_i1501" DrawAspect="Content" ObjectID="_1543392233" r:id="rId788"/>
              </w:object>
            </w:r>
            <w:r w:rsidRPr="00802143">
              <w:rPr>
                <w:b w:val="0"/>
                <w:sz w:val="22"/>
                <w:szCs w:val="22"/>
              </w:rPr>
              <w:t>, ни к ГТП генерации</w:t>
            </w:r>
            <w:r w:rsidRPr="00802143">
              <w:rPr>
                <w:b w:val="0"/>
                <w:position w:val="-12"/>
                <w:sz w:val="22"/>
                <w:szCs w:val="22"/>
              </w:rPr>
              <w:object w:dxaOrig="200" w:dyaOrig="360">
                <v:shape id="_x0000_i1502" type="#_x0000_t75" style="width:16.5pt;height:28.5pt" o:ole="">
                  <v:imagedata r:id="rId782" o:title=""/>
                </v:shape>
                <o:OLEObject Type="Embed" ProgID="Equation.3" ShapeID="_x0000_i1502" DrawAspect="Content" ObjectID="_1543392234" r:id="rId789"/>
              </w:object>
            </w:r>
            <w:r w:rsidRPr="00802143">
              <w:rPr>
                <w:b w:val="0"/>
                <w:sz w:val="22"/>
                <w:szCs w:val="22"/>
              </w:rPr>
              <w:t>;</w:t>
            </w:r>
          </w:p>
          <w:p w:rsidR="006972F1" w:rsidRPr="00802143" w:rsidRDefault="006972F1" w:rsidP="00802143">
            <w:pPr>
              <w:pStyle w:val="subsubclauseindent"/>
              <w:ind w:left="0"/>
              <w:rPr>
                <w:szCs w:val="22"/>
                <w:lang w:val="ru-RU"/>
              </w:rPr>
            </w:pPr>
            <w:r w:rsidRPr="00802143">
              <w:rPr>
                <w:position w:val="-14"/>
                <w:szCs w:val="22"/>
              </w:rPr>
              <w:object w:dxaOrig="2460" w:dyaOrig="420">
                <v:shape id="_x0000_i1503" type="#_x0000_t75" style="width:130.5pt;height:22.5pt" o:ole="">
                  <v:imagedata r:id="rId790" o:title=""/>
                </v:shape>
                <o:OLEObject Type="Embed" ProgID="Equation.3" ShapeID="_x0000_i1503" DrawAspect="Content" ObjectID="_1543392235" r:id="rId791"/>
              </w:object>
            </w:r>
            <w:r w:rsidRPr="00802143">
              <w:rPr>
                <w:szCs w:val="22"/>
                <w:lang w:val="ru-RU"/>
              </w:rPr>
              <w:t xml:space="preserve">― цена на электрическую энергию, определенная в соответствии с подпунктом «а» п. 3.8.9 </w:t>
            </w:r>
            <w:r w:rsidRPr="00802143">
              <w:rPr>
                <w:i/>
                <w:szCs w:val="22"/>
                <w:lang w:val="ru-RU"/>
              </w:rPr>
              <w:t>Регламента подачи ценовых заявок участниками оптового рынка</w:t>
            </w:r>
            <w:r w:rsidRPr="00802143">
              <w:rPr>
                <w:szCs w:val="22"/>
                <w:lang w:val="ru-RU"/>
              </w:rPr>
              <w:t xml:space="preserve"> (Приложение № 5 к </w:t>
            </w:r>
            <w:r w:rsidRPr="00802143">
              <w:rPr>
                <w:i/>
                <w:szCs w:val="22"/>
                <w:lang w:val="ru-RU"/>
              </w:rPr>
              <w:t>Договору о присоединении к торговой системе оптового рынка</w:t>
            </w:r>
            <w:r w:rsidRPr="00802143">
              <w:rPr>
                <w:szCs w:val="22"/>
                <w:lang w:val="ru-RU"/>
              </w:rPr>
              <w:t>) для ГТП генерации, включающей генерирующий (-ие) объект (-ы), мощность которого (-ых) поставляется в вынужденном режиме.</w:t>
            </w:r>
          </w:p>
          <w:p w:rsidR="006972F1" w:rsidRPr="00802143" w:rsidRDefault="006972F1" w:rsidP="00B520F4">
            <w:pPr>
              <w:pStyle w:val="subsubclauseindent"/>
              <w:numPr>
                <w:ilvl w:val="0"/>
                <w:numId w:val="24"/>
              </w:numPr>
              <w:tabs>
                <w:tab w:val="clear" w:pos="1996"/>
                <w:tab w:val="num" w:pos="1560"/>
              </w:tabs>
              <w:ind w:left="1560"/>
              <w:rPr>
                <w:szCs w:val="22"/>
                <w:lang w:val="ru-RU"/>
              </w:rPr>
            </w:pPr>
            <w:r w:rsidRPr="00802143">
              <w:rPr>
                <w:szCs w:val="22"/>
                <w:lang w:val="ru-RU"/>
              </w:rPr>
              <w:t>Для участника оптового рынка – потребителя НЦЗА или НЦЗК:</w:t>
            </w:r>
          </w:p>
          <w:p w:rsidR="006972F1" w:rsidRPr="00802143" w:rsidRDefault="006972F1" w:rsidP="00802143">
            <w:pPr>
              <w:pStyle w:val="subsubclauseindent"/>
              <w:ind w:left="0"/>
              <w:rPr>
                <w:color w:val="808080"/>
                <w:szCs w:val="22"/>
                <w:lang w:val="ru-RU"/>
              </w:rPr>
            </w:pPr>
            <w:r w:rsidRPr="00802143">
              <w:rPr>
                <w:position w:val="-14"/>
                <w:szCs w:val="22"/>
                <w:highlight w:val="yellow"/>
                <w:lang w:val="ru-RU"/>
              </w:rPr>
              <w:object w:dxaOrig="3180" w:dyaOrig="400">
                <v:shape id="_x0000_i1504" type="#_x0000_t75" style="width:219.75pt;height:28.5pt" o:ole="">
                  <v:imagedata r:id="rId792" o:title=""/>
                </v:shape>
                <o:OLEObject Type="Embed" ProgID="Equation.3" ShapeID="_x0000_i1504" DrawAspect="Content" ObjectID="_1543392236" r:id="rId793"/>
              </w:object>
            </w:r>
            <w:r w:rsidRPr="00802143">
              <w:rPr>
                <w:szCs w:val="22"/>
                <w:lang w:val="ru-RU"/>
              </w:rPr>
              <w:t>.</w:t>
            </w:r>
          </w:p>
          <w:p w:rsidR="006972F1" w:rsidRPr="00802143" w:rsidRDefault="006972F1" w:rsidP="0088594B">
            <w:pPr>
              <w:pStyle w:val="subsubclauseindent"/>
              <w:ind w:left="1327" w:hanging="141"/>
              <w:rPr>
                <w:color w:val="808080"/>
                <w:szCs w:val="22"/>
                <w:lang w:val="ru-RU"/>
              </w:rPr>
            </w:pPr>
            <w:r w:rsidRPr="00802143">
              <w:rPr>
                <w:szCs w:val="22"/>
                <w:lang w:val="ru-RU"/>
              </w:rPr>
              <w:t xml:space="preserve">3. Для участника оптового рынка ― покупателя электрической энергии: </w:t>
            </w:r>
          </w:p>
          <w:p w:rsidR="006972F1" w:rsidRPr="00802143" w:rsidRDefault="006972F1" w:rsidP="0088594B">
            <w:pPr>
              <w:pStyle w:val="subsubclauseindent"/>
              <w:ind w:left="1327"/>
              <w:rPr>
                <w:szCs w:val="22"/>
                <w:lang w:val="ru-RU"/>
              </w:rPr>
            </w:pPr>
            <w:r w:rsidRPr="00802143">
              <w:rPr>
                <w:szCs w:val="22"/>
                <w:lang w:val="ru-RU"/>
              </w:rPr>
              <w:t>неценовой зоны Дальнего Востока в отношении ГТП потребления, включающей в себя ВЭ, работающий синхронно со второй ценовой зоной</w:t>
            </w:r>
          </w:p>
          <w:p w:rsidR="006972F1" w:rsidRPr="00802143" w:rsidRDefault="006972F1" w:rsidP="00802143">
            <w:pPr>
              <w:pStyle w:val="subsubclauseindent"/>
              <w:ind w:left="0"/>
              <w:rPr>
                <w:szCs w:val="22"/>
                <w:lang w:val="ru-RU"/>
              </w:rPr>
            </w:pPr>
            <w:r w:rsidRPr="00802143">
              <w:rPr>
                <w:position w:val="-14"/>
                <w:szCs w:val="22"/>
                <w:highlight w:val="yellow"/>
                <w:lang w:val="ru-RU"/>
              </w:rPr>
              <w:object w:dxaOrig="2840" w:dyaOrig="400">
                <v:shape id="_x0000_i1505" type="#_x0000_t75" style="width:192pt;height:28.5pt" o:ole="">
                  <v:imagedata r:id="rId794" o:title=""/>
                </v:shape>
                <o:OLEObject Type="Embed" ProgID="Equation.3" ShapeID="_x0000_i1505" DrawAspect="Content" ObjectID="_1543392237" r:id="rId795"/>
              </w:object>
            </w:r>
            <w:r w:rsidRPr="00802143">
              <w:rPr>
                <w:szCs w:val="22"/>
                <w:lang w:val="ru-RU"/>
              </w:rPr>
              <w:t>,</w:t>
            </w:r>
          </w:p>
          <w:p w:rsidR="006972F1" w:rsidRPr="00802143" w:rsidRDefault="006972F1" w:rsidP="00802143">
            <w:pPr>
              <w:pStyle w:val="subsubclauseindent"/>
              <w:ind w:left="0"/>
              <w:rPr>
                <w:szCs w:val="22"/>
                <w:lang w:val="ru-RU"/>
              </w:rPr>
            </w:pPr>
            <w:r w:rsidRPr="00802143">
              <w:rPr>
                <w:szCs w:val="22"/>
                <w:lang w:val="ru-RU"/>
              </w:rPr>
              <w:t xml:space="preserve">где </w:t>
            </w:r>
            <w:r w:rsidRPr="00802143">
              <w:rPr>
                <w:i/>
                <w:szCs w:val="22"/>
                <w:lang w:val="ru-RU"/>
              </w:rPr>
              <w:t>i</w:t>
            </w:r>
            <w:r w:rsidRPr="00802143">
              <w:rPr>
                <w:szCs w:val="22"/>
                <w:lang w:val="ru-RU"/>
              </w:rPr>
              <w:t xml:space="preserve"> – участник оптового рынка;</w:t>
            </w:r>
          </w:p>
          <w:p w:rsidR="006972F1" w:rsidRPr="00802143" w:rsidRDefault="006972F1" w:rsidP="00802143">
            <w:pPr>
              <w:pStyle w:val="subsubclauseindent"/>
              <w:spacing w:before="60"/>
              <w:ind w:left="0"/>
              <w:rPr>
                <w:szCs w:val="22"/>
                <w:lang w:val="ru-RU"/>
              </w:rPr>
            </w:pPr>
            <w:r w:rsidRPr="00802143">
              <w:rPr>
                <w:i/>
                <w:szCs w:val="22"/>
                <w:lang w:val="en-US"/>
              </w:rPr>
              <w:t>p</w:t>
            </w:r>
            <w:r w:rsidRPr="00802143">
              <w:rPr>
                <w:szCs w:val="22"/>
                <w:lang w:val="ru-RU"/>
              </w:rPr>
              <w:t xml:space="preserve"> – ГТП потребления;</w:t>
            </w:r>
          </w:p>
          <w:p w:rsidR="006972F1" w:rsidRPr="00802143" w:rsidRDefault="006972F1" w:rsidP="00802143">
            <w:pPr>
              <w:pStyle w:val="subsubclauseindent"/>
              <w:spacing w:after="0"/>
              <w:ind w:left="0"/>
              <w:rPr>
                <w:szCs w:val="22"/>
                <w:lang w:val="ru-RU"/>
              </w:rPr>
            </w:pPr>
            <w:r w:rsidRPr="00802143">
              <w:rPr>
                <w:i/>
                <w:szCs w:val="22"/>
                <w:lang w:val="ru-RU"/>
              </w:rPr>
              <w:t>p</w:t>
            </w:r>
            <w:r w:rsidRPr="00802143">
              <w:rPr>
                <w:szCs w:val="22"/>
                <w:lang w:val="ru-RU"/>
              </w:rPr>
              <w:t xml:space="preserve"> – ГТП потребления участника оптового рынка, зарегистрированная в НЦЗА или НЦЗК, а также ГТП потребления участника оптового рынка, зарегистрированная в неценовой зоне Дальнего Востока, включающая в себя ВЭ, работающий синхронно со второй ценовой зоной;</w:t>
            </w:r>
          </w:p>
          <w:p w:rsidR="006972F1" w:rsidRPr="00802143" w:rsidRDefault="006972F1" w:rsidP="00802143">
            <w:pPr>
              <w:pStyle w:val="subsubclauseindent"/>
              <w:spacing w:before="60"/>
              <w:ind w:left="0"/>
              <w:rPr>
                <w:szCs w:val="22"/>
                <w:lang w:val="ru-RU"/>
              </w:rPr>
            </w:pPr>
            <w:r w:rsidRPr="00802143">
              <w:rPr>
                <w:i/>
                <w:szCs w:val="22"/>
                <w:lang w:val="en-US"/>
              </w:rPr>
              <w:t>n</w:t>
            </w:r>
            <w:r w:rsidRPr="00802143">
              <w:rPr>
                <w:szCs w:val="22"/>
                <w:lang w:val="ru-RU"/>
              </w:rPr>
              <w:t xml:space="preserve"> – узел расчетной модели;</w:t>
            </w:r>
          </w:p>
          <w:p w:rsidR="006972F1" w:rsidRPr="00802143" w:rsidRDefault="006972F1" w:rsidP="00802143">
            <w:pPr>
              <w:pStyle w:val="subsubclauseindent"/>
              <w:spacing w:before="60" w:after="60"/>
              <w:ind w:left="0"/>
              <w:rPr>
                <w:szCs w:val="22"/>
                <w:lang w:val="ru-RU"/>
              </w:rPr>
            </w:pPr>
            <w:r w:rsidRPr="00802143">
              <w:rPr>
                <w:i/>
                <w:szCs w:val="22"/>
                <w:lang w:val="ru-RU"/>
              </w:rPr>
              <w:t>h</w:t>
            </w:r>
            <w:r w:rsidRPr="00802143">
              <w:rPr>
                <w:szCs w:val="22"/>
                <w:lang w:val="ru-RU"/>
              </w:rPr>
              <w:t xml:space="preserve"> – час операционных суток.</w:t>
            </w:r>
          </w:p>
          <w:p w:rsidR="006972F1" w:rsidRPr="00802143" w:rsidRDefault="006972F1" w:rsidP="0088594B">
            <w:pPr>
              <w:pStyle w:val="subsubclauseindent"/>
              <w:spacing w:before="60" w:after="60"/>
              <w:ind w:left="902" w:hanging="142"/>
              <w:rPr>
                <w:szCs w:val="22"/>
                <w:lang w:val="ru-RU"/>
              </w:rPr>
            </w:pPr>
            <w:r w:rsidRPr="00802143">
              <w:rPr>
                <w:position w:val="-14"/>
                <w:szCs w:val="22"/>
                <w:lang w:val="ru-RU"/>
              </w:rPr>
              <w:t>4. Для участника оптового рынка в отношении ГТП потребления, соответствующей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bookmarkStart w:id="97" w:name="_Toc396823741"/>
          <w:bookmarkStart w:id="98" w:name="_Toc399316979"/>
          <w:bookmarkStart w:id="99" w:name="_Toc399317288"/>
          <w:p w:rsidR="006972F1" w:rsidRPr="00802143" w:rsidRDefault="006972F1" w:rsidP="00802143">
            <w:pPr>
              <w:widowControl w:val="0"/>
              <w:tabs>
                <w:tab w:val="left" w:pos="1134"/>
              </w:tabs>
              <w:spacing w:before="240"/>
              <w:ind w:right="21"/>
              <w:jc w:val="both"/>
              <w:outlineLvl w:val="0"/>
              <w:rPr>
                <w:szCs w:val="22"/>
              </w:rPr>
            </w:pPr>
            <w:r w:rsidRPr="00802143">
              <w:rPr>
                <w:position w:val="-14"/>
                <w:szCs w:val="22"/>
                <w:highlight w:val="yellow"/>
              </w:rPr>
              <w:object w:dxaOrig="2680" w:dyaOrig="400">
                <v:shape id="_x0000_i1506" type="#_x0000_t75" style="width:197.25pt;height:29.25pt" o:ole="">
                  <v:imagedata r:id="rId796" o:title=""/>
                </v:shape>
                <o:OLEObject Type="Embed" ProgID="Equation.3" ShapeID="_x0000_i1506" DrawAspect="Content" ObjectID="_1543392238" r:id="rId797"/>
              </w:object>
            </w:r>
            <w:r w:rsidRPr="00802143">
              <w:rPr>
                <w:szCs w:val="22"/>
              </w:rPr>
              <w:t>,</w:t>
            </w:r>
            <w:bookmarkEnd w:id="97"/>
            <w:bookmarkEnd w:id="98"/>
            <w:bookmarkEnd w:id="99"/>
          </w:p>
          <w:p w:rsidR="006972F1" w:rsidRPr="00802143" w:rsidRDefault="006972F1" w:rsidP="00802143">
            <w:pPr>
              <w:pStyle w:val="subsubclauseindent"/>
              <w:ind w:left="0"/>
              <w:rPr>
                <w:szCs w:val="22"/>
                <w:lang w:val="ru-RU"/>
              </w:rPr>
            </w:pPr>
            <w:r w:rsidRPr="00802143">
              <w:rPr>
                <w:szCs w:val="22"/>
                <w:lang w:val="ru-RU"/>
              </w:rPr>
              <w:t xml:space="preserve">где </w:t>
            </w:r>
            <w:r w:rsidRPr="00802143">
              <w:rPr>
                <w:i/>
                <w:szCs w:val="22"/>
                <w:lang w:val="ru-RU"/>
              </w:rPr>
              <w:t>i</w:t>
            </w:r>
            <w:r w:rsidRPr="00802143">
              <w:rPr>
                <w:szCs w:val="22"/>
                <w:lang w:val="ru-RU"/>
              </w:rPr>
              <w:t xml:space="preserve"> – участник оптового рынка;</w:t>
            </w:r>
          </w:p>
          <w:p w:rsidR="006972F1" w:rsidRPr="00802143" w:rsidRDefault="006972F1" w:rsidP="0088594B">
            <w:pPr>
              <w:pStyle w:val="subsubclauseindent"/>
              <w:ind w:left="335"/>
              <w:rPr>
                <w:position w:val="-14"/>
                <w:szCs w:val="22"/>
                <w:lang w:val="ru-RU"/>
              </w:rPr>
            </w:pPr>
            <w:r w:rsidRPr="00802143">
              <w:rPr>
                <w:i/>
                <w:position w:val="-14"/>
                <w:szCs w:val="22"/>
                <w:lang w:val="en-US"/>
              </w:rPr>
              <w:t>p</w:t>
            </w:r>
            <w:r w:rsidRPr="00802143">
              <w:rPr>
                <w:position w:val="-14"/>
                <w:szCs w:val="22"/>
                <w:lang w:val="ru-RU"/>
              </w:rPr>
              <w:t xml:space="preserve"> – ГТП потребления, соответствующая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802143" w:rsidRDefault="006972F1" w:rsidP="0088594B">
            <w:pPr>
              <w:pStyle w:val="subsubclauseindent"/>
              <w:ind w:left="335"/>
              <w:rPr>
                <w:szCs w:val="22"/>
                <w:lang w:val="ru-RU"/>
              </w:rPr>
            </w:pPr>
            <w:r w:rsidRPr="00802143">
              <w:rPr>
                <w:i/>
                <w:position w:val="-14"/>
                <w:szCs w:val="22"/>
                <w:lang w:val="en-US"/>
              </w:rPr>
              <w:t>p</w:t>
            </w:r>
            <w:r w:rsidRPr="00802143">
              <w:rPr>
                <w:i/>
                <w:position w:val="-14"/>
                <w:szCs w:val="22"/>
                <w:lang w:val="ru-RU"/>
              </w:rPr>
              <w:t xml:space="preserve">1 </w:t>
            </w:r>
            <w:r w:rsidRPr="00802143">
              <w:rPr>
                <w:position w:val="-14"/>
                <w:szCs w:val="22"/>
                <w:lang w:val="ru-RU"/>
              </w:rPr>
              <w:t>– ГТП потребления гарантирующего поставщика, функционирующего на территории Забайкальского края;</w:t>
            </w:r>
          </w:p>
          <w:p w:rsidR="006972F1" w:rsidRPr="00802143" w:rsidRDefault="006972F1" w:rsidP="0088594B">
            <w:pPr>
              <w:pStyle w:val="subsubclauseindent"/>
              <w:spacing w:before="60" w:after="60"/>
              <w:ind w:left="335"/>
              <w:rPr>
                <w:szCs w:val="22"/>
                <w:lang w:val="ru-RU"/>
              </w:rPr>
            </w:pPr>
            <w:r w:rsidRPr="00802143">
              <w:rPr>
                <w:i/>
                <w:szCs w:val="22"/>
                <w:lang w:val="ru-RU"/>
              </w:rPr>
              <w:t>h</w:t>
            </w:r>
            <w:r w:rsidRPr="00802143">
              <w:rPr>
                <w:szCs w:val="22"/>
                <w:lang w:val="ru-RU"/>
              </w:rPr>
              <w:t xml:space="preserve"> – час операционных суток.</w:t>
            </w:r>
          </w:p>
          <w:p w:rsidR="006972F1" w:rsidRPr="00802143" w:rsidRDefault="006972F1" w:rsidP="0088594B">
            <w:pPr>
              <w:pStyle w:val="subsubclauseindent"/>
              <w:widowControl w:val="0"/>
              <w:ind w:left="335"/>
              <w:rPr>
                <w:szCs w:val="22"/>
                <w:lang w:val="ru-RU"/>
              </w:rPr>
            </w:pPr>
            <w:r w:rsidRPr="00802143">
              <w:rPr>
                <w:szCs w:val="22"/>
                <w:lang w:val="ru-RU"/>
              </w:rPr>
              <w:t xml:space="preserve">КО рассчитывает величину </w:t>
            </w:r>
            <w:r w:rsidRPr="00802143">
              <w:rPr>
                <w:position w:val="-14"/>
                <w:szCs w:val="22"/>
              </w:rPr>
              <w:object w:dxaOrig="1540" w:dyaOrig="400">
                <v:shape id="_x0000_i1507" type="#_x0000_t75" style="width:93.75pt;height:25.5pt" o:ole="">
                  <v:imagedata r:id="rId798" o:title=""/>
                </v:shape>
                <o:OLEObject Type="Embed" ProgID="Equation.3" ShapeID="_x0000_i1507" DrawAspect="Content" ObjectID="_1543392239" r:id="rId799"/>
              </w:object>
            </w:r>
            <w:r w:rsidRPr="00802143">
              <w:rPr>
                <w:szCs w:val="22"/>
                <w:lang w:val="ru-RU"/>
              </w:rPr>
              <w:t xml:space="preserve"> в соответствии с формулой:</w:t>
            </w:r>
          </w:p>
          <w:p w:rsidR="006972F1" w:rsidRPr="00802143" w:rsidRDefault="006972F1" w:rsidP="00802143">
            <w:pPr>
              <w:pStyle w:val="subsubclauseindent"/>
              <w:widowControl w:val="0"/>
              <w:spacing w:after="0"/>
              <w:ind w:left="0"/>
              <w:rPr>
                <w:szCs w:val="22"/>
                <w:lang w:val="ru-RU"/>
              </w:rPr>
            </w:pPr>
            <w:r w:rsidRPr="00802143">
              <w:rPr>
                <w:szCs w:val="22"/>
                <w:lang w:val="ru-RU"/>
              </w:rPr>
              <w:t>а) для ГТП экспорта, 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и не являющихся транзитными (по итогам конкурентного отбора ценовых заявок на сутки вперед):</w:t>
            </w:r>
          </w:p>
          <w:p w:rsidR="006972F1" w:rsidRPr="00802143" w:rsidRDefault="006972F1" w:rsidP="00802143">
            <w:pPr>
              <w:pStyle w:val="subsubclauseindent"/>
              <w:widowControl w:val="0"/>
              <w:spacing w:after="0"/>
              <w:ind w:left="0"/>
              <w:rPr>
                <w:szCs w:val="22"/>
                <w:lang w:val="ru-RU"/>
              </w:rPr>
            </w:pPr>
            <w:r w:rsidRPr="00802143">
              <w:rPr>
                <w:position w:val="-14"/>
                <w:szCs w:val="22"/>
                <w:highlight w:val="yellow"/>
              </w:rPr>
              <w:object w:dxaOrig="3660" w:dyaOrig="400">
                <v:shape id="_x0000_i1508" type="#_x0000_t75" style="width:249pt;height:28.5pt" o:ole="">
                  <v:imagedata r:id="rId800" o:title=""/>
                </v:shape>
                <o:OLEObject Type="Embed" ProgID="Equation.3" ShapeID="_x0000_i1508" DrawAspect="Content" ObjectID="_1543392240" r:id="rId801"/>
              </w:object>
            </w:r>
            <w:r w:rsidRPr="00802143">
              <w:rPr>
                <w:szCs w:val="22"/>
                <w:lang w:val="ru-RU"/>
              </w:rPr>
              <w:t>,</w:t>
            </w:r>
          </w:p>
          <w:p w:rsidR="006972F1" w:rsidRPr="00802143" w:rsidRDefault="006972F1" w:rsidP="00802143">
            <w:pPr>
              <w:pStyle w:val="subsubclauseindent"/>
              <w:widowControl w:val="0"/>
              <w:spacing w:after="0"/>
              <w:ind w:left="0"/>
              <w:rPr>
                <w:szCs w:val="22"/>
                <w:lang w:val="ru-RU"/>
              </w:rPr>
            </w:pPr>
            <w:r w:rsidRPr="00802143">
              <w:rPr>
                <w:position w:val="-14"/>
                <w:szCs w:val="22"/>
              </w:rPr>
              <w:object w:dxaOrig="2460" w:dyaOrig="400">
                <v:shape id="_x0000_i1509" type="#_x0000_t75" style="width:145.5pt;height:24pt" o:ole="">
                  <v:imagedata r:id="rId802" o:title=""/>
                </v:shape>
                <o:OLEObject Type="Embed" ProgID="Equation.3" ShapeID="_x0000_i1509" DrawAspect="Content" ObjectID="_1543392241" r:id="rId803"/>
              </w:object>
            </w:r>
            <w:r w:rsidRPr="00802143">
              <w:rPr>
                <w:szCs w:val="22"/>
                <w:lang w:val="ru-RU"/>
              </w:rPr>
              <w:t>;</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б) 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итогам конкурентного отбора ценовых заявок на сутки вперед):</w:t>
            </w:r>
          </w:p>
          <w:p w:rsidR="006972F1" w:rsidRPr="00802143" w:rsidRDefault="006972F1" w:rsidP="00802143">
            <w:pPr>
              <w:jc w:val="both"/>
              <w:rPr>
                <w:szCs w:val="22"/>
              </w:rPr>
            </w:pPr>
            <w:r w:rsidRPr="00802143">
              <w:rPr>
                <w:position w:val="-14"/>
                <w:szCs w:val="22"/>
                <w:highlight w:val="yellow"/>
              </w:rPr>
              <w:object w:dxaOrig="4400" w:dyaOrig="400">
                <v:shape id="_x0000_i1510" type="#_x0000_t75" style="width:301.5pt;height:27pt" o:ole="">
                  <v:imagedata r:id="rId804" o:title=""/>
                </v:shape>
                <o:OLEObject Type="Embed" ProgID="Equation.3" ShapeID="_x0000_i1510" DrawAspect="Content" ObjectID="_1543392242" r:id="rId805"/>
              </w:object>
            </w:r>
            <w:r w:rsidRPr="00802143">
              <w:rPr>
                <w:szCs w:val="22"/>
              </w:rPr>
              <w:t>;</w:t>
            </w:r>
          </w:p>
          <w:p w:rsidR="006972F1" w:rsidRPr="00802143" w:rsidRDefault="006972F1" w:rsidP="00802143">
            <w:pPr>
              <w:pStyle w:val="subsubclauseindent"/>
              <w:widowControl w:val="0"/>
              <w:spacing w:after="0"/>
              <w:ind w:left="0"/>
              <w:rPr>
                <w:szCs w:val="22"/>
                <w:lang w:val="ru-RU"/>
              </w:rPr>
            </w:pPr>
            <w:r w:rsidRPr="00802143">
              <w:rPr>
                <w:szCs w:val="22"/>
                <w:lang w:val="ru-RU"/>
              </w:rPr>
              <w:t>в) для прочих ГТП экспорта:</w:t>
            </w:r>
          </w:p>
          <w:p w:rsidR="006972F1" w:rsidRPr="00802143" w:rsidRDefault="006972F1" w:rsidP="00802143">
            <w:pPr>
              <w:pStyle w:val="subsubclauseindent"/>
              <w:widowControl w:val="0"/>
              <w:spacing w:after="0"/>
              <w:ind w:left="0"/>
              <w:rPr>
                <w:szCs w:val="22"/>
                <w:lang w:val="ru-RU"/>
              </w:rPr>
            </w:pPr>
            <w:r w:rsidRPr="00802143">
              <w:rPr>
                <w:position w:val="-14"/>
                <w:szCs w:val="22"/>
                <w:highlight w:val="yellow"/>
              </w:rPr>
              <w:object w:dxaOrig="4900" w:dyaOrig="400">
                <v:shape id="_x0000_i1511" type="#_x0000_t75" style="width:336pt;height:28.5pt" o:ole="">
                  <v:imagedata r:id="rId806" o:title=""/>
                </v:shape>
                <o:OLEObject Type="Embed" ProgID="Equation.3" ShapeID="_x0000_i1511" DrawAspect="Content" ObjectID="_1543392243" r:id="rId807"/>
              </w:object>
            </w:r>
            <w:r w:rsidRPr="00802143">
              <w:rPr>
                <w:position w:val="-14"/>
                <w:szCs w:val="22"/>
                <w:lang w:val="ru-RU"/>
              </w:rPr>
              <w:t>,</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 xml:space="preserve">где </w:t>
            </w:r>
          </w:p>
          <w:p w:rsidR="006972F1" w:rsidRPr="00802143" w:rsidRDefault="006972F1" w:rsidP="00802143">
            <w:pPr>
              <w:pStyle w:val="subsubclauseindent"/>
              <w:widowControl w:val="0"/>
              <w:spacing w:before="60" w:after="60"/>
              <w:ind w:left="0"/>
              <w:rPr>
                <w:szCs w:val="22"/>
                <w:lang w:val="ru-RU"/>
              </w:rPr>
            </w:pPr>
            <w:r w:rsidRPr="00802143">
              <w:rPr>
                <w:position w:val="-12"/>
                <w:szCs w:val="22"/>
                <w:lang w:val="ru-RU"/>
              </w:rPr>
              <w:object w:dxaOrig="320" w:dyaOrig="360">
                <v:shape id="_x0000_i1512" type="#_x0000_t75" style="width:19.5pt;height:23.25pt" o:ole="">
                  <v:imagedata r:id="rId808" o:title=""/>
                </v:shape>
                <o:OLEObject Type="Embed" ProgID="Equation.3" ShapeID="_x0000_i1512" DrawAspect="Content" ObjectID="_1543392244" r:id="rId809"/>
              </w:object>
            </w:r>
            <w:r w:rsidRPr="00802143">
              <w:rPr>
                <w:szCs w:val="22"/>
                <w:lang w:val="ru-RU"/>
              </w:rPr>
              <w:t>– цена для формирования сделок по ГТП экспорта, зарегистрированным на таких сечениях;</w:t>
            </w:r>
          </w:p>
          <w:p w:rsidR="006972F1" w:rsidRPr="00802143" w:rsidRDefault="006972F1" w:rsidP="00802143">
            <w:pPr>
              <w:pStyle w:val="subsubclauseindent"/>
              <w:widowControl w:val="0"/>
              <w:spacing w:before="60" w:after="60"/>
              <w:ind w:left="0"/>
              <w:rPr>
                <w:szCs w:val="22"/>
                <w:lang w:val="ru-RU"/>
              </w:rPr>
            </w:pPr>
            <w:r w:rsidRPr="00802143">
              <w:rPr>
                <w:position w:val="-14"/>
                <w:szCs w:val="22"/>
                <w:lang w:val="ru-RU"/>
              </w:rPr>
              <w:object w:dxaOrig="480" w:dyaOrig="380">
                <v:shape id="_x0000_i1513" type="#_x0000_t75" style="width:30pt;height:25.5pt" o:ole="">
                  <v:imagedata r:id="rId810" o:title=""/>
                </v:shape>
                <o:OLEObject Type="Embed" ProgID="Equation.3" ShapeID="_x0000_i1513" DrawAspect="Content" ObjectID="_1543392245" r:id="rId811"/>
              </w:object>
            </w:r>
            <w:r w:rsidRPr="00802143">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второй ценовой зоны (и Казахстана) в расчетной модели для первой ценовой зоны;</w:t>
            </w:r>
          </w:p>
          <w:p w:rsidR="006972F1" w:rsidRPr="00802143" w:rsidRDefault="006972F1" w:rsidP="00802143">
            <w:pPr>
              <w:pStyle w:val="subsubclauseindent"/>
              <w:widowControl w:val="0"/>
              <w:spacing w:before="60" w:after="60"/>
              <w:ind w:left="0"/>
              <w:rPr>
                <w:szCs w:val="22"/>
                <w:lang w:val="ru-RU"/>
              </w:rPr>
            </w:pPr>
            <w:r w:rsidRPr="00802143">
              <w:rPr>
                <w:position w:val="-14"/>
                <w:szCs w:val="22"/>
                <w:lang w:val="ru-RU"/>
              </w:rPr>
              <w:object w:dxaOrig="499" w:dyaOrig="380">
                <v:shape id="_x0000_i1514" type="#_x0000_t75" style="width:30.75pt;height:25.5pt" o:ole="">
                  <v:imagedata r:id="rId812" o:title=""/>
                </v:shape>
                <o:OLEObject Type="Embed" ProgID="Equation.3" ShapeID="_x0000_i1514" DrawAspect="Content" ObjectID="_1543392246" r:id="rId813"/>
              </w:object>
            </w:r>
            <w:r w:rsidRPr="00802143">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первой ценовой зоны (и Казахстана) в расчетной модели для второй ценовой зоны.</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 xml:space="preserve">Значение коэффициента </w:t>
            </w:r>
            <w:r w:rsidRPr="00802143">
              <w:rPr>
                <w:i/>
                <w:iCs/>
                <w:szCs w:val="22"/>
                <w:lang w:val="en-US"/>
              </w:rPr>
              <w:t>k</w:t>
            </w:r>
            <w:r w:rsidRPr="00802143">
              <w:rPr>
                <w:szCs w:val="22"/>
                <w:lang w:val="ru-RU"/>
              </w:rPr>
              <w:t xml:space="preserve">1 устанавливается равным 0,93, значение </w:t>
            </w:r>
            <w:r w:rsidRPr="00802143">
              <w:rPr>
                <w:i/>
                <w:iCs/>
                <w:szCs w:val="22"/>
                <w:lang w:val="en-US"/>
              </w:rPr>
              <w:t>k</w:t>
            </w:r>
            <w:r w:rsidRPr="00802143">
              <w:rPr>
                <w:szCs w:val="22"/>
                <w:lang w:val="ru-RU"/>
              </w:rPr>
              <w:t>2 устанавливается равным 0,07. Указанное значение подлежит пересмотру Наблюдательным советом НП «Совет рынка» по результатам ежеквартального анализа КО торговых операций во внезональном энергорайоне.</w:t>
            </w:r>
          </w:p>
          <w:p w:rsidR="006972F1" w:rsidRPr="00802143" w:rsidRDefault="006972F1" w:rsidP="00802143">
            <w:pPr>
              <w:pStyle w:val="subsubclauseindent"/>
              <w:widowControl w:val="0"/>
              <w:spacing w:before="60" w:after="60"/>
              <w:ind w:left="0"/>
              <w:rPr>
                <w:szCs w:val="22"/>
                <w:lang w:val="ru-RU"/>
              </w:rPr>
            </w:pPr>
            <w:r w:rsidRPr="00802143">
              <w:rPr>
                <w:i/>
                <w:szCs w:val="22"/>
                <w:lang w:val="ru-RU"/>
              </w:rPr>
              <w:t>i</w:t>
            </w:r>
            <w:r w:rsidRPr="00802143">
              <w:rPr>
                <w:szCs w:val="22"/>
                <w:lang w:val="ru-RU"/>
              </w:rPr>
              <w:t xml:space="preserve"> – участник оптового рынка;</w:t>
            </w:r>
          </w:p>
          <w:p w:rsidR="006972F1" w:rsidRPr="00802143" w:rsidRDefault="006972F1" w:rsidP="00802143">
            <w:pPr>
              <w:pStyle w:val="subsubclauseindent"/>
              <w:widowControl w:val="0"/>
              <w:spacing w:before="60" w:after="60"/>
              <w:ind w:left="0"/>
              <w:rPr>
                <w:szCs w:val="22"/>
                <w:lang w:val="ru-RU"/>
              </w:rPr>
            </w:pPr>
            <w:r w:rsidRPr="00802143">
              <w:rPr>
                <w:i/>
                <w:szCs w:val="22"/>
                <w:lang w:val="en-US"/>
              </w:rPr>
              <w:t>r</w:t>
            </w:r>
            <w:r w:rsidRPr="00802143">
              <w:rPr>
                <w:szCs w:val="22"/>
                <w:lang w:val="ru-RU"/>
              </w:rPr>
              <w:t xml:space="preserve"> – ГТП экспорта;</w:t>
            </w:r>
          </w:p>
          <w:p w:rsidR="006972F1" w:rsidRPr="00802143" w:rsidRDefault="006972F1" w:rsidP="00802143">
            <w:pPr>
              <w:pStyle w:val="subsubclauseindent"/>
              <w:widowControl w:val="0"/>
              <w:spacing w:after="0"/>
              <w:ind w:left="0"/>
              <w:rPr>
                <w:szCs w:val="22"/>
                <w:lang w:val="ru-RU"/>
              </w:rPr>
            </w:pPr>
            <w:r w:rsidRPr="00802143">
              <w:rPr>
                <w:i/>
                <w:szCs w:val="22"/>
                <w:lang w:val="ru-RU"/>
              </w:rPr>
              <w:t>h</w:t>
            </w:r>
            <w:r w:rsidRPr="00802143">
              <w:rPr>
                <w:szCs w:val="22"/>
                <w:lang w:val="ru-RU"/>
              </w:rPr>
              <w:t xml:space="preserve"> – час операционных суток.</w:t>
            </w:r>
          </w:p>
          <w:p w:rsidR="006972F1" w:rsidRPr="00802143" w:rsidRDefault="006972F1" w:rsidP="00802143">
            <w:pPr>
              <w:pStyle w:val="subsubclauseindent"/>
              <w:widowControl w:val="0"/>
              <w:ind w:left="0"/>
              <w:rPr>
                <w:szCs w:val="22"/>
                <w:lang w:val="ru-RU"/>
              </w:rPr>
            </w:pPr>
            <w:r w:rsidRPr="00802143">
              <w:rPr>
                <w:szCs w:val="22"/>
                <w:lang w:val="ru-RU"/>
              </w:rPr>
              <w:t xml:space="preserve">КО рассчитывает величину </w:t>
            </w:r>
            <w:r w:rsidRPr="00802143">
              <w:rPr>
                <w:position w:val="-14"/>
                <w:szCs w:val="22"/>
                <w:lang w:val="ru-RU"/>
              </w:rPr>
              <w:object w:dxaOrig="1380" w:dyaOrig="400">
                <v:shape id="_x0000_i1515" type="#_x0000_t75" style="width:95.25pt;height:28.5pt" o:ole="">
                  <v:imagedata r:id="rId814" o:title=""/>
                </v:shape>
                <o:OLEObject Type="Embed" ProgID="Equation.3" ShapeID="_x0000_i1515" DrawAspect="Content" ObjectID="_1543392247" r:id="rId815"/>
              </w:object>
            </w:r>
            <w:r w:rsidRPr="00802143">
              <w:rPr>
                <w:szCs w:val="22"/>
                <w:lang w:val="ru-RU"/>
              </w:rPr>
              <w:t xml:space="preserve"> в соответствии с формулой:</w:t>
            </w:r>
          </w:p>
          <w:p w:rsidR="006972F1" w:rsidRPr="00802143" w:rsidRDefault="006972F1" w:rsidP="00802143">
            <w:pPr>
              <w:pStyle w:val="subsubclauseindent"/>
              <w:widowControl w:val="0"/>
              <w:tabs>
                <w:tab w:val="num" w:pos="1560"/>
              </w:tabs>
              <w:ind w:left="0"/>
              <w:rPr>
                <w:szCs w:val="22"/>
                <w:lang w:val="ru-RU"/>
              </w:rPr>
            </w:pPr>
            <w:r w:rsidRPr="00802143">
              <w:rPr>
                <w:szCs w:val="22"/>
                <w:lang w:val="ru-RU"/>
              </w:rPr>
              <w:t>а) для ГТП экспорта, зарегистрированной на сечении экспорта-импорта, соответствующем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итогам конкурентного отбора ценовых заявок на сутки вперед), и не являющимся транзитным:</w:t>
            </w:r>
          </w:p>
          <w:p w:rsidR="006972F1" w:rsidRPr="00802143" w:rsidRDefault="006972F1" w:rsidP="00802143">
            <w:pPr>
              <w:pStyle w:val="subsubclauseindent"/>
              <w:widowControl w:val="0"/>
              <w:spacing w:after="0"/>
              <w:ind w:left="0"/>
              <w:rPr>
                <w:szCs w:val="22"/>
                <w:lang w:val="ru-RU"/>
              </w:rPr>
            </w:pPr>
            <w:r w:rsidRPr="00802143">
              <w:rPr>
                <w:position w:val="-28"/>
                <w:szCs w:val="22"/>
              </w:rPr>
              <w:object w:dxaOrig="6140" w:dyaOrig="540">
                <v:shape id="_x0000_i1516" type="#_x0000_t75" style="width:334.5pt;height:30.75pt" o:ole="">
                  <v:imagedata r:id="rId816" o:title=""/>
                </v:shape>
                <o:OLEObject Type="Embed" ProgID="Equation.3" ShapeID="_x0000_i1516" DrawAspect="Content" ObjectID="_1543392248" r:id="rId817"/>
              </w:object>
            </w:r>
            <w:r w:rsidRPr="00802143">
              <w:rPr>
                <w:szCs w:val="22"/>
                <w:lang w:val="ru-RU"/>
              </w:rPr>
              <w:t>,</w:t>
            </w:r>
          </w:p>
          <w:p w:rsidR="006972F1" w:rsidRPr="00802143" w:rsidRDefault="006972F1" w:rsidP="00802143">
            <w:pPr>
              <w:pStyle w:val="subsubclauseindent"/>
              <w:widowControl w:val="0"/>
              <w:spacing w:after="0"/>
              <w:ind w:left="0"/>
              <w:rPr>
                <w:szCs w:val="22"/>
                <w:lang w:val="ru-RU"/>
              </w:rPr>
            </w:pPr>
            <w:r w:rsidRPr="00802143">
              <w:rPr>
                <w:position w:val="-14"/>
                <w:szCs w:val="22"/>
              </w:rPr>
              <w:object w:dxaOrig="2400" w:dyaOrig="400">
                <v:shape id="_x0000_i1517" type="#_x0000_t75" style="width:141.75pt;height:24pt" o:ole="">
                  <v:imagedata r:id="rId818" o:title=""/>
                </v:shape>
                <o:OLEObject Type="Embed" ProgID="Equation.3" ShapeID="_x0000_i1517" DrawAspect="Content" ObjectID="_1543392249" r:id="rId819"/>
              </w:object>
            </w:r>
            <w:r w:rsidRPr="00802143">
              <w:rPr>
                <w:szCs w:val="22"/>
                <w:lang w:val="ru-RU"/>
              </w:rPr>
              <w:t>;</w:t>
            </w:r>
          </w:p>
          <w:p w:rsidR="006972F1" w:rsidRPr="00802143" w:rsidRDefault="006972F1" w:rsidP="00802143">
            <w:pPr>
              <w:pStyle w:val="subsubclauseindent"/>
              <w:widowControl w:val="0"/>
              <w:spacing w:after="0"/>
              <w:ind w:left="0"/>
              <w:rPr>
                <w:szCs w:val="22"/>
                <w:lang w:val="ru-RU"/>
              </w:rPr>
            </w:pPr>
            <w:r w:rsidRPr="00802143">
              <w:rPr>
                <w:szCs w:val="22"/>
                <w:lang w:val="ru-RU"/>
              </w:rPr>
              <w:t>б) для прочих ГТП экспорта:</w:t>
            </w:r>
          </w:p>
          <w:p w:rsidR="006972F1" w:rsidRPr="00802143" w:rsidRDefault="006972F1" w:rsidP="00802143">
            <w:pPr>
              <w:pStyle w:val="subsubclauseindent"/>
              <w:widowControl w:val="0"/>
              <w:spacing w:before="60" w:after="60"/>
              <w:ind w:left="0"/>
              <w:rPr>
                <w:szCs w:val="22"/>
                <w:lang w:val="ru-RU"/>
              </w:rPr>
            </w:pPr>
            <w:r w:rsidRPr="00802143">
              <w:rPr>
                <w:position w:val="-28"/>
                <w:szCs w:val="22"/>
              </w:rPr>
              <w:object w:dxaOrig="6720" w:dyaOrig="540">
                <v:shape id="_x0000_i1518" type="#_x0000_t75" style="width:329.25pt;height:26.25pt" o:ole="">
                  <v:imagedata r:id="rId820" o:title=""/>
                </v:shape>
                <o:OLEObject Type="Embed" ProgID="Equation.3" ShapeID="_x0000_i1518" DrawAspect="Content" ObjectID="_1543392250" r:id="rId821"/>
              </w:object>
            </w:r>
            <w:r w:rsidRPr="00802143">
              <w:rPr>
                <w:szCs w:val="22"/>
                <w:lang w:val="ru-RU"/>
              </w:rPr>
              <w:t>,</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 xml:space="preserve">где </w:t>
            </w:r>
            <w:r w:rsidRPr="00802143">
              <w:rPr>
                <w:position w:val="-14"/>
                <w:szCs w:val="22"/>
              </w:rPr>
              <w:object w:dxaOrig="1320" w:dyaOrig="400">
                <v:shape id="_x0000_i1519" type="#_x0000_t75" style="width:74.25pt;height:22.5pt" o:ole="">
                  <v:imagedata r:id="rId822" o:title=""/>
                </v:shape>
                <o:OLEObject Type="Embed" ProgID="Equation.3" ShapeID="_x0000_i1519" DrawAspect="Content" ObjectID="_1543392251" r:id="rId823"/>
              </w:object>
            </w:r>
            <w:r w:rsidRPr="00802143">
              <w:rPr>
                <w:szCs w:val="22"/>
                <w:lang w:val="ru-RU"/>
              </w:rPr>
              <w:t xml:space="preserve">– в случае если продажа </w:t>
            </w:r>
            <w:r w:rsidRPr="00802143">
              <w:rPr>
                <w:iCs/>
                <w:szCs w:val="22"/>
                <w:lang w:val="ru-RU"/>
              </w:rPr>
              <w:t xml:space="preserve">объема межгосударственной передачи электрической энергии </w:t>
            </w:r>
            <w:r w:rsidRPr="00802143">
              <w:rPr>
                <w:i/>
                <w:iCs/>
                <w:szCs w:val="22"/>
                <w:lang w:val="en-US"/>
              </w:rPr>
              <w:t>d</w:t>
            </w:r>
            <w:r w:rsidRPr="00802143">
              <w:rPr>
                <w:iCs/>
                <w:szCs w:val="22"/>
                <w:lang w:val="ru-RU"/>
              </w:rPr>
              <w:t xml:space="preserve"> </w:t>
            </w:r>
            <w:r w:rsidRPr="00802143">
              <w:rPr>
                <w:szCs w:val="22"/>
                <w:lang w:val="ru-RU"/>
              </w:rPr>
              <w:t xml:space="preserve">в час операционных суток </w:t>
            </w:r>
            <w:r w:rsidRPr="00802143">
              <w:rPr>
                <w:i/>
                <w:szCs w:val="22"/>
                <w:lang w:val="en-US"/>
              </w:rPr>
              <w:t>h</w:t>
            </w:r>
            <w:r w:rsidRPr="00802143">
              <w:rPr>
                <w:szCs w:val="22"/>
                <w:lang w:val="ru-RU"/>
              </w:rPr>
              <w:t xml:space="preserve"> осуществляется в ГТП импорта, зарегистрированной на сечении экспорта-импорта, соответствующем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итогам конкурентного отбора ценовых заявок на сутки вперед), и не являющимся транзитным; </w:t>
            </w:r>
          </w:p>
          <w:p w:rsidR="006972F1" w:rsidRPr="00802143" w:rsidRDefault="006972F1" w:rsidP="00802143">
            <w:pPr>
              <w:pStyle w:val="subsubclauseindent"/>
              <w:widowControl w:val="0"/>
              <w:tabs>
                <w:tab w:val="left" w:pos="306"/>
              </w:tabs>
              <w:spacing w:before="60" w:after="60"/>
              <w:ind w:left="0"/>
              <w:rPr>
                <w:szCs w:val="22"/>
                <w:lang w:val="ru-RU"/>
              </w:rPr>
            </w:pPr>
            <w:r w:rsidRPr="00802143">
              <w:rPr>
                <w:position w:val="-14"/>
                <w:szCs w:val="22"/>
              </w:rPr>
              <w:object w:dxaOrig="2580" w:dyaOrig="400">
                <v:shape id="_x0000_i1520" type="#_x0000_t75" style="width:144.75pt;height:22.5pt" o:ole="">
                  <v:imagedata r:id="rId824" o:title=""/>
                </v:shape>
                <o:OLEObject Type="Embed" ProgID="Equation.3" ShapeID="_x0000_i1520" DrawAspect="Content" ObjectID="_1543392252" r:id="rId825"/>
              </w:object>
            </w:r>
            <w:r w:rsidRPr="00802143">
              <w:rPr>
                <w:szCs w:val="22"/>
                <w:lang w:val="ru-RU"/>
              </w:rPr>
              <w:t>– в ином случае;</w:t>
            </w:r>
          </w:p>
          <w:p w:rsidR="006972F1" w:rsidRPr="00802143" w:rsidRDefault="006972F1" w:rsidP="00802143">
            <w:pPr>
              <w:pStyle w:val="subsubclauseindent"/>
              <w:widowControl w:val="0"/>
              <w:tabs>
                <w:tab w:val="left" w:pos="306"/>
              </w:tabs>
              <w:spacing w:before="60" w:after="60"/>
              <w:ind w:left="0"/>
              <w:rPr>
                <w:szCs w:val="22"/>
                <w:lang w:val="ru-RU"/>
              </w:rPr>
            </w:pPr>
            <w:r w:rsidRPr="00802143">
              <w:rPr>
                <w:position w:val="-12"/>
                <w:szCs w:val="22"/>
                <w:lang w:val="ru-RU"/>
              </w:rPr>
              <w:object w:dxaOrig="320" w:dyaOrig="360">
                <v:shape id="_x0000_i1521" type="#_x0000_t75" style="width:19.5pt;height:23.25pt" o:ole="">
                  <v:imagedata r:id="rId826" o:title=""/>
                </v:shape>
                <o:OLEObject Type="Embed" ProgID="Equation.3" ShapeID="_x0000_i1521" DrawAspect="Content" ObjectID="_1543392253" r:id="rId827"/>
              </w:object>
            </w:r>
            <w:r w:rsidRPr="00802143">
              <w:rPr>
                <w:szCs w:val="22"/>
                <w:lang w:val="ru-RU"/>
              </w:rPr>
              <w:t>– цена для формирования сделок по ГТП экспорта, зарегистрированным на таких сечениях;</w:t>
            </w:r>
          </w:p>
          <w:p w:rsidR="006972F1" w:rsidRPr="00802143" w:rsidRDefault="006972F1" w:rsidP="00802143">
            <w:pPr>
              <w:pStyle w:val="subsubclauseindent"/>
              <w:widowControl w:val="0"/>
              <w:tabs>
                <w:tab w:val="left" w:pos="306"/>
              </w:tabs>
              <w:spacing w:before="60" w:after="60"/>
              <w:ind w:left="0"/>
              <w:rPr>
                <w:szCs w:val="22"/>
                <w:lang w:val="ru-RU"/>
              </w:rPr>
            </w:pPr>
            <w:r w:rsidRPr="00802143">
              <w:rPr>
                <w:position w:val="-14"/>
                <w:szCs w:val="22"/>
                <w:lang w:val="ru-RU"/>
              </w:rPr>
              <w:object w:dxaOrig="480" w:dyaOrig="380">
                <v:shape id="_x0000_i1522" type="#_x0000_t75" style="width:30pt;height:25.5pt" o:ole="">
                  <v:imagedata r:id="rId828" o:title=""/>
                </v:shape>
                <o:OLEObject Type="Embed" ProgID="Equation.3" ShapeID="_x0000_i1522" DrawAspect="Content" ObjectID="_1543392254" r:id="rId829"/>
              </w:object>
            </w:r>
            <w:r w:rsidRPr="00802143">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второй ценовой зоны (и Казахстана) в расчетной модели для первой ценовой зоны;</w:t>
            </w:r>
          </w:p>
          <w:p w:rsidR="006972F1" w:rsidRPr="00802143" w:rsidRDefault="006972F1" w:rsidP="00802143">
            <w:pPr>
              <w:pStyle w:val="subsubclauseindent"/>
              <w:widowControl w:val="0"/>
              <w:tabs>
                <w:tab w:val="left" w:pos="306"/>
              </w:tabs>
              <w:spacing w:before="60" w:after="60"/>
              <w:ind w:left="0"/>
              <w:rPr>
                <w:szCs w:val="22"/>
                <w:lang w:val="ru-RU"/>
              </w:rPr>
            </w:pPr>
            <w:r w:rsidRPr="00802143">
              <w:rPr>
                <w:position w:val="-14"/>
                <w:szCs w:val="22"/>
                <w:lang w:val="ru-RU"/>
              </w:rPr>
              <w:object w:dxaOrig="499" w:dyaOrig="380">
                <v:shape id="_x0000_i1523" type="#_x0000_t75" style="width:30.75pt;height:25.5pt" o:ole="">
                  <v:imagedata r:id="rId830" o:title=""/>
                </v:shape>
                <o:OLEObject Type="Embed" ProgID="Equation.3" ShapeID="_x0000_i1523" DrawAspect="Content" ObjectID="_1543392255" r:id="rId831"/>
              </w:object>
            </w:r>
            <w:r w:rsidRPr="00802143">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первой ценовой зоны (и Казахстана) в расчетной модели для второй ценовой зоны.</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 xml:space="preserve">Значение коэффициента </w:t>
            </w:r>
            <w:r w:rsidRPr="00802143">
              <w:rPr>
                <w:i/>
                <w:iCs/>
                <w:szCs w:val="22"/>
                <w:lang w:val="en-US"/>
              </w:rPr>
              <w:t>k</w:t>
            </w:r>
            <w:r w:rsidRPr="00802143">
              <w:rPr>
                <w:szCs w:val="22"/>
                <w:lang w:val="ru-RU"/>
              </w:rPr>
              <w:t xml:space="preserve">1 устанавливается равным 0,93, значение </w:t>
            </w:r>
            <w:r w:rsidRPr="00802143">
              <w:rPr>
                <w:i/>
                <w:iCs/>
                <w:szCs w:val="22"/>
                <w:lang w:val="en-US"/>
              </w:rPr>
              <w:t>k</w:t>
            </w:r>
            <w:r w:rsidRPr="00802143">
              <w:rPr>
                <w:szCs w:val="22"/>
                <w:lang w:val="ru-RU"/>
              </w:rPr>
              <w:t>2 устанавливается равным 0,07. Указанное значение подлежит пересмотру Наблюдательным советом НП «Совет рынка» по результатам ежеквартального анализа КО торговых операций во внезональном энергорайоне.</w:t>
            </w:r>
          </w:p>
          <w:p w:rsidR="006972F1" w:rsidRPr="00802143" w:rsidRDefault="006972F1" w:rsidP="00802143">
            <w:pPr>
              <w:pStyle w:val="subsubclauseindent"/>
              <w:widowControl w:val="0"/>
              <w:spacing w:before="60" w:after="60"/>
              <w:ind w:left="0"/>
              <w:rPr>
                <w:szCs w:val="22"/>
                <w:lang w:val="ru-RU"/>
              </w:rPr>
            </w:pPr>
            <w:r w:rsidRPr="00802143">
              <w:rPr>
                <w:i/>
                <w:szCs w:val="22"/>
                <w:lang w:val="ru-RU"/>
              </w:rPr>
              <w:t xml:space="preserve">i </w:t>
            </w:r>
            <w:r w:rsidRPr="00802143">
              <w:rPr>
                <w:szCs w:val="22"/>
                <w:lang w:val="ru-RU"/>
              </w:rPr>
              <w:t>– участник оптового рынка;</w:t>
            </w:r>
          </w:p>
          <w:p w:rsidR="006972F1" w:rsidRPr="00802143" w:rsidRDefault="006972F1" w:rsidP="00802143">
            <w:pPr>
              <w:pStyle w:val="subsubclauseindent"/>
              <w:widowControl w:val="0"/>
              <w:spacing w:before="60" w:after="60"/>
              <w:ind w:left="0"/>
              <w:rPr>
                <w:szCs w:val="22"/>
                <w:lang w:val="ru-RU"/>
              </w:rPr>
            </w:pPr>
            <w:r w:rsidRPr="00802143">
              <w:rPr>
                <w:i/>
                <w:szCs w:val="22"/>
                <w:lang w:val="en-US"/>
              </w:rPr>
              <w:t>r</w:t>
            </w:r>
            <w:r w:rsidRPr="00802143">
              <w:rPr>
                <w:szCs w:val="22"/>
                <w:lang w:val="ru-RU"/>
              </w:rPr>
              <w:t xml:space="preserve"> – ГТП экспорта;</w:t>
            </w:r>
          </w:p>
          <w:p w:rsidR="006972F1" w:rsidRPr="00802143" w:rsidRDefault="006972F1" w:rsidP="00802143">
            <w:pPr>
              <w:pStyle w:val="subsubclauseindent"/>
              <w:widowControl w:val="0"/>
              <w:tabs>
                <w:tab w:val="left" w:pos="306"/>
              </w:tabs>
              <w:spacing w:before="60" w:after="60"/>
              <w:ind w:left="0"/>
              <w:rPr>
                <w:szCs w:val="22"/>
                <w:lang w:val="ru-RU"/>
              </w:rPr>
            </w:pPr>
            <w:r w:rsidRPr="00802143">
              <w:rPr>
                <w:position w:val="-12"/>
                <w:szCs w:val="22"/>
              </w:rPr>
              <w:object w:dxaOrig="240" w:dyaOrig="360">
                <v:shape id="_x0000_i1524" type="#_x0000_t75" style="width:16.5pt;height:25.5pt" o:ole="">
                  <v:imagedata r:id="rId832" o:title=""/>
                </v:shape>
                <o:OLEObject Type="Embed" ProgID="Equation.3" ShapeID="_x0000_i1524" DrawAspect="Content" ObjectID="_1543392256" r:id="rId833"/>
              </w:object>
            </w:r>
            <w:r w:rsidRPr="00802143">
              <w:rPr>
                <w:szCs w:val="22"/>
                <w:lang w:val="ru-RU"/>
              </w:rPr>
              <w:t xml:space="preserve">– ГТП импорта, в которой осуществляется продажа объема межгосударственной передачи электроэнергии </w:t>
            </w:r>
            <w:r w:rsidRPr="00802143">
              <w:rPr>
                <w:i/>
                <w:szCs w:val="22"/>
                <w:lang w:val="en-US"/>
              </w:rPr>
              <w:t>d</w:t>
            </w:r>
            <w:r w:rsidRPr="00802143">
              <w:rPr>
                <w:szCs w:val="22"/>
                <w:lang w:val="ru-RU"/>
              </w:rPr>
              <w:t>;</w:t>
            </w:r>
          </w:p>
          <w:p w:rsidR="006972F1" w:rsidRPr="00802143" w:rsidRDefault="006972F1" w:rsidP="00802143">
            <w:pPr>
              <w:pStyle w:val="subsubclauseindent"/>
              <w:widowControl w:val="0"/>
              <w:tabs>
                <w:tab w:val="left" w:pos="306"/>
              </w:tabs>
              <w:spacing w:before="60" w:after="60"/>
              <w:ind w:left="0"/>
              <w:rPr>
                <w:szCs w:val="22"/>
                <w:lang w:val="ru-RU"/>
              </w:rPr>
            </w:pPr>
            <w:r w:rsidRPr="00802143">
              <w:rPr>
                <w:i/>
                <w:szCs w:val="22"/>
                <w:lang w:val="en-US"/>
              </w:rPr>
              <w:t>d</w:t>
            </w:r>
            <w:r w:rsidRPr="00802143">
              <w:rPr>
                <w:szCs w:val="22"/>
                <w:lang w:val="ru-RU"/>
              </w:rPr>
              <w:t xml:space="preserve"> – индекс, определяющий один из переданных ДДПР объемов межгосударственной передачи электроэнергии в ГТП экспорта </w:t>
            </w:r>
            <w:r w:rsidRPr="00802143">
              <w:rPr>
                <w:i/>
                <w:szCs w:val="22"/>
                <w:lang w:val="en-US"/>
              </w:rPr>
              <w:t>r</w:t>
            </w:r>
            <w:r w:rsidRPr="00802143">
              <w:rPr>
                <w:szCs w:val="22"/>
                <w:lang w:val="ru-RU"/>
              </w:rPr>
              <w:t xml:space="preserve"> в отношении часа операционных суток </w:t>
            </w:r>
            <w:r w:rsidRPr="00802143">
              <w:rPr>
                <w:i/>
                <w:szCs w:val="22"/>
                <w:lang w:val="en-US"/>
              </w:rPr>
              <w:t>h</w:t>
            </w:r>
            <w:r w:rsidRPr="00802143">
              <w:rPr>
                <w:szCs w:val="22"/>
                <w:lang w:val="ru-RU"/>
              </w:rPr>
              <w:t xml:space="preserve">; </w:t>
            </w:r>
          </w:p>
          <w:p w:rsidR="006972F1" w:rsidRPr="00802143" w:rsidRDefault="006972F1" w:rsidP="00802143">
            <w:pPr>
              <w:pStyle w:val="subsubclauseindent"/>
              <w:spacing w:before="60" w:after="60"/>
              <w:ind w:left="0"/>
              <w:rPr>
                <w:szCs w:val="22"/>
                <w:lang w:val="ru-RU"/>
              </w:rPr>
            </w:pPr>
            <w:r w:rsidRPr="00802143">
              <w:rPr>
                <w:i/>
                <w:szCs w:val="22"/>
              </w:rPr>
              <w:t>h</w:t>
            </w:r>
            <w:r w:rsidRPr="00802143">
              <w:rPr>
                <w:szCs w:val="22"/>
                <w:lang w:val="ru-RU"/>
              </w:rPr>
              <w:t xml:space="preserve"> – час операционных суток.</w:t>
            </w:r>
          </w:p>
          <w:p w:rsidR="006972F1" w:rsidRPr="00802143" w:rsidRDefault="006972F1" w:rsidP="00802143">
            <w:pPr>
              <w:jc w:val="both"/>
              <w:rPr>
                <w:szCs w:val="22"/>
              </w:rPr>
            </w:pPr>
          </w:p>
        </w:tc>
        <w:tc>
          <w:tcPr>
            <w:tcW w:w="6963" w:type="dxa"/>
          </w:tcPr>
          <w:p w:rsidR="006972F1" w:rsidRPr="00802143" w:rsidRDefault="006972F1" w:rsidP="00802143">
            <w:pPr>
              <w:pStyle w:val="subsubclauseindent"/>
              <w:ind w:left="0"/>
              <w:rPr>
                <w:szCs w:val="22"/>
                <w:lang w:val="ru-RU"/>
              </w:rPr>
            </w:pPr>
            <w:r w:rsidRPr="00B220D8">
              <w:rPr>
                <w:szCs w:val="22"/>
                <w:highlight w:val="yellow"/>
                <w:lang w:val="ru-RU"/>
              </w:rPr>
              <w:t>8.3.7.1.</w:t>
            </w:r>
            <w:r>
              <w:rPr>
                <w:szCs w:val="22"/>
                <w:lang w:val="ru-RU"/>
              </w:rPr>
              <w:t xml:space="preserve"> </w:t>
            </w:r>
            <w:r w:rsidRPr="00802143">
              <w:rPr>
                <w:szCs w:val="22"/>
                <w:lang w:val="ru-RU"/>
              </w:rPr>
              <w:t xml:space="preserve">В случае если рассматриваемый час операционных суток </w:t>
            </w:r>
            <w:r w:rsidRPr="00802143">
              <w:rPr>
                <w:i/>
                <w:szCs w:val="22"/>
                <w:lang w:val="ru-RU"/>
              </w:rPr>
              <w:t>h</w:t>
            </w:r>
            <w:r w:rsidRPr="00802143">
              <w:rPr>
                <w:szCs w:val="22"/>
                <w:lang w:val="ru-RU"/>
              </w:rPr>
              <w:t xml:space="preserve"> не отнесен к периоду действия введенного в установленном порядке государственного регулирования цен (тарифов) в данной ценовой зоне</w:t>
            </w:r>
          </w:p>
          <w:p w:rsidR="006972F1" w:rsidRPr="00802143" w:rsidRDefault="006972F1" w:rsidP="00802143">
            <w:pPr>
              <w:pStyle w:val="subsubclauseindent"/>
              <w:ind w:left="0"/>
              <w:rPr>
                <w:szCs w:val="22"/>
                <w:lang w:val="ru-RU"/>
              </w:rPr>
            </w:pPr>
            <w:r w:rsidRPr="00802143">
              <w:rPr>
                <w:szCs w:val="22"/>
                <w:lang w:val="ru-RU"/>
              </w:rPr>
              <w:t xml:space="preserve">КО рассчитывает величину </w:t>
            </w:r>
            <w:r w:rsidRPr="00802143">
              <w:rPr>
                <w:position w:val="-14"/>
                <w:szCs w:val="22"/>
                <w:lang w:val="ru-RU"/>
              </w:rPr>
              <w:object w:dxaOrig="940" w:dyaOrig="400">
                <v:shape id="_x0000_i1525" type="#_x0000_t75" style="width:64.5pt;height:28.5pt" o:ole="">
                  <v:imagedata r:id="rId756" o:title=""/>
                </v:shape>
                <o:OLEObject Type="Embed" ProgID="Equation.3" ShapeID="_x0000_i1525" DrawAspect="Content" ObjectID="_1543392257" r:id="rId834"/>
              </w:object>
            </w:r>
            <w:r w:rsidRPr="00802143">
              <w:rPr>
                <w:szCs w:val="22"/>
                <w:lang w:val="ru-RU"/>
              </w:rPr>
              <w:t xml:space="preserve"> в соответствии с формулой:</w:t>
            </w:r>
          </w:p>
          <w:p w:rsidR="006972F1" w:rsidRPr="00802143" w:rsidRDefault="006972F1" w:rsidP="001C70B3">
            <w:pPr>
              <w:pStyle w:val="subsubclauseindent"/>
              <w:ind w:left="0"/>
              <w:rPr>
                <w:szCs w:val="22"/>
                <w:lang w:val="ru-RU"/>
              </w:rPr>
            </w:pPr>
            <w:r>
              <w:rPr>
                <w:szCs w:val="22"/>
                <w:lang w:val="ru-RU"/>
              </w:rPr>
              <w:t xml:space="preserve">1. </w:t>
            </w:r>
            <w:r w:rsidRPr="00802143">
              <w:rPr>
                <w:szCs w:val="22"/>
                <w:lang w:val="ru-RU"/>
              </w:rPr>
              <w:t>а) для ГТП потребления (за исключением ГТП потребления поставщика):</w:t>
            </w:r>
          </w:p>
          <w:p w:rsidR="006972F1" w:rsidRPr="00802143" w:rsidRDefault="006972F1" w:rsidP="00802143">
            <w:pPr>
              <w:pStyle w:val="subsubclauseindent"/>
              <w:ind w:left="0"/>
              <w:rPr>
                <w:szCs w:val="22"/>
                <w:lang w:val="ru-RU"/>
              </w:rPr>
            </w:pPr>
            <w:r w:rsidRPr="00802143">
              <w:rPr>
                <w:position w:val="-14"/>
                <w:szCs w:val="22"/>
                <w:highlight w:val="yellow"/>
              </w:rPr>
              <w:object w:dxaOrig="2680" w:dyaOrig="400">
                <v:shape id="_x0000_i1526" type="#_x0000_t75" style="width:183.75pt;height:29.25pt" o:ole="">
                  <v:imagedata r:id="rId835" o:title=""/>
                </v:shape>
                <o:OLEObject Type="Embed" ProgID="Equation.3" ShapeID="_x0000_i1526" DrawAspect="Content" ObjectID="_1543392258" r:id="rId836"/>
              </w:object>
            </w:r>
            <w:r w:rsidRPr="00802143">
              <w:rPr>
                <w:szCs w:val="22"/>
                <w:lang w:val="ru-RU"/>
              </w:rPr>
              <w:t>,</w:t>
            </w:r>
          </w:p>
          <w:p w:rsidR="006972F1" w:rsidRPr="00802143" w:rsidRDefault="006972F1" w:rsidP="00802143">
            <w:pPr>
              <w:pStyle w:val="BodyText2"/>
              <w:jc w:val="both"/>
              <w:rPr>
                <w:sz w:val="22"/>
                <w:szCs w:val="22"/>
              </w:rPr>
            </w:pPr>
            <w:r w:rsidRPr="00802143">
              <w:rPr>
                <w:sz w:val="22"/>
                <w:szCs w:val="22"/>
                <w:lang w:val="en-US"/>
              </w:rPr>
              <w:t>b</w:t>
            </w:r>
            <w:r w:rsidRPr="00802143">
              <w:rPr>
                <w:sz w:val="22"/>
                <w:szCs w:val="22"/>
              </w:rPr>
              <w:t>) для ГТП потребления поставщика:</w:t>
            </w:r>
          </w:p>
          <w:p w:rsidR="006972F1" w:rsidRPr="00802143" w:rsidRDefault="006972F1" w:rsidP="00802143">
            <w:pPr>
              <w:pStyle w:val="BodyText2"/>
              <w:jc w:val="both"/>
              <w:rPr>
                <w:sz w:val="22"/>
                <w:szCs w:val="22"/>
              </w:rPr>
            </w:pPr>
            <w:r w:rsidRPr="00802143">
              <w:rPr>
                <w:position w:val="-14"/>
                <w:sz w:val="22"/>
                <w:szCs w:val="22"/>
                <w:highlight w:val="yellow"/>
              </w:rPr>
              <w:object w:dxaOrig="3000" w:dyaOrig="400">
                <v:shape id="_x0000_i1527" type="#_x0000_t75" style="width:205.5pt;height:28.5pt" o:ole="">
                  <v:imagedata r:id="rId837" o:title=""/>
                </v:shape>
                <o:OLEObject Type="Embed" ProgID="Equation.3" ShapeID="_x0000_i1527" DrawAspect="Content" ObjectID="_1543392259" r:id="rId838"/>
              </w:object>
            </w:r>
            <w:r w:rsidRPr="00802143">
              <w:rPr>
                <w:sz w:val="22"/>
                <w:szCs w:val="22"/>
              </w:rPr>
              <w:t>,</w:t>
            </w:r>
          </w:p>
          <w:p w:rsidR="006972F1" w:rsidRPr="00802143" w:rsidRDefault="006972F1" w:rsidP="00802143">
            <w:pPr>
              <w:pStyle w:val="BodyText2"/>
              <w:jc w:val="both"/>
              <w:rPr>
                <w:sz w:val="22"/>
                <w:szCs w:val="22"/>
              </w:rPr>
            </w:pPr>
            <w:r w:rsidRPr="00802143">
              <w:rPr>
                <w:sz w:val="22"/>
                <w:szCs w:val="22"/>
              </w:rPr>
              <w:t xml:space="preserve">где </w:t>
            </w:r>
            <w:r w:rsidRPr="00802143">
              <w:rPr>
                <w:position w:val="-14"/>
                <w:sz w:val="22"/>
                <w:szCs w:val="22"/>
              </w:rPr>
              <w:object w:dxaOrig="840" w:dyaOrig="400">
                <v:shape id="_x0000_i1528" type="#_x0000_t75" style="width:51pt;height:24pt" o:ole="">
                  <v:imagedata r:id="rId762" o:title=""/>
                </v:shape>
                <o:OLEObject Type="Embed" ProgID="Equation.3" ShapeID="_x0000_i1528" DrawAspect="Content" ObjectID="_1543392260" r:id="rId839"/>
              </w:object>
            </w:r>
            <w:r w:rsidRPr="00802143">
              <w:rPr>
                <w:sz w:val="22"/>
                <w:szCs w:val="22"/>
              </w:rPr>
              <w:t xml:space="preserve"> [руб./МВт∙ч] – цена покупки электрической энергии в ГТП потребления поставщика </w:t>
            </w:r>
            <w:r w:rsidRPr="00802143">
              <w:rPr>
                <w:i/>
                <w:sz w:val="22"/>
                <w:szCs w:val="22"/>
              </w:rPr>
              <w:t>p</w:t>
            </w:r>
            <w:r w:rsidRPr="00802143">
              <w:rPr>
                <w:sz w:val="22"/>
                <w:szCs w:val="22"/>
              </w:rPr>
              <w:t xml:space="preserve"> участника оптового рынка</w:t>
            </w:r>
            <w:r w:rsidRPr="00802143">
              <w:rPr>
                <w:i/>
                <w:sz w:val="22"/>
                <w:szCs w:val="22"/>
              </w:rPr>
              <w:t xml:space="preserve"> i</w:t>
            </w:r>
            <w:r w:rsidRPr="00802143">
              <w:rPr>
                <w:sz w:val="22"/>
                <w:szCs w:val="22"/>
              </w:rPr>
              <w:t xml:space="preserve"> в час </w:t>
            </w:r>
            <w:r w:rsidRPr="00802143">
              <w:rPr>
                <w:i/>
                <w:sz w:val="22"/>
                <w:szCs w:val="22"/>
              </w:rPr>
              <w:t>h</w:t>
            </w:r>
            <w:r w:rsidRPr="00802143">
              <w:rPr>
                <w:sz w:val="22"/>
                <w:szCs w:val="22"/>
              </w:rPr>
              <w:t xml:space="preserve"> операционных суток, определенная КО в соответствии с формулой:</w:t>
            </w:r>
          </w:p>
          <w:p w:rsidR="006972F1" w:rsidRPr="00802143" w:rsidRDefault="006972F1" w:rsidP="00802143">
            <w:pPr>
              <w:pStyle w:val="BodyText2"/>
              <w:jc w:val="both"/>
              <w:rPr>
                <w:position w:val="-34"/>
                <w:sz w:val="22"/>
                <w:szCs w:val="22"/>
              </w:rPr>
            </w:pPr>
            <w:r w:rsidRPr="00802143">
              <w:rPr>
                <w:position w:val="-32"/>
                <w:sz w:val="22"/>
                <w:szCs w:val="22"/>
              </w:rPr>
              <w:object w:dxaOrig="6480" w:dyaOrig="700">
                <v:shape id="_x0000_i1529" type="#_x0000_t75" style="width:304.5pt;height:33pt" o:ole="">
                  <v:imagedata r:id="rId764" o:title=""/>
                </v:shape>
                <o:OLEObject Type="Embed" ProgID="Equation.3" ShapeID="_x0000_i1529" DrawAspect="Content" ObjectID="_1543392261" r:id="rId840"/>
              </w:object>
            </w:r>
          </w:p>
          <w:p w:rsidR="006972F1" w:rsidRPr="00802143" w:rsidRDefault="006972F1" w:rsidP="00802143">
            <w:pPr>
              <w:pStyle w:val="BodyText2"/>
              <w:jc w:val="both"/>
              <w:rPr>
                <w:sz w:val="22"/>
                <w:szCs w:val="22"/>
              </w:rPr>
            </w:pPr>
            <w:r w:rsidRPr="00802143">
              <w:rPr>
                <w:position w:val="-108"/>
                <w:sz w:val="22"/>
                <w:szCs w:val="22"/>
              </w:rPr>
              <w:object w:dxaOrig="7360" w:dyaOrig="2280">
                <v:shape id="_x0000_i1530" type="#_x0000_t75" style="width:316.5pt;height:96pt" o:ole="">
                  <v:imagedata r:id="rId766" o:title=""/>
                </v:shape>
                <o:OLEObject Type="Embed" ProgID="Equation.3" ShapeID="_x0000_i1530" DrawAspect="Content" ObjectID="_1543392262" r:id="rId841"/>
              </w:object>
            </w:r>
            <w:r w:rsidRPr="00802143">
              <w:rPr>
                <w:sz w:val="22"/>
                <w:szCs w:val="22"/>
              </w:rPr>
              <w:t>;</w:t>
            </w:r>
          </w:p>
          <w:p w:rsidR="006972F1" w:rsidRPr="00802143" w:rsidRDefault="006972F1" w:rsidP="00B520F4">
            <w:pPr>
              <w:pStyle w:val="BodyText2"/>
              <w:numPr>
                <w:ilvl w:val="0"/>
                <w:numId w:val="25"/>
              </w:numPr>
              <w:spacing w:line="240" w:lineRule="auto"/>
              <w:ind w:left="851" w:firstLine="0"/>
              <w:jc w:val="both"/>
              <w:rPr>
                <w:sz w:val="22"/>
                <w:szCs w:val="22"/>
              </w:rPr>
            </w:pPr>
            <w:r w:rsidRPr="00802143">
              <w:rPr>
                <w:sz w:val="22"/>
                <w:szCs w:val="22"/>
              </w:rPr>
              <w:t>в случае одновременного выполнения следующих условий:</w:t>
            </w:r>
          </w:p>
          <w:p w:rsidR="006972F1" w:rsidRPr="00802143" w:rsidRDefault="006972F1" w:rsidP="00B520F4">
            <w:pPr>
              <w:pStyle w:val="BodyText2"/>
              <w:numPr>
                <w:ilvl w:val="1"/>
                <w:numId w:val="25"/>
              </w:numPr>
              <w:tabs>
                <w:tab w:val="clear" w:pos="1500"/>
                <w:tab w:val="num" w:pos="1276"/>
              </w:tabs>
              <w:spacing w:line="240" w:lineRule="auto"/>
              <w:ind w:left="1701" w:firstLine="0"/>
              <w:jc w:val="both"/>
              <w:rPr>
                <w:sz w:val="22"/>
                <w:szCs w:val="22"/>
              </w:rPr>
            </w:pPr>
            <w:r w:rsidRPr="00802143">
              <w:rPr>
                <w:sz w:val="22"/>
                <w:szCs w:val="22"/>
              </w:rPr>
              <w:t>ГТП потребления поставщика отнесена к электростанции (-ям), включающей (-им) одну или более ГТП генерации следующего типа:</w:t>
            </w:r>
          </w:p>
          <w:p w:rsidR="006972F1" w:rsidRPr="00802143" w:rsidRDefault="006972F1" w:rsidP="00802143">
            <w:pPr>
              <w:pStyle w:val="BodyText2"/>
              <w:ind w:left="1701"/>
              <w:jc w:val="both"/>
              <w:rPr>
                <w:sz w:val="22"/>
                <w:szCs w:val="22"/>
              </w:rPr>
            </w:pPr>
            <w:r w:rsidRPr="00802143">
              <w:rPr>
                <w:sz w:val="22"/>
                <w:szCs w:val="22"/>
              </w:rPr>
              <w:t xml:space="preserve">– указанная в подпункте «а» п. 3.8.9 </w:t>
            </w:r>
            <w:r w:rsidRPr="00802143">
              <w:rPr>
                <w:i/>
                <w:sz w:val="22"/>
                <w:szCs w:val="22"/>
              </w:rPr>
              <w:t>Регламента подачи ценовых заявок участниками оптового рынка</w:t>
            </w:r>
            <w:r w:rsidRPr="00802143">
              <w:rPr>
                <w:sz w:val="22"/>
                <w:szCs w:val="22"/>
              </w:rPr>
              <w:t xml:space="preserve"> (Приложение № 5 к </w:t>
            </w:r>
            <w:r w:rsidRPr="00802143">
              <w:rPr>
                <w:i/>
                <w:sz w:val="22"/>
                <w:szCs w:val="22"/>
              </w:rPr>
              <w:t>Договору о присоединении к торговой системе оптового рынка</w:t>
            </w:r>
            <w:r w:rsidRPr="00802143">
              <w:rPr>
                <w:sz w:val="22"/>
                <w:szCs w:val="22"/>
              </w:rPr>
              <w:t xml:space="preserve">) ГТП генерации, включающая генерирующий (-ие) объект (-ы), мощность которого (-ых) поставляется в вынужденном режиме; </w:t>
            </w:r>
          </w:p>
          <w:p w:rsidR="006972F1" w:rsidRPr="00802143" w:rsidRDefault="006972F1" w:rsidP="00802143">
            <w:pPr>
              <w:pStyle w:val="BodyText2"/>
              <w:ind w:left="1701"/>
              <w:jc w:val="both"/>
              <w:rPr>
                <w:sz w:val="22"/>
                <w:szCs w:val="22"/>
              </w:rPr>
            </w:pPr>
            <w:r w:rsidRPr="00802143">
              <w:rPr>
                <w:sz w:val="22"/>
                <w:szCs w:val="22"/>
              </w:rPr>
              <w:t xml:space="preserve">– ГТП генерации, включающая генерирующие объекты, за счет которых формируется перспективный технологический резерв мощности; </w:t>
            </w:r>
          </w:p>
          <w:p w:rsidR="006972F1" w:rsidRPr="00802143" w:rsidRDefault="006972F1" w:rsidP="00B520F4">
            <w:pPr>
              <w:pStyle w:val="Heading4"/>
              <w:numPr>
                <w:ilvl w:val="1"/>
                <w:numId w:val="25"/>
              </w:numPr>
              <w:ind w:left="1701" w:firstLine="0"/>
              <w:jc w:val="both"/>
              <w:rPr>
                <w:b w:val="0"/>
                <w:sz w:val="22"/>
                <w:szCs w:val="22"/>
              </w:rPr>
            </w:pPr>
            <w:r w:rsidRPr="00802143">
              <w:rPr>
                <w:b w:val="0"/>
                <w:position w:val="-14"/>
                <w:sz w:val="22"/>
                <w:szCs w:val="22"/>
              </w:rPr>
              <w:object w:dxaOrig="1420" w:dyaOrig="400">
                <v:shape id="_x0000_i1531" type="#_x0000_t75" style="width:70.5pt;height:19.5pt" o:ole="">
                  <v:imagedata r:id="rId768" o:title=""/>
                </v:shape>
                <o:OLEObject Type="Embed" ProgID="Equation.3" ShapeID="_x0000_i1531" DrawAspect="Content" ObjectID="_1543392263" r:id="rId842"/>
              </w:object>
            </w:r>
            <w:r w:rsidRPr="00802143">
              <w:rPr>
                <w:b w:val="0"/>
                <w:sz w:val="22"/>
                <w:szCs w:val="22"/>
              </w:rPr>
              <w:t>;</w:t>
            </w:r>
          </w:p>
          <w:p w:rsidR="006972F1" w:rsidRPr="00802143" w:rsidRDefault="006972F1" w:rsidP="00B520F4">
            <w:pPr>
              <w:pStyle w:val="Heading4"/>
              <w:numPr>
                <w:ilvl w:val="1"/>
                <w:numId w:val="25"/>
              </w:numPr>
              <w:ind w:left="1701" w:firstLine="0"/>
              <w:jc w:val="both"/>
              <w:rPr>
                <w:b w:val="0"/>
                <w:sz w:val="22"/>
                <w:szCs w:val="22"/>
              </w:rPr>
            </w:pPr>
            <w:r w:rsidRPr="00802143">
              <w:rPr>
                <w:b w:val="0"/>
                <w:position w:val="-30"/>
                <w:sz w:val="22"/>
                <w:szCs w:val="22"/>
              </w:rPr>
              <w:object w:dxaOrig="1719" w:dyaOrig="560">
                <v:shape id="_x0000_i1532" type="#_x0000_t75" style="width:86.25pt;height:27.75pt" o:ole="">
                  <v:imagedata r:id="rId770" o:title=""/>
                </v:shape>
                <o:OLEObject Type="Embed" ProgID="Equation.3" ShapeID="_x0000_i1532" DrawAspect="Content" ObjectID="_1543392264" r:id="rId843"/>
              </w:object>
            </w:r>
            <w:r w:rsidRPr="00802143">
              <w:rPr>
                <w:b w:val="0"/>
                <w:position w:val="-30"/>
                <w:sz w:val="22"/>
                <w:szCs w:val="22"/>
              </w:rPr>
              <w:t>;</w:t>
            </w:r>
          </w:p>
          <w:p w:rsidR="006972F1" w:rsidRPr="00802143" w:rsidRDefault="006972F1" w:rsidP="00B520F4">
            <w:pPr>
              <w:pStyle w:val="subsubclauseindent"/>
              <w:numPr>
                <w:ilvl w:val="0"/>
                <w:numId w:val="25"/>
              </w:numPr>
              <w:ind w:left="851" w:firstLine="0"/>
              <w:rPr>
                <w:szCs w:val="22"/>
                <w:lang w:val="ru-RU"/>
              </w:rPr>
            </w:pPr>
            <w:r w:rsidRPr="00802143">
              <w:rPr>
                <w:position w:val="-14"/>
                <w:szCs w:val="22"/>
              </w:rPr>
              <w:object w:dxaOrig="1560" w:dyaOrig="400">
                <v:shape id="_x0000_i1533" type="#_x0000_t75" style="width:98.25pt;height:25.5pt" o:ole="">
                  <v:imagedata r:id="rId772" o:title=""/>
                </v:shape>
                <o:OLEObject Type="Embed" ProgID="Equation.3" ShapeID="_x0000_i1533" DrawAspect="Content" ObjectID="_1543392265" r:id="rId844"/>
              </w:object>
            </w:r>
            <w:r w:rsidRPr="00802143">
              <w:rPr>
                <w:szCs w:val="22"/>
                <w:lang w:val="ru-RU"/>
              </w:rPr>
              <w:t>– в иных случаях,</w:t>
            </w:r>
          </w:p>
          <w:p w:rsidR="006972F1" w:rsidRPr="00802143" w:rsidRDefault="006972F1" w:rsidP="00802143">
            <w:pPr>
              <w:pStyle w:val="subsubclauseindent"/>
              <w:ind w:left="851"/>
              <w:rPr>
                <w:szCs w:val="22"/>
                <w:lang w:val="ru-RU"/>
              </w:rPr>
            </w:pPr>
            <w:r w:rsidRPr="00802143">
              <w:rPr>
                <w:position w:val="-14"/>
                <w:szCs w:val="22"/>
              </w:rPr>
              <w:object w:dxaOrig="520" w:dyaOrig="400">
                <v:shape id="_x0000_i1534" type="#_x0000_t75" style="width:25.5pt;height:19.5pt" o:ole="">
                  <v:imagedata r:id="rId774" o:title=""/>
                </v:shape>
                <o:OLEObject Type="Embed" ProgID="Equation.3" ShapeID="_x0000_i1534" DrawAspect="Content" ObjectID="_1543392266" r:id="rId845"/>
              </w:object>
            </w:r>
            <w:r w:rsidRPr="00802143">
              <w:rPr>
                <w:szCs w:val="22"/>
                <w:lang w:val="ru-RU"/>
              </w:rPr>
              <w:t xml:space="preserve">― цена электроэнергии в ГТП потребления, рассчитанная для целей расчета стоимости электроэнергии на сутки вперед, определенная в соответствии с п. 5.3.3 настоящего Регламента; </w:t>
            </w:r>
          </w:p>
          <w:p w:rsidR="006972F1" w:rsidRPr="00802143" w:rsidRDefault="006972F1" w:rsidP="00802143">
            <w:pPr>
              <w:pStyle w:val="subsubclauseindent"/>
              <w:ind w:left="0"/>
              <w:rPr>
                <w:szCs w:val="22"/>
                <w:lang w:val="ru-RU"/>
              </w:rPr>
            </w:pPr>
            <w:r w:rsidRPr="00802143">
              <w:rPr>
                <w:position w:val="-14"/>
                <w:szCs w:val="22"/>
              </w:rPr>
              <w:object w:dxaOrig="1040" w:dyaOrig="400">
                <v:shape id="_x0000_i1535" type="#_x0000_t75" style="width:65.25pt;height:25.5pt" o:ole="">
                  <v:imagedata r:id="rId776" o:title=""/>
                </v:shape>
                <o:OLEObject Type="Embed" ProgID="Equation.3" ShapeID="_x0000_i1535" DrawAspect="Content" ObjectID="_1543392267" r:id="rId846"/>
              </w:object>
            </w:r>
            <w:r w:rsidRPr="00802143">
              <w:rPr>
                <w:szCs w:val="22"/>
                <w:lang w:val="ru-RU"/>
              </w:rPr>
              <w:t>― цена электроэнергии в ГТП генерации, включающей генерирующие объекты, за счет которых формируется перспективный технологический резерв мощности, которая определяется в соответствии с пунктом 8.1.5.1 настоящего Регламента;</w:t>
            </w:r>
          </w:p>
          <w:p w:rsidR="006972F1" w:rsidRPr="00802143" w:rsidRDefault="006972F1" w:rsidP="00802143">
            <w:pPr>
              <w:pStyle w:val="Heading4"/>
              <w:jc w:val="both"/>
              <w:rPr>
                <w:b w:val="0"/>
                <w:sz w:val="22"/>
                <w:szCs w:val="22"/>
              </w:rPr>
            </w:pPr>
            <w:r w:rsidRPr="00802143">
              <w:rPr>
                <w:b w:val="0"/>
                <w:i/>
                <w:sz w:val="22"/>
                <w:szCs w:val="22"/>
                <w:lang w:val="en-US"/>
              </w:rPr>
              <w:t>p</w:t>
            </w:r>
            <w:r w:rsidRPr="00802143">
              <w:rPr>
                <w:b w:val="0"/>
                <w:sz w:val="22"/>
                <w:szCs w:val="22"/>
              </w:rPr>
              <w:t xml:space="preserve"> – ГТП потребления поставщика;</w:t>
            </w:r>
          </w:p>
          <w:p w:rsidR="006972F1" w:rsidRPr="00802143" w:rsidRDefault="006972F1" w:rsidP="00802143">
            <w:pPr>
              <w:pStyle w:val="Heading4"/>
              <w:jc w:val="both"/>
              <w:rPr>
                <w:b w:val="0"/>
                <w:sz w:val="22"/>
                <w:szCs w:val="22"/>
              </w:rPr>
            </w:pPr>
            <w:r w:rsidRPr="00802143">
              <w:rPr>
                <w:b w:val="0"/>
                <w:sz w:val="22"/>
                <w:szCs w:val="22"/>
              </w:rPr>
              <w:object w:dxaOrig="160" w:dyaOrig="200">
                <v:shape id="_x0000_i1536" type="#_x0000_t75" style="width:12pt;height:15pt" o:ole="">
                  <v:imagedata r:id="rId778" o:title=""/>
                </v:shape>
                <o:OLEObject Type="Embed" ProgID="Equation.3" ShapeID="_x0000_i1536" DrawAspect="Content" ObjectID="_1543392268" r:id="rId847"/>
              </w:object>
            </w:r>
            <w:r w:rsidRPr="00802143">
              <w:rPr>
                <w:b w:val="0"/>
                <w:sz w:val="22"/>
                <w:szCs w:val="22"/>
              </w:rPr>
              <w:t xml:space="preserve">― ГТП генерации электростанции, в отношении которой зарегистрирована ГТП потребления поставщика </w:t>
            </w:r>
            <w:r w:rsidRPr="00802143">
              <w:rPr>
                <w:b w:val="0"/>
                <w:i/>
                <w:sz w:val="22"/>
                <w:szCs w:val="22"/>
                <w:lang w:val="en-US"/>
              </w:rPr>
              <w:t>p</w:t>
            </w:r>
            <w:r w:rsidRPr="00802143">
              <w:rPr>
                <w:b w:val="0"/>
                <w:sz w:val="22"/>
                <w:szCs w:val="22"/>
              </w:rPr>
              <w:t xml:space="preserve">; </w:t>
            </w:r>
          </w:p>
          <w:p w:rsidR="006972F1" w:rsidRPr="00802143" w:rsidRDefault="006972F1" w:rsidP="00802143">
            <w:pPr>
              <w:spacing w:before="120" w:after="120"/>
              <w:jc w:val="both"/>
              <w:rPr>
                <w:szCs w:val="22"/>
              </w:rPr>
            </w:pPr>
            <w:r w:rsidRPr="00802143">
              <w:rPr>
                <w:szCs w:val="22"/>
              </w:rPr>
              <w:object w:dxaOrig="200" w:dyaOrig="340">
                <v:shape id="_x0000_i1537" type="#_x0000_t75" style="width:16.5pt;height:27pt" o:ole="">
                  <v:imagedata r:id="rId780" o:title=""/>
                </v:shape>
                <o:OLEObject Type="Embed" ProgID="Equation.3" ShapeID="_x0000_i1537" DrawAspect="Content" ObjectID="_1543392269" r:id="rId848"/>
              </w:object>
            </w:r>
            <w:r w:rsidRPr="00802143">
              <w:rPr>
                <w:szCs w:val="22"/>
              </w:rPr>
              <w:t xml:space="preserve">― указанная в подпункте «а» п. 3.8.9 </w:t>
            </w:r>
            <w:r w:rsidRPr="00802143">
              <w:rPr>
                <w:i/>
                <w:szCs w:val="22"/>
              </w:rPr>
              <w:t>Регламента подачи ценовых заявок участниками оптового рынка</w:t>
            </w:r>
            <w:r w:rsidRPr="00802143">
              <w:rPr>
                <w:szCs w:val="22"/>
              </w:rPr>
              <w:t xml:space="preserve"> (Приложение № 5 к </w:t>
            </w:r>
            <w:r w:rsidRPr="00802143">
              <w:rPr>
                <w:i/>
                <w:szCs w:val="22"/>
              </w:rPr>
              <w:t>Договору о присоединении к торговой системе оптового рынка</w:t>
            </w:r>
            <w:r w:rsidRPr="00802143">
              <w:rPr>
                <w:szCs w:val="22"/>
              </w:rPr>
              <w:t>) ГТП генерации, включающая генерирующий (-ие) объект (-ы), мощность которого (-ых) поставляется в вынужденном режиме;</w:t>
            </w:r>
          </w:p>
          <w:p w:rsidR="006972F1" w:rsidRPr="00802143" w:rsidRDefault="006972F1" w:rsidP="00802143">
            <w:pPr>
              <w:spacing w:before="120" w:after="120"/>
              <w:jc w:val="both"/>
              <w:rPr>
                <w:szCs w:val="22"/>
              </w:rPr>
            </w:pPr>
            <w:r w:rsidRPr="00802143">
              <w:rPr>
                <w:position w:val="-12"/>
                <w:szCs w:val="22"/>
              </w:rPr>
              <w:object w:dxaOrig="200" w:dyaOrig="360">
                <v:shape id="_x0000_i1538" type="#_x0000_t75" style="width:16.5pt;height:28.5pt" o:ole="">
                  <v:imagedata r:id="rId782" o:title=""/>
                </v:shape>
                <o:OLEObject Type="Embed" ProgID="Equation.3" ShapeID="_x0000_i1538" DrawAspect="Content" ObjectID="_1543392270" r:id="rId849"/>
              </w:object>
            </w:r>
            <w:r w:rsidRPr="00802143">
              <w:rPr>
                <w:szCs w:val="22"/>
              </w:rPr>
              <w:t>― ГТП генерации, включающая генерирующие объекты, за счет которых формируется перспективный технологический резерв мощности;</w:t>
            </w:r>
          </w:p>
          <w:p w:rsidR="006972F1" w:rsidRPr="00802143" w:rsidRDefault="006972F1" w:rsidP="00802143">
            <w:pPr>
              <w:pStyle w:val="Heading4"/>
              <w:jc w:val="both"/>
              <w:rPr>
                <w:b w:val="0"/>
                <w:sz w:val="22"/>
                <w:szCs w:val="22"/>
              </w:rPr>
            </w:pPr>
            <w:r w:rsidRPr="00802143">
              <w:rPr>
                <w:b w:val="0"/>
                <w:position w:val="-10"/>
                <w:sz w:val="22"/>
                <w:szCs w:val="22"/>
              </w:rPr>
              <w:object w:dxaOrig="220" w:dyaOrig="340">
                <v:shape id="_x0000_i1539" type="#_x0000_t75" style="width:16.5pt;height:25.5pt" o:ole="">
                  <v:imagedata r:id="rId784" o:title=""/>
                </v:shape>
                <o:OLEObject Type="Embed" ProgID="Equation.3" ShapeID="_x0000_i1539" DrawAspect="Content" ObjectID="_1543392271" r:id="rId850"/>
              </w:object>
            </w:r>
            <w:r w:rsidRPr="00802143">
              <w:rPr>
                <w:b w:val="0"/>
                <w:sz w:val="22"/>
                <w:szCs w:val="22"/>
              </w:rPr>
              <w:t xml:space="preserve">― ГТП генерации электростанции, в отношении которой зарегистрирована ГТП потребления поставщика </w:t>
            </w:r>
            <w:r w:rsidRPr="00802143">
              <w:rPr>
                <w:b w:val="0"/>
                <w:i/>
                <w:sz w:val="22"/>
                <w:szCs w:val="22"/>
                <w:lang w:val="en-US"/>
              </w:rPr>
              <w:t>p</w:t>
            </w:r>
            <w:r w:rsidRPr="00802143">
              <w:rPr>
                <w:b w:val="0"/>
                <w:sz w:val="22"/>
                <w:szCs w:val="22"/>
              </w:rPr>
              <w:t>, и не отнесенная ни к ГТП генерации</w:t>
            </w:r>
            <w:r w:rsidRPr="00802143">
              <w:rPr>
                <w:b w:val="0"/>
                <w:sz w:val="22"/>
                <w:szCs w:val="22"/>
              </w:rPr>
              <w:object w:dxaOrig="200" w:dyaOrig="340">
                <v:shape id="_x0000_i1540" type="#_x0000_t75" style="width:16.5pt;height:27pt" o:ole="">
                  <v:imagedata r:id="rId780" o:title=""/>
                </v:shape>
                <o:OLEObject Type="Embed" ProgID="Equation.3" ShapeID="_x0000_i1540" DrawAspect="Content" ObjectID="_1543392272" r:id="rId851"/>
              </w:object>
            </w:r>
            <w:r w:rsidRPr="00802143">
              <w:rPr>
                <w:b w:val="0"/>
                <w:sz w:val="22"/>
                <w:szCs w:val="22"/>
              </w:rPr>
              <w:t>, ни к ГТП генерации</w:t>
            </w:r>
            <w:r w:rsidRPr="00802143">
              <w:rPr>
                <w:b w:val="0"/>
                <w:position w:val="-10"/>
                <w:sz w:val="22"/>
                <w:szCs w:val="22"/>
              </w:rPr>
              <w:object w:dxaOrig="220" w:dyaOrig="340">
                <v:shape id="_x0000_i1541" type="#_x0000_t75" style="width:18pt;height:27pt" o:ole="">
                  <v:imagedata r:id="rId787" o:title=""/>
                </v:shape>
                <o:OLEObject Type="Embed" ProgID="Equation.3" ShapeID="_x0000_i1541" DrawAspect="Content" ObjectID="_1543392273" r:id="rId852"/>
              </w:object>
            </w:r>
            <w:r w:rsidRPr="00802143">
              <w:rPr>
                <w:b w:val="0"/>
                <w:sz w:val="22"/>
                <w:szCs w:val="22"/>
              </w:rPr>
              <w:t>, ни к ГТП генерации</w:t>
            </w:r>
            <w:r w:rsidRPr="00802143">
              <w:rPr>
                <w:b w:val="0"/>
                <w:position w:val="-12"/>
                <w:sz w:val="22"/>
                <w:szCs w:val="22"/>
              </w:rPr>
              <w:object w:dxaOrig="200" w:dyaOrig="360">
                <v:shape id="_x0000_i1542" type="#_x0000_t75" style="width:16.5pt;height:28.5pt" o:ole="">
                  <v:imagedata r:id="rId782" o:title=""/>
                </v:shape>
                <o:OLEObject Type="Embed" ProgID="Equation.3" ShapeID="_x0000_i1542" DrawAspect="Content" ObjectID="_1543392274" r:id="rId853"/>
              </w:object>
            </w:r>
            <w:r w:rsidRPr="00802143">
              <w:rPr>
                <w:b w:val="0"/>
                <w:sz w:val="22"/>
                <w:szCs w:val="22"/>
              </w:rPr>
              <w:t>;</w:t>
            </w:r>
          </w:p>
          <w:p w:rsidR="006972F1" w:rsidRPr="00802143" w:rsidRDefault="006972F1" w:rsidP="00802143">
            <w:pPr>
              <w:pStyle w:val="subsubclauseindent"/>
              <w:ind w:left="0"/>
              <w:rPr>
                <w:szCs w:val="22"/>
                <w:lang w:val="ru-RU"/>
              </w:rPr>
            </w:pPr>
            <w:r w:rsidRPr="00802143">
              <w:rPr>
                <w:position w:val="-14"/>
                <w:szCs w:val="22"/>
              </w:rPr>
              <w:object w:dxaOrig="2460" w:dyaOrig="420">
                <v:shape id="_x0000_i1543" type="#_x0000_t75" style="width:130.5pt;height:22.5pt" o:ole="">
                  <v:imagedata r:id="rId790" o:title=""/>
                </v:shape>
                <o:OLEObject Type="Embed" ProgID="Equation.3" ShapeID="_x0000_i1543" DrawAspect="Content" ObjectID="_1543392275" r:id="rId854"/>
              </w:object>
            </w:r>
            <w:r w:rsidRPr="00802143">
              <w:rPr>
                <w:szCs w:val="22"/>
                <w:lang w:val="ru-RU"/>
              </w:rPr>
              <w:t xml:space="preserve">― цена на электрическую энергию, определенная в соответствии с подпунктом «а» п. 3.8.9 </w:t>
            </w:r>
            <w:r w:rsidRPr="00802143">
              <w:rPr>
                <w:i/>
                <w:szCs w:val="22"/>
                <w:lang w:val="ru-RU"/>
              </w:rPr>
              <w:t>Регламента подачи ценовых заявок участниками оптового рынка</w:t>
            </w:r>
            <w:r w:rsidRPr="00802143">
              <w:rPr>
                <w:szCs w:val="22"/>
                <w:lang w:val="ru-RU"/>
              </w:rPr>
              <w:t xml:space="preserve"> (Приложение № 5 к </w:t>
            </w:r>
            <w:r w:rsidRPr="00802143">
              <w:rPr>
                <w:i/>
                <w:szCs w:val="22"/>
                <w:lang w:val="ru-RU"/>
              </w:rPr>
              <w:t>Договору о присоединении к торговой системе оптового рынка</w:t>
            </w:r>
            <w:r w:rsidRPr="00802143">
              <w:rPr>
                <w:szCs w:val="22"/>
                <w:lang w:val="ru-RU"/>
              </w:rPr>
              <w:t>) для ГТП генерации, включающей генерирующий (-ие) объект (-ы), мощность которого (-ых) поставляется в вынужденном режиме.</w:t>
            </w:r>
          </w:p>
          <w:p w:rsidR="006972F1" w:rsidRPr="00802143" w:rsidRDefault="006972F1" w:rsidP="0088594B">
            <w:pPr>
              <w:pStyle w:val="subsubclauseindent"/>
              <w:numPr>
                <w:ilvl w:val="0"/>
                <w:numId w:val="22"/>
              </w:numPr>
              <w:rPr>
                <w:szCs w:val="22"/>
                <w:lang w:val="ru-RU"/>
              </w:rPr>
            </w:pPr>
            <w:r w:rsidRPr="00802143">
              <w:rPr>
                <w:szCs w:val="22"/>
                <w:lang w:val="ru-RU"/>
              </w:rPr>
              <w:t>Для участника оптового рынка – потребителя НЦЗА или НЦЗК:</w:t>
            </w:r>
          </w:p>
          <w:p w:rsidR="006972F1" w:rsidRPr="00802143" w:rsidRDefault="006972F1" w:rsidP="00802143">
            <w:pPr>
              <w:pStyle w:val="subsubclauseindent"/>
              <w:ind w:left="0"/>
              <w:rPr>
                <w:color w:val="808080"/>
                <w:szCs w:val="22"/>
                <w:lang w:val="ru-RU"/>
              </w:rPr>
            </w:pPr>
            <w:r w:rsidRPr="00802143">
              <w:rPr>
                <w:position w:val="-14"/>
                <w:szCs w:val="22"/>
                <w:highlight w:val="yellow"/>
                <w:lang w:val="ru-RU"/>
              </w:rPr>
              <w:object w:dxaOrig="2880" w:dyaOrig="400">
                <v:shape id="_x0000_i1544" type="#_x0000_t75" style="width:198.75pt;height:28.5pt" o:ole="">
                  <v:imagedata r:id="rId855" o:title=""/>
                </v:shape>
                <o:OLEObject Type="Embed" ProgID="Equation.3" ShapeID="_x0000_i1544" DrawAspect="Content" ObjectID="_1543392276" r:id="rId856"/>
              </w:object>
            </w:r>
            <w:r w:rsidRPr="00802143">
              <w:rPr>
                <w:szCs w:val="22"/>
                <w:lang w:val="ru-RU"/>
              </w:rPr>
              <w:t>.</w:t>
            </w:r>
          </w:p>
          <w:p w:rsidR="006972F1" w:rsidRPr="00802143" w:rsidRDefault="006972F1" w:rsidP="0088594B">
            <w:pPr>
              <w:pStyle w:val="subsubclauseindent"/>
              <w:ind w:left="1621" w:hanging="425"/>
              <w:rPr>
                <w:color w:val="808080"/>
                <w:szCs w:val="22"/>
                <w:lang w:val="ru-RU"/>
              </w:rPr>
            </w:pPr>
            <w:r w:rsidRPr="00802143">
              <w:rPr>
                <w:szCs w:val="22"/>
                <w:lang w:val="ru-RU"/>
              </w:rPr>
              <w:t xml:space="preserve">3. Для участника оптового рынка ― покупателя электрической энергии: </w:t>
            </w:r>
          </w:p>
          <w:p w:rsidR="006972F1" w:rsidRPr="00802143" w:rsidRDefault="006972F1" w:rsidP="0088594B">
            <w:pPr>
              <w:pStyle w:val="subsubclauseindent"/>
              <w:ind w:left="1621"/>
              <w:rPr>
                <w:szCs w:val="22"/>
                <w:lang w:val="ru-RU"/>
              </w:rPr>
            </w:pPr>
            <w:r w:rsidRPr="00802143">
              <w:rPr>
                <w:szCs w:val="22"/>
                <w:lang w:val="ru-RU"/>
              </w:rPr>
              <w:t>неценовой зоны Дальнего Востока в отношении ГТП потребления, включающей в себя ВЭ, работающий синхронно со второй ценовой зоной</w:t>
            </w:r>
          </w:p>
          <w:p w:rsidR="006972F1" w:rsidRPr="00802143" w:rsidRDefault="006972F1" w:rsidP="00802143">
            <w:pPr>
              <w:pStyle w:val="subsubclauseindent"/>
              <w:ind w:left="0"/>
              <w:rPr>
                <w:szCs w:val="22"/>
                <w:lang w:val="ru-RU"/>
              </w:rPr>
            </w:pPr>
            <w:r w:rsidRPr="00802143">
              <w:rPr>
                <w:position w:val="-14"/>
                <w:szCs w:val="22"/>
                <w:highlight w:val="yellow"/>
                <w:lang w:val="ru-RU"/>
              </w:rPr>
              <w:object w:dxaOrig="2860" w:dyaOrig="400">
                <v:shape id="_x0000_i1545" type="#_x0000_t75" style="width:192.75pt;height:28.5pt" o:ole="">
                  <v:imagedata r:id="rId857" o:title=""/>
                </v:shape>
                <o:OLEObject Type="Embed" ProgID="Equation.3" ShapeID="_x0000_i1545" DrawAspect="Content" ObjectID="_1543392277" r:id="rId858"/>
              </w:object>
            </w:r>
            <w:r w:rsidRPr="00802143">
              <w:rPr>
                <w:szCs w:val="22"/>
                <w:lang w:val="ru-RU"/>
              </w:rPr>
              <w:t>,</w:t>
            </w:r>
          </w:p>
          <w:p w:rsidR="006972F1" w:rsidRPr="00802143" w:rsidRDefault="006972F1" w:rsidP="00802143">
            <w:pPr>
              <w:pStyle w:val="subsubclauseindent"/>
              <w:ind w:left="0"/>
              <w:rPr>
                <w:szCs w:val="22"/>
                <w:lang w:val="ru-RU"/>
              </w:rPr>
            </w:pPr>
            <w:r w:rsidRPr="00802143">
              <w:rPr>
                <w:szCs w:val="22"/>
                <w:lang w:val="ru-RU"/>
              </w:rPr>
              <w:t xml:space="preserve">где </w:t>
            </w:r>
            <w:r w:rsidRPr="00802143">
              <w:rPr>
                <w:i/>
                <w:szCs w:val="22"/>
                <w:lang w:val="ru-RU"/>
              </w:rPr>
              <w:t>i</w:t>
            </w:r>
            <w:r w:rsidRPr="00802143">
              <w:rPr>
                <w:szCs w:val="22"/>
                <w:lang w:val="ru-RU"/>
              </w:rPr>
              <w:t xml:space="preserve"> – участник оптового рынка;</w:t>
            </w:r>
          </w:p>
          <w:p w:rsidR="006972F1" w:rsidRPr="00802143" w:rsidRDefault="006972F1" w:rsidP="0088594B">
            <w:pPr>
              <w:pStyle w:val="subsubclauseindent"/>
              <w:spacing w:before="60"/>
              <w:ind w:left="346"/>
              <w:rPr>
                <w:szCs w:val="22"/>
                <w:lang w:val="ru-RU"/>
              </w:rPr>
            </w:pPr>
            <w:r w:rsidRPr="00802143">
              <w:rPr>
                <w:i/>
                <w:szCs w:val="22"/>
                <w:lang w:val="en-US"/>
              </w:rPr>
              <w:t>p</w:t>
            </w:r>
            <w:r w:rsidRPr="00802143">
              <w:rPr>
                <w:szCs w:val="22"/>
                <w:lang w:val="ru-RU"/>
              </w:rPr>
              <w:t xml:space="preserve"> – ГТП потребления;</w:t>
            </w:r>
          </w:p>
          <w:p w:rsidR="006972F1" w:rsidRPr="00802143" w:rsidRDefault="006972F1" w:rsidP="0088594B">
            <w:pPr>
              <w:pStyle w:val="subsubclauseindent"/>
              <w:spacing w:after="0"/>
              <w:ind w:left="346"/>
              <w:rPr>
                <w:szCs w:val="22"/>
                <w:lang w:val="ru-RU"/>
              </w:rPr>
            </w:pPr>
            <w:r w:rsidRPr="00802143">
              <w:rPr>
                <w:i/>
                <w:szCs w:val="22"/>
                <w:lang w:val="ru-RU"/>
              </w:rPr>
              <w:t>p</w:t>
            </w:r>
            <w:r w:rsidRPr="00802143">
              <w:rPr>
                <w:szCs w:val="22"/>
                <w:lang w:val="ru-RU"/>
              </w:rPr>
              <w:t xml:space="preserve"> – ГТП потребления участника оптового рынка, зарегистрированная в НЦЗА или НЦЗК, а также ГТП потребления участника оптового рынка, зарегистрированная в неценовой зоне Дальнего Востока, включающая в себя ВЭ, работающий синхронно со второй ценовой зоной;</w:t>
            </w:r>
          </w:p>
          <w:p w:rsidR="006972F1" w:rsidRPr="00802143" w:rsidRDefault="006972F1" w:rsidP="0088594B">
            <w:pPr>
              <w:pStyle w:val="subsubclauseindent"/>
              <w:spacing w:before="60"/>
              <w:ind w:left="346"/>
              <w:rPr>
                <w:szCs w:val="22"/>
                <w:lang w:val="ru-RU"/>
              </w:rPr>
            </w:pPr>
            <w:r w:rsidRPr="00802143">
              <w:rPr>
                <w:i/>
                <w:szCs w:val="22"/>
                <w:lang w:val="en-US"/>
              </w:rPr>
              <w:t>n</w:t>
            </w:r>
            <w:r w:rsidRPr="00802143">
              <w:rPr>
                <w:szCs w:val="22"/>
                <w:lang w:val="ru-RU"/>
              </w:rPr>
              <w:t xml:space="preserve"> – узел расчетной модели;</w:t>
            </w:r>
          </w:p>
          <w:p w:rsidR="006972F1" w:rsidRPr="00802143" w:rsidRDefault="006972F1" w:rsidP="0088594B">
            <w:pPr>
              <w:pStyle w:val="subsubclauseindent"/>
              <w:spacing w:before="60" w:after="60"/>
              <w:ind w:left="346"/>
              <w:rPr>
                <w:szCs w:val="22"/>
                <w:lang w:val="ru-RU"/>
              </w:rPr>
            </w:pPr>
            <w:r w:rsidRPr="00802143">
              <w:rPr>
                <w:i/>
                <w:szCs w:val="22"/>
                <w:lang w:val="ru-RU"/>
              </w:rPr>
              <w:t>h</w:t>
            </w:r>
            <w:r w:rsidRPr="00802143">
              <w:rPr>
                <w:szCs w:val="22"/>
                <w:lang w:val="ru-RU"/>
              </w:rPr>
              <w:t xml:space="preserve"> – час операционных суток.</w:t>
            </w:r>
          </w:p>
          <w:p w:rsidR="006972F1" w:rsidRPr="00802143" w:rsidRDefault="006972F1" w:rsidP="0088594B">
            <w:pPr>
              <w:pStyle w:val="subsubclauseindent"/>
              <w:spacing w:before="60" w:after="60"/>
              <w:ind w:left="1054" w:hanging="141"/>
              <w:rPr>
                <w:szCs w:val="22"/>
                <w:lang w:val="ru-RU"/>
              </w:rPr>
            </w:pPr>
            <w:r w:rsidRPr="00802143">
              <w:rPr>
                <w:position w:val="-14"/>
                <w:szCs w:val="22"/>
                <w:lang w:val="ru-RU"/>
              </w:rPr>
              <w:t>4. Для участника оптового рынка в отношении ГТП потребления, соответствующей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802143" w:rsidRDefault="006972F1" w:rsidP="00802143">
            <w:pPr>
              <w:widowControl w:val="0"/>
              <w:tabs>
                <w:tab w:val="left" w:pos="1134"/>
              </w:tabs>
              <w:spacing w:before="240"/>
              <w:ind w:right="21"/>
              <w:jc w:val="both"/>
              <w:outlineLvl w:val="0"/>
              <w:rPr>
                <w:szCs w:val="22"/>
              </w:rPr>
            </w:pPr>
            <w:r w:rsidRPr="00802143">
              <w:rPr>
                <w:position w:val="-14"/>
                <w:szCs w:val="22"/>
                <w:highlight w:val="yellow"/>
              </w:rPr>
              <w:object w:dxaOrig="2700" w:dyaOrig="400">
                <v:shape id="_x0000_i1546" type="#_x0000_t75" style="width:177pt;height:25.5pt" o:ole="">
                  <v:imagedata r:id="rId859" o:title=""/>
                </v:shape>
                <o:OLEObject Type="Embed" ProgID="Equation.3" ShapeID="_x0000_i1546" DrawAspect="Content" ObjectID="_1543392278" r:id="rId860"/>
              </w:object>
            </w:r>
            <w:r w:rsidRPr="00802143">
              <w:rPr>
                <w:szCs w:val="22"/>
              </w:rPr>
              <w:t>,</w:t>
            </w:r>
          </w:p>
          <w:p w:rsidR="006972F1" w:rsidRPr="00802143" w:rsidRDefault="006972F1" w:rsidP="00802143">
            <w:pPr>
              <w:pStyle w:val="subsubclauseindent"/>
              <w:ind w:left="0"/>
              <w:rPr>
                <w:szCs w:val="22"/>
                <w:lang w:val="ru-RU"/>
              </w:rPr>
            </w:pPr>
            <w:r w:rsidRPr="00802143">
              <w:rPr>
                <w:szCs w:val="22"/>
                <w:lang w:val="ru-RU"/>
              </w:rPr>
              <w:t xml:space="preserve">где </w:t>
            </w:r>
            <w:r w:rsidRPr="00802143">
              <w:rPr>
                <w:i/>
                <w:szCs w:val="22"/>
                <w:lang w:val="ru-RU"/>
              </w:rPr>
              <w:t>i</w:t>
            </w:r>
            <w:r w:rsidRPr="00802143">
              <w:rPr>
                <w:szCs w:val="22"/>
                <w:lang w:val="ru-RU"/>
              </w:rPr>
              <w:t xml:space="preserve"> – участник оптового рынка;</w:t>
            </w:r>
          </w:p>
          <w:p w:rsidR="006972F1" w:rsidRPr="00802143" w:rsidRDefault="006972F1" w:rsidP="0088594B">
            <w:pPr>
              <w:pStyle w:val="subsubclauseindent"/>
              <w:ind w:left="346"/>
              <w:rPr>
                <w:position w:val="-14"/>
                <w:szCs w:val="22"/>
                <w:lang w:val="ru-RU"/>
              </w:rPr>
            </w:pPr>
            <w:r w:rsidRPr="00802143">
              <w:rPr>
                <w:i/>
                <w:position w:val="-14"/>
                <w:szCs w:val="22"/>
                <w:lang w:val="en-US"/>
              </w:rPr>
              <w:t>p</w:t>
            </w:r>
            <w:r w:rsidRPr="00802143">
              <w:rPr>
                <w:position w:val="-14"/>
                <w:szCs w:val="22"/>
                <w:lang w:val="ru-RU"/>
              </w:rPr>
              <w:t xml:space="preserve"> – ГТП потребления, соответствующая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802143" w:rsidRDefault="006972F1" w:rsidP="0088594B">
            <w:pPr>
              <w:pStyle w:val="subsubclauseindent"/>
              <w:ind w:left="346"/>
              <w:rPr>
                <w:szCs w:val="22"/>
                <w:lang w:val="ru-RU"/>
              </w:rPr>
            </w:pPr>
            <w:r w:rsidRPr="00802143">
              <w:rPr>
                <w:i/>
                <w:position w:val="-14"/>
                <w:szCs w:val="22"/>
                <w:lang w:val="en-US"/>
              </w:rPr>
              <w:t>p</w:t>
            </w:r>
            <w:r w:rsidRPr="00802143">
              <w:rPr>
                <w:i/>
                <w:position w:val="-14"/>
                <w:szCs w:val="22"/>
                <w:lang w:val="ru-RU"/>
              </w:rPr>
              <w:t xml:space="preserve">1 </w:t>
            </w:r>
            <w:r w:rsidRPr="00802143">
              <w:rPr>
                <w:position w:val="-14"/>
                <w:szCs w:val="22"/>
                <w:lang w:val="ru-RU"/>
              </w:rPr>
              <w:t>– ГТП потребления гарантирующего поставщика, функционирующего на территории Забайкальского края;</w:t>
            </w:r>
          </w:p>
          <w:p w:rsidR="006972F1" w:rsidRPr="00802143" w:rsidRDefault="006972F1" w:rsidP="0088594B">
            <w:pPr>
              <w:pStyle w:val="subsubclauseindent"/>
              <w:spacing w:before="60" w:after="60"/>
              <w:ind w:left="346"/>
              <w:rPr>
                <w:szCs w:val="22"/>
                <w:lang w:val="ru-RU"/>
              </w:rPr>
            </w:pPr>
            <w:r w:rsidRPr="00802143">
              <w:rPr>
                <w:i/>
                <w:szCs w:val="22"/>
                <w:lang w:val="ru-RU"/>
              </w:rPr>
              <w:t>h</w:t>
            </w:r>
            <w:r w:rsidRPr="00802143">
              <w:rPr>
                <w:szCs w:val="22"/>
                <w:lang w:val="ru-RU"/>
              </w:rPr>
              <w:t xml:space="preserve"> – час операционных суток.</w:t>
            </w:r>
          </w:p>
          <w:p w:rsidR="006972F1" w:rsidRPr="00802143" w:rsidRDefault="006972F1" w:rsidP="00802143">
            <w:pPr>
              <w:pStyle w:val="subsubclauseindent"/>
              <w:widowControl w:val="0"/>
              <w:ind w:left="0"/>
              <w:rPr>
                <w:szCs w:val="22"/>
                <w:lang w:val="ru-RU"/>
              </w:rPr>
            </w:pPr>
            <w:r w:rsidRPr="00802143">
              <w:rPr>
                <w:szCs w:val="22"/>
                <w:lang w:val="ru-RU"/>
              </w:rPr>
              <w:t xml:space="preserve">КО рассчитывает величину </w:t>
            </w:r>
            <w:r w:rsidRPr="00802143">
              <w:rPr>
                <w:position w:val="-14"/>
                <w:szCs w:val="22"/>
              </w:rPr>
              <w:object w:dxaOrig="1540" w:dyaOrig="400">
                <v:shape id="_x0000_i1547" type="#_x0000_t75" style="width:93.75pt;height:25.5pt" o:ole="">
                  <v:imagedata r:id="rId798" o:title=""/>
                </v:shape>
                <o:OLEObject Type="Embed" ProgID="Equation.3" ShapeID="_x0000_i1547" DrawAspect="Content" ObjectID="_1543392279" r:id="rId861"/>
              </w:object>
            </w:r>
            <w:r w:rsidRPr="00802143">
              <w:rPr>
                <w:szCs w:val="22"/>
                <w:lang w:val="ru-RU"/>
              </w:rPr>
              <w:t xml:space="preserve"> в соответствии с формулой:</w:t>
            </w:r>
          </w:p>
          <w:p w:rsidR="006972F1" w:rsidRPr="00802143" w:rsidRDefault="006972F1" w:rsidP="00802143">
            <w:pPr>
              <w:pStyle w:val="subsubclauseindent"/>
              <w:widowControl w:val="0"/>
              <w:spacing w:after="0"/>
              <w:ind w:left="0"/>
              <w:rPr>
                <w:szCs w:val="22"/>
                <w:lang w:val="ru-RU"/>
              </w:rPr>
            </w:pPr>
            <w:r w:rsidRPr="00802143">
              <w:rPr>
                <w:szCs w:val="22"/>
                <w:lang w:val="ru-RU"/>
              </w:rPr>
              <w:t>а) для ГТП экспорта, 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и не являющихся транзитными (по итогам конкурентного отбора ценовых заявок на сутки вперед):</w:t>
            </w:r>
          </w:p>
          <w:p w:rsidR="006972F1" w:rsidRPr="00802143" w:rsidRDefault="006972F1" w:rsidP="00802143">
            <w:pPr>
              <w:pStyle w:val="subsubclauseindent"/>
              <w:widowControl w:val="0"/>
              <w:spacing w:after="0"/>
              <w:ind w:left="0"/>
              <w:rPr>
                <w:szCs w:val="22"/>
                <w:lang w:val="ru-RU"/>
              </w:rPr>
            </w:pPr>
            <w:r w:rsidRPr="00802143">
              <w:rPr>
                <w:position w:val="-14"/>
                <w:szCs w:val="22"/>
                <w:highlight w:val="yellow"/>
              </w:rPr>
              <w:object w:dxaOrig="3640" w:dyaOrig="400">
                <v:shape id="_x0000_i1548" type="#_x0000_t75" style="width:247.5pt;height:28.5pt" o:ole="">
                  <v:imagedata r:id="rId862" o:title=""/>
                </v:shape>
                <o:OLEObject Type="Embed" ProgID="Equation.3" ShapeID="_x0000_i1548" DrawAspect="Content" ObjectID="_1543392280" r:id="rId863"/>
              </w:object>
            </w:r>
            <w:r w:rsidRPr="00802143">
              <w:rPr>
                <w:szCs w:val="22"/>
                <w:lang w:val="ru-RU"/>
              </w:rPr>
              <w:t>,</w:t>
            </w:r>
          </w:p>
          <w:p w:rsidR="006972F1" w:rsidRPr="00802143" w:rsidRDefault="006972F1" w:rsidP="00802143">
            <w:pPr>
              <w:pStyle w:val="subsubclauseindent"/>
              <w:widowControl w:val="0"/>
              <w:spacing w:after="0"/>
              <w:ind w:left="0"/>
              <w:rPr>
                <w:szCs w:val="22"/>
                <w:lang w:val="ru-RU"/>
              </w:rPr>
            </w:pPr>
            <w:r w:rsidRPr="00802143">
              <w:rPr>
                <w:position w:val="-14"/>
                <w:szCs w:val="22"/>
              </w:rPr>
              <w:object w:dxaOrig="2460" w:dyaOrig="400">
                <v:shape id="_x0000_i1549" type="#_x0000_t75" style="width:145.5pt;height:24pt" o:ole="">
                  <v:imagedata r:id="rId802" o:title=""/>
                </v:shape>
                <o:OLEObject Type="Embed" ProgID="Equation.3" ShapeID="_x0000_i1549" DrawAspect="Content" ObjectID="_1543392281" r:id="rId864"/>
              </w:object>
            </w:r>
            <w:r w:rsidRPr="00802143">
              <w:rPr>
                <w:szCs w:val="22"/>
                <w:lang w:val="ru-RU"/>
              </w:rPr>
              <w:t>;</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б) для ГТП экспорта,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итогам конкурентного отбора ценовых заявок на сутки вперед):</w:t>
            </w:r>
          </w:p>
          <w:p w:rsidR="006972F1" w:rsidRPr="00802143" w:rsidRDefault="006972F1" w:rsidP="00802143">
            <w:pPr>
              <w:jc w:val="both"/>
              <w:rPr>
                <w:szCs w:val="22"/>
              </w:rPr>
            </w:pPr>
            <w:r w:rsidRPr="00802143">
              <w:rPr>
                <w:position w:val="-14"/>
                <w:szCs w:val="22"/>
                <w:highlight w:val="yellow"/>
              </w:rPr>
              <w:object w:dxaOrig="4340" w:dyaOrig="400">
                <v:shape id="_x0000_i1550" type="#_x0000_t75" style="width:293.25pt;height:27pt" o:ole="">
                  <v:imagedata r:id="rId865" o:title=""/>
                </v:shape>
                <o:OLEObject Type="Embed" ProgID="Equation.3" ShapeID="_x0000_i1550" DrawAspect="Content" ObjectID="_1543392282" r:id="rId866"/>
              </w:object>
            </w:r>
            <w:r w:rsidRPr="00802143">
              <w:rPr>
                <w:szCs w:val="22"/>
              </w:rPr>
              <w:t>;</w:t>
            </w:r>
          </w:p>
          <w:p w:rsidR="006972F1" w:rsidRPr="00802143" w:rsidRDefault="006972F1" w:rsidP="00802143">
            <w:pPr>
              <w:pStyle w:val="subsubclauseindent"/>
              <w:widowControl w:val="0"/>
              <w:spacing w:after="0"/>
              <w:ind w:left="0"/>
              <w:rPr>
                <w:szCs w:val="22"/>
                <w:lang w:val="ru-RU"/>
              </w:rPr>
            </w:pPr>
            <w:r w:rsidRPr="00802143">
              <w:rPr>
                <w:szCs w:val="22"/>
                <w:lang w:val="ru-RU"/>
              </w:rPr>
              <w:t>в) для прочих ГТП экспорта:</w:t>
            </w:r>
          </w:p>
          <w:p w:rsidR="006972F1" w:rsidRPr="00802143" w:rsidRDefault="006972F1" w:rsidP="00802143">
            <w:pPr>
              <w:pStyle w:val="subsubclauseindent"/>
              <w:widowControl w:val="0"/>
              <w:spacing w:after="0"/>
              <w:ind w:left="0"/>
              <w:rPr>
                <w:szCs w:val="22"/>
                <w:lang w:val="ru-RU"/>
              </w:rPr>
            </w:pPr>
            <w:r w:rsidRPr="00802143">
              <w:rPr>
                <w:position w:val="-14"/>
                <w:szCs w:val="22"/>
                <w:highlight w:val="yellow"/>
              </w:rPr>
              <w:object w:dxaOrig="4920" w:dyaOrig="400">
                <v:shape id="_x0000_i1551" type="#_x0000_t75" style="width:317.25pt;height:27pt" o:ole="">
                  <v:imagedata r:id="rId867" o:title=""/>
                </v:shape>
                <o:OLEObject Type="Embed" ProgID="Equation.3" ShapeID="_x0000_i1551" DrawAspect="Content" ObjectID="_1543392283" r:id="rId868"/>
              </w:object>
            </w:r>
            <w:r w:rsidRPr="00802143">
              <w:rPr>
                <w:position w:val="-14"/>
                <w:szCs w:val="22"/>
                <w:lang w:val="ru-RU"/>
              </w:rPr>
              <w:t>,</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 xml:space="preserve">где </w:t>
            </w:r>
          </w:p>
          <w:p w:rsidR="006972F1" w:rsidRPr="00802143" w:rsidRDefault="006972F1" w:rsidP="00802143">
            <w:pPr>
              <w:pStyle w:val="subsubclauseindent"/>
              <w:widowControl w:val="0"/>
              <w:spacing w:before="60" w:after="60"/>
              <w:ind w:left="0"/>
              <w:rPr>
                <w:szCs w:val="22"/>
                <w:lang w:val="ru-RU"/>
              </w:rPr>
            </w:pPr>
            <w:r w:rsidRPr="00802143">
              <w:rPr>
                <w:position w:val="-12"/>
                <w:szCs w:val="22"/>
                <w:lang w:val="ru-RU"/>
              </w:rPr>
              <w:object w:dxaOrig="320" w:dyaOrig="360">
                <v:shape id="_x0000_i1552" type="#_x0000_t75" style="width:19.5pt;height:23.25pt" o:ole="">
                  <v:imagedata r:id="rId808" o:title=""/>
                </v:shape>
                <o:OLEObject Type="Embed" ProgID="Equation.3" ShapeID="_x0000_i1552" DrawAspect="Content" ObjectID="_1543392284" r:id="rId869"/>
              </w:object>
            </w:r>
            <w:r w:rsidRPr="00802143">
              <w:rPr>
                <w:szCs w:val="22"/>
                <w:lang w:val="ru-RU"/>
              </w:rPr>
              <w:t>– цена для формирования сделок по ГТП экспорта, зарегистрированным на таких сечениях;</w:t>
            </w:r>
          </w:p>
          <w:p w:rsidR="006972F1" w:rsidRPr="00802143" w:rsidRDefault="006972F1" w:rsidP="00802143">
            <w:pPr>
              <w:pStyle w:val="subsubclauseindent"/>
              <w:widowControl w:val="0"/>
              <w:spacing w:before="60" w:after="60"/>
              <w:ind w:left="0"/>
              <w:rPr>
                <w:szCs w:val="22"/>
                <w:lang w:val="ru-RU"/>
              </w:rPr>
            </w:pPr>
            <w:r w:rsidRPr="00802143">
              <w:rPr>
                <w:position w:val="-14"/>
                <w:szCs w:val="22"/>
                <w:lang w:val="ru-RU"/>
              </w:rPr>
              <w:object w:dxaOrig="480" w:dyaOrig="380">
                <v:shape id="_x0000_i1553" type="#_x0000_t75" style="width:30pt;height:25.5pt" o:ole="">
                  <v:imagedata r:id="rId810" o:title=""/>
                </v:shape>
                <o:OLEObject Type="Embed" ProgID="Equation.3" ShapeID="_x0000_i1553" DrawAspect="Content" ObjectID="_1543392285" r:id="rId870"/>
              </w:object>
            </w:r>
            <w:r w:rsidRPr="00802143">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второй ценовой зоны (и Казахстана) в расчетной модели для первой ценовой зоны;</w:t>
            </w:r>
          </w:p>
          <w:p w:rsidR="006972F1" w:rsidRPr="00802143" w:rsidRDefault="006972F1" w:rsidP="00802143">
            <w:pPr>
              <w:pStyle w:val="subsubclauseindent"/>
              <w:widowControl w:val="0"/>
              <w:spacing w:before="60" w:after="60"/>
              <w:ind w:left="0"/>
              <w:rPr>
                <w:szCs w:val="22"/>
                <w:lang w:val="ru-RU"/>
              </w:rPr>
            </w:pPr>
            <w:r w:rsidRPr="00802143">
              <w:rPr>
                <w:position w:val="-14"/>
                <w:szCs w:val="22"/>
                <w:lang w:val="ru-RU"/>
              </w:rPr>
              <w:object w:dxaOrig="499" w:dyaOrig="380">
                <v:shape id="_x0000_i1554" type="#_x0000_t75" style="width:30.75pt;height:25.5pt" o:ole="">
                  <v:imagedata r:id="rId812" o:title=""/>
                </v:shape>
                <o:OLEObject Type="Embed" ProgID="Equation.3" ShapeID="_x0000_i1554" DrawAspect="Content" ObjectID="_1543392286" r:id="rId871"/>
              </w:object>
            </w:r>
            <w:r w:rsidRPr="00802143">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первой ценовой зоны (и Казахстана) в расчетной модели для второй ценовой зоны.</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 xml:space="preserve">Значение коэффициента </w:t>
            </w:r>
            <w:r w:rsidRPr="00802143">
              <w:rPr>
                <w:i/>
                <w:iCs/>
                <w:szCs w:val="22"/>
                <w:lang w:val="en-US"/>
              </w:rPr>
              <w:t>k</w:t>
            </w:r>
            <w:r w:rsidRPr="00802143">
              <w:rPr>
                <w:szCs w:val="22"/>
                <w:lang w:val="ru-RU"/>
              </w:rPr>
              <w:t xml:space="preserve">1 устанавливается равным 0,93, значение </w:t>
            </w:r>
            <w:r w:rsidRPr="00802143">
              <w:rPr>
                <w:i/>
                <w:iCs/>
                <w:szCs w:val="22"/>
                <w:lang w:val="en-US"/>
              </w:rPr>
              <w:t>k</w:t>
            </w:r>
            <w:r w:rsidRPr="00802143">
              <w:rPr>
                <w:szCs w:val="22"/>
                <w:lang w:val="ru-RU"/>
              </w:rPr>
              <w:t>2 устанавливается равным 0,07. Указанное значение подлежит пересмотру Наблюдательным советом НП «Совет рынка» по результатам ежеквартального анализа КО торговых операций во внезональном энергорайоне.</w:t>
            </w:r>
          </w:p>
          <w:p w:rsidR="006972F1" w:rsidRPr="00802143" w:rsidRDefault="006972F1" w:rsidP="00802143">
            <w:pPr>
              <w:pStyle w:val="subsubclauseindent"/>
              <w:widowControl w:val="0"/>
              <w:spacing w:before="60" w:after="60"/>
              <w:ind w:left="0"/>
              <w:rPr>
                <w:szCs w:val="22"/>
                <w:lang w:val="ru-RU"/>
              </w:rPr>
            </w:pPr>
            <w:r w:rsidRPr="00802143">
              <w:rPr>
                <w:i/>
                <w:szCs w:val="22"/>
                <w:lang w:val="ru-RU"/>
              </w:rPr>
              <w:t>i</w:t>
            </w:r>
            <w:r w:rsidRPr="00802143">
              <w:rPr>
                <w:szCs w:val="22"/>
                <w:lang w:val="ru-RU"/>
              </w:rPr>
              <w:t xml:space="preserve"> – участник оптового рынка;</w:t>
            </w:r>
          </w:p>
          <w:p w:rsidR="006972F1" w:rsidRPr="00802143" w:rsidRDefault="006972F1" w:rsidP="00802143">
            <w:pPr>
              <w:pStyle w:val="subsubclauseindent"/>
              <w:widowControl w:val="0"/>
              <w:spacing w:before="60" w:after="60"/>
              <w:ind w:left="0"/>
              <w:rPr>
                <w:szCs w:val="22"/>
                <w:lang w:val="ru-RU"/>
              </w:rPr>
            </w:pPr>
            <w:r w:rsidRPr="00802143">
              <w:rPr>
                <w:i/>
                <w:szCs w:val="22"/>
                <w:lang w:val="en-US"/>
              </w:rPr>
              <w:t>r</w:t>
            </w:r>
            <w:r w:rsidRPr="00802143">
              <w:rPr>
                <w:szCs w:val="22"/>
                <w:lang w:val="ru-RU"/>
              </w:rPr>
              <w:t xml:space="preserve"> – ГТП экспорта;</w:t>
            </w:r>
          </w:p>
          <w:p w:rsidR="006972F1" w:rsidRPr="00802143" w:rsidRDefault="006972F1" w:rsidP="00802143">
            <w:pPr>
              <w:pStyle w:val="subsubclauseindent"/>
              <w:widowControl w:val="0"/>
              <w:spacing w:after="0"/>
              <w:ind w:left="0"/>
              <w:rPr>
                <w:szCs w:val="22"/>
                <w:lang w:val="ru-RU"/>
              </w:rPr>
            </w:pPr>
            <w:r w:rsidRPr="00802143">
              <w:rPr>
                <w:i/>
                <w:szCs w:val="22"/>
                <w:lang w:val="ru-RU"/>
              </w:rPr>
              <w:t>h</w:t>
            </w:r>
            <w:r w:rsidRPr="00802143">
              <w:rPr>
                <w:szCs w:val="22"/>
                <w:lang w:val="ru-RU"/>
              </w:rPr>
              <w:t xml:space="preserve"> – час операционных суток.</w:t>
            </w:r>
          </w:p>
          <w:p w:rsidR="006972F1" w:rsidRPr="00802143" w:rsidRDefault="006972F1" w:rsidP="00802143">
            <w:pPr>
              <w:pStyle w:val="subsubclauseindent"/>
              <w:widowControl w:val="0"/>
              <w:ind w:left="0"/>
              <w:rPr>
                <w:szCs w:val="22"/>
                <w:lang w:val="ru-RU"/>
              </w:rPr>
            </w:pPr>
            <w:r w:rsidRPr="00802143">
              <w:rPr>
                <w:szCs w:val="22"/>
                <w:lang w:val="ru-RU"/>
              </w:rPr>
              <w:t xml:space="preserve">КО рассчитывает величину </w:t>
            </w:r>
            <w:r w:rsidRPr="003B5E5F">
              <w:rPr>
                <w:position w:val="-14"/>
                <w:szCs w:val="22"/>
                <w:lang w:val="ru-RU"/>
              </w:rPr>
              <w:pict>
                <v:shape id="_x0000_i1555" type="#_x0000_t75" style="width:95.25pt;height:26.25pt">
                  <v:imagedata r:id="rId872" o:title=""/>
                </v:shape>
              </w:pict>
            </w:r>
            <w:r w:rsidRPr="00802143">
              <w:rPr>
                <w:szCs w:val="22"/>
                <w:lang w:val="ru-RU"/>
              </w:rPr>
              <w:t xml:space="preserve"> в соответствии с формулой:</w:t>
            </w:r>
          </w:p>
          <w:p w:rsidR="006972F1" w:rsidRPr="00802143" w:rsidRDefault="006972F1" w:rsidP="00802143">
            <w:pPr>
              <w:pStyle w:val="subsubclauseindent"/>
              <w:widowControl w:val="0"/>
              <w:tabs>
                <w:tab w:val="num" w:pos="1560"/>
              </w:tabs>
              <w:ind w:left="0"/>
              <w:rPr>
                <w:szCs w:val="22"/>
                <w:lang w:val="ru-RU"/>
              </w:rPr>
            </w:pPr>
            <w:r w:rsidRPr="00802143">
              <w:rPr>
                <w:szCs w:val="22"/>
                <w:lang w:val="ru-RU"/>
              </w:rPr>
              <w:t>а) для ГТП экспорта, зарегистрированной на сечении экспорта-импорта, соответствующем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итогам конкурентного отбора ценовых заявок на сутки вперед), и не являющимся транзитным:</w:t>
            </w:r>
          </w:p>
          <w:p w:rsidR="006972F1" w:rsidRPr="00802143" w:rsidRDefault="006972F1" w:rsidP="00802143">
            <w:pPr>
              <w:pStyle w:val="subsubclauseindent"/>
              <w:widowControl w:val="0"/>
              <w:spacing w:after="0"/>
              <w:ind w:left="0"/>
              <w:rPr>
                <w:szCs w:val="22"/>
                <w:lang w:val="ru-RU"/>
              </w:rPr>
            </w:pPr>
            <w:r w:rsidRPr="003B5E5F">
              <w:rPr>
                <w:position w:val="-28"/>
                <w:szCs w:val="22"/>
              </w:rPr>
              <w:pict>
                <v:shape id="_x0000_i1556" type="#_x0000_t75" style="width:321.75pt;height:26.25pt">
                  <v:imagedata r:id="rId873" o:title=""/>
                </v:shape>
              </w:pict>
            </w:r>
            <w:r w:rsidRPr="00802143">
              <w:rPr>
                <w:szCs w:val="22"/>
                <w:lang w:val="ru-RU"/>
              </w:rPr>
              <w:t>,</w:t>
            </w:r>
          </w:p>
          <w:p w:rsidR="006972F1" w:rsidRPr="00802143" w:rsidRDefault="006972F1" w:rsidP="00802143">
            <w:pPr>
              <w:pStyle w:val="subsubclauseindent"/>
              <w:widowControl w:val="0"/>
              <w:spacing w:after="0"/>
              <w:ind w:left="0"/>
              <w:rPr>
                <w:szCs w:val="22"/>
                <w:lang w:val="ru-RU"/>
              </w:rPr>
            </w:pPr>
            <w:r w:rsidRPr="003B5E5F">
              <w:rPr>
                <w:position w:val="-14"/>
                <w:szCs w:val="22"/>
              </w:rPr>
              <w:pict>
                <v:shape id="_x0000_i1557" type="#_x0000_t75" style="width:138pt;height:24pt">
                  <v:imagedata r:id="rId874" o:title=""/>
                </v:shape>
              </w:pict>
            </w:r>
            <w:r w:rsidRPr="00802143">
              <w:rPr>
                <w:szCs w:val="22"/>
                <w:lang w:val="ru-RU"/>
              </w:rPr>
              <w:t>;</w:t>
            </w:r>
          </w:p>
          <w:p w:rsidR="006972F1" w:rsidRPr="00802143" w:rsidRDefault="006972F1" w:rsidP="00802143">
            <w:pPr>
              <w:pStyle w:val="subsubclauseindent"/>
              <w:widowControl w:val="0"/>
              <w:spacing w:after="0"/>
              <w:ind w:left="0"/>
              <w:rPr>
                <w:szCs w:val="22"/>
                <w:lang w:val="ru-RU"/>
              </w:rPr>
            </w:pPr>
            <w:r w:rsidRPr="00802143">
              <w:rPr>
                <w:szCs w:val="22"/>
                <w:lang w:val="ru-RU"/>
              </w:rPr>
              <w:t>б) для прочих ГТП экспорта:</w:t>
            </w:r>
          </w:p>
          <w:p w:rsidR="006972F1" w:rsidRPr="00802143" w:rsidRDefault="006972F1" w:rsidP="00802143">
            <w:pPr>
              <w:pStyle w:val="subsubclauseindent"/>
              <w:widowControl w:val="0"/>
              <w:spacing w:before="60" w:after="60"/>
              <w:ind w:left="0"/>
              <w:rPr>
                <w:szCs w:val="22"/>
                <w:lang w:val="ru-RU"/>
              </w:rPr>
            </w:pPr>
            <w:r w:rsidRPr="003B5E5F">
              <w:rPr>
                <w:position w:val="-28"/>
                <w:szCs w:val="22"/>
              </w:rPr>
              <w:pict>
                <v:shape id="_x0000_i1558" type="#_x0000_t75" style="width:313.5pt;height:24pt">
                  <v:imagedata r:id="rId875" o:title=""/>
                </v:shape>
              </w:pict>
            </w:r>
            <w:r w:rsidRPr="00802143">
              <w:rPr>
                <w:szCs w:val="22"/>
                <w:lang w:val="ru-RU"/>
              </w:rPr>
              <w:t>,</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 xml:space="preserve">где </w:t>
            </w:r>
            <w:r w:rsidRPr="003B5E5F">
              <w:rPr>
                <w:position w:val="-14"/>
                <w:szCs w:val="22"/>
              </w:rPr>
              <w:pict>
                <v:shape id="_x0000_i1559" type="#_x0000_t75" style="width:73.5pt;height:21.75pt">
                  <v:imagedata r:id="rId876" o:title=""/>
                </v:shape>
              </w:pict>
            </w:r>
            <w:r w:rsidRPr="00802143">
              <w:rPr>
                <w:szCs w:val="22"/>
                <w:lang w:val="ru-RU"/>
              </w:rPr>
              <w:t xml:space="preserve">– в случае если продажа </w:t>
            </w:r>
            <w:r w:rsidRPr="00802143">
              <w:rPr>
                <w:iCs/>
                <w:szCs w:val="22"/>
                <w:lang w:val="ru-RU"/>
              </w:rPr>
              <w:t xml:space="preserve">объема межгосударственной передачи электрической энергии </w:t>
            </w:r>
            <w:r w:rsidRPr="00802143">
              <w:rPr>
                <w:i/>
                <w:iCs/>
                <w:szCs w:val="22"/>
                <w:lang w:val="en-US"/>
              </w:rPr>
              <w:t>d</w:t>
            </w:r>
            <w:r w:rsidRPr="00802143">
              <w:rPr>
                <w:iCs/>
                <w:szCs w:val="22"/>
                <w:lang w:val="ru-RU"/>
              </w:rPr>
              <w:t xml:space="preserve"> </w:t>
            </w:r>
            <w:r w:rsidRPr="00802143">
              <w:rPr>
                <w:szCs w:val="22"/>
                <w:lang w:val="ru-RU"/>
              </w:rPr>
              <w:t xml:space="preserve">в час операционных суток </w:t>
            </w:r>
            <w:r w:rsidRPr="00802143">
              <w:rPr>
                <w:i/>
                <w:szCs w:val="22"/>
                <w:lang w:val="en-US"/>
              </w:rPr>
              <w:t>h</w:t>
            </w:r>
            <w:r w:rsidRPr="00802143">
              <w:rPr>
                <w:szCs w:val="22"/>
                <w:lang w:val="ru-RU"/>
              </w:rPr>
              <w:t xml:space="preserve"> осуществляется в ГТП импорта, зарегистрированной на сечении экспорта-импорта, соответствующем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итогам конкурентного отбора ценовых заявок на сутки вперед), и не являющимся транзитным; </w:t>
            </w:r>
          </w:p>
          <w:p w:rsidR="006972F1" w:rsidRPr="00802143" w:rsidRDefault="006972F1" w:rsidP="00802143">
            <w:pPr>
              <w:pStyle w:val="subsubclauseindent"/>
              <w:widowControl w:val="0"/>
              <w:tabs>
                <w:tab w:val="left" w:pos="306"/>
              </w:tabs>
              <w:spacing w:before="60" w:after="60"/>
              <w:ind w:left="0"/>
              <w:rPr>
                <w:szCs w:val="22"/>
                <w:lang w:val="ru-RU"/>
              </w:rPr>
            </w:pPr>
            <w:r w:rsidRPr="003B5E5F">
              <w:rPr>
                <w:position w:val="-14"/>
                <w:szCs w:val="22"/>
              </w:rPr>
              <w:pict>
                <v:shape id="_x0000_i1560" type="#_x0000_t75" style="width:144.75pt;height:21.75pt">
                  <v:imagedata r:id="rId877" o:title=""/>
                </v:shape>
              </w:pict>
            </w:r>
            <w:r w:rsidRPr="00802143">
              <w:rPr>
                <w:szCs w:val="22"/>
                <w:lang w:val="ru-RU"/>
              </w:rPr>
              <w:t>– в ином случае;</w:t>
            </w:r>
          </w:p>
          <w:p w:rsidR="006972F1" w:rsidRPr="00802143" w:rsidRDefault="006972F1" w:rsidP="00802143">
            <w:pPr>
              <w:pStyle w:val="subsubclauseindent"/>
              <w:widowControl w:val="0"/>
              <w:tabs>
                <w:tab w:val="left" w:pos="306"/>
              </w:tabs>
              <w:spacing w:before="60" w:after="60"/>
              <w:ind w:left="0"/>
              <w:rPr>
                <w:szCs w:val="22"/>
                <w:lang w:val="ru-RU"/>
              </w:rPr>
            </w:pPr>
            <w:r w:rsidRPr="003B5E5F">
              <w:rPr>
                <w:position w:val="-12"/>
                <w:szCs w:val="22"/>
                <w:lang w:val="ru-RU"/>
              </w:rPr>
              <w:pict>
                <v:shape id="_x0000_i1561" type="#_x0000_t75" style="width:19.5pt;height:21.75pt">
                  <v:imagedata r:id="rId878" o:title=""/>
                </v:shape>
              </w:pict>
            </w:r>
            <w:r w:rsidRPr="00802143">
              <w:rPr>
                <w:szCs w:val="22"/>
                <w:lang w:val="ru-RU"/>
              </w:rPr>
              <w:t>– цена для формирования сделок по ГТП экспорта, зарегистрированным на таких сечениях;</w:t>
            </w:r>
          </w:p>
          <w:p w:rsidR="006972F1" w:rsidRPr="00802143" w:rsidRDefault="006972F1" w:rsidP="00802143">
            <w:pPr>
              <w:pStyle w:val="subsubclauseindent"/>
              <w:widowControl w:val="0"/>
              <w:tabs>
                <w:tab w:val="left" w:pos="306"/>
              </w:tabs>
              <w:spacing w:before="60" w:after="60"/>
              <w:ind w:left="0"/>
              <w:rPr>
                <w:szCs w:val="22"/>
                <w:lang w:val="ru-RU"/>
              </w:rPr>
            </w:pPr>
            <w:r w:rsidRPr="003B5E5F">
              <w:rPr>
                <w:position w:val="-14"/>
                <w:szCs w:val="22"/>
                <w:lang w:val="ru-RU"/>
              </w:rPr>
              <w:pict>
                <v:shape id="_x0000_i1562" type="#_x0000_t75" style="width:26.25pt;height:24pt">
                  <v:imagedata r:id="rId879" o:title=""/>
                </v:shape>
              </w:pict>
            </w:r>
            <w:r w:rsidRPr="00802143">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второй ценовой зоны (и Казахстана) в расчетной модели для первой ценовой зоны;</w:t>
            </w:r>
          </w:p>
          <w:p w:rsidR="006972F1" w:rsidRPr="00802143" w:rsidRDefault="006972F1" w:rsidP="00802143">
            <w:pPr>
              <w:pStyle w:val="subsubclauseindent"/>
              <w:widowControl w:val="0"/>
              <w:tabs>
                <w:tab w:val="left" w:pos="306"/>
              </w:tabs>
              <w:spacing w:before="60" w:after="60"/>
              <w:ind w:left="0"/>
              <w:rPr>
                <w:szCs w:val="22"/>
                <w:lang w:val="ru-RU"/>
              </w:rPr>
            </w:pPr>
            <w:r w:rsidRPr="003B5E5F">
              <w:rPr>
                <w:position w:val="-14"/>
                <w:szCs w:val="22"/>
                <w:lang w:val="ru-RU"/>
              </w:rPr>
              <w:pict>
                <v:shape id="_x0000_i1563" type="#_x0000_t75" style="width:27.75pt;height:24pt">
                  <v:imagedata r:id="rId880" o:title=""/>
                </v:shape>
              </w:pict>
            </w:r>
            <w:r w:rsidRPr="00802143">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первой ценовой зоны (и Казахстана) в расчетной модели для второй ценовой зоны.</w:t>
            </w:r>
          </w:p>
          <w:p w:rsidR="006972F1" w:rsidRPr="00802143" w:rsidRDefault="006972F1" w:rsidP="00802143">
            <w:pPr>
              <w:pStyle w:val="subsubclauseindent"/>
              <w:widowControl w:val="0"/>
              <w:spacing w:before="60" w:after="60"/>
              <w:ind w:left="0"/>
              <w:rPr>
                <w:szCs w:val="22"/>
                <w:lang w:val="ru-RU"/>
              </w:rPr>
            </w:pPr>
            <w:r w:rsidRPr="00802143">
              <w:rPr>
                <w:szCs w:val="22"/>
                <w:lang w:val="ru-RU"/>
              </w:rPr>
              <w:t xml:space="preserve">Значение коэффициента </w:t>
            </w:r>
            <w:r w:rsidRPr="00802143">
              <w:rPr>
                <w:i/>
                <w:iCs/>
                <w:szCs w:val="22"/>
                <w:lang w:val="en-US"/>
              </w:rPr>
              <w:t>k</w:t>
            </w:r>
            <w:r w:rsidRPr="00802143">
              <w:rPr>
                <w:szCs w:val="22"/>
                <w:lang w:val="ru-RU"/>
              </w:rPr>
              <w:t xml:space="preserve">1 устанавливается равным 0,93, значение </w:t>
            </w:r>
            <w:r w:rsidRPr="00802143">
              <w:rPr>
                <w:i/>
                <w:iCs/>
                <w:szCs w:val="22"/>
                <w:lang w:val="en-US"/>
              </w:rPr>
              <w:t>k</w:t>
            </w:r>
            <w:r w:rsidRPr="00802143">
              <w:rPr>
                <w:szCs w:val="22"/>
                <w:lang w:val="ru-RU"/>
              </w:rPr>
              <w:t>2 устанавливается равным 0,07. Указанное значение подлежит пересмотру Наблюдательным советом НП «Совет рынка» по результатам ежеквартального анализа КО торговых операций во внезональном энергорайоне.</w:t>
            </w:r>
          </w:p>
          <w:p w:rsidR="006972F1" w:rsidRPr="00802143" w:rsidRDefault="006972F1" w:rsidP="00802143">
            <w:pPr>
              <w:pStyle w:val="subsubclauseindent"/>
              <w:widowControl w:val="0"/>
              <w:spacing w:before="60" w:after="60"/>
              <w:ind w:left="0"/>
              <w:rPr>
                <w:szCs w:val="22"/>
                <w:lang w:val="ru-RU"/>
              </w:rPr>
            </w:pPr>
            <w:r w:rsidRPr="00802143">
              <w:rPr>
                <w:i/>
                <w:szCs w:val="22"/>
                <w:lang w:val="ru-RU"/>
              </w:rPr>
              <w:t xml:space="preserve">i </w:t>
            </w:r>
            <w:r w:rsidRPr="00802143">
              <w:rPr>
                <w:szCs w:val="22"/>
                <w:lang w:val="ru-RU"/>
              </w:rPr>
              <w:t>– участник оптового рынка;</w:t>
            </w:r>
          </w:p>
          <w:p w:rsidR="006972F1" w:rsidRPr="00802143" w:rsidRDefault="006972F1" w:rsidP="00802143">
            <w:pPr>
              <w:pStyle w:val="subsubclauseindent"/>
              <w:widowControl w:val="0"/>
              <w:spacing w:before="60" w:after="60"/>
              <w:ind w:left="0"/>
              <w:rPr>
                <w:szCs w:val="22"/>
                <w:lang w:val="ru-RU"/>
              </w:rPr>
            </w:pPr>
            <w:r w:rsidRPr="00802143">
              <w:rPr>
                <w:i/>
                <w:szCs w:val="22"/>
                <w:lang w:val="en-US"/>
              </w:rPr>
              <w:t>r</w:t>
            </w:r>
            <w:r w:rsidRPr="00802143">
              <w:rPr>
                <w:szCs w:val="22"/>
                <w:lang w:val="ru-RU"/>
              </w:rPr>
              <w:t xml:space="preserve"> – ГТП экспорта;</w:t>
            </w:r>
          </w:p>
          <w:p w:rsidR="006972F1" w:rsidRPr="00802143" w:rsidRDefault="006972F1" w:rsidP="00802143">
            <w:pPr>
              <w:pStyle w:val="subsubclauseindent"/>
              <w:widowControl w:val="0"/>
              <w:tabs>
                <w:tab w:val="left" w:pos="306"/>
              </w:tabs>
              <w:spacing w:before="60" w:after="60"/>
              <w:ind w:left="0"/>
              <w:rPr>
                <w:szCs w:val="22"/>
                <w:lang w:val="ru-RU"/>
              </w:rPr>
            </w:pPr>
            <w:r w:rsidRPr="003B5E5F">
              <w:rPr>
                <w:position w:val="-12"/>
                <w:szCs w:val="22"/>
              </w:rPr>
              <w:pict>
                <v:shape id="_x0000_i1564" type="#_x0000_t75" style="width:12.75pt;height:24pt">
                  <v:imagedata r:id="rId881" o:title=""/>
                </v:shape>
              </w:pict>
            </w:r>
            <w:r w:rsidRPr="00802143">
              <w:rPr>
                <w:szCs w:val="22"/>
                <w:lang w:val="ru-RU"/>
              </w:rPr>
              <w:t xml:space="preserve">– ГТП импорта, в которой осуществляется продажа объема межгосударственной передачи электроэнергии </w:t>
            </w:r>
            <w:r w:rsidRPr="00802143">
              <w:rPr>
                <w:i/>
                <w:szCs w:val="22"/>
                <w:lang w:val="en-US"/>
              </w:rPr>
              <w:t>d</w:t>
            </w:r>
            <w:r w:rsidRPr="00802143">
              <w:rPr>
                <w:szCs w:val="22"/>
                <w:lang w:val="ru-RU"/>
              </w:rPr>
              <w:t>;</w:t>
            </w:r>
          </w:p>
          <w:p w:rsidR="006972F1" w:rsidRPr="00802143" w:rsidRDefault="006972F1" w:rsidP="00802143">
            <w:pPr>
              <w:pStyle w:val="subsubclauseindent"/>
              <w:widowControl w:val="0"/>
              <w:tabs>
                <w:tab w:val="left" w:pos="306"/>
              </w:tabs>
              <w:spacing w:before="60" w:after="60"/>
              <w:ind w:left="0"/>
              <w:rPr>
                <w:szCs w:val="22"/>
                <w:lang w:val="ru-RU"/>
              </w:rPr>
            </w:pPr>
            <w:r w:rsidRPr="00802143">
              <w:rPr>
                <w:i/>
                <w:szCs w:val="22"/>
                <w:lang w:val="en-US"/>
              </w:rPr>
              <w:t>d</w:t>
            </w:r>
            <w:r w:rsidRPr="00802143">
              <w:rPr>
                <w:szCs w:val="22"/>
                <w:lang w:val="ru-RU"/>
              </w:rPr>
              <w:t xml:space="preserve"> – индекс, определяющий один из переданных ДДПР объемов межгосударственной передачи электроэнергии в ГТП экспорта </w:t>
            </w:r>
            <w:r w:rsidRPr="00802143">
              <w:rPr>
                <w:i/>
                <w:szCs w:val="22"/>
                <w:lang w:val="en-US"/>
              </w:rPr>
              <w:t>r</w:t>
            </w:r>
            <w:r w:rsidRPr="00802143">
              <w:rPr>
                <w:szCs w:val="22"/>
                <w:lang w:val="ru-RU"/>
              </w:rPr>
              <w:t xml:space="preserve"> в отношении часа операционных суток </w:t>
            </w:r>
            <w:r w:rsidRPr="00802143">
              <w:rPr>
                <w:i/>
                <w:szCs w:val="22"/>
                <w:lang w:val="en-US"/>
              </w:rPr>
              <w:t>h</w:t>
            </w:r>
            <w:r w:rsidRPr="00802143">
              <w:rPr>
                <w:szCs w:val="22"/>
                <w:lang w:val="ru-RU"/>
              </w:rPr>
              <w:t xml:space="preserve">; </w:t>
            </w:r>
          </w:p>
          <w:p w:rsidR="006972F1" w:rsidRPr="00E9183F" w:rsidRDefault="006972F1" w:rsidP="00B220D8">
            <w:pPr>
              <w:pStyle w:val="subsubclauseindent"/>
              <w:spacing w:before="60" w:after="60"/>
              <w:ind w:left="0"/>
            </w:pPr>
            <w:r w:rsidRPr="00802143">
              <w:rPr>
                <w:i/>
                <w:szCs w:val="22"/>
              </w:rPr>
              <w:t>h</w:t>
            </w:r>
            <w:r w:rsidRPr="00802143">
              <w:rPr>
                <w:szCs w:val="22"/>
                <w:lang w:val="ru-RU"/>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8.3.8.2</w:t>
            </w:r>
          </w:p>
        </w:tc>
        <w:tc>
          <w:tcPr>
            <w:tcW w:w="7077" w:type="dxa"/>
          </w:tcPr>
          <w:p w:rsidR="006972F1" w:rsidRPr="00963268" w:rsidRDefault="006972F1" w:rsidP="00963268">
            <w:pPr>
              <w:pStyle w:val="subsubclauseindent"/>
              <w:spacing w:before="60" w:after="60"/>
              <w:ind w:left="0"/>
              <w:rPr>
                <w:szCs w:val="22"/>
                <w:lang w:val="ru-RU"/>
              </w:rPr>
            </w:pPr>
            <w:r w:rsidRPr="00B220D8">
              <w:rPr>
                <w:szCs w:val="22"/>
                <w:highlight w:val="yellow"/>
                <w:lang w:val="ru-RU"/>
              </w:rPr>
              <w:t>8.3.8.2.</w:t>
            </w:r>
            <w:r>
              <w:rPr>
                <w:szCs w:val="22"/>
                <w:lang w:val="ru-RU"/>
              </w:rPr>
              <w:t xml:space="preserve"> </w:t>
            </w:r>
            <w:r w:rsidRPr="00963268">
              <w:rPr>
                <w:szCs w:val="22"/>
                <w:lang w:val="ru-RU"/>
              </w:rPr>
              <w:t xml:space="preserve">В случае если рассматриваемый час операционных суток </w:t>
            </w:r>
            <w:r w:rsidRPr="00963268">
              <w:rPr>
                <w:i/>
                <w:szCs w:val="22"/>
                <w:lang w:val="en-US"/>
              </w:rPr>
              <w:t>h</w:t>
            </w:r>
            <w:r w:rsidRPr="00963268">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 КО рассчитывает величину </w:t>
            </w:r>
            <w:r w:rsidRPr="003B5E5F">
              <w:rPr>
                <w:position w:val="-14"/>
                <w:szCs w:val="22"/>
              </w:rPr>
              <w:pict>
                <v:shape id="_x0000_i1565" type="#_x0000_t75" style="width:36.75pt;height:21.75pt">
                  <v:imagedata r:id="rId882" o:title=""/>
                </v:shape>
              </w:pict>
            </w:r>
            <w:r w:rsidRPr="00963268">
              <w:rPr>
                <w:szCs w:val="22"/>
                <w:lang w:val="ru-RU"/>
              </w:rPr>
              <w:t xml:space="preserve"> в соответствии с формулой:</w:t>
            </w:r>
          </w:p>
          <w:p w:rsidR="006972F1" w:rsidRPr="00963268" w:rsidRDefault="006972F1" w:rsidP="00963268">
            <w:pPr>
              <w:pStyle w:val="subsubclauseindent"/>
              <w:spacing w:before="60" w:after="60"/>
              <w:ind w:left="0"/>
              <w:rPr>
                <w:szCs w:val="22"/>
                <w:lang w:val="ru-RU"/>
              </w:rPr>
            </w:pPr>
            <w:r w:rsidRPr="003B5E5F">
              <w:rPr>
                <w:position w:val="-16"/>
                <w:szCs w:val="22"/>
              </w:rPr>
              <w:pict>
                <v:shape id="_x0000_i1566" type="#_x0000_t75" style="width:313.5pt;height:26.25pt">
                  <v:imagedata r:id="rId883" o:title=""/>
                </v:shape>
              </w:pic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szCs w:val="22"/>
                <w:lang w:val="ru-RU"/>
              </w:rPr>
              <w:t>где</w:t>
            </w:r>
            <w:r w:rsidRPr="003B5E5F">
              <w:rPr>
                <w:position w:val="-32"/>
                <w:szCs w:val="22"/>
              </w:rPr>
              <w:pict>
                <v:shape id="_x0000_i1567" type="#_x0000_t75" style="width:309pt;height:58.5pt">
                  <v:imagedata r:id="rId884" o:title=""/>
                </v:shape>
              </w:pict>
            </w:r>
            <w:r w:rsidRPr="00963268">
              <w:rPr>
                <w:szCs w:val="22"/>
                <w:lang w:val="ru-RU"/>
              </w:rPr>
              <w:t>;</w:t>
            </w:r>
          </w:p>
          <w:p w:rsidR="006972F1" w:rsidRPr="00963268" w:rsidRDefault="006972F1" w:rsidP="00963268">
            <w:pPr>
              <w:pStyle w:val="subsubclauseindent"/>
              <w:spacing w:after="0"/>
              <w:ind w:left="0"/>
              <w:rPr>
                <w:szCs w:val="22"/>
                <w:lang w:val="ru-RU"/>
              </w:rPr>
            </w:pPr>
            <w:r w:rsidRPr="00963268">
              <w:rPr>
                <w:i/>
                <w:szCs w:val="22"/>
                <w:lang w:val="en-US"/>
              </w:rPr>
              <w:t>z</w:t>
            </w:r>
            <w:r w:rsidRPr="00963268">
              <w:rPr>
                <w:szCs w:val="22"/>
                <w:lang w:val="ru-RU"/>
              </w:rPr>
              <w:t xml:space="preserve"> – ценовая зона оптового рынка; </w:t>
            </w:r>
          </w:p>
          <w:p w:rsidR="006972F1" w:rsidRPr="00963268" w:rsidRDefault="006972F1" w:rsidP="00963268">
            <w:pPr>
              <w:pStyle w:val="subsubclauseindent"/>
              <w:spacing w:after="0"/>
              <w:ind w:left="0"/>
              <w:rPr>
                <w:szCs w:val="22"/>
                <w:lang w:val="ru-RU"/>
              </w:rPr>
            </w:pPr>
            <w:r w:rsidRPr="00963268">
              <w:rPr>
                <w:i/>
                <w:szCs w:val="22"/>
                <w:lang w:val="en-US"/>
              </w:rPr>
              <w:t>i</w:t>
            </w:r>
            <w:r w:rsidRPr="00963268">
              <w:rPr>
                <w:szCs w:val="22"/>
                <w:lang w:val="ru-RU"/>
              </w:rPr>
              <w:t xml:space="preserve"> – участник оптового рынка, выступающий в качестве покупателя по свободному двустороннему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after="0"/>
              <w:ind w:left="0"/>
              <w:rPr>
                <w:szCs w:val="22"/>
                <w:lang w:val="ru-RU"/>
              </w:rPr>
            </w:pPr>
            <w:r w:rsidRPr="00963268">
              <w:rPr>
                <w:i/>
                <w:szCs w:val="22"/>
                <w:lang w:val="en-US"/>
              </w:rPr>
              <w:t>j</w:t>
            </w:r>
            <w:r w:rsidRPr="00963268">
              <w:rPr>
                <w:szCs w:val="22"/>
                <w:lang w:val="ru-RU"/>
              </w:rPr>
              <w:t xml:space="preserve"> – участник оптового рынка, выступающий в качестве продавца по свободному двустороннему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en-US"/>
              </w:rPr>
              <w:t>p</w:t>
            </w:r>
            <w:r w:rsidRPr="00963268">
              <w:rPr>
                <w:szCs w:val="22"/>
                <w:lang w:val="ru-RU"/>
              </w:rPr>
              <w:t xml:space="preserve"> – ГТП, являющаяся ГТП покупателя по свободному двустороннему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en-US"/>
              </w:rPr>
              <w:t>q</w:t>
            </w:r>
            <w:r w:rsidRPr="00963268">
              <w:rPr>
                <w:szCs w:val="22"/>
                <w:lang w:val="ru-RU"/>
              </w:rPr>
              <w:t xml:space="preserve"> – ГТП, являющаяся ГТП продавца по свободному двустороннему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принятый КО к учету в отношении часа </w:t>
            </w:r>
            <w:r w:rsidRPr="00963268">
              <w:rPr>
                <w:i/>
                <w:szCs w:val="22"/>
                <w:lang w:val="en-US"/>
              </w:rPr>
              <w:t>h</w:t>
            </w:r>
            <w:r w:rsidRPr="00963268">
              <w:rPr>
                <w:szCs w:val="22"/>
                <w:lang w:val="ru-RU"/>
              </w:rPr>
              <w:t xml:space="preserve"> операционных суток; </w:t>
            </w:r>
          </w:p>
          <w:p w:rsidR="006972F1" w:rsidRPr="00963268" w:rsidRDefault="006972F1" w:rsidP="00963268">
            <w:pPr>
              <w:pStyle w:val="subsubclauseindent"/>
              <w:spacing w:before="60" w:after="60"/>
              <w:ind w:left="0"/>
              <w:rPr>
                <w:szCs w:val="22"/>
                <w:lang w:val="ru-RU"/>
              </w:rPr>
            </w:pPr>
            <w:r w:rsidRPr="00963268">
              <w:rPr>
                <w:i/>
                <w:szCs w:val="22"/>
                <w:lang w:val="en-US"/>
              </w:rPr>
              <w:t>h</w:t>
            </w:r>
            <w:r w:rsidRPr="00963268">
              <w:rPr>
                <w:szCs w:val="22"/>
                <w:lang w:val="ru-RU"/>
              </w:rPr>
              <w:t xml:space="preserve"> – час операционных суток.</w:t>
            </w:r>
          </w:p>
          <w:p w:rsidR="006972F1" w:rsidRPr="00963268" w:rsidRDefault="006972F1" w:rsidP="00963268">
            <w:pPr>
              <w:pStyle w:val="subsubclauseindent"/>
              <w:spacing w:before="60" w:after="60"/>
              <w:ind w:left="0"/>
              <w:rPr>
                <w:szCs w:val="22"/>
                <w:lang w:val="ru-RU"/>
              </w:rPr>
            </w:pPr>
            <w:r w:rsidRPr="00963268">
              <w:rPr>
                <w:szCs w:val="22"/>
                <w:lang w:val="ru-RU"/>
              </w:rPr>
              <w:t xml:space="preserve">В случае если рассматриваемый час операционных суток </w:t>
            </w:r>
            <w:r w:rsidRPr="00963268">
              <w:rPr>
                <w:i/>
                <w:szCs w:val="22"/>
                <w:lang w:val="ru-RU"/>
              </w:rPr>
              <w:t>h</w:t>
            </w:r>
            <w:r w:rsidRPr="00963268">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 КО рассчитывает величину </w:t>
            </w:r>
            <w:r w:rsidRPr="003B5E5F">
              <w:rPr>
                <w:position w:val="-14"/>
                <w:szCs w:val="22"/>
                <w:lang w:val="ru-RU"/>
              </w:rPr>
              <w:pict>
                <v:shape id="_x0000_i1568" type="#_x0000_t75" style="width:63pt;height:26.25pt">
                  <v:imagedata r:id="rId885" o:title=""/>
                </v:shape>
              </w:pict>
            </w:r>
            <w:r w:rsidRPr="00963268">
              <w:rPr>
                <w:szCs w:val="22"/>
                <w:lang w:val="ru-RU"/>
              </w:rPr>
              <w:t xml:space="preserve"> в соответствии с формулой:</w:t>
            </w:r>
          </w:p>
          <w:p w:rsidR="006972F1" w:rsidRPr="00963268" w:rsidRDefault="006972F1" w:rsidP="00B520F4">
            <w:pPr>
              <w:pStyle w:val="subsubclauseindent"/>
              <w:numPr>
                <w:ilvl w:val="0"/>
                <w:numId w:val="26"/>
              </w:numPr>
              <w:ind w:left="1276" w:firstLine="0"/>
              <w:rPr>
                <w:szCs w:val="22"/>
                <w:lang w:val="ru-RU"/>
              </w:rPr>
            </w:pPr>
            <w:r w:rsidRPr="00963268">
              <w:rPr>
                <w:szCs w:val="22"/>
                <w:lang w:val="ru-RU"/>
              </w:rPr>
              <w:t>Для ГТП потребления, исключая ГТП потребления поставщика:</w:t>
            </w:r>
          </w:p>
          <w:p w:rsidR="006972F1" w:rsidRPr="00963268" w:rsidRDefault="006972F1" w:rsidP="00963268">
            <w:pPr>
              <w:pStyle w:val="subsubclauseindent"/>
              <w:ind w:left="23"/>
              <w:rPr>
                <w:szCs w:val="22"/>
                <w:lang w:val="ru-RU"/>
              </w:rPr>
            </w:pPr>
            <w:r w:rsidRPr="003B5E5F">
              <w:rPr>
                <w:position w:val="-28"/>
                <w:szCs w:val="22"/>
                <w:highlight w:val="yellow"/>
                <w:lang w:val="ru-RU"/>
              </w:rPr>
              <w:pict>
                <v:shape id="_x0000_i1569" type="#_x0000_t75" style="width:317.25pt;height:36.75pt">
                  <v:imagedata r:id="rId886" o:title=""/>
                </v:shape>
              </w:pic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szCs w:val="22"/>
                <w:lang w:val="ru-RU"/>
              </w:rPr>
              <w:t>где</w:t>
            </w:r>
            <w:r w:rsidRPr="00963268">
              <w:rPr>
                <w:i/>
                <w:szCs w:val="22"/>
                <w:lang w:val="ru-RU"/>
              </w:rPr>
              <w:t xml:space="preserve"> </w:t>
            </w:r>
            <w:r w:rsidRPr="00963268">
              <w:rPr>
                <w:i/>
                <w:szCs w:val="22"/>
                <w:lang w:val="en-US"/>
              </w:rPr>
              <w:t>p</w:t>
            </w:r>
            <w:r w:rsidRPr="00963268">
              <w:rPr>
                <w:szCs w:val="22"/>
                <w:lang w:val="ru-RU"/>
              </w:rPr>
              <w:t xml:space="preserve"> – ГТП потребления участника оптового рынка </w:t>
            </w:r>
            <w:r w:rsidRPr="00963268">
              <w:rPr>
                <w:i/>
                <w:szCs w:val="22"/>
                <w:lang w:val="en-US"/>
              </w:rPr>
              <w:t>i</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B520F4">
            <w:pPr>
              <w:pStyle w:val="subsubclauseindent"/>
              <w:numPr>
                <w:ilvl w:val="0"/>
                <w:numId w:val="26"/>
              </w:numPr>
              <w:ind w:left="1276" w:firstLine="0"/>
              <w:rPr>
                <w:szCs w:val="22"/>
                <w:lang w:val="ru-RU"/>
              </w:rPr>
            </w:pPr>
            <w:r w:rsidRPr="00963268">
              <w:rPr>
                <w:szCs w:val="22"/>
                <w:lang w:val="ru-RU"/>
              </w:rPr>
              <w:t>Для ГТП потребления поставщика:</w:t>
            </w:r>
          </w:p>
          <w:p w:rsidR="006972F1" w:rsidRPr="00963268" w:rsidRDefault="006972F1" w:rsidP="00963268">
            <w:pPr>
              <w:pStyle w:val="subsubclauseindent"/>
              <w:ind w:left="23"/>
              <w:rPr>
                <w:szCs w:val="22"/>
                <w:lang w:val="ru-RU"/>
              </w:rPr>
            </w:pPr>
            <w:r w:rsidRPr="003B5E5F">
              <w:rPr>
                <w:position w:val="-14"/>
                <w:szCs w:val="22"/>
                <w:highlight w:val="yellow"/>
                <w:lang w:val="ru-RU"/>
              </w:rPr>
              <w:pict>
                <v:shape id="_x0000_i1570" type="#_x0000_t75" style="width:213.75pt;height:26.25pt">
                  <v:imagedata r:id="rId887" o:title=""/>
                </v:shape>
              </w:pict>
            </w:r>
          </w:p>
          <w:p w:rsidR="006972F1" w:rsidRPr="00963268" w:rsidRDefault="006972F1" w:rsidP="00963268">
            <w:pPr>
              <w:pStyle w:val="subsubclauseindent"/>
              <w:ind w:left="0"/>
              <w:rPr>
                <w:szCs w:val="22"/>
                <w:lang w:val="ru-RU"/>
              </w:rPr>
            </w:pPr>
            <w:r w:rsidRPr="00963268">
              <w:rPr>
                <w:szCs w:val="22"/>
                <w:lang w:val="ru-RU"/>
              </w:rPr>
              <w:t xml:space="preserve">где </w:t>
            </w:r>
            <w:r w:rsidRPr="003B5E5F">
              <w:rPr>
                <w:position w:val="-14"/>
                <w:szCs w:val="22"/>
              </w:rPr>
              <w:pict>
                <v:shape id="_x0000_i1571" type="#_x0000_t75" style="width:63pt;height:26.25pt">
                  <v:imagedata r:id="rId888" o:title=""/>
                </v:shape>
              </w:pict>
            </w:r>
            <w:r w:rsidRPr="00963268">
              <w:rPr>
                <w:szCs w:val="22"/>
                <w:lang w:val="ru-RU"/>
              </w:rPr>
              <w:t xml:space="preserve"> определяется по следующей формуле:</w:t>
            </w:r>
          </w:p>
          <w:p w:rsidR="006972F1" w:rsidRPr="00963268" w:rsidRDefault="006972F1" w:rsidP="00B520F4">
            <w:pPr>
              <w:pStyle w:val="subsubclauseindent"/>
              <w:numPr>
                <w:ilvl w:val="1"/>
                <w:numId w:val="26"/>
              </w:numPr>
              <w:tabs>
                <w:tab w:val="clear" w:pos="2716"/>
                <w:tab w:val="num" w:pos="2127"/>
              </w:tabs>
              <w:ind w:left="2127" w:hanging="426"/>
              <w:rPr>
                <w:szCs w:val="22"/>
                <w:lang w:val="ru-RU"/>
              </w:rPr>
            </w:pPr>
            <w:r w:rsidRPr="00963268">
              <w:rPr>
                <w:szCs w:val="22"/>
                <w:lang w:val="ru-RU"/>
              </w:rPr>
              <w:t xml:space="preserve">если </w:t>
            </w:r>
            <w:r w:rsidRPr="003B5E5F">
              <w:rPr>
                <w:position w:val="-30"/>
                <w:szCs w:val="22"/>
              </w:rPr>
              <w:pict>
                <v:shape id="_x0000_i1572" type="#_x0000_t75" style="width:142.5pt;height:26.25pt">
                  <v:imagedata r:id="rId889" o:title=""/>
                </v:shape>
              </w:pict>
            </w:r>
            <w:r w:rsidRPr="00963268">
              <w:rPr>
                <w:szCs w:val="22"/>
                <w:lang w:val="ru-RU"/>
              </w:rPr>
              <w:t xml:space="preserve"> и </w:t>
            </w:r>
          </w:p>
          <w:p w:rsidR="006972F1" w:rsidRPr="00963268" w:rsidRDefault="006972F1" w:rsidP="00963268">
            <w:pPr>
              <w:pStyle w:val="subsubclauseindent"/>
              <w:ind w:left="0"/>
              <w:rPr>
                <w:szCs w:val="22"/>
                <w:lang w:val="ru-RU"/>
              </w:rPr>
            </w:pPr>
            <w:r w:rsidRPr="003B5E5F">
              <w:rPr>
                <w:position w:val="-30"/>
                <w:szCs w:val="22"/>
              </w:rPr>
              <w:pict>
                <v:shape id="_x0000_i1573" type="#_x0000_t75" style="width:242.25pt;height:21.75pt">
                  <v:imagedata r:id="rId890" o:title=""/>
                </v:shape>
              </w:pict>
            </w:r>
            <w:r w:rsidRPr="00963268">
              <w:rPr>
                <w:szCs w:val="22"/>
                <w:lang w:val="ru-RU"/>
              </w:rPr>
              <w:t xml:space="preserve">, </w:t>
            </w:r>
          </w:p>
          <w:p w:rsidR="006972F1" w:rsidRPr="00963268" w:rsidRDefault="006972F1" w:rsidP="00963268">
            <w:pPr>
              <w:pStyle w:val="subsubclauseindent"/>
              <w:ind w:left="0" w:right="-426"/>
              <w:rPr>
                <w:szCs w:val="22"/>
                <w:lang w:val="ru-RU"/>
              </w:rPr>
            </w:pPr>
            <w:r w:rsidRPr="00963268">
              <w:rPr>
                <w:szCs w:val="22"/>
                <w:lang w:val="ru-RU"/>
              </w:rPr>
              <w:t>то</w:t>
            </w:r>
            <w:r w:rsidRPr="003B5E5F">
              <w:rPr>
                <w:position w:val="-50"/>
                <w:szCs w:val="22"/>
              </w:rPr>
              <w:pict>
                <v:shape id="_x0000_i1574" type="#_x0000_t75" style="width:274.5pt;height:43.5pt">
                  <v:imagedata r:id="rId891" o:title=""/>
                </v:shape>
              </w:pict>
            </w:r>
            <w:r w:rsidRPr="00963268">
              <w:rPr>
                <w:szCs w:val="22"/>
                <w:lang w:val="ru-RU"/>
              </w:rPr>
              <w:t>;</w:t>
            </w:r>
          </w:p>
          <w:p w:rsidR="006972F1" w:rsidRPr="00963268" w:rsidRDefault="006972F1" w:rsidP="00B520F4">
            <w:pPr>
              <w:pStyle w:val="subsubclauseindent"/>
              <w:numPr>
                <w:ilvl w:val="1"/>
                <w:numId w:val="26"/>
              </w:numPr>
              <w:tabs>
                <w:tab w:val="clear" w:pos="2716"/>
                <w:tab w:val="num" w:pos="2127"/>
              </w:tabs>
              <w:ind w:left="2127" w:hanging="426"/>
              <w:rPr>
                <w:szCs w:val="22"/>
                <w:lang w:val="ru-RU"/>
              </w:rPr>
            </w:pPr>
            <w:r w:rsidRPr="00963268">
              <w:rPr>
                <w:szCs w:val="22"/>
                <w:lang w:val="ru-RU"/>
              </w:rPr>
              <w:t xml:space="preserve">если </w:t>
            </w:r>
            <w:r w:rsidRPr="003B5E5F">
              <w:rPr>
                <w:position w:val="-30"/>
                <w:szCs w:val="22"/>
              </w:rPr>
              <w:pict>
                <v:shape id="_x0000_i1575" type="#_x0000_t75" style="width:138pt;height:26.25pt">
                  <v:imagedata r:id="rId892" o:title=""/>
                </v:shape>
              </w:pict>
            </w:r>
            <w:r w:rsidRPr="00963268">
              <w:rPr>
                <w:szCs w:val="22"/>
              </w:rPr>
              <w:t xml:space="preserve"> </w:t>
            </w:r>
            <w:r w:rsidRPr="00963268">
              <w:rPr>
                <w:szCs w:val="22"/>
                <w:lang w:val="ru-RU"/>
              </w:rPr>
              <w:t xml:space="preserve">либо </w:t>
            </w:r>
          </w:p>
          <w:p w:rsidR="006972F1" w:rsidRPr="00963268" w:rsidRDefault="006972F1" w:rsidP="00963268">
            <w:pPr>
              <w:pStyle w:val="subsubclauseindent"/>
              <w:ind w:left="0"/>
              <w:rPr>
                <w:szCs w:val="22"/>
                <w:lang w:val="ru-RU"/>
              </w:rPr>
            </w:pPr>
            <w:r w:rsidRPr="003B5E5F">
              <w:rPr>
                <w:position w:val="-30"/>
                <w:szCs w:val="22"/>
              </w:rPr>
              <w:pict>
                <v:shape id="_x0000_i1576" type="#_x0000_t75" style="width:233.25pt;height:19.5pt">
                  <v:imagedata r:id="rId893" o:title=""/>
                </v:shape>
              </w:pict>
            </w:r>
            <w:r w:rsidRPr="00963268">
              <w:rPr>
                <w:szCs w:val="22"/>
                <w:lang w:val="ru-RU"/>
              </w:rPr>
              <w:t>, то</w:t>
            </w:r>
          </w:p>
          <w:p w:rsidR="006972F1" w:rsidRPr="00963268" w:rsidRDefault="006972F1" w:rsidP="00B520F4">
            <w:pPr>
              <w:pStyle w:val="subsubclauseindent"/>
              <w:numPr>
                <w:ilvl w:val="4"/>
                <w:numId w:val="26"/>
              </w:numPr>
              <w:tabs>
                <w:tab w:val="num" w:pos="2127"/>
              </w:tabs>
              <w:ind w:left="2127" w:hanging="426"/>
              <w:rPr>
                <w:szCs w:val="22"/>
                <w:lang w:val="ru-RU"/>
              </w:rPr>
            </w:pPr>
            <w:r w:rsidRPr="00963268">
              <w:rPr>
                <w:szCs w:val="22"/>
                <w:lang w:val="ru-RU"/>
              </w:rPr>
              <w:t>если</w:t>
            </w:r>
            <w:r w:rsidRPr="003B5E5F">
              <w:rPr>
                <w:position w:val="-30"/>
                <w:szCs w:val="22"/>
              </w:rPr>
              <w:pict>
                <v:shape id="_x0000_i1577" type="#_x0000_t75" style="width:66.75pt;height:26.25pt">
                  <v:imagedata r:id="rId894" o:title=""/>
                </v:shape>
              </w:pict>
            </w:r>
            <w:r w:rsidRPr="00963268">
              <w:rPr>
                <w:szCs w:val="22"/>
                <w:lang w:val="ru-RU"/>
              </w:rPr>
              <w:t>:</w:t>
            </w:r>
          </w:p>
          <w:p w:rsidR="006972F1" w:rsidRPr="00963268" w:rsidRDefault="006972F1" w:rsidP="00963268">
            <w:pPr>
              <w:pStyle w:val="subsubclauseindent"/>
              <w:tabs>
                <w:tab w:val="num" w:pos="2127"/>
              </w:tabs>
              <w:ind w:left="0"/>
              <w:rPr>
                <w:szCs w:val="22"/>
                <w:lang w:val="ru-RU"/>
              </w:rPr>
            </w:pPr>
            <w:r w:rsidRPr="003B5E5F">
              <w:rPr>
                <w:position w:val="-50"/>
                <w:szCs w:val="22"/>
                <w:lang w:val="ru-RU"/>
              </w:rPr>
              <w:pict>
                <v:shape id="_x0000_i1578" type="#_x0000_t75" style="width:205.5pt;height:58.5pt">
                  <v:imagedata r:id="rId895" o:title=""/>
                </v:shape>
              </w:pict>
            </w:r>
            <w:r w:rsidRPr="00963268">
              <w:rPr>
                <w:szCs w:val="22"/>
                <w:lang w:val="ru-RU"/>
              </w:rPr>
              <w:t>;</w:t>
            </w:r>
          </w:p>
          <w:p w:rsidR="006972F1" w:rsidRPr="00963268" w:rsidRDefault="006972F1" w:rsidP="00B520F4">
            <w:pPr>
              <w:pStyle w:val="subsubclauseindent"/>
              <w:numPr>
                <w:ilvl w:val="4"/>
                <w:numId w:val="26"/>
              </w:numPr>
              <w:tabs>
                <w:tab w:val="num" w:pos="2127"/>
              </w:tabs>
              <w:ind w:left="2127" w:hanging="426"/>
              <w:rPr>
                <w:szCs w:val="22"/>
                <w:lang w:val="ru-RU"/>
              </w:rPr>
            </w:pPr>
            <w:r w:rsidRPr="00963268">
              <w:rPr>
                <w:szCs w:val="22"/>
                <w:lang w:val="ru-RU"/>
              </w:rPr>
              <w:t>если</w:t>
            </w:r>
            <w:r w:rsidRPr="003B5E5F">
              <w:rPr>
                <w:position w:val="-30"/>
                <w:szCs w:val="22"/>
              </w:rPr>
              <w:pict>
                <v:shape id="_x0000_i1579" type="#_x0000_t75" style="width:66.75pt;height:26.25pt">
                  <v:imagedata r:id="rId896" o:title=""/>
                </v:shape>
              </w:pict>
            </w:r>
            <w:r w:rsidRPr="00963268">
              <w:rPr>
                <w:szCs w:val="22"/>
                <w:lang w:val="ru-RU"/>
              </w:rPr>
              <w:t>:</w:t>
            </w:r>
          </w:p>
          <w:p w:rsidR="006972F1" w:rsidRPr="00963268" w:rsidRDefault="006972F1" w:rsidP="00963268">
            <w:pPr>
              <w:pStyle w:val="subsubclauseindent"/>
              <w:tabs>
                <w:tab w:val="num" w:pos="2127"/>
              </w:tabs>
              <w:ind w:left="0"/>
              <w:rPr>
                <w:szCs w:val="22"/>
                <w:lang w:val="ru-RU"/>
              </w:rPr>
            </w:pPr>
            <w:r w:rsidRPr="003B5E5F">
              <w:rPr>
                <w:position w:val="-28"/>
                <w:szCs w:val="22"/>
                <w:lang w:val="ru-RU"/>
              </w:rPr>
              <w:pict>
                <v:shape id="_x0000_i1580" type="#_x0000_t75" style="width:196.5pt;height:56.25pt">
                  <v:imagedata r:id="rId897" o:title=""/>
                </v:shape>
              </w:pict>
            </w:r>
            <w:r w:rsidRPr="00963268">
              <w:rPr>
                <w:szCs w:val="22"/>
                <w:lang w:val="ru-RU"/>
              </w:rPr>
              <w:t>,</w:t>
            </w:r>
          </w:p>
          <w:p w:rsidR="006972F1" w:rsidRPr="00963268" w:rsidRDefault="006972F1" w:rsidP="00963268">
            <w:pPr>
              <w:pStyle w:val="subsubclauseindent"/>
              <w:tabs>
                <w:tab w:val="num" w:pos="709"/>
              </w:tabs>
              <w:ind w:left="0"/>
              <w:rPr>
                <w:szCs w:val="22"/>
                <w:lang w:val="ru-RU"/>
              </w:rPr>
            </w:pPr>
            <w:r w:rsidRPr="00963268">
              <w:rPr>
                <w:szCs w:val="22"/>
                <w:lang w:val="ru-RU"/>
              </w:rPr>
              <w:t xml:space="preserve">где </w:t>
            </w:r>
            <w:r w:rsidRPr="003B5E5F">
              <w:rPr>
                <w:position w:val="-10"/>
                <w:szCs w:val="22"/>
                <w:lang w:val="ru-RU"/>
              </w:rPr>
              <w:pict>
                <v:shape id="_x0000_i1581" type="#_x0000_t75" style="width:36.75pt;height:17.25pt">
                  <v:imagedata r:id="rId898" o:title=""/>
                </v:shape>
              </w:pict>
            </w:r>
            <w:r w:rsidRPr="00963268">
              <w:rPr>
                <w:szCs w:val="22"/>
                <w:lang w:val="ru-RU"/>
              </w:rPr>
              <w:t xml:space="preserve"> – установленная мощность генерирующего оборудования в ГТП генерации </w:t>
            </w:r>
            <w:r w:rsidRPr="00963268">
              <w:rPr>
                <w:i/>
                <w:szCs w:val="22"/>
                <w:lang w:val="ru-RU"/>
              </w:rPr>
              <w:t>q</w:t>
            </w:r>
            <w:r w:rsidRPr="00963268">
              <w:rPr>
                <w:szCs w:val="22"/>
                <w:lang w:val="ru-RU"/>
              </w:rPr>
              <w:t xml:space="preserve"> электростанции </w:t>
            </w:r>
            <w:r w:rsidRPr="00963268">
              <w:rPr>
                <w:i/>
                <w:szCs w:val="22"/>
                <w:lang w:val="ru-RU"/>
              </w:rPr>
              <w:t>s</w:t>
            </w:r>
            <w:r w:rsidRPr="00963268">
              <w:rPr>
                <w:szCs w:val="22"/>
                <w:lang w:val="ru-RU"/>
              </w:rPr>
              <w:t xml:space="preserve"> участника оптового рынка </w:t>
            </w:r>
            <w:r w:rsidRPr="00963268">
              <w:rPr>
                <w:i/>
                <w:szCs w:val="22"/>
                <w:lang w:val="ru-RU"/>
              </w:rPr>
              <w:t>i</w:t>
            </w:r>
            <w:r w:rsidRPr="00963268">
              <w:rPr>
                <w:szCs w:val="22"/>
                <w:lang w:val="ru-RU"/>
              </w:rPr>
              <w:t xml:space="preserve"> согласно Форме 12, Форме 12 «А» (приложение 1 к </w:t>
            </w:r>
            <w:r w:rsidRPr="00963268">
              <w:rPr>
                <w:i/>
                <w:szCs w:val="22"/>
                <w:lang w:val="ru-RU"/>
              </w:rPr>
              <w:t xml:space="preserve">Положению о порядке получения статуса субъекта оптового рынка и ведения реестра субъектов оптового рынка </w:t>
            </w:r>
            <w:r w:rsidRPr="00963268">
              <w:rPr>
                <w:rFonts w:eastAsia="Batang" w:cs="Garamond"/>
                <w:szCs w:val="22"/>
                <w:lang w:val="ru-RU" w:eastAsia="ko-KR"/>
              </w:rPr>
              <w:t>(Приложение №</w:t>
            </w:r>
            <w:r w:rsidRPr="00963268">
              <w:rPr>
                <w:rFonts w:eastAsia="Batang" w:cs="Garamond"/>
                <w:szCs w:val="22"/>
                <w:lang w:eastAsia="ko-KR"/>
              </w:rPr>
              <w:t> </w:t>
            </w:r>
            <w:r w:rsidRPr="00963268">
              <w:rPr>
                <w:rFonts w:eastAsia="Batang" w:cs="Garamond"/>
                <w:szCs w:val="22"/>
                <w:lang w:val="ru-RU" w:eastAsia="ko-KR"/>
              </w:rPr>
              <w:t xml:space="preserve">1.1 к </w:t>
            </w:r>
            <w:r w:rsidRPr="00963268">
              <w:rPr>
                <w:rFonts w:eastAsia="Batang" w:cs="Garamond"/>
                <w:i/>
                <w:szCs w:val="22"/>
                <w:lang w:val="ru-RU" w:eastAsia="ko-KR"/>
              </w:rPr>
              <w:t>Договору о присоединении к торговой системе оптового рынка</w:t>
            </w:r>
            <w:r w:rsidRPr="00963268">
              <w:rPr>
                <w:szCs w:val="22"/>
                <w:lang w:val="ru-RU"/>
              </w:rPr>
              <w:t>);</w:t>
            </w:r>
          </w:p>
          <w:p w:rsidR="006972F1" w:rsidRPr="00963268" w:rsidRDefault="006972F1" w:rsidP="00963268">
            <w:pPr>
              <w:jc w:val="both"/>
              <w:rPr>
                <w:szCs w:val="22"/>
              </w:rPr>
            </w:pPr>
            <w:r w:rsidRPr="003B5E5F">
              <w:rPr>
                <w:position w:val="-14"/>
                <w:szCs w:val="22"/>
              </w:rPr>
              <w:pict>
                <v:shape id="_x0000_i1582" type="#_x0000_t75" style="width:81.75pt;height:19.5pt">
                  <v:imagedata r:id="rId899" o:title=""/>
                </v:shape>
              </w:pict>
            </w:r>
            <w:r w:rsidRPr="00963268">
              <w:rPr>
                <w:szCs w:val="22"/>
              </w:rPr>
              <w:t xml:space="preserve">– регулируемый уровень цены (тарифа) на электрическую энергию поставщика оптового рынка </w:t>
            </w:r>
            <w:r w:rsidRPr="00963268">
              <w:rPr>
                <w:i/>
                <w:szCs w:val="22"/>
                <w:lang w:val="en-US"/>
              </w:rPr>
              <w:t>i</w:t>
            </w:r>
            <w:r w:rsidRPr="00963268">
              <w:rPr>
                <w:szCs w:val="22"/>
              </w:rPr>
              <w:t xml:space="preserve">, утвержденный федеральным органом исполнительной власти в области регулирования тарифов в отношении электростанции </w:t>
            </w:r>
            <w:r w:rsidRPr="00963268">
              <w:rPr>
                <w:i/>
                <w:szCs w:val="22"/>
                <w:lang w:val="en-US"/>
              </w:rPr>
              <w:t>s</w:t>
            </w:r>
            <w:r w:rsidRPr="00963268">
              <w:rPr>
                <w:szCs w:val="22"/>
              </w:rPr>
              <w:t xml:space="preserve"> и применяемый при введении государственного регулирования цен (тарифов), определенный согласно п. 3.8.8 </w:t>
            </w:r>
            <w:r w:rsidRPr="00963268">
              <w:rPr>
                <w:i/>
                <w:szCs w:val="22"/>
              </w:rPr>
              <w:t>Регламента подачи ценовых заявок участниками оптового рынка</w:t>
            </w:r>
            <w:r w:rsidRPr="00963268">
              <w:rPr>
                <w:szCs w:val="22"/>
              </w:rPr>
              <w:t xml:space="preserve"> (Приложение № 5 к </w:t>
            </w:r>
            <w:r w:rsidRPr="00963268">
              <w:rPr>
                <w:i/>
                <w:szCs w:val="22"/>
              </w:rPr>
              <w:t>Договору о присоединении к торговой системе оптового рынка</w:t>
            </w:r>
            <w:r w:rsidRPr="00963268">
              <w:rPr>
                <w:szCs w:val="22"/>
              </w:rPr>
              <w:t>);</w:t>
            </w:r>
          </w:p>
          <w:p w:rsidR="006972F1" w:rsidRPr="00963268" w:rsidRDefault="006972F1" w:rsidP="00963268">
            <w:pPr>
              <w:jc w:val="both"/>
              <w:rPr>
                <w:szCs w:val="22"/>
              </w:rPr>
            </w:pPr>
            <w:r w:rsidRPr="003B5E5F">
              <w:rPr>
                <w:position w:val="-14"/>
                <w:szCs w:val="22"/>
              </w:rPr>
              <w:pict>
                <v:shape id="_x0000_i1583" type="#_x0000_t75" style="width:58.5pt;height:19.5pt">
                  <v:imagedata r:id="rId900" o:title=""/>
                </v:shape>
              </w:pict>
            </w:r>
            <w:r w:rsidRPr="00963268">
              <w:rPr>
                <w:szCs w:val="22"/>
              </w:rPr>
              <w:t>– средневзвешенная цена в заявке поставщика, рассчитанная в соответствии с п. 5.2.2.2 настоящего Регламента;</w:t>
            </w:r>
          </w:p>
          <w:p w:rsidR="006972F1" w:rsidRPr="00963268" w:rsidRDefault="006972F1" w:rsidP="00963268">
            <w:pPr>
              <w:pStyle w:val="subsubclauseindent"/>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jc w:val="both"/>
              <w:rPr>
                <w:szCs w:val="22"/>
              </w:rPr>
            </w:pPr>
            <w:r w:rsidRPr="003B5E5F">
              <w:rPr>
                <w:position w:val="-10"/>
                <w:szCs w:val="22"/>
              </w:rPr>
              <w:pict>
                <v:shape id="_x0000_i1584" type="#_x0000_t75" style="width:26.25pt;height:12.75pt">
                  <v:imagedata r:id="rId901" o:title=""/>
                </v:shape>
              </w:pict>
            </w:r>
            <w:r w:rsidRPr="00963268">
              <w:rPr>
                <w:szCs w:val="22"/>
              </w:rPr>
              <w:t xml:space="preserve">– количество ГТП генерации, являющихся смежными с зарегистрированными на ОРЭМ за участником оптового рынка </w:t>
            </w:r>
            <w:r w:rsidRPr="00963268">
              <w:rPr>
                <w:i/>
                <w:szCs w:val="22"/>
                <w:lang w:val="en-US"/>
              </w:rPr>
              <w:t>i</w:t>
            </w:r>
            <w:r w:rsidRPr="00963268">
              <w:rPr>
                <w:szCs w:val="22"/>
              </w:rPr>
              <w:t xml:space="preserve"> ГТП потребления </w:t>
            </w:r>
            <w:r w:rsidRPr="00963268">
              <w:rPr>
                <w:i/>
                <w:szCs w:val="22"/>
                <w:lang w:val="en-US"/>
              </w:rPr>
              <w:t>p</w:t>
            </w:r>
            <w:r w:rsidRPr="00963268">
              <w:rPr>
                <w:szCs w:val="22"/>
              </w:rPr>
              <w:t>;</w:t>
            </w:r>
          </w:p>
          <w:p w:rsidR="006972F1" w:rsidRPr="00963268" w:rsidRDefault="006972F1" w:rsidP="00963268">
            <w:pPr>
              <w:pStyle w:val="subsubclauseindent"/>
              <w:ind w:left="0"/>
              <w:rPr>
                <w:szCs w:val="22"/>
                <w:lang w:val="ru-RU"/>
              </w:rPr>
            </w:pPr>
            <w:r w:rsidRPr="00963268">
              <w:rPr>
                <w:i/>
                <w:szCs w:val="22"/>
                <w:lang w:val="en-US"/>
              </w:rPr>
              <w:t>s</w:t>
            </w:r>
            <w:r w:rsidRPr="00963268">
              <w:rPr>
                <w:szCs w:val="22"/>
                <w:lang w:val="ru-RU"/>
              </w:rPr>
              <w:t xml:space="preserve"> – электростанция участника оптового рынка </w:t>
            </w:r>
            <w:r w:rsidRPr="00963268">
              <w:rPr>
                <w:i/>
                <w:szCs w:val="22"/>
                <w:lang w:val="en-US"/>
              </w:rPr>
              <w:t>i</w:t>
            </w:r>
            <w:r w:rsidRPr="00963268">
              <w:rPr>
                <w:szCs w:val="22"/>
                <w:lang w:val="ru-RU"/>
              </w:rPr>
              <w:t xml:space="preserve">, в отношение генерирующего оборудования которой на оптовом рынке зарегистрирована ГТП генерации </w:t>
            </w:r>
            <w:r w:rsidRPr="00963268">
              <w:rPr>
                <w:i/>
                <w:szCs w:val="22"/>
                <w:lang w:val="en-US"/>
              </w:rPr>
              <w:t>q</w:t>
            </w:r>
            <w:r w:rsidRPr="00963268">
              <w:rPr>
                <w:szCs w:val="22"/>
                <w:lang w:val="ru-RU"/>
              </w:rPr>
              <w:t>;</w:t>
            </w:r>
          </w:p>
          <w:p w:rsidR="006972F1" w:rsidRPr="00963268" w:rsidRDefault="006972F1" w:rsidP="00963268">
            <w:pPr>
              <w:pStyle w:val="subsubclauseindent"/>
              <w:ind w:left="0"/>
              <w:rPr>
                <w:szCs w:val="22"/>
                <w:lang w:val="ru-RU"/>
              </w:rPr>
            </w:pPr>
            <w:r w:rsidRPr="00963268">
              <w:rPr>
                <w:i/>
                <w:szCs w:val="22"/>
                <w:lang w:val="en-US"/>
              </w:rPr>
              <w:t>q</w:t>
            </w:r>
            <w:r w:rsidRPr="00963268">
              <w:rPr>
                <w:szCs w:val="22"/>
                <w:lang w:val="ru-RU"/>
              </w:rPr>
              <w:t xml:space="preserve"> – ГТП генерации, являющаяся смежной с зарегистрированными на ОРЭМ за участником </w:t>
            </w:r>
            <w:r w:rsidRPr="00963268">
              <w:rPr>
                <w:i/>
                <w:szCs w:val="22"/>
                <w:lang w:val="en-US"/>
              </w:rPr>
              <w:t>i</w:t>
            </w:r>
            <w:r w:rsidRPr="00963268">
              <w:rPr>
                <w:szCs w:val="22"/>
                <w:lang w:val="ru-RU"/>
              </w:rPr>
              <w:t xml:space="preserve"> ГТП потребления </w:t>
            </w:r>
            <w:r w:rsidRPr="00963268">
              <w:rPr>
                <w:i/>
                <w:szCs w:val="22"/>
                <w:lang w:val="en-US"/>
              </w:rPr>
              <w:t>p</w:t>
            </w:r>
            <w:r w:rsidRPr="00963268">
              <w:rPr>
                <w:szCs w:val="22"/>
                <w:lang w:val="ru-RU"/>
              </w:rPr>
              <w:t>;</w:t>
            </w:r>
          </w:p>
          <w:p w:rsidR="006972F1" w:rsidRPr="00963268" w:rsidRDefault="006972F1" w:rsidP="00963268">
            <w:pPr>
              <w:pStyle w:val="subsubclauseindent"/>
              <w:ind w:left="0"/>
              <w:rPr>
                <w:szCs w:val="22"/>
                <w:lang w:val="ru-RU"/>
              </w:rPr>
            </w:pPr>
            <w:r w:rsidRPr="00963268">
              <w:rPr>
                <w:i/>
                <w:szCs w:val="22"/>
                <w:lang w:val="en-US"/>
              </w:rPr>
              <w:t>d</w:t>
            </w:r>
            <w:r w:rsidRPr="00963268">
              <w:rPr>
                <w:szCs w:val="22"/>
                <w:lang w:val="ru-RU"/>
              </w:rPr>
              <w:t xml:space="preserve"> – свободный двусторонний договор, принятый КО к учету, по которому ГТП генерации </w:t>
            </w:r>
            <w:r w:rsidRPr="00963268">
              <w:rPr>
                <w:i/>
                <w:szCs w:val="22"/>
                <w:lang w:val="en-US"/>
              </w:rPr>
              <w:t>q</w:t>
            </w:r>
            <w:r w:rsidRPr="00963268">
              <w:rPr>
                <w:szCs w:val="22"/>
                <w:lang w:val="ru-RU"/>
              </w:rPr>
              <w:t xml:space="preserve"> является ГТП продавца;</w:t>
            </w:r>
          </w:p>
          <w:p w:rsidR="006972F1" w:rsidRPr="00963268" w:rsidRDefault="006972F1" w:rsidP="00963268">
            <w:pPr>
              <w:pStyle w:val="subsubclauseindent"/>
              <w:ind w:left="0"/>
              <w:rPr>
                <w:szCs w:val="22"/>
                <w:lang w:val="ru-RU"/>
              </w:rPr>
            </w:pPr>
            <w:r w:rsidRPr="00963268">
              <w:rPr>
                <w:i/>
                <w:szCs w:val="22"/>
                <w:lang w:val="en-US"/>
              </w:rPr>
              <w:t>F</w:t>
            </w:r>
            <w:r w:rsidRPr="00963268">
              <w:rPr>
                <w:szCs w:val="22"/>
                <w:lang w:val="ru-RU"/>
              </w:rPr>
              <w:t xml:space="preserve"> – субъект РФ, к которому отнесена ГТП генерации </w:t>
            </w:r>
            <w:r w:rsidRPr="00963268">
              <w:rPr>
                <w:i/>
                <w:szCs w:val="22"/>
                <w:lang w:val="en-US"/>
              </w:rPr>
              <w:t>q</w:t>
            </w:r>
            <w:r w:rsidRPr="00963268">
              <w:rPr>
                <w:szCs w:val="22"/>
                <w:lang w:val="ru-RU"/>
              </w:rPr>
              <w:t xml:space="preserve">; </w:t>
            </w:r>
            <w:r w:rsidRPr="00963268">
              <w:rPr>
                <w:szCs w:val="22"/>
                <w:lang w:val="ru-RU" w:eastAsia="ru-RU"/>
              </w:rPr>
              <w:t xml:space="preserve">в случае если два и более субъектов РФ отнесены к одному энергорайону, то в качестве </w:t>
            </w:r>
            <w:r w:rsidRPr="00963268">
              <w:rPr>
                <w:i/>
                <w:szCs w:val="22"/>
                <w:lang w:val="ru-RU" w:eastAsia="ru-RU"/>
              </w:rPr>
              <w:t>F</w:t>
            </w:r>
            <w:r w:rsidRPr="00963268">
              <w:rPr>
                <w:szCs w:val="22"/>
                <w:lang w:val="ru-RU" w:eastAsia="ru-RU"/>
              </w:rPr>
              <w:t xml:space="preserve"> используется указанный энергорайон.</w:t>
            </w:r>
          </w:p>
          <w:p w:rsidR="006972F1" w:rsidRPr="00963268" w:rsidRDefault="006972F1" w:rsidP="00B520F4">
            <w:pPr>
              <w:pStyle w:val="subsubclauseindent"/>
              <w:numPr>
                <w:ilvl w:val="0"/>
                <w:numId w:val="26"/>
              </w:numPr>
              <w:ind w:leftChars="746" w:left="2426" w:hanging="785"/>
              <w:rPr>
                <w:szCs w:val="22"/>
                <w:lang w:val="ru-RU"/>
              </w:rPr>
            </w:pPr>
            <w:r w:rsidRPr="00963268">
              <w:rPr>
                <w:szCs w:val="22"/>
                <w:lang w:val="ru-RU"/>
              </w:rPr>
              <w:t xml:space="preserve"> Для участника оптового рынка – потребителя НЦЗА или НЦЗК:</w:t>
            </w:r>
          </w:p>
          <w:p w:rsidR="006972F1" w:rsidRPr="00963268" w:rsidRDefault="006972F1" w:rsidP="00963268">
            <w:pPr>
              <w:pStyle w:val="subsubclauseindent"/>
              <w:ind w:left="0"/>
              <w:rPr>
                <w:color w:val="808080"/>
                <w:szCs w:val="22"/>
                <w:lang w:val="ru-RU"/>
              </w:rPr>
            </w:pPr>
            <w:r w:rsidRPr="003B5E5F">
              <w:rPr>
                <w:position w:val="-14"/>
                <w:szCs w:val="22"/>
                <w:highlight w:val="yellow"/>
                <w:lang w:val="ru-RU"/>
              </w:rPr>
              <w:pict>
                <v:shape id="_x0000_i1585" type="#_x0000_t75" style="width:218.25pt;height:26.25pt">
                  <v:imagedata r:id="rId902" o:title=""/>
                </v:shape>
              </w:pict>
            </w:r>
            <w:r w:rsidRPr="00963268">
              <w:rPr>
                <w:szCs w:val="22"/>
                <w:lang w:val="ru-RU"/>
              </w:rPr>
              <w:t>.</w:t>
            </w:r>
          </w:p>
          <w:p w:rsidR="006972F1" w:rsidRPr="00963268" w:rsidRDefault="006972F1" w:rsidP="00963268">
            <w:pPr>
              <w:pStyle w:val="subsubclauseindent"/>
              <w:ind w:left="2127" w:hanging="567"/>
              <w:rPr>
                <w:szCs w:val="22"/>
                <w:lang w:val="ru-RU"/>
              </w:rPr>
            </w:pPr>
            <w:r w:rsidRPr="00963268">
              <w:rPr>
                <w:szCs w:val="22"/>
                <w:lang w:val="ru-RU"/>
              </w:rPr>
              <w:t>4.</w:t>
            </w:r>
            <w:r w:rsidRPr="00963268">
              <w:rPr>
                <w:szCs w:val="22"/>
                <w:lang w:val="ru-RU"/>
              </w:rPr>
              <w:tab/>
              <w:t>Для участника оптового рынка ― покупателя электрической энергии в отношении внезонального энергорайона (ВЭ), отнесенного к неценовой зоне Дальнего Востока и работающего синхронно со второй ценовой зоной:</w:t>
            </w:r>
          </w:p>
          <w:p w:rsidR="006972F1" w:rsidRPr="00963268" w:rsidRDefault="006972F1" w:rsidP="00963268">
            <w:pPr>
              <w:pStyle w:val="subsubclauseindent"/>
              <w:ind w:left="0"/>
              <w:rPr>
                <w:szCs w:val="22"/>
                <w:lang w:val="ru-RU"/>
              </w:rPr>
            </w:pPr>
            <w:r w:rsidRPr="003B5E5F">
              <w:rPr>
                <w:position w:val="-14"/>
                <w:szCs w:val="22"/>
                <w:highlight w:val="yellow"/>
                <w:lang w:val="ru-RU"/>
              </w:rPr>
              <w:pict>
                <v:shape id="_x0000_i1586" type="#_x0000_t75" style="width:189.75pt;height:26.25pt">
                  <v:imagedata r:id="rId903" o:title=""/>
                </v:shape>
              </w:pict>
            </w:r>
            <w:r w:rsidRPr="00963268">
              <w:rPr>
                <w:position w:val="-14"/>
                <w:szCs w:val="22"/>
                <w:lang w:val="ru-RU"/>
              </w:rPr>
              <w:t>,</w:t>
            </w:r>
          </w:p>
          <w:p w:rsidR="006972F1" w:rsidRPr="00963268" w:rsidRDefault="006972F1" w:rsidP="00963268">
            <w:pPr>
              <w:pStyle w:val="subsubclauseindent"/>
              <w:ind w:left="0"/>
              <w:rPr>
                <w:szCs w:val="22"/>
                <w:lang w:val="ru-RU"/>
              </w:rPr>
            </w:pPr>
            <w:r w:rsidRPr="00963268">
              <w:rPr>
                <w:szCs w:val="22"/>
                <w:lang w:val="ru-RU"/>
              </w:rPr>
              <w:t xml:space="preserve">где </w:t>
            </w: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spacing w:before="60"/>
              <w:ind w:left="0"/>
              <w:rPr>
                <w:szCs w:val="22"/>
                <w:lang w:val="ru-RU"/>
              </w:rPr>
            </w:pPr>
            <w:r w:rsidRPr="00963268">
              <w:rPr>
                <w:i/>
                <w:szCs w:val="22"/>
                <w:lang w:val="en-US"/>
              </w:rPr>
              <w:t>p</w:t>
            </w:r>
            <w:r w:rsidRPr="00963268">
              <w:rPr>
                <w:szCs w:val="22"/>
                <w:lang w:val="ru-RU"/>
              </w:rPr>
              <w:t xml:space="preserve"> – ГТП потребления;</w:t>
            </w:r>
          </w:p>
          <w:p w:rsidR="006972F1" w:rsidRPr="00963268" w:rsidRDefault="006972F1" w:rsidP="00963268">
            <w:pPr>
              <w:pStyle w:val="subsubclauseindent"/>
              <w:spacing w:before="60"/>
              <w:ind w:left="0"/>
              <w:rPr>
                <w:szCs w:val="22"/>
                <w:lang w:val="ru-RU"/>
              </w:rPr>
            </w:pPr>
            <w:r w:rsidRPr="00963268">
              <w:rPr>
                <w:i/>
                <w:szCs w:val="22"/>
                <w:lang w:val="en-US"/>
              </w:rPr>
              <w:t>F</w:t>
            </w:r>
            <w:r w:rsidRPr="00963268">
              <w:rPr>
                <w:szCs w:val="22"/>
                <w:lang w:val="ru-RU"/>
              </w:rPr>
              <w:t xml:space="preserve"> – субъект РФ; </w:t>
            </w:r>
            <w:r w:rsidRPr="00963268">
              <w:rPr>
                <w:szCs w:val="22"/>
                <w:lang w:val="ru-RU" w:eastAsia="ru-RU"/>
              </w:rPr>
              <w:t xml:space="preserve">в случае если два и более субъектов РФ отнесены к одному энергорайону, то в качестве </w:t>
            </w:r>
            <w:r w:rsidRPr="00963268">
              <w:rPr>
                <w:i/>
                <w:szCs w:val="22"/>
                <w:lang w:val="ru-RU" w:eastAsia="ru-RU"/>
              </w:rPr>
              <w:t>F</w:t>
            </w:r>
            <w:r w:rsidRPr="00963268">
              <w:rPr>
                <w:szCs w:val="22"/>
                <w:lang w:val="ru-RU" w:eastAsia="ru-RU"/>
              </w:rPr>
              <w:t xml:space="preserve"> используется указанный энергорайон;</w:t>
            </w:r>
          </w:p>
          <w:p w:rsidR="006972F1" w:rsidRPr="00963268" w:rsidRDefault="006972F1" w:rsidP="00963268">
            <w:pPr>
              <w:pStyle w:val="subsubclauseindent"/>
              <w:spacing w:after="0"/>
              <w:ind w:left="0"/>
              <w:rPr>
                <w:szCs w:val="22"/>
                <w:lang w:val="ru-RU"/>
              </w:rPr>
            </w:pPr>
            <w:r w:rsidRPr="00963268">
              <w:rPr>
                <w:i/>
                <w:szCs w:val="22"/>
                <w:lang w:val="ru-RU"/>
              </w:rPr>
              <w:t>p</w:t>
            </w:r>
            <w:r w:rsidRPr="00963268">
              <w:rPr>
                <w:szCs w:val="22"/>
                <w:lang w:val="ru-RU"/>
              </w:rPr>
              <w:t xml:space="preserve"> – для участника оптового рынка – потребителя электрической энергии НЦЗА или НЦЗК соотносится с перетоком в ограничивающем сечении НЦЗА или НЦЗК соответственно, или для потребителя, ГТП потребления которого включает в себя внезональный энергорайон (ВЭ), отнесенный к неценовой зоне Дальнего Востока и работающий синхронно со второй ценовой зоной;</w:t>
            </w:r>
          </w:p>
          <w:p w:rsidR="006972F1" w:rsidRPr="00963268" w:rsidRDefault="006972F1" w:rsidP="00963268">
            <w:pPr>
              <w:pStyle w:val="subsubclauseindent"/>
              <w:spacing w:after="0"/>
              <w:ind w:left="0"/>
              <w:rPr>
                <w:szCs w:val="22"/>
                <w:lang w:val="ru-RU"/>
              </w:rPr>
            </w:pPr>
            <w:r w:rsidRPr="00963268">
              <w:rPr>
                <w:i/>
                <w:szCs w:val="22"/>
                <w:lang w:val="en-US"/>
              </w:rPr>
              <w:t>z</w:t>
            </w:r>
            <w:r w:rsidRPr="00963268">
              <w:rPr>
                <w:i/>
                <w:szCs w:val="22"/>
                <w:lang w:val="ru-RU"/>
              </w:rPr>
              <w:t>=1</w:t>
            </w:r>
            <w:r w:rsidRPr="00963268">
              <w:rPr>
                <w:szCs w:val="22"/>
                <w:lang w:val="ru-RU"/>
              </w:rPr>
              <w:t xml:space="preserve"> ― НЦЗА или НЦЗК для участника оптового рынка – потребителя электрической энергии НЦЗА или НЦЗК;</w:t>
            </w:r>
          </w:p>
          <w:p w:rsidR="006972F1" w:rsidRPr="00963268" w:rsidRDefault="006972F1" w:rsidP="00963268">
            <w:pPr>
              <w:pStyle w:val="subsubclauseindent"/>
              <w:spacing w:after="0"/>
              <w:ind w:left="0"/>
              <w:rPr>
                <w:szCs w:val="22"/>
                <w:lang w:val="ru-RU"/>
              </w:rPr>
            </w:pPr>
            <w:r w:rsidRPr="00963268">
              <w:rPr>
                <w:i/>
                <w:szCs w:val="22"/>
                <w:lang w:val="en-US"/>
              </w:rPr>
              <w:t>z</w:t>
            </w:r>
            <w:r w:rsidRPr="00963268">
              <w:rPr>
                <w:i/>
                <w:szCs w:val="22"/>
                <w:lang w:val="ru-RU"/>
              </w:rPr>
              <w:t>=2</w:t>
            </w:r>
            <w:r w:rsidRPr="00963268">
              <w:rPr>
                <w:szCs w:val="22"/>
                <w:lang w:val="ru-RU"/>
              </w:rPr>
              <w:t xml:space="preserve"> – неценовая зона Дальнего Востока для потребителя, ГТП потребления которого включает в себя внезональный энергорайон (ВЭ), отнесенный к неценовой зоне Дальнего Востока и работающий синхронно со второй ценовой зоной;</w:t>
            </w:r>
          </w:p>
          <w:p w:rsidR="006972F1" w:rsidRPr="00963268" w:rsidRDefault="006972F1" w:rsidP="00963268">
            <w:pPr>
              <w:pStyle w:val="subsubclauseindent"/>
              <w:spacing w:after="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jc w:val="both"/>
              <w:rPr>
                <w:szCs w:val="22"/>
              </w:rPr>
            </w:pPr>
            <w:r w:rsidRPr="003B5E5F">
              <w:rPr>
                <w:position w:val="-14"/>
                <w:szCs w:val="22"/>
              </w:rPr>
              <w:pict>
                <v:shape id="_x0000_i1587" type="#_x0000_t75" style="width:41.25pt;height:26.25pt">
                  <v:imagedata r:id="rId904" o:title=""/>
                </v:shape>
              </w:pict>
            </w:r>
            <w:r w:rsidRPr="00963268">
              <w:rPr>
                <w:szCs w:val="22"/>
              </w:rPr>
              <w:t xml:space="preserve"> [руб./МВт∙ч] – цена на электроэнергию в субъекте РФ </w:t>
            </w:r>
            <w:r w:rsidRPr="00963268">
              <w:rPr>
                <w:i/>
                <w:szCs w:val="22"/>
              </w:rPr>
              <w:t>F</w:t>
            </w:r>
            <w:r w:rsidRPr="00963268">
              <w:rPr>
                <w:szCs w:val="22"/>
              </w:rPr>
              <w:t xml:space="preserve"> в пределах ценовой зоны </w:t>
            </w:r>
            <w:r w:rsidRPr="00963268">
              <w:rPr>
                <w:i/>
                <w:szCs w:val="22"/>
              </w:rPr>
              <w:t>z</w:t>
            </w:r>
            <w:r w:rsidRPr="00963268">
              <w:rPr>
                <w:szCs w:val="22"/>
              </w:rPr>
              <w:t xml:space="preserve"> в час операционных суток </w:t>
            </w:r>
            <w:r w:rsidRPr="00963268">
              <w:rPr>
                <w:i/>
                <w:szCs w:val="22"/>
              </w:rPr>
              <w:t>h</w:t>
            </w:r>
            <w:r w:rsidRPr="00963268">
              <w:rPr>
                <w:szCs w:val="22"/>
              </w:rPr>
              <w:t xml:space="preserve">, в случае если рассматриваемый час операционных суток </w:t>
            </w:r>
            <w:r w:rsidRPr="00963268">
              <w:rPr>
                <w:i/>
                <w:szCs w:val="22"/>
                <w:lang w:val="en-US"/>
              </w:rPr>
              <w:t>h</w:t>
            </w:r>
            <w:r w:rsidRPr="00963268">
              <w:rPr>
                <w:szCs w:val="22"/>
              </w:rPr>
              <w:t xml:space="preserve"> отнесен к периоду действия введенного в установленном порядке государственного регулирования цен (тарифов), рассчитанная в соответствии с п. 5.6 настоящего </w:t>
            </w:r>
            <w:r w:rsidRPr="00963268">
              <w:rPr>
                <w:caps/>
                <w:szCs w:val="22"/>
              </w:rPr>
              <w:t>р</w:t>
            </w:r>
            <w:r w:rsidRPr="00963268">
              <w:rPr>
                <w:szCs w:val="22"/>
              </w:rPr>
              <w:t>егламента;</w:t>
            </w:r>
          </w:p>
          <w:p w:rsidR="006972F1" w:rsidRPr="00963268" w:rsidRDefault="006972F1" w:rsidP="00963268">
            <w:pPr>
              <w:jc w:val="both"/>
              <w:rPr>
                <w:szCs w:val="22"/>
              </w:rPr>
            </w:pPr>
            <w:r w:rsidRPr="003B5E5F">
              <w:rPr>
                <w:position w:val="-14"/>
                <w:szCs w:val="22"/>
              </w:rPr>
              <w:pict>
                <v:shape id="_x0000_i1588" type="#_x0000_t75" style="width:39pt;height:21.75pt">
                  <v:imagedata r:id="rId905" o:title=""/>
                </v:shape>
              </w:pict>
            </w:r>
            <w:r w:rsidRPr="00963268">
              <w:rPr>
                <w:szCs w:val="22"/>
              </w:rPr>
              <w:t>― средневзвешенная цена на электроэнергию на границе между неценовой зоной (либо внезональным энергорайоном, работающим синхронно со второй ценовой зоной) и ценовой зоной, определенная в соответствии с пунктом 5.7 настоящего Регламента;</w:t>
            </w:r>
          </w:p>
          <w:p w:rsidR="006972F1" w:rsidRPr="00963268" w:rsidRDefault="006972F1" w:rsidP="00963268">
            <w:pPr>
              <w:jc w:val="both"/>
              <w:rPr>
                <w:szCs w:val="22"/>
              </w:rPr>
            </w:pPr>
            <w:r w:rsidRPr="003B5E5F">
              <w:rPr>
                <w:position w:val="-12"/>
                <w:szCs w:val="22"/>
              </w:rPr>
              <w:pict>
                <v:shape id="_x0000_i1589" type="#_x0000_t75" style="width:117pt;height:26.25pt">
                  <v:imagedata r:id="rId906" o:title=""/>
                </v:shape>
              </w:pict>
            </w:r>
            <w:r w:rsidRPr="00963268">
              <w:rPr>
                <w:szCs w:val="22"/>
              </w:rPr>
              <w:t xml:space="preserve">– регулируемый уровень цены (тарифа) на электрическую энергию поставщика оптового рынка, утвержденный федеральным органом исполнительной власти в области регулирования тарифов и применяемый при введении государственного регулирования цен (тарифов), определенный согласно п. 3.8.8 </w:t>
            </w:r>
            <w:r w:rsidRPr="00963268">
              <w:rPr>
                <w:i/>
                <w:szCs w:val="22"/>
              </w:rPr>
              <w:t>Регламента подачи ценовых заявок участниками оптового рынка</w:t>
            </w:r>
            <w:r w:rsidRPr="00963268">
              <w:rPr>
                <w:szCs w:val="22"/>
              </w:rPr>
              <w:t xml:space="preserve"> (Приложение № 5 к </w:t>
            </w:r>
            <w:r w:rsidRPr="00963268">
              <w:rPr>
                <w:i/>
                <w:szCs w:val="22"/>
              </w:rPr>
              <w:t>Договору о присоединении к торговой системе оптового рынка</w:t>
            </w:r>
            <w:r w:rsidRPr="00963268">
              <w:rPr>
                <w:szCs w:val="22"/>
              </w:rPr>
              <w:t>);</w:t>
            </w:r>
          </w:p>
          <w:p w:rsidR="006972F1" w:rsidRPr="00963268" w:rsidRDefault="006972F1" w:rsidP="00963268">
            <w:pPr>
              <w:pStyle w:val="subsubclauseindent"/>
              <w:spacing w:before="60"/>
              <w:ind w:left="0"/>
              <w:rPr>
                <w:szCs w:val="22"/>
                <w:lang w:val="ru-RU"/>
              </w:rPr>
            </w:pPr>
            <w:r w:rsidRPr="00963268">
              <w:rPr>
                <w:i/>
                <w:szCs w:val="22"/>
                <w:lang w:val="en-US"/>
              </w:rPr>
              <w:t>n</w:t>
            </w:r>
            <w:r w:rsidRPr="00963268">
              <w:rPr>
                <w:szCs w:val="22"/>
                <w:lang w:val="ru-RU"/>
              </w:rPr>
              <w:t xml:space="preserve"> – узел расчетной модели;</w:t>
            </w:r>
          </w:p>
          <w:p w:rsidR="006972F1" w:rsidRPr="00963268" w:rsidRDefault="006972F1" w:rsidP="00963268">
            <w:pPr>
              <w:pStyle w:val="subsubclauseindent"/>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pStyle w:val="subsubclauseindent"/>
              <w:spacing w:before="60" w:after="60"/>
              <w:ind w:left="0"/>
              <w:rPr>
                <w:szCs w:val="22"/>
                <w:lang w:val="ru-RU"/>
              </w:rPr>
            </w:pPr>
            <w:r w:rsidRPr="00963268">
              <w:rPr>
                <w:position w:val="-14"/>
                <w:szCs w:val="22"/>
                <w:lang w:val="ru-RU"/>
              </w:rPr>
              <w:t>5.</w:t>
            </w:r>
            <w:r w:rsidRPr="00963268">
              <w:rPr>
                <w:position w:val="-14"/>
                <w:szCs w:val="22"/>
                <w:lang w:val="ru-RU"/>
              </w:rPr>
              <w:tab/>
              <w:t>Для участника оптового рынка в отношении ГТП потребления, соответствующей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963268" w:rsidRDefault="006972F1" w:rsidP="00963268">
            <w:pPr>
              <w:widowControl w:val="0"/>
              <w:tabs>
                <w:tab w:val="left" w:pos="1134"/>
              </w:tabs>
              <w:spacing w:before="240"/>
              <w:ind w:right="21"/>
              <w:jc w:val="both"/>
              <w:outlineLvl w:val="0"/>
              <w:rPr>
                <w:szCs w:val="22"/>
              </w:rPr>
            </w:pPr>
            <w:bookmarkStart w:id="100" w:name="_Toc396823742"/>
            <w:bookmarkStart w:id="101" w:name="_Toc399316980"/>
            <w:bookmarkStart w:id="102" w:name="_Toc399317289"/>
            <w:r w:rsidRPr="003B5E5F">
              <w:rPr>
                <w:position w:val="-14"/>
                <w:szCs w:val="22"/>
                <w:highlight w:val="yellow"/>
              </w:rPr>
              <w:pict>
                <v:shape id="_x0000_i1590" type="#_x0000_t75" style="width:149.25pt;height:21.75pt">
                  <v:imagedata r:id="rId907" o:title=""/>
                </v:shape>
              </w:pict>
            </w:r>
            <w:r w:rsidRPr="00963268">
              <w:rPr>
                <w:szCs w:val="22"/>
              </w:rPr>
              <w:t>,</w:t>
            </w:r>
            <w:bookmarkEnd w:id="100"/>
            <w:bookmarkEnd w:id="101"/>
            <w:bookmarkEnd w:id="102"/>
          </w:p>
          <w:p w:rsidR="006972F1" w:rsidRPr="00963268" w:rsidRDefault="006972F1" w:rsidP="00963268">
            <w:pPr>
              <w:pStyle w:val="subsubclauseindent"/>
              <w:ind w:left="0"/>
              <w:rPr>
                <w:szCs w:val="22"/>
                <w:lang w:val="ru-RU"/>
              </w:rPr>
            </w:pPr>
            <w:r w:rsidRPr="00963268">
              <w:rPr>
                <w:szCs w:val="22"/>
                <w:lang w:val="ru-RU"/>
              </w:rPr>
              <w:t>где</w:t>
            </w:r>
            <w:r w:rsidRPr="00963268">
              <w:rPr>
                <w:i/>
                <w:szCs w:val="22"/>
                <w:lang w:val="ru-RU"/>
              </w:rPr>
              <w:t xml:space="preserve"> i</w:t>
            </w:r>
            <w:r w:rsidRPr="00963268">
              <w:rPr>
                <w:szCs w:val="22"/>
                <w:lang w:val="ru-RU"/>
              </w:rPr>
              <w:t xml:space="preserve"> – участник оптового рынка;</w:t>
            </w:r>
          </w:p>
          <w:p w:rsidR="006972F1" w:rsidRPr="00963268" w:rsidRDefault="006972F1" w:rsidP="00963268">
            <w:pPr>
              <w:pStyle w:val="subsubclauseindent"/>
              <w:ind w:left="0"/>
              <w:rPr>
                <w:position w:val="-14"/>
                <w:szCs w:val="22"/>
                <w:lang w:val="ru-RU"/>
              </w:rPr>
            </w:pPr>
            <w:r w:rsidRPr="00963268">
              <w:rPr>
                <w:i/>
                <w:position w:val="-14"/>
                <w:szCs w:val="22"/>
                <w:lang w:val="en-US"/>
              </w:rPr>
              <w:t>p</w:t>
            </w:r>
            <w:r w:rsidRPr="00963268">
              <w:rPr>
                <w:position w:val="-14"/>
                <w:szCs w:val="22"/>
                <w:lang w:val="ru-RU"/>
              </w:rPr>
              <w:t xml:space="preserve"> – ГТП потребления, соответствующая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963268" w:rsidRDefault="006972F1" w:rsidP="00963268">
            <w:pPr>
              <w:pStyle w:val="subsubclauseindent"/>
              <w:ind w:left="0"/>
              <w:rPr>
                <w:szCs w:val="22"/>
                <w:lang w:val="ru-RU"/>
              </w:rPr>
            </w:pPr>
            <w:r w:rsidRPr="00963268">
              <w:rPr>
                <w:i/>
                <w:position w:val="-14"/>
                <w:szCs w:val="22"/>
                <w:lang w:val="en-US"/>
              </w:rPr>
              <w:t>p</w:t>
            </w:r>
            <w:r w:rsidRPr="00963268">
              <w:rPr>
                <w:i/>
                <w:position w:val="-14"/>
                <w:szCs w:val="22"/>
                <w:lang w:val="ru-RU"/>
              </w:rPr>
              <w:t xml:space="preserve">1 </w:t>
            </w:r>
            <w:r w:rsidRPr="00963268">
              <w:rPr>
                <w:position w:val="-14"/>
                <w:szCs w:val="22"/>
                <w:lang w:val="ru-RU"/>
              </w:rPr>
              <w:t>– ГТП потребления гарантирующего поставщика, функционирующего на территории Забайкальского края;</w:t>
            </w:r>
          </w:p>
          <w:p w:rsidR="006972F1" w:rsidRPr="00963268" w:rsidRDefault="006972F1" w:rsidP="00963268">
            <w:pPr>
              <w:pStyle w:val="subsubclauseindent"/>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pStyle w:val="subsubclauseindent"/>
              <w:widowControl w:val="0"/>
              <w:ind w:left="0"/>
              <w:rPr>
                <w:szCs w:val="22"/>
                <w:lang w:val="ru-RU"/>
              </w:rPr>
            </w:pPr>
            <w:r w:rsidRPr="00963268">
              <w:rPr>
                <w:szCs w:val="22"/>
                <w:lang w:val="ru-RU"/>
              </w:rPr>
              <w:t xml:space="preserve">КО рассчитывает величину </w:t>
            </w:r>
            <w:r w:rsidRPr="003B5E5F">
              <w:rPr>
                <w:position w:val="-14"/>
                <w:szCs w:val="22"/>
              </w:rPr>
              <w:pict>
                <v:shape id="_x0000_i1591" type="#_x0000_t75" style="width:95.25pt;height:24pt">
                  <v:imagedata r:id="rId908" o:title=""/>
                </v:shape>
              </w:pict>
            </w:r>
            <w:r w:rsidRPr="00963268">
              <w:rPr>
                <w:szCs w:val="22"/>
                <w:lang w:val="ru-RU"/>
              </w:rPr>
              <w:t xml:space="preserve"> в соответствии с формулой:</w:t>
            </w:r>
          </w:p>
          <w:p w:rsidR="006972F1" w:rsidRPr="00963268" w:rsidRDefault="006972F1" w:rsidP="00963268">
            <w:pPr>
              <w:pStyle w:val="subsubclauseindent"/>
              <w:widowControl w:val="0"/>
              <w:spacing w:after="0"/>
              <w:ind w:left="0"/>
              <w:rPr>
                <w:szCs w:val="22"/>
                <w:lang w:val="ru-RU"/>
              </w:rPr>
            </w:pPr>
            <w:r w:rsidRPr="00963268">
              <w:rPr>
                <w:szCs w:val="22"/>
                <w:lang w:val="ru-RU"/>
              </w:rPr>
              <w:t xml:space="preserve">а) для ГТП экспорта </w:t>
            </w:r>
            <w:r w:rsidRPr="00963268">
              <w:rPr>
                <w:i/>
                <w:szCs w:val="22"/>
                <w:lang w:val="en-US"/>
              </w:rPr>
              <w:t>p</w:t>
            </w:r>
            <w:r w:rsidRPr="00963268">
              <w:rPr>
                <w:szCs w:val="22"/>
                <w:lang w:val="ru-RU"/>
              </w:rPr>
              <w:t>, 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и не являющихся транзитными (по итогам конкурентного отбора ценовых заявок на сутки вперед):</w:t>
            </w:r>
          </w:p>
          <w:p w:rsidR="006972F1" w:rsidRPr="00963268" w:rsidRDefault="006972F1" w:rsidP="00B5058D">
            <w:pPr>
              <w:pStyle w:val="subsubclauseindent"/>
              <w:widowControl w:val="0"/>
              <w:spacing w:after="0"/>
              <w:ind w:leftChars="385" w:left="847" w:firstLine="2"/>
              <w:rPr>
                <w:szCs w:val="22"/>
                <w:lang w:val="ru-RU"/>
              </w:rPr>
            </w:pPr>
            <w:r w:rsidRPr="00963268">
              <w:rPr>
                <w:szCs w:val="22"/>
                <w:lang w:val="ru-RU"/>
              </w:rPr>
              <w:sym w:font="Symbol" w:char="F0B7"/>
            </w:r>
            <w:r w:rsidRPr="00963268">
              <w:rPr>
                <w:szCs w:val="22"/>
                <w:lang w:val="ru-RU"/>
              </w:rPr>
              <w:t xml:space="preserve"> при действии введенного в установленном порядке государственного регулирования цен (тарифов) только в первой ценовой зоне:</w:t>
            </w:r>
          </w:p>
          <w:p w:rsidR="006972F1" w:rsidRPr="00963268" w:rsidRDefault="006972F1" w:rsidP="00963268">
            <w:pPr>
              <w:pStyle w:val="subsubclauseindent"/>
              <w:widowControl w:val="0"/>
              <w:spacing w:before="60" w:after="60"/>
              <w:ind w:left="0"/>
              <w:rPr>
                <w:szCs w:val="22"/>
                <w:lang w:val="ru-RU"/>
              </w:rPr>
            </w:pPr>
            <w:r w:rsidRPr="003B5E5F">
              <w:rPr>
                <w:position w:val="-40"/>
                <w:szCs w:val="22"/>
                <w:highlight w:val="yellow"/>
              </w:rPr>
              <w:pict>
                <v:shape id="_x0000_i1592" type="#_x0000_t75" style="width:333pt;height:56.25pt">
                  <v:imagedata r:id="rId909"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szCs w:val="22"/>
                <w:lang w:val="ru-RU"/>
              </w:rPr>
              <w:t>где</w:t>
            </w:r>
            <w:r w:rsidRPr="003B5E5F">
              <w:rPr>
                <w:position w:val="-14"/>
                <w:szCs w:val="22"/>
              </w:rPr>
              <w:pict>
                <v:shape id="_x0000_i1593" type="#_x0000_t75" style="width:149.25pt;height:24pt">
                  <v:imagedata r:id="rId910" o:title=""/>
                </v:shape>
              </w:pict>
            </w:r>
            <w:r w:rsidRPr="00963268">
              <w:rPr>
                <w:szCs w:val="22"/>
                <w:lang w:val="ru-RU"/>
              </w:rPr>
              <w:t xml:space="preserve">, </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594" type="#_x0000_t75" style="width:27.75pt;height:24pt">
                  <v:imagedata r:id="rId911" o:title=""/>
                </v:shape>
              </w:pict>
            </w:r>
            <w:r w:rsidRPr="00963268">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первой ценовой зоны (и Казахстана) в расчетной модели для второй ценовой зоны;</w:t>
            </w:r>
          </w:p>
          <w:p w:rsidR="006972F1" w:rsidRPr="00963268" w:rsidRDefault="006972F1" w:rsidP="00963268">
            <w:pPr>
              <w:pStyle w:val="subsubclauseindent"/>
              <w:widowControl w:val="0"/>
              <w:spacing w:before="60" w:after="60"/>
              <w:ind w:left="0"/>
              <w:rPr>
                <w:szCs w:val="22"/>
                <w:lang w:val="ru-RU"/>
              </w:rPr>
            </w:pPr>
            <w:r w:rsidRPr="00963268">
              <w:rPr>
                <w:i/>
                <w:iCs/>
                <w:szCs w:val="22"/>
                <w:lang w:val="en-US"/>
              </w:rPr>
              <w:t>k</w:t>
            </w:r>
            <w:r w:rsidRPr="00963268">
              <w:rPr>
                <w:szCs w:val="22"/>
                <w:lang w:val="ru-RU"/>
              </w:rPr>
              <w:t xml:space="preserve">1 и </w:t>
            </w:r>
            <w:r w:rsidRPr="00963268">
              <w:rPr>
                <w:i/>
                <w:iCs/>
                <w:szCs w:val="22"/>
                <w:lang w:val="en-US"/>
              </w:rPr>
              <w:t>k</w:t>
            </w:r>
            <w:r w:rsidRPr="00963268">
              <w:rPr>
                <w:szCs w:val="22"/>
                <w:lang w:val="ru-RU"/>
              </w:rPr>
              <w:t>2 – коэффициенты, значения которых устанавливаются в соответствии с подпунктом 1 пункта 8.1.6.1 настоящего Регламента;</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595" type="#_x0000_t75" style="width:39pt;height:26.25pt">
                  <v:imagedata r:id="rId912" o:title=""/>
                </v:shape>
              </w:pict>
            </w:r>
            <w:r w:rsidRPr="00963268">
              <w:rPr>
                <w:szCs w:val="22"/>
                <w:lang w:val="ru-RU"/>
              </w:rPr>
              <w:t xml:space="preserve">– цена на электроэнергию в период государственного регулирования цен (тарифов) в субъекте РФ </w:t>
            </w:r>
            <w:r w:rsidRPr="00963268">
              <w:rPr>
                <w:i/>
                <w:szCs w:val="22"/>
              </w:rPr>
              <w:t>F</w:t>
            </w:r>
            <w:r w:rsidRPr="00963268">
              <w:rPr>
                <w:szCs w:val="22"/>
                <w:lang w:val="ru-RU"/>
              </w:rPr>
              <w:t xml:space="preserve"> в пределах ценовой зоны по ГТП экспорта, определенная в соответствии с п. 5.6.5 настоящего Регламента;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p</w:t>
            </w:r>
            <w:r w:rsidRPr="00963268">
              <w:rPr>
                <w:szCs w:val="22"/>
                <w:lang w:val="ru-RU"/>
              </w:rPr>
              <w:t xml:space="preserve"> – ГТП экспорта участника оптового рынка </w:t>
            </w:r>
            <w:r w:rsidRPr="00963268">
              <w:rPr>
                <w:i/>
                <w:szCs w:val="22"/>
                <w:lang w:val="en-US"/>
              </w:rPr>
              <w:t>i</w:t>
            </w:r>
            <w:r w:rsidRPr="00963268">
              <w:rPr>
                <w:szCs w:val="22"/>
                <w:lang w:val="ru-RU"/>
              </w:rPr>
              <w:t>, отнесенная к первой ценовой зоне;</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B5058D">
            <w:pPr>
              <w:pStyle w:val="subsubclauseindent"/>
              <w:widowControl w:val="0"/>
              <w:spacing w:before="60" w:after="60"/>
              <w:ind w:leftChars="385" w:left="847" w:firstLine="2"/>
              <w:rPr>
                <w:szCs w:val="22"/>
                <w:lang w:val="ru-RU"/>
              </w:rPr>
            </w:pPr>
            <w:r w:rsidRPr="00963268">
              <w:rPr>
                <w:szCs w:val="22"/>
                <w:lang w:val="ru-RU"/>
              </w:rPr>
              <w:sym w:font="Symbol" w:char="F0B7"/>
            </w:r>
            <w:r w:rsidRPr="00963268">
              <w:rPr>
                <w:szCs w:val="22"/>
                <w:lang w:val="ru-RU"/>
              </w:rPr>
              <w:t xml:space="preserve"> при действии введенного в установленном порядке государственного регулирования цен (тарифов) только во второй ценовой зоне:</w:t>
            </w:r>
          </w:p>
          <w:p w:rsidR="006972F1" w:rsidRPr="00963268" w:rsidRDefault="006972F1" w:rsidP="00963268">
            <w:pPr>
              <w:pStyle w:val="subsubclauseindent"/>
              <w:widowControl w:val="0"/>
              <w:spacing w:before="60" w:after="60"/>
              <w:ind w:left="0"/>
              <w:rPr>
                <w:szCs w:val="22"/>
                <w:lang w:val="ru-RU"/>
              </w:rPr>
            </w:pPr>
            <w:r w:rsidRPr="003B5E5F">
              <w:rPr>
                <w:position w:val="-28"/>
                <w:szCs w:val="22"/>
                <w:highlight w:val="yellow"/>
              </w:rPr>
              <w:pict>
                <v:shape id="_x0000_i1596" type="#_x0000_t75" style="width:333pt;height:30pt">
                  <v:imagedata r:id="rId913"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szCs w:val="22"/>
                <w:lang w:val="ru-RU"/>
              </w:rPr>
              <w:t>где</w:t>
            </w:r>
            <w:r w:rsidRPr="003B5E5F">
              <w:rPr>
                <w:position w:val="-14"/>
                <w:szCs w:val="22"/>
              </w:rPr>
              <w:pict>
                <v:shape id="_x0000_i1597" type="#_x0000_t75" style="width:149.25pt;height:24pt">
                  <v:imagedata r:id="rId914" o:title=""/>
                </v:shape>
              </w:pict>
            </w:r>
            <w:r w:rsidRPr="00963268">
              <w:rPr>
                <w:szCs w:val="22"/>
                <w:lang w:val="ru-RU"/>
              </w:rPr>
              <w:t xml:space="preserve">, </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598" type="#_x0000_t75" style="width:26.25pt;height:24pt">
                  <v:imagedata r:id="rId915" o:title=""/>
                </v:shape>
              </w:pict>
            </w:r>
            <w:r w:rsidRPr="00963268">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второй ценовой зоны (и Казахстана) в расчетной модели для первой ценовой зоны;</w:t>
            </w:r>
          </w:p>
          <w:p w:rsidR="006972F1" w:rsidRPr="00963268" w:rsidRDefault="006972F1" w:rsidP="00963268">
            <w:pPr>
              <w:pStyle w:val="subsubclauseindent"/>
              <w:widowControl w:val="0"/>
              <w:spacing w:before="60" w:after="60"/>
              <w:ind w:left="0"/>
              <w:rPr>
                <w:szCs w:val="22"/>
                <w:lang w:val="ru-RU"/>
              </w:rPr>
            </w:pPr>
            <w:r w:rsidRPr="00963268">
              <w:rPr>
                <w:i/>
                <w:iCs/>
                <w:szCs w:val="22"/>
                <w:lang w:val="en-US"/>
              </w:rPr>
              <w:t>k</w:t>
            </w:r>
            <w:r w:rsidRPr="00963268">
              <w:rPr>
                <w:szCs w:val="22"/>
                <w:lang w:val="ru-RU"/>
              </w:rPr>
              <w:t xml:space="preserve">1 и </w:t>
            </w:r>
            <w:r w:rsidRPr="00963268">
              <w:rPr>
                <w:i/>
                <w:iCs/>
                <w:szCs w:val="22"/>
                <w:lang w:val="en-US"/>
              </w:rPr>
              <w:t>k</w:t>
            </w:r>
            <w:r w:rsidRPr="00963268">
              <w:rPr>
                <w:szCs w:val="22"/>
                <w:lang w:val="ru-RU"/>
              </w:rPr>
              <w:t>2 – коэффициенты, значения которых устанавливаются в соответствии с подпунктом 1 пункта 8.1.6.1 настоящего Регламента;</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599" type="#_x0000_t75" style="width:39pt;height:26.25pt">
                  <v:imagedata r:id="rId912" o:title=""/>
                </v:shape>
              </w:pict>
            </w:r>
            <w:r w:rsidRPr="00963268">
              <w:rPr>
                <w:szCs w:val="22"/>
                <w:lang w:val="ru-RU"/>
              </w:rPr>
              <w:t xml:space="preserve">– цена на электроэнергию в период государственного регулирования цен (тарифов) в субъекте РФ </w:t>
            </w:r>
            <w:r w:rsidRPr="00963268">
              <w:rPr>
                <w:i/>
                <w:szCs w:val="22"/>
              </w:rPr>
              <w:t>F</w:t>
            </w:r>
            <w:r w:rsidRPr="00963268">
              <w:rPr>
                <w:szCs w:val="22"/>
                <w:lang w:val="ru-RU"/>
              </w:rPr>
              <w:t xml:space="preserve"> в пределах ценовой зоны по ГТП экспорта, определенная в соответствии с п. 5.6.5 настоящего Регламента;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p</w:t>
            </w:r>
            <w:r w:rsidRPr="00963268">
              <w:rPr>
                <w:szCs w:val="22"/>
                <w:lang w:val="ru-RU"/>
              </w:rPr>
              <w:t xml:space="preserve"> – ГТП экспорта участника оптового рынка </w:t>
            </w:r>
            <w:r w:rsidRPr="00963268">
              <w:rPr>
                <w:i/>
                <w:szCs w:val="22"/>
                <w:lang w:val="en-US"/>
              </w:rPr>
              <w:t>i</w:t>
            </w:r>
            <w:r w:rsidRPr="00963268">
              <w:rPr>
                <w:szCs w:val="22"/>
                <w:lang w:val="ru-RU"/>
              </w:rPr>
              <w:t>, отнесенная ко второй ценовой зоне;</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B5058D">
            <w:pPr>
              <w:pStyle w:val="subsubclauseindent"/>
              <w:widowControl w:val="0"/>
              <w:spacing w:before="60" w:after="60"/>
              <w:ind w:leftChars="385" w:left="847" w:firstLine="2"/>
              <w:rPr>
                <w:szCs w:val="22"/>
                <w:lang w:val="ru-RU"/>
              </w:rPr>
            </w:pPr>
            <w:r w:rsidRPr="00963268">
              <w:rPr>
                <w:szCs w:val="22"/>
                <w:lang w:val="ru-RU"/>
              </w:rPr>
              <w:sym w:font="Symbol" w:char="F0B7"/>
            </w:r>
            <w:r w:rsidRPr="00963268">
              <w:rPr>
                <w:szCs w:val="22"/>
                <w:lang w:val="ru-RU"/>
              </w:rPr>
              <w:t xml:space="preserve"> при действии введенного в установленном порядке государственного регулирования цен (тарифов) одновременно в первой и второй ценовых зонах:</w:t>
            </w:r>
          </w:p>
          <w:p w:rsidR="006972F1" w:rsidRPr="00963268" w:rsidRDefault="006972F1" w:rsidP="00963268">
            <w:pPr>
              <w:pStyle w:val="subsubclauseindent"/>
              <w:widowControl w:val="0"/>
              <w:spacing w:before="60" w:after="60"/>
              <w:ind w:left="0"/>
              <w:rPr>
                <w:szCs w:val="22"/>
                <w:lang w:val="ru-RU"/>
              </w:rPr>
            </w:pPr>
            <w:r w:rsidRPr="003B5E5F">
              <w:rPr>
                <w:position w:val="-28"/>
                <w:szCs w:val="22"/>
                <w:highlight w:val="yellow"/>
              </w:rPr>
              <w:pict>
                <v:shape id="_x0000_i1600" type="#_x0000_t75" style="width:333pt;height:30pt">
                  <v:imagedata r:id="rId916"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szCs w:val="22"/>
                <w:lang w:val="ru-RU"/>
              </w:rPr>
              <w:t>где</w:t>
            </w:r>
            <w:r w:rsidRPr="003B5E5F">
              <w:rPr>
                <w:position w:val="-14"/>
                <w:szCs w:val="22"/>
              </w:rPr>
              <w:pict>
                <v:shape id="_x0000_i1601" type="#_x0000_t75" style="width:151.5pt;height:24pt">
                  <v:imagedata r:id="rId917"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p</w:t>
            </w:r>
            <w:r w:rsidRPr="00963268">
              <w:rPr>
                <w:szCs w:val="22"/>
                <w:lang w:val="ru-RU"/>
              </w:rPr>
              <w:t xml:space="preserve"> – ГТП экспорта участника оптового рынка </w:t>
            </w:r>
            <w:r w:rsidRPr="00963268">
              <w:rPr>
                <w:i/>
                <w:szCs w:val="22"/>
                <w:lang w:val="en-US"/>
              </w:rPr>
              <w:t>i</w: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pStyle w:val="subsubclauseindent"/>
              <w:widowControl w:val="0"/>
              <w:spacing w:before="60" w:after="60"/>
              <w:ind w:left="0"/>
              <w:rPr>
                <w:szCs w:val="22"/>
                <w:lang w:val="ru-RU"/>
              </w:rPr>
            </w:pPr>
            <w:r w:rsidRPr="00963268">
              <w:rPr>
                <w:i/>
                <w:iCs/>
                <w:szCs w:val="22"/>
                <w:lang w:val="en-US"/>
              </w:rPr>
              <w:t>k</w:t>
            </w:r>
            <w:r w:rsidRPr="00963268">
              <w:rPr>
                <w:szCs w:val="22"/>
                <w:lang w:val="ru-RU"/>
              </w:rPr>
              <w:t xml:space="preserve">1 и </w:t>
            </w:r>
            <w:r w:rsidRPr="00963268">
              <w:rPr>
                <w:i/>
                <w:iCs/>
                <w:szCs w:val="22"/>
                <w:lang w:val="en-US"/>
              </w:rPr>
              <w:t>k</w:t>
            </w:r>
            <w:r w:rsidRPr="00963268">
              <w:rPr>
                <w:szCs w:val="22"/>
                <w:lang w:val="ru-RU"/>
              </w:rPr>
              <w:t>2 – коэффициенты, значения которых устанавливаются в соответствии с подпунктом 1 пункта 8.1.6.1 настоящего Регламента;</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602" type="#_x0000_t75" style="width:39pt;height:26.25pt">
                  <v:imagedata r:id="rId912" o:title=""/>
                </v:shape>
              </w:pict>
            </w:r>
            <w:r w:rsidRPr="00963268">
              <w:rPr>
                <w:szCs w:val="22"/>
                <w:lang w:val="ru-RU"/>
              </w:rPr>
              <w:t xml:space="preserve">– цена на электроэнергию в период государственного регулирования цен (тарифов) в субъекте РФ </w:t>
            </w:r>
            <w:r w:rsidRPr="00963268">
              <w:rPr>
                <w:i/>
                <w:szCs w:val="22"/>
              </w:rPr>
              <w:t>F</w:t>
            </w:r>
            <w:r w:rsidRPr="00963268">
              <w:rPr>
                <w:szCs w:val="22"/>
                <w:lang w:val="ru-RU"/>
              </w:rPr>
              <w:t xml:space="preserve"> в пределах ценовой зоны по ГТП экспорта, определенная в соответствии с п. 5.6.5 настоящего Регламента;</w:t>
            </w:r>
          </w:p>
          <w:p w:rsidR="006972F1" w:rsidRPr="00963268" w:rsidRDefault="006972F1" w:rsidP="00963268">
            <w:pPr>
              <w:pStyle w:val="subsubclauseindent"/>
              <w:widowControl w:val="0"/>
              <w:spacing w:after="0"/>
              <w:ind w:left="0"/>
              <w:rPr>
                <w:szCs w:val="22"/>
                <w:lang w:val="ru-RU"/>
              </w:rPr>
            </w:pPr>
            <w:r w:rsidRPr="00963268">
              <w:rPr>
                <w:szCs w:val="22"/>
                <w:lang w:val="ru-RU"/>
              </w:rPr>
              <w:t xml:space="preserve">б) для ГТП экспорта </w:t>
            </w:r>
            <w:r w:rsidRPr="00963268">
              <w:rPr>
                <w:i/>
                <w:szCs w:val="22"/>
                <w:lang w:val="en-US"/>
              </w:rPr>
              <w:t>p</w:t>
            </w:r>
            <w:r w:rsidRPr="00963268">
              <w:rPr>
                <w:szCs w:val="22"/>
                <w:lang w:val="ru-RU"/>
              </w:rPr>
              <w:t>,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итогам конкурентного отбора ценовых заявок на сутки вперед):</w:t>
            </w:r>
          </w:p>
          <w:p w:rsidR="006972F1" w:rsidRPr="00963268" w:rsidRDefault="006972F1" w:rsidP="00963268">
            <w:pPr>
              <w:pStyle w:val="subsubclauseindent"/>
              <w:widowControl w:val="0"/>
              <w:spacing w:after="0"/>
              <w:ind w:left="0"/>
              <w:rPr>
                <w:szCs w:val="22"/>
                <w:lang w:val="ru-RU"/>
              </w:rPr>
            </w:pPr>
            <w:r w:rsidRPr="003B5E5F">
              <w:rPr>
                <w:position w:val="-28"/>
                <w:szCs w:val="22"/>
                <w:highlight w:val="yellow"/>
              </w:rPr>
              <w:pict>
                <v:shape id="_x0000_i1603" type="#_x0000_t75" style="width:313.5pt;height:26.25pt">
                  <v:imagedata r:id="rId918" o:title=""/>
                </v:shape>
              </w:pict>
            </w:r>
            <w:r w:rsidRPr="00963268">
              <w:rPr>
                <w:position w:val="-40"/>
                <w:szCs w:val="22"/>
                <w:lang w:val="ru-RU"/>
              </w:rPr>
              <w:t>;</w:t>
            </w:r>
          </w:p>
          <w:p w:rsidR="006972F1" w:rsidRPr="00963268" w:rsidRDefault="006972F1" w:rsidP="00963268">
            <w:pPr>
              <w:pStyle w:val="subsubclauseindent"/>
              <w:widowControl w:val="0"/>
              <w:spacing w:after="0"/>
              <w:ind w:left="0"/>
              <w:rPr>
                <w:szCs w:val="22"/>
                <w:lang w:val="ru-RU"/>
              </w:rPr>
            </w:pPr>
            <w:r w:rsidRPr="00963268">
              <w:rPr>
                <w:szCs w:val="22"/>
                <w:lang w:val="ru-RU"/>
              </w:rPr>
              <w:t xml:space="preserve">в) для прочих ГТП экспорта </w:t>
            </w:r>
            <w:r w:rsidRPr="00963268">
              <w:rPr>
                <w:i/>
                <w:szCs w:val="22"/>
                <w:lang w:val="en-US"/>
              </w:rPr>
              <w:t>p</w:t>
            </w:r>
            <w:r w:rsidRPr="00963268">
              <w:rPr>
                <w:szCs w:val="22"/>
                <w:lang w:val="ru-RU"/>
              </w:rPr>
              <w:t>:</w:t>
            </w:r>
          </w:p>
          <w:p w:rsidR="006972F1" w:rsidRPr="00963268" w:rsidRDefault="006972F1" w:rsidP="00963268">
            <w:pPr>
              <w:pStyle w:val="subsubclauseindent"/>
              <w:widowControl w:val="0"/>
              <w:spacing w:after="0"/>
              <w:ind w:left="0"/>
              <w:rPr>
                <w:szCs w:val="22"/>
                <w:lang w:val="ru-RU"/>
              </w:rPr>
            </w:pPr>
            <w:r w:rsidRPr="003B5E5F">
              <w:rPr>
                <w:position w:val="-28"/>
                <w:szCs w:val="22"/>
                <w:highlight w:val="yellow"/>
              </w:rPr>
              <w:pict>
                <v:shape id="_x0000_i1604" type="#_x0000_t75" style="width:324pt;height:26.25pt">
                  <v:imagedata r:id="rId919"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szCs w:val="22"/>
                <w:lang w:val="ru-RU"/>
              </w:rPr>
              <w:t>где</w:t>
            </w:r>
            <w:r w:rsidRPr="00963268">
              <w:rPr>
                <w:i/>
                <w:szCs w:val="22"/>
                <w:lang w:val="ru-RU"/>
              </w:rPr>
              <w:t xml:space="preserve"> i</w:t>
            </w:r>
            <w:r w:rsidRPr="00963268">
              <w:rPr>
                <w:szCs w:val="22"/>
                <w:lang w:val="ru-RU"/>
              </w:rPr>
              <w:t xml:space="preserve"> – участник оптового рынка;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605" type="#_x0000_t75" style="width:39pt;height:26.25pt">
                  <v:imagedata r:id="rId920" o:title=""/>
                </v:shape>
              </w:pict>
            </w:r>
            <w:r w:rsidRPr="00963268">
              <w:rPr>
                <w:szCs w:val="22"/>
                <w:lang w:val="ru-RU"/>
              </w:rPr>
              <w:t xml:space="preserve">– цена на электроэнергию в период государственного регулирования цен (тарифов) в субъекте РФ </w:t>
            </w:r>
            <w:r w:rsidRPr="00963268">
              <w:rPr>
                <w:i/>
                <w:szCs w:val="22"/>
              </w:rPr>
              <w:t>F</w:t>
            </w:r>
            <w:r w:rsidRPr="00963268">
              <w:rPr>
                <w:szCs w:val="22"/>
                <w:lang w:val="ru-RU"/>
              </w:rPr>
              <w:t xml:space="preserve"> в пределах ценовой зоны по ГТП экспорта, определенная в соответствии с п. 5.6.5 настоящего Регламента;</w:t>
            </w:r>
          </w:p>
          <w:p w:rsidR="006972F1" w:rsidRPr="000A684E" w:rsidRDefault="006972F1" w:rsidP="00963268">
            <w:pPr>
              <w:jc w:val="both"/>
            </w:pPr>
            <w:r w:rsidRPr="00963268">
              <w:rPr>
                <w:i/>
                <w:szCs w:val="22"/>
              </w:rPr>
              <w:t>h</w:t>
            </w:r>
            <w:r w:rsidRPr="00963268">
              <w:rPr>
                <w:szCs w:val="22"/>
              </w:rPr>
              <w:t xml:space="preserve"> – час операционных суток.</w:t>
            </w:r>
          </w:p>
        </w:tc>
        <w:tc>
          <w:tcPr>
            <w:tcW w:w="6963" w:type="dxa"/>
          </w:tcPr>
          <w:p w:rsidR="006972F1" w:rsidRPr="00963268" w:rsidRDefault="006972F1" w:rsidP="00963268">
            <w:pPr>
              <w:pStyle w:val="subsubclauseindent"/>
              <w:spacing w:before="60" w:after="60"/>
              <w:ind w:left="0"/>
              <w:rPr>
                <w:szCs w:val="22"/>
                <w:lang w:val="ru-RU"/>
              </w:rPr>
            </w:pPr>
            <w:r w:rsidRPr="00B220D8">
              <w:rPr>
                <w:szCs w:val="22"/>
                <w:highlight w:val="yellow"/>
                <w:lang w:val="ru-RU"/>
              </w:rPr>
              <w:t>8.3.7.2.</w:t>
            </w:r>
            <w:r>
              <w:rPr>
                <w:szCs w:val="22"/>
                <w:lang w:val="ru-RU"/>
              </w:rPr>
              <w:t xml:space="preserve"> </w:t>
            </w:r>
            <w:r w:rsidRPr="00963268">
              <w:rPr>
                <w:szCs w:val="22"/>
                <w:lang w:val="ru-RU"/>
              </w:rPr>
              <w:t xml:space="preserve">В случае если рассматриваемый час операционных суток </w:t>
            </w:r>
            <w:r w:rsidRPr="00963268">
              <w:rPr>
                <w:i/>
                <w:szCs w:val="22"/>
                <w:lang w:val="en-US"/>
              </w:rPr>
              <w:t>h</w:t>
            </w:r>
            <w:r w:rsidRPr="00963268">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 КО рассчитывает величину </w:t>
            </w:r>
            <w:r w:rsidRPr="003B5E5F">
              <w:rPr>
                <w:position w:val="-14"/>
                <w:szCs w:val="22"/>
              </w:rPr>
              <w:pict>
                <v:shape id="_x0000_i1606" type="#_x0000_t75" style="width:36.75pt;height:21.75pt">
                  <v:imagedata r:id="rId882" o:title=""/>
                </v:shape>
              </w:pict>
            </w:r>
            <w:r w:rsidRPr="00963268">
              <w:rPr>
                <w:szCs w:val="22"/>
                <w:lang w:val="ru-RU"/>
              </w:rPr>
              <w:t xml:space="preserve"> в соответствии с формулой:</w:t>
            </w:r>
          </w:p>
          <w:p w:rsidR="006972F1" w:rsidRPr="00963268" w:rsidRDefault="006972F1" w:rsidP="00963268">
            <w:pPr>
              <w:pStyle w:val="subsubclauseindent"/>
              <w:spacing w:before="60" w:after="60"/>
              <w:ind w:left="0"/>
              <w:rPr>
                <w:szCs w:val="22"/>
                <w:lang w:val="ru-RU"/>
              </w:rPr>
            </w:pPr>
            <w:r w:rsidRPr="003B5E5F">
              <w:rPr>
                <w:position w:val="-16"/>
                <w:szCs w:val="22"/>
              </w:rPr>
              <w:pict>
                <v:shape id="_x0000_i1607" type="#_x0000_t75" style="width:313.5pt;height:26.25pt">
                  <v:imagedata r:id="rId883" o:title=""/>
                </v:shape>
              </w:pic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szCs w:val="22"/>
                <w:lang w:val="ru-RU"/>
              </w:rPr>
              <w:t>где</w:t>
            </w:r>
            <w:r w:rsidRPr="003B5E5F">
              <w:rPr>
                <w:position w:val="-32"/>
                <w:szCs w:val="22"/>
              </w:rPr>
              <w:pict>
                <v:shape id="_x0000_i1608" type="#_x0000_t75" style="width:309pt;height:58.5pt">
                  <v:imagedata r:id="rId884" o:title=""/>
                </v:shape>
              </w:pict>
            </w:r>
            <w:r w:rsidRPr="00963268">
              <w:rPr>
                <w:szCs w:val="22"/>
                <w:lang w:val="ru-RU"/>
              </w:rPr>
              <w:t>;</w:t>
            </w:r>
          </w:p>
          <w:p w:rsidR="006972F1" w:rsidRPr="00963268" w:rsidRDefault="006972F1" w:rsidP="00963268">
            <w:pPr>
              <w:pStyle w:val="subsubclauseindent"/>
              <w:spacing w:after="0"/>
              <w:ind w:left="0"/>
              <w:rPr>
                <w:szCs w:val="22"/>
                <w:lang w:val="ru-RU"/>
              </w:rPr>
            </w:pPr>
            <w:r w:rsidRPr="00963268">
              <w:rPr>
                <w:i/>
                <w:szCs w:val="22"/>
                <w:lang w:val="en-US"/>
              </w:rPr>
              <w:t>z</w:t>
            </w:r>
            <w:r w:rsidRPr="00963268">
              <w:rPr>
                <w:szCs w:val="22"/>
                <w:lang w:val="ru-RU"/>
              </w:rPr>
              <w:t xml:space="preserve"> – ценовая зона оптового рынка; </w:t>
            </w:r>
          </w:p>
          <w:p w:rsidR="006972F1" w:rsidRPr="00963268" w:rsidRDefault="006972F1" w:rsidP="00963268">
            <w:pPr>
              <w:pStyle w:val="subsubclauseindent"/>
              <w:spacing w:after="0"/>
              <w:ind w:left="0"/>
              <w:rPr>
                <w:szCs w:val="22"/>
                <w:lang w:val="ru-RU"/>
              </w:rPr>
            </w:pPr>
            <w:r w:rsidRPr="00963268">
              <w:rPr>
                <w:i/>
                <w:szCs w:val="22"/>
                <w:lang w:val="en-US"/>
              </w:rPr>
              <w:t>i</w:t>
            </w:r>
            <w:r w:rsidRPr="00963268">
              <w:rPr>
                <w:szCs w:val="22"/>
                <w:lang w:val="ru-RU"/>
              </w:rPr>
              <w:t xml:space="preserve"> – участник оптового рынка, выступающий в качестве покупателя по свободному двустороннему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after="0"/>
              <w:ind w:left="0"/>
              <w:rPr>
                <w:szCs w:val="22"/>
                <w:lang w:val="ru-RU"/>
              </w:rPr>
            </w:pPr>
            <w:r w:rsidRPr="00963268">
              <w:rPr>
                <w:i/>
                <w:szCs w:val="22"/>
                <w:lang w:val="en-US"/>
              </w:rPr>
              <w:t>j</w:t>
            </w:r>
            <w:r w:rsidRPr="00963268">
              <w:rPr>
                <w:szCs w:val="22"/>
                <w:lang w:val="ru-RU"/>
              </w:rPr>
              <w:t xml:space="preserve"> – участник оптового рынка, выступающий в качестве продавца по свободному двустороннему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en-US"/>
              </w:rPr>
              <w:t>p</w:t>
            </w:r>
            <w:r w:rsidRPr="00963268">
              <w:rPr>
                <w:szCs w:val="22"/>
                <w:lang w:val="ru-RU"/>
              </w:rPr>
              <w:t xml:space="preserve"> – ГТП, являющаяся ГТП покупателя по свободному двустороннему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en-US"/>
              </w:rPr>
              <w:t>q</w:t>
            </w:r>
            <w:r w:rsidRPr="00963268">
              <w:rPr>
                <w:szCs w:val="22"/>
                <w:lang w:val="ru-RU"/>
              </w:rPr>
              <w:t xml:space="preserve"> – ГТП, являющаяся ГТП продавца по свободному двустороннему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принятый КО к учету в отношении часа </w:t>
            </w:r>
            <w:r w:rsidRPr="00963268">
              <w:rPr>
                <w:i/>
                <w:szCs w:val="22"/>
                <w:lang w:val="en-US"/>
              </w:rPr>
              <w:t>h</w:t>
            </w:r>
            <w:r w:rsidRPr="00963268">
              <w:rPr>
                <w:szCs w:val="22"/>
                <w:lang w:val="ru-RU"/>
              </w:rPr>
              <w:t xml:space="preserve"> операционных суток; </w:t>
            </w:r>
          </w:p>
          <w:p w:rsidR="006972F1" w:rsidRPr="00963268" w:rsidRDefault="006972F1" w:rsidP="00963268">
            <w:pPr>
              <w:pStyle w:val="subsubclauseindent"/>
              <w:spacing w:before="60" w:after="60"/>
              <w:ind w:left="0"/>
              <w:rPr>
                <w:szCs w:val="22"/>
                <w:lang w:val="ru-RU"/>
              </w:rPr>
            </w:pPr>
            <w:r w:rsidRPr="00963268">
              <w:rPr>
                <w:i/>
                <w:szCs w:val="22"/>
                <w:lang w:val="en-US"/>
              </w:rPr>
              <w:t>h</w:t>
            </w:r>
            <w:r w:rsidRPr="00963268">
              <w:rPr>
                <w:szCs w:val="22"/>
                <w:lang w:val="ru-RU"/>
              </w:rPr>
              <w:t xml:space="preserve"> – час операционных суток.</w:t>
            </w:r>
          </w:p>
          <w:p w:rsidR="006972F1" w:rsidRPr="00963268" w:rsidRDefault="006972F1" w:rsidP="00963268">
            <w:pPr>
              <w:pStyle w:val="subsubclauseindent"/>
              <w:spacing w:before="60" w:after="60"/>
              <w:ind w:left="0"/>
              <w:rPr>
                <w:szCs w:val="22"/>
                <w:lang w:val="ru-RU"/>
              </w:rPr>
            </w:pPr>
            <w:r w:rsidRPr="00963268">
              <w:rPr>
                <w:szCs w:val="22"/>
                <w:lang w:val="ru-RU"/>
              </w:rPr>
              <w:t xml:space="preserve">В случае если рассматриваемый час операционных суток </w:t>
            </w:r>
            <w:r w:rsidRPr="00963268">
              <w:rPr>
                <w:i/>
                <w:szCs w:val="22"/>
                <w:lang w:val="ru-RU"/>
              </w:rPr>
              <w:t>h</w:t>
            </w:r>
            <w:r w:rsidRPr="00963268">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 КО рассчитывает величину </w:t>
            </w:r>
            <w:r w:rsidRPr="003B5E5F">
              <w:rPr>
                <w:position w:val="-14"/>
                <w:szCs w:val="22"/>
                <w:lang w:val="ru-RU"/>
              </w:rPr>
              <w:pict>
                <v:shape id="_x0000_i1609" type="#_x0000_t75" style="width:63pt;height:26.25pt">
                  <v:imagedata r:id="rId885" o:title=""/>
                </v:shape>
              </w:pict>
            </w:r>
            <w:r w:rsidRPr="00963268">
              <w:rPr>
                <w:szCs w:val="22"/>
                <w:lang w:val="ru-RU"/>
              </w:rPr>
              <w:t xml:space="preserve"> в соответствии с формулой:</w:t>
            </w:r>
          </w:p>
          <w:p w:rsidR="006972F1" w:rsidRPr="00963268" w:rsidRDefault="006972F1" w:rsidP="00BE3755">
            <w:pPr>
              <w:pStyle w:val="subsubclauseindent"/>
              <w:numPr>
                <w:ilvl w:val="0"/>
                <w:numId w:val="27"/>
              </w:numPr>
              <w:rPr>
                <w:szCs w:val="22"/>
                <w:lang w:val="ru-RU"/>
              </w:rPr>
            </w:pPr>
            <w:r w:rsidRPr="00963268">
              <w:rPr>
                <w:szCs w:val="22"/>
                <w:lang w:val="ru-RU"/>
              </w:rPr>
              <w:t>Для ГТП потребления, исключая ГТП потребления поставщика:</w:t>
            </w:r>
          </w:p>
          <w:p w:rsidR="006972F1" w:rsidRPr="00963268" w:rsidRDefault="006972F1" w:rsidP="00963268">
            <w:pPr>
              <w:pStyle w:val="subsubclauseindent"/>
              <w:ind w:left="23"/>
              <w:rPr>
                <w:szCs w:val="22"/>
                <w:lang w:val="ru-RU"/>
              </w:rPr>
            </w:pPr>
            <w:r w:rsidRPr="003B5E5F">
              <w:rPr>
                <w:position w:val="-28"/>
                <w:szCs w:val="22"/>
                <w:highlight w:val="yellow"/>
                <w:lang w:val="ru-RU"/>
              </w:rPr>
              <w:pict>
                <v:shape id="_x0000_i1610" type="#_x0000_t75" style="width:317.25pt;height:36.75pt">
                  <v:imagedata r:id="rId921" o:title=""/>
                </v:shape>
              </w:pic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szCs w:val="22"/>
                <w:lang w:val="ru-RU"/>
              </w:rPr>
              <w:t>где</w:t>
            </w:r>
            <w:r w:rsidRPr="00963268">
              <w:rPr>
                <w:i/>
                <w:szCs w:val="22"/>
                <w:lang w:val="ru-RU"/>
              </w:rPr>
              <w:t xml:space="preserve"> </w:t>
            </w:r>
            <w:r w:rsidRPr="00963268">
              <w:rPr>
                <w:i/>
                <w:szCs w:val="22"/>
                <w:lang w:val="en-US"/>
              </w:rPr>
              <w:t>p</w:t>
            </w:r>
            <w:r w:rsidRPr="00963268">
              <w:rPr>
                <w:szCs w:val="22"/>
                <w:lang w:val="ru-RU"/>
              </w:rPr>
              <w:t xml:space="preserve"> – ГТП потребления участника оптового рынка </w:t>
            </w:r>
            <w:r w:rsidRPr="00963268">
              <w:rPr>
                <w:i/>
                <w:szCs w:val="22"/>
                <w:lang w:val="en-US"/>
              </w:rPr>
              <w:t>i</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B520F4">
            <w:pPr>
              <w:pStyle w:val="subsubclauseindent"/>
              <w:numPr>
                <w:ilvl w:val="0"/>
                <w:numId w:val="27"/>
              </w:numPr>
              <w:ind w:left="1276" w:firstLine="0"/>
              <w:rPr>
                <w:szCs w:val="22"/>
                <w:lang w:val="ru-RU"/>
              </w:rPr>
            </w:pPr>
            <w:r w:rsidRPr="00963268">
              <w:rPr>
                <w:szCs w:val="22"/>
                <w:lang w:val="ru-RU"/>
              </w:rPr>
              <w:t>Для ГТП потребления поставщика:</w:t>
            </w:r>
          </w:p>
          <w:p w:rsidR="006972F1" w:rsidRPr="00611069" w:rsidRDefault="006972F1" w:rsidP="00963268">
            <w:pPr>
              <w:pStyle w:val="subsubclauseindent"/>
              <w:ind w:left="23"/>
              <w:rPr>
                <w:szCs w:val="22"/>
                <w:lang w:val="ru-RU"/>
              </w:rPr>
            </w:pPr>
            <w:r w:rsidRPr="003B5E5F">
              <w:rPr>
                <w:position w:val="-14"/>
                <w:szCs w:val="22"/>
                <w:highlight w:val="yellow"/>
                <w:lang w:val="ru-RU"/>
              </w:rPr>
              <w:pict>
                <v:shape id="_x0000_i1611" type="#_x0000_t75" style="width:209.25pt;height:26.25pt">
                  <v:imagedata r:id="rId922" o:title=""/>
                </v:shape>
              </w:pict>
            </w:r>
            <w:r>
              <w:rPr>
                <w:position w:val="-14"/>
                <w:szCs w:val="22"/>
                <w:lang w:val="ru-RU"/>
              </w:rPr>
              <w:t>,</w:t>
            </w:r>
          </w:p>
          <w:p w:rsidR="006972F1" w:rsidRPr="00963268" w:rsidRDefault="006972F1" w:rsidP="00963268">
            <w:pPr>
              <w:pStyle w:val="subsubclauseindent"/>
              <w:ind w:left="0"/>
              <w:rPr>
                <w:szCs w:val="22"/>
                <w:lang w:val="ru-RU"/>
              </w:rPr>
            </w:pPr>
            <w:r w:rsidRPr="00963268">
              <w:rPr>
                <w:szCs w:val="22"/>
                <w:lang w:val="ru-RU"/>
              </w:rPr>
              <w:t xml:space="preserve">где </w:t>
            </w:r>
            <w:r w:rsidRPr="003B5E5F">
              <w:rPr>
                <w:position w:val="-14"/>
                <w:szCs w:val="22"/>
              </w:rPr>
              <w:pict>
                <v:shape id="_x0000_i1612" type="#_x0000_t75" style="width:63pt;height:26.25pt">
                  <v:imagedata r:id="rId888" o:title=""/>
                </v:shape>
              </w:pict>
            </w:r>
            <w:r w:rsidRPr="00963268">
              <w:rPr>
                <w:szCs w:val="22"/>
                <w:lang w:val="ru-RU"/>
              </w:rPr>
              <w:t xml:space="preserve"> определяется по следующей формуле:</w:t>
            </w:r>
          </w:p>
          <w:p w:rsidR="006972F1" w:rsidRPr="00963268" w:rsidRDefault="006972F1" w:rsidP="00B520F4">
            <w:pPr>
              <w:pStyle w:val="subsubclauseindent"/>
              <w:numPr>
                <w:ilvl w:val="1"/>
                <w:numId w:val="27"/>
              </w:numPr>
              <w:tabs>
                <w:tab w:val="clear" w:pos="2716"/>
                <w:tab w:val="num" w:pos="2127"/>
              </w:tabs>
              <w:ind w:left="2127" w:hanging="426"/>
              <w:rPr>
                <w:szCs w:val="22"/>
                <w:lang w:val="ru-RU"/>
              </w:rPr>
            </w:pPr>
            <w:r w:rsidRPr="00963268">
              <w:rPr>
                <w:szCs w:val="22"/>
                <w:lang w:val="ru-RU"/>
              </w:rPr>
              <w:t xml:space="preserve">если </w:t>
            </w:r>
            <w:r w:rsidRPr="003B5E5F">
              <w:rPr>
                <w:position w:val="-30"/>
                <w:szCs w:val="22"/>
              </w:rPr>
              <w:pict>
                <v:shape id="_x0000_i1613" type="#_x0000_t75" style="width:142.5pt;height:26.25pt">
                  <v:imagedata r:id="rId889" o:title=""/>
                </v:shape>
              </w:pict>
            </w:r>
            <w:r w:rsidRPr="00963268">
              <w:rPr>
                <w:szCs w:val="22"/>
                <w:lang w:val="ru-RU"/>
              </w:rPr>
              <w:t xml:space="preserve"> и </w:t>
            </w:r>
          </w:p>
          <w:p w:rsidR="006972F1" w:rsidRPr="00963268" w:rsidRDefault="006972F1" w:rsidP="00963268">
            <w:pPr>
              <w:pStyle w:val="subsubclauseindent"/>
              <w:ind w:left="0"/>
              <w:rPr>
                <w:szCs w:val="22"/>
                <w:lang w:val="ru-RU"/>
              </w:rPr>
            </w:pPr>
            <w:r w:rsidRPr="003B5E5F">
              <w:rPr>
                <w:position w:val="-30"/>
                <w:szCs w:val="22"/>
              </w:rPr>
              <w:pict>
                <v:shape id="_x0000_i1614" type="#_x0000_t75" style="width:242.25pt;height:21.75pt">
                  <v:imagedata r:id="rId890" o:title=""/>
                </v:shape>
              </w:pict>
            </w:r>
            <w:r w:rsidRPr="00963268">
              <w:rPr>
                <w:szCs w:val="22"/>
                <w:lang w:val="ru-RU"/>
              </w:rPr>
              <w:t xml:space="preserve">, </w:t>
            </w:r>
          </w:p>
          <w:p w:rsidR="006972F1" w:rsidRPr="00963268" w:rsidRDefault="006972F1" w:rsidP="00963268">
            <w:pPr>
              <w:pStyle w:val="subsubclauseindent"/>
              <w:ind w:left="0" w:right="-426"/>
              <w:rPr>
                <w:szCs w:val="22"/>
                <w:lang w:val="ru-RU"/>
              </w:rPr>
            </w:pPr>
            <w:r w:rsidRPr="00963268">
              <w:rPr>
                <w:szCs w:val="22"/>
                <w:lang w:val="ru-RU"/>
              </w:rPr>
              <w:t>то</w:t>
            </w:r>
            <w:r w:rsidRPr="003B5E5F">
              <w:rPr>
                <w:position w:val="-50"/>
                <w:szCs w:val="22"/>
              </w:rPr>
              <w:pict>
                <v:shape id="_x0000_i1615" type="#_x0000_t75" style="width:274.5pt;height:43.5pt">
                  <v:imagedata r:id="rId891" o:title=""/>
                </v:shape>
              </w:pict>
            </w:r>
            <w:r w:rsidRPr="00963268">
              <w:rPr>
                <w:szCs w:val="22"/>
                <w:lang w:val="ru-RU"/>
              </w:rPr>
              <w:t>;</w:t>
            </w:r>
          </w:p>
          <w:p w:rsidR="006972F1" w:rsidRPr="00963268" w:rsidRDefault="006972F1" w:rsidP="00B520F4">
            <w:pPr>
              <w:pStyle w:val="subsubclauseindent"/>
              <w:numPr>
                <w:ilvl w:val="1"/>
                <w:numId w:val="27"/>
              </w:numPr>
              <w:tabs>
                <w:tab w:val="clear" w:pos="2716"/>
                <w:tab w:val="num" w:pos="2127"/>
              </w:tabs>
              <w:ind w:left="2127" w:hanging="426"/>
              <w:rPr>
                <w:szCs w:val="22"/>
                <w:lang w:val="ru-RU"/>
              </w:rPr>
            </w:pPr>
            <w:r w:rsidRPr="00963268">
              <w:rPr>
                <w:szCs w:val="22"/>
                <w:lang w:val="ru-RU"/>
              </w:rPr>
              <w:t xml:space="preserve">если </w:t>
            </w:r>
            <w:r w:rsidRPr="003B5E5F">
              <w:rPr>
                <w:position w:val="-30"/>
                <w:szCs w:val="22"/>
              </w:rPr>
              <w:pict>
                <v:shape id="_x0000_i1616" type="#_x0000_t75" style="width:138pt;height:26.25pt">
                  <v:imagedata r:id="rId892" o:title=""/>
                </v:shape>
              </w:pict>
            </w:r>
            <w:r w:rsidRPr="00963268">
              <w:rPr>
                <w:szCs w:val="22"/>
              </w:rPr>
              <w:t xml:space="preserve"> </w:t>
            </w:r>
            <w:r w:rsidRPr="00963268">
              <w:rPr>
                <w:szCs w:val="22"/>
                <w:lang w:val="ru-RU"/>
              </w:rPr>
              <w:t xml:space="preserve">либо </w:t>
            </w:r>
          </w:p>
          <w:p w:rsidR="006972F1" w:rsidRPr="00963268" w:rsidRDefault="006972F1" w:rsidP="00963268">
            <w:pPr>
              <w:pStyle w:val="subsubclauseindent"/>
              <w:ind w:left="0"/>
              <w:rPr>
                <w:szCs w:val="22"/>
                <w:lang w:val="ru-RU"/>
              </w:rPr>
            </w:pPr>
            <w:r w:rsidRPr="003B5E5F">
              <w:rPr>
                <w:position w:val="-30"/>
                <w:szCs w:val="22"/>
              </w:rPr>
              <w:pict>
                <v:shape id="_x0000_i1617" type="#_x0000_t75" style="width:233.25pt;height:19.5pt">
                  <v:imagedata r:id="rId893" o:title=""/>
                </v:shape>
              </w:pict>
            </w:r>
            <w:r w:rsidRPr="00963268">
              <w:rPr>
                <w:szCs w:val="22"/>
                <w:lang w:val="ru-RU"/>
              </w:rPr>
              <w:t>, то</w:t>
            </w:r>
          </w:p>
          <w:p w:rsidR="006972F1" w:rsidRPr="00963268" w:rsidRDefault="006972F1" w:rsidP="00B520F4">
            <w:pPr>
              <w:pStyle w:val="subsubclauseindent"/>
              <w:numPr>
                <w:ilvl w:val="4"/>
                <w:numId w:val="27"/>
              </w:numPr>
              <w:tabs>
                <w:tab w:val="num" w:pos="2127"/>
              </w:tabs>
              <w:ind w:left="2127" w:hanging="426"/>
              <w:rPr>
                <w:szCs w:val="22"/>
                <w:lang w:val="ru-RU"/>
              </w:rPr>
            </w:pPr>
            <w:r w:rsidRPr="00963268">
              <w:rPr>
                <w:szCs w:val="22"/>
                <w:lang w:val="ru-RU"/>
              </w:rPr>
              <w:t>если</w:t>
            </w:r>
            <w:r w:rsidRPr="003B5E5F">
              <w:rPr>
                <w:position w:val="-30"/>
                <w:szCs w:val="22"/>
              </w:rPr>
              <w:pict>
                <v:shape id="_x0000_i1618" type="#_x0000_t75" style="width:66.75pt;height:26.25pt">
                  <v:imagedata r:id="rId894" o:title=""/>
                </v:shape>
              </w:pict>
            </w:r>
            <w:r w:rsidRPr="00963268">
              <w:rPr>
                <w:szCs w:val="22"/>
                <w:lang w:val="ru-RU"/>
              </w:rPr>
              <w:t>:</w:t>
            </w:r>
          </w:p>
          <w:p w:rsidR="006972F1" w:rsidRPr="00963268" w:rsidRDefault="006972F1" w:rsidP="00963268">
            <w:pPr>
              <w:pStyle w:val="subsubclauseindent"/>
              <w:tabs>
                <w:tab w:val="num" w:pos="2127"/>
              </w:tabs>
              <w:ind w:left="0"/>
              <w:rPr>
                <w:szCs w:val="22"/>
                <w:lang w:val="ru-RU"/>
              </w:rPr>
            </w:pPr>
            <w:r w:rsidRPr="003B5E5F">
              <w:rPr>
                <w:position w:val="-50"/>
                <w:szCs w:val="22"/>
                <w:lang w:val="ru-RU"/>
              </w:rPr>
              <w:pict>
                <v:shape id="_x0000_i1619" type="#_x0000_t75" style="width:205.5pt;height:58.5pt">
                  <v:imagedata r:id="rId895" o:title=""/>
                </v:shape>
              </w:pict>
            </w:r>
            <w:r w:rsidRPr="00963268">
              <w:rPr>
                <w:szCs w:val="22"/>
                <w:lang w:val="ru-RU"/>
              </w:rPr>
              <w:t>;</w:t>
            </w:r>
          </w:p>
          <w:p w:rsidR="006972F1" w:rsidRPr="00963268" w:rsidRDefault="006972F1" w:rsidP="00B520F4">
            <w:pPr>
              <w:pStyle w:val="subsubclauseindent"/>
              <w:numPr>
                <w:ilvl w:val="4"/>
                <w:numId w:val="27"/>
              </w:numPr>
              <w:tabs>
                <w:tab w:val="num" w:pos="2127"/>
              </w:tabs>
              <w:ind w:left="2127" w:hanging="426"/>
              <w:rPr>
                <w:szCs w:val="22"/>
                <w:lang w:val="ru-RU"/>
              </w:rPr>
            </w:pPr>
            <w:r w:rsidRPr="00963268">
              <w:rPr>
                <w:szCs w:val="22"/>
                <w:lang w:val="ru-RU"/>
              </w:rPr>
              <w:t>если</w:t>
            </w:r>
            <w:r w:rsidRPr="003B5E5F">
              <w:rPr>
                <w:position w:val="-30"/>
                <w:szCs w:val="22"/>
              </w:rPr>
              <w:pict>
                <v:shape id="_x0000_i1620" type="#_x0000_t75" style="width:66.75pt;height:26.25pt">
                  <v:imagedata r:id="rId896" o:title=""/>
                </v:shape>
              </w:pict>
            </w:r>
            <w:r w:rsidRPr="00963268">
              <w:rPr>
                <w:szCs w:val="22"/>
                <w:lang w:val="ru-RU"/>
              </w:rPr>
              <w:t>:</w:t>
            </w:r>
          </w:p>
          <w:p w:rsidR="006972F1" w:rsidRPr="00963268" w:rsidRDefault="006972F1" w:rsidP="00963268">
            <w:pPr>
              <w:pStyle w:val="subsubclauseindent"/>
              <w:tabs>
                <w:tab w:val="num" w:pos="2127"/>
              </w:tabs>
              <w:ind w:left="0"/>
              <w:rPr>
                <w:szCs w:val="22"/>
                <w:lang w:val="ru-RU"/>
              </w:rPr>
            </w:pPr>
            <w:r w:rsidRPr="003B5E5F">
              <w:rPr>
                <w:position w:val="-28"/>
                <w:szCs w:val="22"/>
                <w:lang w:val="ru-RU"/>
              </w:rPr>
              <w:pict>
                <v:shape id="_x0000_i1621" type="#_x0000_t75" style="width:196.5pt;height:56.25pt">
                  <v:imagedata r:id="rId897" o:title=""/>
                </v:shape>
              </w:pict>
            </w:r>
            <w:r w:rsidRPr="00963268">
              <w:rPr>
                <w:szCs w:val="22"/>
                <w:lang w:val="ru-RU"/>
              </w:rPr>
              <w:t>,</w:t>
            </w:r>
          </w:p>
          <w:p w:rsidR="006972F1" w:rsidRPr="00963268" w:rsidRDefault="006972F1" w:rsidP="00963268">
            <w:pPr>
              <w:pStyle w:val="subsubclauseindent"/>
              <w:tabs>
                <w:tab w:val="num" w:pos="709"/>
              </w:tabs>
              <w:ind w:left="0"/>
              <w:rPr>
                <w:szCs w:val="22"/>
                <w:lang w:val="ru-RU"/>
              </w:rPr>
            </w:pPr>
            <w:r w:rsidRPr="00963268">
              <w:rPr>
                <w:szCs w:val="22"/>
                <w:lang w:val="ru-RU"/>
              </w:rPr>
              <w:t xml:space="preserve">где </w:t>
            </w:r>
            <w:r w:rsidRPr="003B5E5F">
              <w:rPr>
                <w:position w:val="-10"/>
                <w:szCs w:val="22"/>
                <w:lang w:val="ru-RU"/>
              </w:rPr>
              <w:pict>
                <v:shape id="_x0000_i1622" type="#_x0000_t75" style="width:36.75pt;height:17.25pt">
                  <v:imagedata r:id="rId898" o:title=""/>
                </v:shape>
              </w:pict>
            </w:r>
            <w:r w:rsidRPr="00963268">
              <w:rPr>
                <w:szCs w:val="22"/>
                <w:lang w:val="ru-RU"/>
              </w:rPr>
              <w:t xml:space="preserve"> – установленная мощность генерирующего оборудования в ГТП генерации </w:t>
            </w:r>
            <w:r w:rsidRPr="00963268">
              <w:rPr>
                <w:i/>
                <w:szCs w:val="22"/>
                <w:lang w:val="ru-RU"/>
              </w:rPr>
              <w:t>q</w:t>
            </w:r>
            <w:r w:rsidRPr="00963268">
              <w:rPr>
                <w:szCs w:val="22"/>
                <w:lang w:val="ru-RU"/>
              </w:rPr>
              <w:t xml:space="preserve"> электростанции </w:t>
            </w:r>
            <w:r w:rsidRPr="00963268">
              <w:rPr>
                <w:i/>
                <w:szCs w:val="22"/>
                <w:lang w:val="ru-RU"/>
              </w:rPr>
              <w:t>s</w:t>
            </w:r>
            <w:r w:rsidRPr="00963268">
              <w:rPr>
                <w:szCs w:val="22"/>
                <w:lang w:val="ru-RU"/>
              </w:rPr>
              <w:t xml:space="preserve"> участника оптового рынка </w:t>
            </w:r>
            <w:r w:rsidRPr="00963268">
              <w:rPr>
                <w:i/>
                <w:szCs w:val="22"/>
                <w:lang w:val="ru-RU"/>
              </w:rPr>
              <w:t>i</w:t>
            </w:r>
            <w:r w:rsidRPr="00963268">
              <w:rPr>
                <w:szCs w:val="22"/>
                <w:lang w:val="ru-RU"/>
              </w:rPr>
              <w:t xml:space="preserve"> согласно Форме 12, Форме 12 «А» (приложение 1 к </w:t>
            </w:r>
            <w:r w:rsidRPr="00963268">
              <w:rPr>
                <w:i/>
                <w:szCs w:val="22"/>
                <w:lang w:val="ru-RU"/>
              </w:rPr>
              <w:t xml:space="preserve">Положению о порядке получения статуса субъекта оптового рынка и ведения реестра субъектов оптового рынка </w:t>
            </w:r>
            <w:r w:rsidRPr="00963268">
              <w:rPr>
                <w:rFonts w:eastAsia="Batang" w:cs="Garamond"/>
                <w:szCs w:val="22"/>
                <w:lang w:val="ru-RU" w:eastAsia="ko-KR"/>
              </w:rPr>
              <w:t>(Приложение №</w:t>
            </w:r>
            <w:r w:rsidRPr="00963268">
              <w:rPr>
                <w:rFonts w:eastAsia="Batang" w:cs="Garamond"/>
                <w:szCs w:val="22"/>
                <w:lang w:eastAsia="ko-KR"/>
              </w:rPr>
              <w:t> </w:t>
            </w:r>
            <w:r w:rsidRPr="00963268">
              <w:rPr>
                <w:rFonts w:eastAsia="Batang" w:cs="Garamond"/>
                <w:szCs w:val="22"/>
                <w:lang w:val="ru-RU" w:eastAsia="ko-KR"/>
              </w:rPr>
              <w:t xml:space="preserve">1.1 к </w:t>
            </w:r>
            <w:r w:rsidRPr="00963268">
              <w:rPr>
                <w:rFonts w:eastAsia="Batang" w:cs="Garamond"/>
                <w:i/>
                <w:szCs w:val="22"/>
                <w:lang w:val="ru-RU" w:eastAsia="ko-KR"/>
              </w:rPr>
              <w:t>Договору о присоединении к торговой системе оптового рынка</w:t>
            </w:r>
            <w:r w:rsidRPr="00963268">
              <w:rPr>
                <w:szCs w:val="22"/>
                <w:lang w:val="ru-RU"/>
              </w:rPr>
              <w:t>);</w:t>
            </w:r>
          </w:p>
          <w:p w:rsidR="006972F1" w:rsidRPr="00963268" w:rsidRDefault="006972F1" w:rsidP="00963268">
            <w:pPr>
              <w:jc w:val="both"/>
              <w:rPr>
                <w:szCs w:val="22"/>
              </w:rPr>
            </w:pPr>
            <w:r w:rsidRPr="003B5E5F">
              <w:rPr>
                <w:position w:val="-14"/>
                <w:szCs w:val="22"/>
              </w:rPr>
              <w:pict>
                <v:shape id="_x0000_i1623" type="#_x0000_t75" style="width:81.75pt;height:19.5pt">
                  <v:imagedata r:id="rId899" o:title=""/>
                </v:shape>
              </w:pict>
            </w:r>
            <w:r w:rsidRPr="00963268">
              <w:rPr>
                <w:szCs w:val="22"/>
              </w:rPr>
              <w:t xml:space="preserve">– регулируемый уровень цены (тарифа) на электрическую энергию поставщика оптового рынка </w:t>
            </w:r>
            <w:r w:rsidRPr="00963268">
              <w:rPr>
                <w:i/>
                <w:szCs w:val="22"/>
                <w:lang w:val="en-US"/>
              </w:rPr>
              <w:t>i</w:t>
            </w:r>
            <w:r w:rsidRPr="00963268">
              <w:rPr>
                <w:szCs w:val="22"/>
              </w:rPr>
              <w:t xml:space="preserve">, утвержденный федеральным органом исполнительной власти в области регулирования тарифов в отношении электростанции </w:t>
            </w:r>
            <w:r w:rsidRPr="00963268">
              <w:rPr>
                <w:i/>
                <w:szCs w:val="22"/>
                <w:lang w:val="en-US"/>
              </w:rPr>
              <w:t>s</w:t>
            </w:r>
            <w:r w:rsidRPr="00963268">
              <w:rPr>
                <w:szCs w:val="22"/>
              </w:rPr>
              <w:t xml:space="preserve"> и применяемый при введении государственного регулирования цен (тарифов), определенный согласно п. 3.8.8 </w:t>
            </w:r>
            <w:r w:rsidRPr="00963268">
              <w:rPr>
                <w:i/>
                <w:szCs w:val="22"/>
              </w:rPr>
              <w:t>Регламента подачи ценовых заявок участниками оптового рынка</w:t>
            </w:r>
            <w:r w:rsidRPr="00963268">
              <w:rPr>
                <w:szCs w:val="22"/>
              </w:rPr>
              <w:t xml:space="preserve"> (Приложение № 5 к </w:t>
            </w:r>
            <w:r w:rsidRPr="00963268">
              <w:rPr>
                <w:i/>
                <w:szCs w:val="22"/>
              </w:rPr>
              <w:t>Договору о присоединении к торговой системе оптового рынка</w:t>
            </w:r>
            <w:r w:rsidRPr="00963268">
              <w:rPr>
                <w:szCs w:val="22"/>
              </w:rPr>
              <w:t>);</w:t>
            </w:r>
          </w:p>
          <w:p w:rsidR="006972F1" w:rsidRPr="00963268" w:rsidRDefault="006972F1" w:rsidP="00963268">
            <w:pPr>
              <w:jc w:val="both"/>
              <w:rPr>
                <w:szCs w:val="22"/>
              </w:rPr>
            </w:pPr>
            <w:r w:rsidRPr="003B5E5F">
              <w:rPr>
                <w:position w:val="-14"/>
                <w:szCs w:val="22"/>
              </w:rPr>
              <w:pict>
                <v:shape id="_x0000_i1624" type="#_x0000_t75" style="width:58.5pt;height:19.5pt">
                  <v:imagedata r:id="rId900" o:title=""/>
                </v:shape>
              </w:pict>
            </w:r>
            <w:r w:rsidRPr="00963268">
              <w:rPr>
                <w:szCs w:val="22"/>
              </w:rPr>
              <w:t>– средневзвешенная цена в заявке поставщика, рассчитанная в соответствии с п. 5.2.2.2 настоящего Регламента;</w:t>
            </w:r>
          </w:p>
          <w:p w:rsidR="006972F1" w:rsidRPr="00963268" w:rsidRDefault="006972F1" w:rsidP="00963268">
            <w:pPr>
              <w:pStyle w:val="subsubclauseindent"/>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jc w:val="both"/>
              <w:rPr>
                <w:szCs w:val="22"/>
              </w:rPr>
            </w:pPr>
            <w:r w:rsidRPr="003B5E5F">
              <w:rPr>
                <w:position w:val="-10"/>
                <w:szCs w:val="22"/>
              </w:rPr>
              <w:pict>
                <v:shape id="_x0000_i1625" type="#_x0000_t75" style="width:26.25pt;height:12.75pt">
                  <v:imagedata r:id="rId901" o:title=""/>
                </v:shape>
              </w:pict>
            </w:r>
            <w:r w:rsidRPr="00963268">
              <w:rPr>
                <w:szCs w:val="22"/>
              </w:rPr>
              <w:t xml:space="preserve">– количество ГТП генерации, являющихся смежными с зарегистрированными на ОРЭМ за участником оптового рынка </w:t>
            </w:r>
            <w:r w:rsidRPr="00963268">
              <w:rPr>
                <w:i/>
                <w:szCs w:val="22"/>
                <w:lang w:val="en-US"/>
              </w:rPr>
              <w:t>i</w:t>
            </w:r>
            <w:r w:rsidRPr="00963268">
              <w:rPr>
                <w:szCs w:val="22"/>
              </w:rPr>
              <w:t xml:space="preserve"> ГТП потребления </w:t>
            </w:r>
            <w:r w:rsidRPr="00963268">
              <w:rPr>
                <w:i/>
                <w:szCs w:val="22"/>
                <w:lang w:val="en-US"/>
              </w:rPr>
              <w:t>p</w:t>
            </w:r>
            <w:r w:rsidRPr="00963268">
              <w:rPr>
                <w:szCs w:val="22"/>
              </w:rPr>
              <w:t>;</w:t>
            </w:r>
          </w:p>
          <w:p w:rsidR="006972F1" w:rsidRPr="00963268" w:rsidRDefault="006972F1" w:rsidP="00963268">
            <w:pPr>
              <w:pStyle w:val="subsubclauseindent"/>
              <w:ind w:left="0"/>
              <w:rPr>
                <w:szCs w:val="22"/>
                <w:lang w:val="ru-RU"/>
              </w:rPr>
            </w:pPr>
            <w:r w:rsidRPr="00963268">
              <w:rPr>
                <w:i/>
                <w:szCs w:val="22"/>
                <w:lang w:val="en-US"/>
              </w:rPr>
              <w:t>s</w:t>
            </w:r>
            <w:r w:rsidRPr="00963268">
              <w:rPr>
                <w:szCs w:val="22"/>
                <w:lang w:val="ru-RU"/>
              </w:rPr>
              <w:t xml:space="preserve"> – электростанция участника оптового рынка </w:t>
            </w:r>
            <w:r w:rsidRPr="00963268">
              <w:rPr>
                <w:i/>
                <w:szCs w:val="22"/>
                <w:lang w:val="en-US"/>
              </w:rPr>
              <w:t>i</w:t>
            </w:r>
            <w:r w:rsidRPr="00963268">
              <w:rPr>
                <w:szCs w:val="22"/>
                <w:lang w:val="ru-RU"/>
              </w:rPr>
              <w:t xml:space="preserve">, в отношение генерирующего оборудования которой на оптовом рынке зарегистрирована ГТП генерации </w:t>
            </w:r>
            <w:r w:rsidRPr="00963268">
              <w:rPr>
                <w:i/>
                <w:szCs w:val="22"/>
                <w:lang w:val="en-US"/>
              </w:rPr>
              <w:t>q</w:t>
            </w:r>
            <w:r w:rsidRPr="00963268">
              <w:rPr>
                <w:szCs w:val="22"/>
                <w:lang w:val="ru-RU"/>
              </w:rPr>
              <w:t>;</w:t>
            </w:r>
          </w:p>
          <w:p w:rsidR="006972F1" w:rsidRPr="00963268" w:rsidRDefault="006972F1" w:rsidP="00963268">
            <w:pPr>
              <w:pStyle w:val="subsubclauseindent"/>
              <w:ind w:left="0"/>
              <w:rPr>
                <w:szCs w:val="22"/>
                <w:lang w:val="ru-RU"/>
              </w:rPr>
            </w:pPr>
            <w:r w:rsidRPr="00963268">
              <w:rPr>
                <w:i/>
                <w:szCs w:val="22"/>
                <w:lang w:val="en-US"/>
              </w:rPr>
              <w:t>q</w:t>
            </w:r>
            <w:r w:rsidRPr="00963268">
              <w:rPr>
                <w:szCs w:val="22"/>
                <w:lang w:val="ru-RU"/>
              </w:rPr>
              <w:t xml:space="preserve"> – ГТП генерации, являющаяся смежной с зарегистрированными на ОРЭМ за участником </w:t>
            </w:r>
            <w:r w:rsidRPr="00963268">
              <w:rPr>
                <w:i/>
                <w:szCs w:val="22"/>
                <w:lang w:val="en-US"/>
              </w:rPr>
              <w:t>i</w:t>
            </w:r>
            <w:r w:rsidRPr="00963268">
              <w:rPr>
                <w:szCs w:val="22"/>
                <w:lang w:val="ru-RU"/>
              </w:rPr>
              <w:t xml:space="preserve"> ГТП потребления </w:t>
            </w:r>
            <w:r w:rsidRPr="00963268">
              <w:rPr>
                <w:i/>
                <w:szCs w:val="22"/>
                <w:lang w:val="en-US"/>
              </w:rPr>
              <w:t>p</w:t>
            </w:r>
            <w:r w:rsidRPr="00963268">
              <w:rPr>
                <w:szCs w:val="22"/>
                <w:lang w:val="ru-RU"/>
              </w:rPr>
              <w:t>;</w:t>
            </w:r>
          </w:p>
          <w:p w:rsidR="006972F1" w:rsidRPr="00963268" w:rsidRDefault="006972F1" w:rsidP="00963268">
            <w:pPr>
              <w:pStyle w:val="subsubclauseindent"/>
              <w:ind w:left="0"/>
              <w:rPr>
                <w:szCs w:val="22"/>
                <w:lang w:val="ru-RU"/>
              </w:rPr>
            </w:pPr>
            <w:r w:rsidRPr="00963268">
              <w:rPr>
                <w:i/>
                <w:szCs w:val="22"/>
                <w:lang w:val="en-US"/>
              </w:rPr>
              <w:t>d</w:t>
            </w:r>
            <w:r w:rsidRPr="00963268">
              <w:rPr>
                <w:szCs w:val="22"/>
                <w:lang w:val="ru-RU"/>
              </w:rPr>
              <w:t xml:space="preserve"> – свободный двусторонний договор, принятый КО к учету, по которому ГТП генерации </w:t>
            </w:r>
            <w:r w:rsidRPr="00963268">
              <w:rPr>
                <w:i/>
                <w:szCs w:val="22"/>
                <w:lang w:val="en-US"/>
              </w:rPr>
              <w:t>q</w:t>
            </w:r>
            <w:r w:rsidRPr="00963268">
              <w:rPr>
                <w:szCs w:val="22"/>
                <w:lang w:val="ru-RU"/>
              </w:rPr>
              <w:t xml:space="preserve"> является ГТП продавца;</w:t>
            </w:r>
          </w:p>
          <w:p w:rsidR="006972F1" w:rsidRPr="00963268" w:rsidRDefault="006972F1" w:rsidP="00963268">
            <w:pPr>
              <w:pStyle w:val="subsubclauseindent"/>
              <w:ind w:left="0"/>
              <w:rPr>
                <w:szCs w:val="22"/>
                <w:lang w:val="ru-RU"/>
              </w:rPr>
            </w:pPr>
            <w:r w:rsidRPr="00963268">
              <w:rPr>
                <w:i/>
                <w:szCs w:val="22"/>
                <w:lang w:val="en-US"/>
              </w:rPr>
              <w:t>F</w:t>
            </w:r>
            <w:r w:rsidRPr="00963268">
              <w:rPr>
                <w:szCs w:val="22"/>
                <w:lang w:val="ru-RU"/>
              </w:rPr>
              <w:t xml:space="preserve"> – субъект РФ, к которому отнесена ГТП генерации </w:t>
            </w:r>
            <w:r w:rsidRPr="00963268">
              <w:rPr>
                <w:i/>
                <w:szCs w:val="22"/>
                <w:lang w:val="en-US"/>
              </w:rPr>
              <w:t>q</w:t>
            </w:r>
            <w:r w:rsidRPr="00963268">
              <w:rPr>
                <w:szCs w:val="22"/>
                <w:lang w:val="ru-RU"/>
              </w:rPr>
              <w:t xml:space="preserve">; </w:t>
            </w:r>
            <w:r w:rsidRPr="00963268">
              <w:rPr>
                <w:szCs w:val="22"/>
                <w:lang w:val="ru-RU" w:eastAsia="ru-RU"/>
              </w:rPr>
              <w:t xml:space="preserve">в случае если два и более субъектов РФ отнесены к одному энергорайону, то в качестве </w:t>
            </w:r>
            <w:r w:rsidRPr="00963268">
              <w:rPr>
                <w:i/>
                <w:szCs w:val="22"/>
                <w:lang w:val="ru-RU" w:eastAsia="ru-RU"/>
              </w:rPr>
              <w:t>F</w:t>
            </w:r>
            <w:r w:rsidRPr="00963268">
              <w:rPr>
                <w:szCs w:val="22"/>
                <w:lang w:val="ru-RU" w:eastAsia="ru-RU"/>
              </w:rPr>
              <w:t xml:space="preserve"> используется указанный энергорайон.</w:t>
            </w:r>
          </w:p>
          <w:p w:rsidR="006972F1" w:rsidRPr="00963268" w:rsidRDefault="006972F1" w:rsidP="00B520F4">
            <w:pPr>
              <w:pStyle w:val="subsubclauseindent"/>
              <w:numPr>
                <w:ilvl w:val="0"/>
                <w:numId w:val="27"/>
              </w:numPr>
              <w:ind w:leftChars="746" w:left="2426" w:hanging="785"/>
              <w:rPr>
                <w:szCs w:val="22"/>
                <w:lang w:val="ru-RU"/>
              </w:rPr>
            </w:pPr>
            <w:r w:rsidRPr="00963268">
              <w:rPr>
                <w:szCs w:val="22"/>
                <w:lang w:val="ru-RU"/>
              </w:rPr>
              <w:t xml:space="preserve"> Для участника оптового рынка – потребителя НЦЗА или НЦЗК:</w:t>
            </w:r>
          </w:p>
          <w:p w:rsidR="006972F1" w:rsidRPr="00963268" w:rsidRDefault="006972F1" w:rsidP="00963268">
            <w:pPr>
              <w:pStyle w:val="subsubclauseindent"/>
              <w:ind w:left="0"/>
              <w:rPr>
                <w:color w:val="808080"/>
                <w:szCs w:val="22"/>
                <w:lang w:val="ru-RU"/>
              </w:rPr>
            </w:pPr>
            <w:r w:rsidRPr="003B5E5F">
              <w:rPr>
                <w:position w:val="-14"/>
                <w:szCs w:val="22"/>
                <w:highlight w:val="yellow"/>
                <w:lang w:val="ru-RU"/>
              </w:rPr>
              <w:pict>
                <v:shape id="_x0000_i1626" type="#_x0000_t75" style="width:198.75pt;height:26.25pt">
                  <v:imagedata r:id="rId923" o:title=""/>
                </v:shape>
              </w:pict>
            </w:r>
            <w:r w:rsidRPr="00963268">
              <w:rPr>
                <w:szCs w:val="22"/>
                <w:lang w:val="ru-RU"/>
              </w:rPr>
              <w:t>.</w:t>
            </w:r>
          </w:p>
          <w:p w:rsidR="006972F1" w:rsidRPr="00963268" w:rsidRDefault="006972F1" w:rsidP="00963268">
            <w:pPr>
              <w:pStyle w:val="subsubclauseindent"/>
              <w:ind w:left="2127" w:hanging="567"/>
              <w:rPr>
                <w:szCs w:val="22"/>
                <w:lang w:val="ru-RU"/>
              </w:rPr>
            </w:pPr>
            <w:r w:rsidRPr="00963268">
              <w:rPr>
                <w:szCs w:val="22"/>
                <w:lang w:val="ru-RU"/>
              </w:rPr>
              <w:t>4.</w:t>
            </w:r>
            <w:r w:rsidRPr="00963268">
              <w:rPr>
                <w:szCs w:val="22"/>
                <w:lang w:val="ru-RU"/>
              </w:rPr>
              <w:tab/>
              <w:t>Для участника оптового рынка ― покупателя электрической энергии в отношении внезонального энергорайона (ВЭ), отнесенного к неценовой зоне Дальнего Востока и работающего синхронно со второй ценовой зоной:</w:t>
            </w:r>
          </w:p>
          <w:p w:rsidR="006972F1" w:rsidRPr="00963268" w:rsidRDefault="006972F1" w:rsidP="00963268">
            <w:pPr>
              <w:pStyle w:val="subsubclauseindent"/>
              <w:ind w:left="0"/>
              <w:rPr>
                <w:szCs w:val="22"/>
                <w:lang w:val="ru-RU"/>
              </w:rPr>
            </w:pPr>
            <w:r w:rsidRPr="003B5E5F">
              <w:rPr>
                <w:position w:val="-14"/>
                <w:szCs w:val="22"/>
                <w:highlight w:val="yellow"/>
                <w:lang w:val="ru-RU"/>
              </w:rPr>
              <w:pict>
                <v:shape id="_x0000_i1627" type="#_x0000_t75" style="width:192pt;height:26.25pt">
                  <v:imagedata r:id="rId924" o:title=""/>
                </v:shape>
              </w:pict>
            </w:r>
            <w:r w:rsidRPr="00963268">
              <w:rPr>
                <w:position w:val="-14"/>
                <w:szCs w:val="22"/>
                <w:lang w:val="ru-RU"/>
              </w:rPr>
              <w:t>,</w:t>
            </w:r>
          </w:p>
          <w:p w:rsidR="006972F1" w:rsidRPr="00963268" w:rsidRDefault="006972F1" w:rsidP="00963268">
            <w:pPr>
              <w:pStyle w:val="subsubclauseindent"/>
              <w:ind w:left="0"/>
              <w:rPr>
                <w:szCs w:val="22"/>
                <w:lang w:val="ru-RU"/>
              </w:rPr>
            </w:pPr>
            <w:r w:rsidRPr="00963268">
              <w:rPr>
                <w:szCs w:val="22"/>
                <w:lang w:val="ru-RU"/>
              </w:rPr>
              <w:t xml:space="preserve">где </w:t>
            </w: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spacing w:before="60"/>
              <w:ind w:left="0"/>
              <w:rPr>
                <w:szCs w:val="22"/>
                <w:lang w:val="ru-RU"/>
              </w:rPr>
            </w:pPr>
            <w:r w:rsidRPr="00963268">
              <w:rPr>
                <w:i/>
                <w:szCs w:val="22"/>
                <w:lang w:val="en-US"/>
              </w:rPr>
              <w:t>p</w:t>
            </w:r>
            <w:r w:rsidRPr="00963268">
              <w:rPr>
                <w:szCs w:val="22"/>
                <w:lang w:val="ru-RU"/>
              </w:rPr>
              <w:t xml:space="preserve"> – ГТП потребления;</w:t>
            </w:r>
          </w:p>
          <w:p w:rsidR="006972F1" w:rsidRPr="00963268" w:rsidRDefault="006972F1" w:rsidP="00963268">
            <w:pPr>
              <w:pStyle w:val="subsubclauseindent"/>
              <w:spacing w:before="60"/>
              <w:ind w:left="0"/>
              <w:rPr>
                <w:szCs w:val="22"/>
                <w:lang w:val="ru-RU"/>
              </w:rPr>
            </w:pPr>
            <w:r w:rsidRPr="00963268">
              <w:rPr>
                <w:i/>
                <w:szCs w:val="22"/>
                <w:lang w:val="en-US"/>
              </w:rPr>
              <w:t>F</w:t>
            </w:r>
            <w:r w:rsidRPr="00963268">
              <w:rPr>
                <w:szCs w:val="22"/>
                <w:lang w:val="ru-RU"/>
              </w:rPr>
              <w:t xml:space="preserve"> – субъект РФ; </w:t>
            </w:r>
            <w:r w:rsidRPr="00963268">
              <w:rPr>
                <w:szCs w:val="22"/>
                <w:lang w:val="ru-RU" w:eastAsia="ru-RU"/>
              </w:rPr>
              <w:t xml:space="preserve">в случае если два и более субъектов РФ отнесены к одному энергорайону, то в качестве </w:t>
            </w:r>
            <w:r w:rsidRPr="00963268">
              <w:rPr>
                <w:i/>
                <w:szCs w:val="22"/>
                <w:lang w:val="ru-RU" w:eastAsia="ru-RU"/>
              </w:rPr>
              <w:t>F</w:t>
            </w:r>
            <w:r w:rsidRPr="00963268">
              <w:rPr>
                <w:szCs w:val="22"/>
                <w:lang w:val="ru-RU" w:eastAsia="ru-RU"/>
              </w:rPr>
              <w:t xml:space="preserve"> используется указанный энергорайон;</w:t>
            </w:r>
          </w:p>
          <w:p w:rsidR="006972F1" w:rsidRPr="00963268" w:rsidRDefault="006972F1" w:rsidP="00963268">
            <w:pPr>
              <w:pStyle w:val="subsubclauseindent"/>
              <w:spacing w:after="0"/>
              <w:ind w:left="0"/>
              <w:rPr>
                <w:szCs w:val="22"/>
                <w:lang w:val="ru-RU"/>
              </w:rPr>
            </w:pPr>
            <w:r w:rsidRPr="00963268">
              <w:rPr>
                <w:i/>
                <w:szCs w:val="22"/>
                <w:lang w:val="ru-RU"/>
              </w:rPr>
              <w:t>p</w:t>
            </w:r>
            <w:r w:rsidRPr="00963268">
              <w:rPr>
                <w:szCs w:val="22"/>
                <w:lang w:val="ru-RU"/>
              </w:rPr>
              <w:t xml:space="preserve"> – для участника оптового рынка – потребителя электрической энергии НЦЗА или НЦЗК соотносится с перетоком в ограничивающем сечении НЦЗА или НЦЗК соответственно, или для потребителя, ГТП потребления которого включает в себя внезональный энергорайон (ВЭ), отнесенный к неценовой зоне Дальнего Востока и работающий синхронно со второй ценовой зоной;</w:t>
            </w:r>
          </w:p>
          <w:p w:rsidR="006972F1" w:rsidRPr="00963268" w:rsidRDefault="006972F1" w:rsidP="00963268">
            <w:pPr>
              <w:pStyle w:val="subsubclauseindent"/>
              <w:spacing w:after="0"/>
              <w:ind w:left="0"/>
              <w:rPr>
                <w:szCs w:val="22"/>
                <w:lang w:val="ru-RU"/>
              </w:rPr>
            </w:pPr>
            <w:r w:rsidRPr="00963268">
              <w:rPr>
                <w:i/>
                <w:szCs w:val="22"/>
                <w:lang w:val="en-US"/>
              </w:rPr>
              <w:t>z</w:t>
            </w:r>
            <w:r w:rsidRPr="00963268">
              <w:rPr>
                <w:i/>
                <w:szCs w:val="22"/>
                <w:lang w:val="ru-RU"/>
              </w:rPr>
              <w:t>=1</w:t>
            </w:r>
            <w:r w:rsidRPr="00963268">
              <w:rPr>
                <w:szCs w:val="22"/>
                <w:lang w:val="ru-RU"/>
              </w:rPr>
              <w:t xml:space="preserve"> ― НЦЗА или НЦЗК для участника оптового рынка – потребителя электрической энергии НЦЗА или НЦЗК;</w:t>
            </w:r>
          </w:p>
          <w:p w:rsidR="006972F1" w:rsidRPr="00963268" w:rsidRDefault="006972F1" w:rsidP="00963268">
            <w:pPr>
              <w:pStyle w:val="subsubclauseindent"/>
              <w:spacing w:after="0"/>
              <w:ind w:left="0"/>
              <w:rPr>
                <w:szCs w:val="22"/>
                <w:lang w:val="ru-RU"/>
              </w:rPr>
            </w:pPr>
            <w:r w:rsidRPr="00963268">
              <w:rPr>
                <w:i/>
                <w:szCs w:val="22"/>
                <w:lang w:val="en-US"/>
              </w:rPr>
              <w:t>z</w:t>
            </w:r>
            <w:r w:rsidRPr="00963268">
              <w:rPr>
                <w:i/>
                <w:szCs w:val="22"/>
                <w:lang w:val="ru-RU"/>
              </w:rPr>
              <w:t>=2</w:t>
            </w:r>
            <w:r w:rsidRPr="00963268">
              <w:rPr>
                <w:szCs w:val="22"/>
                <w:lang w:val="ru-RU"/>
              </w:rPr>
              <w:t xml:space="preserve"> – неценовая зона Дальнего Востока для потребителя, ГТП потребления которого включает в себя внезональный энергорайон (ВЭ), отнесенный к неценовой зоне Дальнего Востока и работающий синхронно со второй ценовой зоной;</w:t>
            </w:r>
          </w:p>
          <w:p w:rsidR="006972F1" w:rsidRPr="00963268" w:rsidRDefault="006972F1" w:rsidP="00963268">
            <w:pPr>
              <w:pStyle w:val="subsubclauseindent"/>
              <w:spacing w:after="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jc w:val="both"/>
              <w:rPr>
                <w:szCs w:val="22"/>
              </w:rPr>
            </w:pPr>
            <w:r w:rsidRPr="003B5E5F">
              <w:rPr>
                <w:position w:val="-14"/>
                <w:szCs w:val="22"/>
              </w:rPr>
              <w:pict>
                <v:shape id="_x0000_i1628" type="#_x0000_t75" style="width:41.25pt;height:26.25pt">
                  <v:imagedata r:id="rId904" o:title=""/>
                </v:shape>
              </w:pict>
            </w:r>
            <w:r w:rsidRPr="00963268">
              <w:rPr>
                <w:szCs w:val="22"/>
              </w:rPr>
              <w:t xml:space="preserve"> [руб./МВт∙ч] – цена на электроэнергию в субъекте РФ </w:t>
            </w:r>
            <w:r w:rsidRPr="00963268">
              <w:rPr>
                <w:i/>
                <w:szCs w:val="22"/>
              </w:rPr>
              <w:t>F</w:t>
            </w:r>
            <w:r w:rsidRPr="00963268">
              <w:rPr>
                <w:szCs w:val="22"/>
              </w:rPr>
              <w:t xml:space="preserve"> в пределах ценовой зоны </w:t>
            </w:r>
            <w:r w:rsidRPr="00963268">
              <w:rPr>
                <w:i/>
                <w:szCs w:val="22"/>
              </w:rPr>
              <w:t>z</w:t>
            </w:r>
            <w:r w:rsidRPr="00963268">
              <w:rPr>
                <w:szCs w:val="22"/>
              </w:rPr>
              <w:t xml:space="preserve"> в час операционных суток </w:t>
            </w:r>
            <w:r w:rsidRPr="00963268">
              <w:rPr>
                <w:i/>
                <w:szCs w:val="22"/>
              </w:rPr>
              <w:t>h</w:t>
            </w:r>
            <w:r w:rsidRPr="00963268">
              <w:rPr>
                <w:szCs w:val="22"/>
              </w:rPr>
              <w:t xml:space="preserve">, в случае если рассматриваемый час операционных суток </w:t>
            </w:r>
            <w:r w:rsidRPr="00963268">
              <w:rPr>
                <w:i/>
                <w:szCs w:val="22"/>
                <w:lang w:val="en-US"/>
              </w:rPr>
              <w:t>h</w:t>
            </w:r>
            <w:r w:rsidRPr="00963268">
              <w:rPr>
                <w:szCs w:val="22"/>
              </w:rPr>
              <w:t xml:space="preserve"> отнесен к периоду действия введенного в установленном порядке государственного регулирования цен (тарифов), рассчитанная в соответствии с п. 5.6 настоящего </w:t>
            </w:r>
            <w:r w:rsidRPr="00963268">
              <w:rPr>
                <w:caps/>
                <w:szCs w:val="22"/>
              </w:rPr>
              <w:t>р</w:t>
            </w:r>
            <w:r w:rsidRPr="00963268">
              <w:rPr>
                <w:szCs w:val="22"/>
              </w:rPr>
              <w:t>егламента;</w:t>
            </w:r>
          </w:p>
          <w:p w:rsidR="006972F1" w:rsidRPr="00963268" w:rsidRDefault="006972F1" w:rsidP="00963268">
            <w:pPr>
              <w:jc w:val="both"/>
              <w:rPr>
                <w:szCs w:val="22"/>
              </w:rPr>
            </w:pPr>
            <w:r w:rsidRPr="003B5E5F">
              <w:rPr>
                <w:position w:val="-14"/>
                <w:szCs w:val="22"/>
              </w:rPr>
              <w:pict>
                <v:shape id="_x0000_i1629" type="#_x0000_t75" style="width:39pt;height:21.75pt">
                  <v:imagedata r:id="rId905" o:title=""/>
                </v:shape>
              </w:pict>
            </w:r>
            <w:r w:rsidRPr="00963268">
              <w:rPr>
                <w:szCs w:val="22"/>
              </w:rPr>
              <w:t>― средневзвешенная цена на электроэнергию на границе между неценовой зоной (либо внезональным энергорайоном, работающим синхронно со второй ценовой зоной) и ценовой зоной, определенная в соответствии с пунктом 5.7 настоящего Регламента;</w:t>
            </w:r>
          </w:p>
          <w:p w:rsidR="006972F1" w:rsidRPr="00963268" w:rsidRDefault="006972F1" w:rsidP="00963268">
            <w:pPr>
              <w:jc w:val="both"/>
              <w:rPr>
                <w:szCs w:val="22"/>
              </w:rPr>
            </w:pPr>
            <w:r w:rsidRPr="003B5E5F">
              <w:rPr>
                <w:position w:val="-12"/>
                <w:szCs w:val="22"/>
              </w:rPr>
              <w:pict>
                <v:shape id="_x0000_i1630" type="#_x0000_t75" style="width:117pt;height:26.25pt">
                  <v:imagedata r:id="rId906" o:title=""/>
                </v:shape>
              </w:pict>
            </w:r>
            <w:r w:rsidRPr="00963268">
              <w:rPr>
                <w:szCs w:val="22"/>
              </w:rPr>
              <w:t xml:space="preserve">– регулируемый уровень цены (тарифа) на электрическую энергию поставщика оптового рынка, утвержденный федеральным органом исполнительной власти в области регулирования тарифов и применяемый при введении государственного регулирования цен (тарифов), определенный согласно п. 3.8.8 </w:t>
            </w:r>
            <w:r w:rsidRPr="00963268">
              <w:rPr>
                <w:i/>
                <w:szCs w:val="22"/>
              </w:rPr>
              <w:t>Регламента подачи ценовых заявок участниками оптового рынка</w:t>
            </w:r>
            <w:r w:rsidRPr="00963268">
              <w:rPr>
                <w:szCs w:val="22"/>
              </w:rPr>
              <w:t xml:space="preserve"> (Приложение № 5 к </w:t>
            </w:r>
            <w:r w:rsidRPr="00963268">
              <w:rPr>
                <w:i/>
                <w:szCs w:val="22"/>
              </w:rPr>
              <w:t>Договору о присоединении к торговой системе оптового рынка</w:t>
            </w:r>
            <w:r w:rsidRPr="00963268">
              <w:rPr>
                <w:szCs w:val="22"/>
              </w:rPr>
              <w:t>);</w:t>
            </w:r>
          </w:p>
          <w:p w:rsidR="006972F1" w:rsidRPr="00963268" w:rsidRDefault="006972F1" w:rsidP="00963268">
            <w:pPr>
              <w:pStyle w:val="subsubclauseindent"/>
              <w:spacing w:before="60"/>
              <w:ind w:left="0"/>
              <w:rPr>
                <w:szCs w:val="22"/>
                <w:lang w:val="ru-RU"/>
              </w:rPr>
            </w:pPr>
            <w:r w:rsidRPr="00963268">
              <w:rPr>
                <w:i/>
                <w:szCs w:val="22"/>
                <w:lang w:val="en-US"/>
              </w:rPr>
              <w:t>n</w:t>
            </w:r>
            <w:r w:rsidRPr="00963268">
              <w:rPr>
                <w:szCs w:val="22"/>
                <w:lang w:val="ru-RU"/>
              </w:rPr>
              <w:t xml:space="preserve"> – узел расчетной модели;</w:t>
            </w:r>
          </w:p>
          <w:p w:rsidR="006972F1" w:rsidRPr="00963268" w:rsidRDefault="006972F1" w:rsidP="00963268">
            <w:pPr>
              <w:pStyle w:val="subsubclauseindent"/>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pStyle w:val="subsubclauseindent"/>
              <w:spacing w:before="60" w:after="60"/>
              <w:ind w:left="0"/>
              <w:rPr>
                <w:szCs w:val="22"/>
                <w:lang w:val="ru-RU"/>
              </w:rPr>
            </w:pPr>
            <w:r w:rsidRPr="00963268">
              <w:rPr>
                <w:position w:val="-14"/>
                <w:szCs w:val="22"/>
                <w:lang w:val="ru-RU"/>
              </w:rPr>
              <w:t>5.</w:t>
            </w:r>
            <w:r w:rsidRPr="00963268">
              <w:rPr>
                <w:position w:val="-14"/>
                <w:szCs w:val="22"/>
                <w:lang w:val="ru-RU"/>
              </w:rPr>
              <w:tab/>
              <w:t>Для участника оптового рынка в отношении ГТП потребления, соответствующей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963268" w:rsidRDefault="006972F1" w:rsidP="00963268">
            <w:pPr>
              <w:widowControl w:val="0"/>
              <w:tabs>
                <w:tab w:val="left" w:pos="1134"/>
              </w:tabs>
              <w:spacing w:before="240"/>
              <w:ind w:right="21"/>
              <w:jc w:val="both"/>
              <w:outlineLvl w:val="0"/>
              <w:rPr>
                <w:szCs w:val="22"/>
              </w:rPr>
            </w:pPr>
            <w:r w:rsidRPr="003B5E5F">
              <w:rPr>
                <w:position w:val="-14"/>
                <w:szCs w:val="22"/>
                <w:highlight w:val="yellow"/>
              </w:rPr>
              <w:pict>
                <v:shape id="_x0000_i1631" type="#_x0000_t75" style="width:151.5pt;height:21.75pt">
                  <v:imagedata r:id="rId925" o:title=""/>
                </v:shape>
              </w:pict>
            </w:r>
            <w:r w:rsidRPr="00963268">
              <w:rPr>
                <w:szCs w:val="22"/>
              </w:rPr>
              <w:t>,</w:t>
            </w:r>
          </w:p>
          <w:p w:rsidR="006972F1" w:rsidRPr="00963268" w:rsidRDefault="006972F1" w:rsidP="00963268">
            <w:pPr>
              <w:pStyle w:val="subsubclauseindent"/>
              <w:ind w:left="0"/>
              <w:rPr>
                <w:szCs w:val="22"/>
                <w:lang w:val="ru-RU"/>
              </w:rPr>
            </w:pPr>
            <w:r w:rsidRPr="00963268">
              <w:rPr>
                <w:szCs w:val="22"/>
                <w:lang w:val="ru-RU"/>
              </w:rPr>
              <w:t>где</w:t>
            </w:r>
            <w:r w:rsidRPr="00963268">
              <w:rPr>
                <w:i/>
                <w:szCs w:val="22"/>
                <w:lang w:val="ru-RU"/>
              </w:rPr>
              <w:t xml:space="preserve"> i</w:t>
            </w:r>
            <w:r w:rsidRPr="00963268">
              <w:rPr>
                <w:szCs w:val="22"/>
                <w:lang w:val="ru-RU"/>
              </w:rPr>
              <w:t xml:space="preserve"> – участник оптового рынка;</w:t>
            </w:r>
          </w:p>
          <w:p w:rsidR="006972F1" w:rsidRPr="00963268" w:rsidRDefault="006972F1" w:rsidP="00963268">
            <w:pPr>
              <w:pStyle w:val="subsubclauseindent"/>
              <w:ind w:left="0"/>
              <w:rPr>
                <w:position w:val="-14"/>
                <w:szCs w:val="22"/>
                <w:lang w:val="ru-RU"/>
              </w:rPr>
            </w:pPr>
            <w:r w:rsidRPr="00963268">
              <w:rPr>
                <w:i/>
                <w:position w:val="-14"/>
                <w:szCs w:val="22"/>
                <w:lang w:val="en-US"/>
              </w:rPr>
              <w:t>p</w:t>
            </w:r>
            <w:r w:rsidRPr="00963268">
              <w:rPr>
                <w:position w:val="-14"/>
                <w:szCs w:val="22"/>
                <w:lang w:val="ru-RU"/>
              </w:rPr>
              <w:t xml:space="preserve"> – ГТП потребления, соответствующая изолированному энергорайону, отнесенному ко второй ценовой зоне и работающему изолированно (несинхронно) со второй ценовой зоной, но синхронно с неценовой зоной Дальнего Востока;</w:t>
            </w:r>
          </w:p>
          <w:p w:rsidR="006972F1" w:rsidRPr="00963268" w:rsidRDefault="006972F1" w:rsidP="00963268">
            <w:pPr>
              <w:pStyle w:val="subsubclauseindent"/>
              <w:ind w:left="0"/>
              <w:rPr>
                <w:szCs w:val="22"/>
                <w:lang w:val="ru-RU"/>
              </w:rPr>
            </w:pPr>
            <w:r w:rsidRPr="00963268">
              <w:rPr>
                <w:i/>
                <w:position w:val="-14"/>
                <w:szCs w:val="22"/>
                <w:lang w:val="en-US"/>
              </w:rPr>
              <w:t>p</w:t>
            </w:r>
            <w:r w:rsidRPr="00963268">
              <w:rPr>
                <w:i/>
                <w:position w:val="-14"/>
                <w:szCs w:val="22"/>
                <w:lang w:val="ru-RU"/>
              </w:rPr>
              <w:t xml:space="preserve">1 </w:t>
            </w:r>
            <w:r w:rsidRPr="00963268">
              <w:rPr>
                <w:position w:val="-14"/>
                <w:szCs w:val="22"/>
                <w:lang w:val="ru-RU"/>
              </w:rPr>
              <w:t>– ГТП потребления гарантирующего поставщика, функционирующего на территории Забайкальского края;</w:t>
            </w:r>
          </w:p>
          <w:p w:rsidR="006972F1" w:rsidRPr="00963268" w:rsidRDefault="006972F1" w:rsidP="00963268">
            <w:pPr>
              <w:pStyle w:val="subsubclauseindent"/>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pStyle w:val="subsubclauseindent"/>
              <w:widowControl w:val="0"/>
              <w:ind w:left="0"/>
              <w:rPr>
                <w:szCs w:val="22"/>
                <w:lang w:val="ru-RU"/>
              </w:rPr>
            </w:pPr>
            <w:r w:rsidRPr="00963268">
              <w:rPr>
                <w:szCs w:val="22"/>
                <w:lang w:val="ru-RU"/>
              </w:rPr>
              <w:t xml:space="preserve">КО рассчитывает величину </w:t>
            </w:r>
            <w:r w:rsidRPr="003B5E5F">
              <w:rPr>
                <w:position w:val="-14"/>
                <w:szCs w:val="22"/>
              </w:rPr>
              <w:pict>
                <v:shape id="_x0000_i1632" type="#_x0000_t75" style="width:95.25pt;height:24pt">
                  <v:imagedata r:id="rId908" o:title=""/>
                </v:shape>
              </w:pict>
            </w:r>
            <w:r w:rsidRPr="00963268">
              <w:rPr>
                <w:szCs w:val="22"/>
                <w:lang w:val="ru-RU"/>
              </w:rPr>
              <w:t xml:space="preserve"> в соответствии с формулой:</w:t>
            </w:r>
          </w:p>
          <w:p w:rsidR="006972F1" w:rsidRPr="00963268" w:rsidRDefault="006972F1" w:rsidP="00963268">
            <w:pPr>
              <w:pStyle w:val="subsubclauseindent"/>
              <w:widowControl w:val="0"/>
              <w:spacing w:after="0"/>
              <w:ind w:left="0"/>
              <w:rPr>
                <w:szCs w:val="22"/>
                <w:lang w:val="ru-RU"/>
              </w:rPr>
            </w:pPr>
            <w:r w:rsidRPr="00963268">
              <w:rPr>
                <w:szCs w:val="22"/>
                <w:lang w:val="ru-RU"/>
              </w:rPr>
              <w:t xml:space="preserve">а) для ГТП экспорта </w:t>
            </w:r>
            <w:r w:rsidRPr="00963268">
              <w:rPr>
                <w:i/>
                <w:szCs w:val="22"/>
                <w:lang w:val="en-US"/>
              </w:rPr>
              <w:t>p</w:t>
            </w:r>
            <w:r w:rsidRPr="00963268">
              <w:rPr>
                <w:szCs w:val="22"/>
                <w:lang w:val="ru-RU"/>
              </w:rPr>
              <w:t>, зарегистрированных на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и не являющихся транзитными (по итогам конкурентного отбора ценовых заявок на сутки вперед):</w:t>
            </w:r>
          </w:p>
          <w:p w:rsidR="006972F1" w:rsidRPr="00963268" w:rsidRDefault="006972F1" w:rsidP="00B5058D">
            <w:pPr>
              <w:pStyle w:val="subsubclauseindent"/>
              <w:widowControl w:val="0"/>
              <w:spacing w:after="0"/>
              <w:ind w:leftChars="385" w:left="847" w:firstLine="2"/>
              <w:rPr>
                <w:szCs w:val="22"/>
                <w:lang w:val="ru-RU"/>
              </w:rPr>
            </w:pPr>
            <w:r w:rsidRPr="00963268">
              <w:rPr>
                <w:szCs w:val="22"/>
                <w:lang w:val="ru-RU"/>
              </w:rPr>
              <w:sym w:font="Symbol" w:char="F0B7"/>
            </w:r>
            <w:r w:rsidRPr="00963268">
              <w:rPr>
                <w:szCs w:val="22"/>
                <w:lang w:val="ru-RU"/>
              </w:rPr>
              <w:t xml:space="preserve"> при действии введенного в установленном порядке государственного регулирования цен (тарифов) только в первой ценовой зоне:</w:t>
            </w:r>
          </w:p>
          <w:p w:rsidR="006972F1" w:rsidRPr="00963268" w:rsidRDefault="006972F1" w:rsidP="00963268">
            <w:pPr>
              <w:pStyle w:val="subsubclauseindent"/>
              <w:widowControl w:val="0"/>
              <w:spacing w:before="60" w:after="60"/>
              <w:ind w:left="0"/>
              <w:rPr>
                <w:szCs w:val="22"/>
                <w:lang w:val="ru-RU"/>
              </w:rPr>
            </w:pPr>
            <w:r w:rsidRPr="003B5E5F">
              <w:rPr>
                <w:position w:val="-40"/>
                <w:szCs w:val="22"/>
                <w:highlight w:val="yellow"/>
              </w:rPr>
              <w:pict>
                <v:shape id="_x0000_i1633" type="#_x0000_t75" style="width:313.5pt;height:54pt">
                  <v:imagedata r:id="rId926"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szCs w:val="22"/>
                <w:lang w:val="ru-RU"/>
              </w:rPr>
              <w:t>где</w:t>
            </w:r>
            <w:r w:rsidRPr="003B5E5F">
              <w:rPr>
                <w:position w:val="-14"/>
                <w:szCs w:val="22"/>
              </w:rPr>
              <w:pict>
                <v:shape id="_x0000_i1634" type="#_x0000_t75" style="width:149.25pt;height:24pt">
                  <v:imagedata r:id="rId910" o:title=""/>
                </v:shape>
              </w:pict>
            </w:r>
            <w:r w:rsidRPr="00963268">
              <w:rPr>
                <w:szCs w:val="22"/>
                <w:lang w:val="ru-RU"/>
              </w:rPr>
              <w:t xml:space="preserve">, </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635" type="#_x0000_t75" style="width:27.75pt;height:24pt">
                  <v:imagedata r:id="rId911" o:title=""/>
                </v:shape>
              </w:pict>
            </w:r>
            <w:r w:rsidRPr="00963268">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первой ценовой зоны (и Казахстана) в расчетной модели для второй ценовой зоны;</w:t>
            </w:r>
          </w:p>
          <w:p w:rsidR="006972F1" w:rsidRPr="00963268" w:rsidRDefault="006972F1" w:rsidP="00963268">
            <w:pPr>
              <w:pStyle w:val="subsubclauseindent"/>
              <w:widowControl w:val="0"/>
              <w:spacing w:before="60" w:after="60"/>
              <w:ind w:left="0"/>
              <w:rPr>
                <w:szCs w:val="22"/>
                <w:lang w:val="ru-RU"/>
              </w:rPr>
            </w:pPr>
            <w:r w:rsidRPr="00963268">
              <w:rPr>
                <w:i/>
                <w:iCs/>
                <w:szCs w:val="22"/>
                <w:lang w:val="en-US"/>
              </w:rPr>
              <w:t>k</w:t>
            </w:r>
            <w:r w:rsidRPr="00963268">
              <w:rPr>
                <w:szCs w:val="22"/>
                <w:lang w:val="ru-RU"/>
              </w:rPr>
              <w:t xml:space="preserve">1 и </w:t>
            </w:r>
            <w:r w:rsidRPr="00963268">
              <w:rPr>
                <w:i/>
                <w:iCs/>
                <w:szCs w:val="22"/>
                <w:lang w:val="en-US"/>
              </w:rPr>
              <w:t>k</w:t>
            </w:r>
            <w:r w:rsidRPr="00963268">
              <w:rPr>
                <w:szCs w:val="22"/>
                <w:lang w:val="ru-RU"/>
              </w:rPr>
              <w:t>2 – коэффициенты, значения которых устанавливаются в соответствии с подпунктом 1 пункта 8.1.6.1 настоящего Регламента;</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636" type="#_x0000_t75" style="width:39pt;height:26.25pt">
                  <v:imagedata r:id="rId912" o:title=""/>
                </v:shape>
              </w:pict>
            </w:r>
            <w:r w:rsidRPr="00963268">
              <w:rPr>
                <w:szCs w:val="22"/>
                <w:lang w:val="ru-RU"/>
              </w:rPr>
              <w:t xml:space="preserve">– цена на электроэнергию в период государственного регулирования цен (тарифов) в субъекте РФ </w:t>
            </w:r>
            <w:r w:rsidRPr="00963268">
              <w:rPr>
                <w:i/>
                <w:szCs w:val="22"/>
              </w:rPr>
              <w:t>F</w:t>
            </w:r>
            <w:r w:rsidRPr="00963268">
              <w:rPr>
                <w:szCs w:val="22"/>
                <w:lang w:val="ru-RU"/>
              </w:rPr>
              <w:t xml:space="preserve"> в пределах ценовой зоны по ГТП экспорта, определенная в соответствии с п. 5.6.5 настоящего Регламента;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p</w:t>
            </w:r>
            <w:r w:rsidRPr="00963268">
              <w:rPr>
                <w:szCs w:val="22"/>
                <w:lang w:val="ru-RU"/>
              </w:rPr>
              <w:t xml:space="preserve"> – ГТП экспорта участника оптового рынка </w:t>
            </w:r>
            <w:r w:rsidRPr="00963268">
              <w:rPr>
                <w:i/>
                <w:szCs w:val="22"/>
                <w:lang w:val="en-US"/>
              </w:rPr>
              <w:t>i</w:t>
            </w:r>
            <w:r w:rsidRPr="00963268">
              <w:rPr>
                <w:szCs w:val="22"/>
                <w:lang w:val="ru-RU"/>
              </w:rPr>
              <w:t>, отнесенная к первой ценовой зоне;</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B5058D">
            <w:pPr>
              <w:pStyle w:val="subsubclauseindent"/>
              <w:widowControl w:val="0"/>
              <w:spacing w:before="60" w:after="60"/>
              <w:ind w:leftChars="385" w:left="847" w:firstLine="2"/>
              <w:rPr>
                <w:szCs w:val="22"/>
                <w:lang w:val="ru-RU"/>
              </w:rPr>
            </w:pPr>
            <w:r w:rsidRPr="00963268">
              <w:rPr>
                <w:szCs w:val="22"/>
                <w:lang w:val="ru-RU"/>
              </w:rPr>
              <w:sym w:font="Symbol" w:char="F0B7"/>
            </w:r>
            <w:r w:rsidRPr="00963268">
              <w:rPr>
                <w:szCs w:val="22"/>
                <w:lang w:val="ru-RU"/>
              </w:rPr>
              <w:t xml:space="preserve"> при действии введенного в установленном порядке государственного регулирования цен (тарифов) только во второй ценовой зоне:</w:t>
            </w:r>
          </w:p>
          <w:p w:rsidR="006972F1" w:rsidRPr="00963268" w:rsidRDefault="006972F1" w:rsidP="00963268">
            <w:pPr>
              <w:pStyle w:val="subsubclauseindent"/>
              <w:widowControl w:val="0"/>
              <w:spacing w:before="60" w:after="60"/>
              <w:ind w:left="0"/>
              <w:rPr>
                <w:szCs w:val="22"/>
                <w:lang w:val="ru-RU"/>
              </w:rPr>
            </w:pPr>
            <w:r w:rsidRPr="003B5E5F">
              <w:rPr>
                <w:position w:val="-28"/>
                <w:szCs w:val="22"/>
                <w:highlight w:val="yellow"/>
              </w:rPr>
              <w:pict>
                <v:shape id="_x0000_i1637" type="#_x0000_t75" style="width:313.5pt;height:27.75pt">
                  <v:imagedata r:id="rId927"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szCs w:val="22"/>
                <w:lang w:val="ru-RU"/>
              </w:rPr>
              <w:t>где</w:t>
            </w:r>
            <w:r w:rsidRPr="003B5E5F">
              <w:rPr>
                <w:position w:val="-14"/>
                <w:szCs w:val="22"/>
              </w:rPr>
              <w:pict>
                <v:shape id="_x0000_i1638" type="#_x0000_t75" style="width:149.25pt;height:24pt">
                  <v:imagedata r:id="rId914" o:title=""/>
                </v:shape>
              </w:pict>
            </w:r>
            <w:r w:rsidRPr="00963268">
              <w:rPr>
                <w:szCs w:val="22"/>
                <w:lang w:val="ru-RU"/>
              </w:rPr>
              <w:t xml:space="preserve">, </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639" type="#_x0000_t75" style="width:26.25pt;height:24pt">
                  <v:imagedata r:id="rId915" o:title=""/>
                </v:shape>
              </w:pict>
            </w:r>
            <w:r w:rsidRPr="00963268">
              <w:rPr>
                <w:szCs w:val="22"/>
                <w:lang w:val="ru-RU"/>
              </w:rPr>
              <w:t>– равновесная цена, определенная в результате конкурентного отбора ценовых заявок на сутки вперед, по сечению, соответствующему внезональному энергорайону, соответствующему представлению второй ценовой зоны (и Казахстана) в расчетной модели для первой ценовой зоны;</w:t>
            </w:r>
          </w:p>
          <w:p w:rsidR="006972F1" w:rsidRPr="00963268" w:rsidRDefault="006972F1" w:rsidP="00963268">
            <w:pPr>
              <w:pStyle w:val="subsubclauseindent"/>
              <w:widowControl w:val="0"/>
              <w:spacing w:before="60" w:after="60"/>
              <w:ind w:left="0"/>
              <w:rPr>
                <w:szCs w:val="22"/>
                <w:lang w:val="ru-RU"/>
              </w:rPr>
            </w:pPr>
            <w:r w:rsidRPr="00963268">
              <w:rPr>
                <w:i/>
                <w:iCs/>
                <w:szCs w:val="22"/>
                <w:lang w:val="en-US"/>
              </w:rPr>
              <w:t>k</w:t>
            </w:r>
            <w:r w:rsidRPr="00963268">
              <w:rPr>
                <w:szCs w:val="22"/>
                <w:lang w:val="ru-RU"/>
              </w:rPr>
              <w:t xml:space="preserve">1 и </w:t>
            </w:r>
            <w:r w:rsidRPr="00963268">
              <w:rPr>
                <w:i/>
                <w:iCs/>
                <w:szCs w:val="22"/>
                <w:lang w:val="en-US"/>
              </w:rPr>
              <w:t>k</w:t>
            </w:r>
            <w:r w:rsidRPr="00963268">
              <w:rPr>
                <w:szCs w:val="22"/>
                <w:lang w:val="ru-RU"/>
              </w:rPr>
              <w:t>2 – коэффициенты, значения которых устанавливаются в соответствии с подпунктом 1 пункта 8.1.6.1 настоящего Регламента;</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640" type="#_x0000_t75" style="width:39pt;height:26.25pt">
                  <v:imagedata r:id="rId912" o:title=""/>
                </v:shape>
              </w:pict>
            </w:r>
            <w:r w:rsidRPr="00963268">
              <w:rPr>
                <w:szCs w:val="22"/>
                <w:lang w:val="ru-RU"/>
              </w:rPr>
              <w:t xml:space="preserve">– цена на электроэнергию в период государственного регулирования цен (тарифов) в субъекте РФ </w:t>
            </w:r>
            <w:r w:rsidRPr="00963268">
              <w:rPr>
                <w:i/>
                <w:szCs w:val="22"/>
              </w:rPr>
              <w:t>F</w:t>
            </w:r>
            <w:r w:rsidRPr="00963268">
              <w:rPr>
                <w:szCs w:val="22"/>
                <w:lang w:val="ru-RU"/>
              </w:rPr>
              <w:t xml:space="preserve"> в пределах ценовой зоны по ГТП экспорта, определенная в соответствии с п. 5.6.5 настоящего Регламента;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p</w:t>
            </w:r>
            <w:r w:rsidRPr="00963268">
              <w:rPr>
                <w:szCs w:val="22"/>
                <w:lang w:val="ru-RU"/>
              </w:rPr>
              <w:t xml:space="preserve"> – ГТП экспорта участника оптового рынка </w:t>
            </w:r>
            <w:r w:rsidRPr="00963268">
              <w:rPr>
                <w:i/>
                <w:szCs w:val="22"/>
                <w:lang w:val="en-US"/>
              </w:rPr>
              <w:t>i</w:t>
            </w:r>
            <w:r w:rsidRPr="00963268">
              <w:rPr>
                <w:szCs w:val="22"/>
                <w:lang w:val="ru-RU"/>
              </w:rPr>
              <w:t>, отнесенная ко второй ценовой зоне;</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B5058D">
            <w:pPr>
              <w:pStyle w:val="subsubclauseindent"/>
              <w:widowControl w:val="0"/>
              <w:spacing w:before="60" w:after="60"/>
              <w:ind w:leftChars="385" w:left="847" w:firstLine="2"/>
              <w:rPr>
                <w:szCs w:val="22"/>
                <w:lang w:val="ru-RU"/>
              </w:rPr>
            </w:pPr>
            <w:r w:rsidRPr="00963268">
              <w:rPr>
                <w:szCs w:val="22"/>
                <w:lang w:val="ru-RU"/>
              </w:rPr>
              <w:sym w:font="Symbol" w:char="F0B7"/>
            </w:r>
            <w:r w:rsidRPr="00963268">
              <w:rPr>
                <w:szCs w:val="22"/>
                <w:lang w:val="ru-RU"/>
              </w:rPr>
              <w:t xml:space="preserve"> при действии введенного в установленном порядке государственного регулирования цен (тарифов) одновременно в первой и второй ценовых зонах:</w:t>
            </w:r>
          </w:p>
          <w:p w:rsidR="006972F1" w:rsidRPr="00963268" w:rsidRDefault="006972F1" w:rsidP="00963268">
            <w:pPr>
              <w:pStyle w:val="subsubclauseindent"/>
              <w:widowControl w:val="0"/>
              <w:spacing w:before="60" w:after="60"/>
              <w:ind w:left="0"/>
              <w:rPr>
                <w:szCs w:val="22"/>
                <w:lang w:val="ru-RU"/>
              </w:rPr>
            </w:pPr>
            <w:r w:rsidRPr="003B5E5F">
              <w:rPr>
                <w:position w:val="-28"/>
                <w:szCs w:val="22"/>
                <w:highlight w:val="yellow"/>
              </w:rPr>
              <w:pict>
                <v:shape id="_x0000_i1641" type="#_x0000_t75" style="width:330.75pt;height:30pt">
                  <v:imagedata r:id="rId928"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szCs w:val="22"/>
                <w:lang w:val="ru-RU"/>
              </w:rPr>
              <w:t>где</w:t>
            </w:r>
            <w:r w:rsidRPr="003B5E5F">
              <w:rPr>
                <w:position w:val="-14"/>
                <w:szCs w:val="22"/>
              </w:rPr>
              <w:pict>
                <v:shape id="_x0000_i1642" type="#_x0000_t75" style="width:151.5pt;height:24pt">
                  <v:imagedata r:id="rId917"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p</w:t>
            </w:r>
            <w:r w:rsidRPr="00963268">
              <w:rPr>
                <w:szCs w:val="22"/>
                <w:lang w:val="ru-RU"/>
              </w:rPr>
              <w:t xml:space="preserve"> – ГТП экспорта участника оптового рынка </w:t>
            </w:r>
            <w:r w:rsidRPr="00963268">
              <w:rPr>
                <w:i/>
                <w:szCs w:val="22"/>
                <w:lang w:val="en-US"/>
              </w:rPr>
              <w:t>i</w: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widowControl w:val="0"/>
              <w:spacing w:before="60" w:after="60"/>
              <w:ind w:left="0"/>
              <w:rPr>
                <w:szCs w:val="22"/>
                <w:lang w:val="ru-RU"/>
              </w:rPr>
            </w:pPr>
            <w:r w:rsidRPr="00963268">
              <w:rPr>
                <w:i/>
                <w:szCs w:val="22"/>
                <w:lang w:val="ru-RU"/>
              </w:rPr>
              <w:t>h</w:t>
            </w:r>
            <w:r w:rsidRPr="00963268">
              <w:rPr>
                <w:szCs w:val="22"/>
                <w:lang w:val="ru-RU"/>
              </w:rPr>
              <w:t xml:space="preserve"> – час операционных суток;</w:t>
            </w:r>
          </w:p>
          <w:p w:rsidR="006972F1" w:rsidRPr="00963268" w:rsidRDefault="006972F1" w:rsidP="00963268">
            <w:pPr>
              <w:pStyle w:val="subsubclauseindent"/>
              <w:widowControl w:val="0"/>
              <w:spacing w:before="60" w:after="60"/>
              <w:ind w:left="0"/>
              <w:rPr>
                <w:szCs w:val="22"/>
                <w:lang w:val="ru-RU"/>
              </w:rPr>
            </w:pPr>
            <w:r w:rsidRPr="00963268">
              <w:rPr>
                <w:i/>
                <w:iCs/>
                <w:szCs w:val="22"/>
                <w:lang w:val="en-US"/>
              </w:rPr>
              <w:t>k</w:t>
            </w:r>
            <w:r w:rsidRPr="00963268">
              <w:rPr>
                <w:szCs w:val="22"/>
                <w:lang w:val="ru-RU"/>
              </w:rPr>
              <w:t xml:space="preserve">1 и </w:t>
            </w:r>
            <w:r w:rsidRPr="00963268">
              <w:rPr>
                <w:i/>
                <w:iCs/>
                <w:szCs w:val="22"/>
                <w:lang w:val="en-US"/>
              </w:rPr>
              <w:t>k</w:t>
            </w:r>
            <w:r w:rsidRPr="00963268">
              <w:rPr>
                <w:szCs w:val="22"/>
                <w:lang w:val="ru-RU"/>
              </w:rPr>
              <w:t>2 – коэффициенты, значения которых устанавливаются в соответствии с подпунктом 1 пункта 8.1.6.1 настоящего Регламента;</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643" type="#_x0000_t75" style="width:39pt;height:26.25pt">
                  <v:imagedata r:id="rId912" o:title=""/>
                </v:shape>
              </w:pict>
            </w:r>
            <w:r w:rsidRPr="00963268">
              <w:rPr>
                <w:szCs w:val="22"/>
                <w:lang w:val="ru-RU"/>
              </w:rPr>
              <w:t xml:space="preserve">– цена на электроэнергию в период государственного регулирования цен (тарифов) в субъекте РФ </w:t>
            </w:r>
            <w:r w:rsidRPr="00963268">
              <w:rPr>
                <w:i/>
                <w:szCs w:val="22"/>
              </w:rPr>
              <w:t>F</w:t>
            </w:r>
            <w:r w:rsidRPr="00963268">
              <w:rPr>
                <w:szCs w:val="22"/>
                <w:lang w:val="ru-RU"/>
              </w:rPr>
              <w:t xml:space="preserve"> в пределах ценовой зоны по ГТП экспорта, определенная в соответствии с п. 5.6.5 настоящего Регламента;</w:t>
            </w:r>
          </w:p>
          <w:p w:rsidR="006972F1" w:rsidRPr="00963268" w:rsidRDefault="006972F1" w:rsidP="00963268">
            <w:pPr>
              <w:pStyle w:val="subsubclauseindent"/>
              <w:widowControl w:val="0"/>
              <w:spacing w:after="0"/>
              <w:ind w:left="0"/>
              <w:rPr>
                <w:szCs w:val="22"/>
                <w:lang w:val="ru-RU"/>
              </w:rPr>
            </w:pPr>
            <w:r w:rsidRPr="00963268">
              <w:rPr>
                <w:szCs w:val="22"/>
                <w:lang w:val="ru-RU"/>
              </w:rPr>
              <w:t xml:space="preserve">б) для ГТП экспорта </w:t>
            </w:r>
            <w:r w:rsidRPr="00963268">
              <w:rPr>
                <w:i/>
                <w:szCs w:val="22"/>
                <w:lang w:val="en-US"/>
              </w:rPr>
              <w:t>p</w:t>
            </w:r>
            <w:r w:rsidRPr="00963268">
              <w:rPr>
                <w:szCs w:val="22"/>
                <w:lang w:val="ru-RU"/>
              </w:rPr>
              <w:t>, зарегистрированных на транзитных сечениях экспорта-импорта, соответствующих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(по итогам конкурентного отбора ценовых заявок на сутки вперед):</w:t>
            </w:r>
          </w:p>
          <w:p w:rsidR="006972F1" w:rsidRPr="00963268" w:rsidRDefault="006972F1" w:rsidP="00963268">
            <w:pPr>
              <w:pStyle w:val="subsubclauseindent"/>
              <w:widowControl w:val="0"/>
              <w:spacing w:after="0"/>
              <w:ind w:left="0"/>
              <w:rPr>
                <w:szCs w:val="22"/>
                <w:lang w:val="ru-RU"/>
              </w:rPr>
            </w:pPr>
            <w:r w:rsidRPr="003B5E5F">
              <w:rPr>
                <w:position w:val="-28"/>
                <w:szCs w:val="22"/>
                <w:highlight w:val="yellow"/>
              </w:rPr>
              <w:pict>
                <v:shape id="_x0000_i1644" type="#_x0000_t75" style="width:315pt;height:26.25pt">
                  <v:imagedata r:id="rId929" o:title=""/>
                </v:shape>
              </w:pict>
            </w:r>
            <w:r w:rsidRPr="00963268">
              <w:rPr>
                <w:position w:val="-40"/>
                <w:szCs w:val="22"/>
                <w:lang w:val="ru-RU"/>
              </w:rPr>
              <w:t>;</w:t>
            </w:r>
          </w:p>
          <w:p w:rsidR="006972F1" w:rsidRPr="00963268" w:rsidRDefault="006972F1" w:rsidP="00963268">
            <w:pPr>
              <w:pStyle w:val="subsubclauseindent"/>
              <w:widowControl w:val="0"/>
              <w:spacing w:after="0"/>
              <w:ind w:left="0"/>
              <w:rPr>
                <w:szCs w:val="22"/>
                <w:lang w:val="ru-RU"/>
              </w:rPr>
            </w:pPr>
            <w:r w:rsidRPr="00963268">
              <w:rPr>
                <w:szCs w:val="22"/>
                <w:lang w:val="ru-RU"/>
              </w:rPr>
              <w:t xml:space="preserve">в) для прочих ГТП экспорта </w:t>
            </w:r>
            <w:r w:rsidRPr="00963268">
              <w:rPr>
                <w:i/>
                <w:szCs w:val="22"/>
                <w:lang w:val="en-US"/>
              </w:rPr>
              <w:t>p</w:t>
            </w:r>
            <w:r w:rsidRPr="00963268">
              <w:rPr>
                <w:szCs w:val="22"/>
                <w:lang w:val="ru-RU"/>
              </w:rPr>
              <w:t>:</w:t>
            </w:r>
          </w:p>
          <w:p w:rsidR="006972F1" w:rsidRPr="00963268" w:rsidRDefault="006972F1" w:rsidP="00963268">
            <w:pPr>
              <w:pStyle w:val="subsubclauseindent"/>
              <w:widowControl w:val="0"/>
              <w:spacing w:after="0"/>
              <w:ind w:left="0"/>
              <w:rPr>
                <w:szCs w:val="22"/>
                <w:lang w:val="ru-RU"/>
              </w:rPr>
            </w:pPr>
            <w:r w:rsidRPr="003B5E5F">
              <w:rPr>
                <w:position w:val="-28"/>
                <w:szCs w:val="22"/>
                <w:highlight w:val="yellow"/>
              </w:rPr>
              <w:pict>
                <v:shape id="_x0000_i1645" type="#_x0000_t75" style="width:328.5pt;height:27.75pt">
                  <v:imagedata r:id="rId930" o:title=""/>
                </v:shape>
              </w:pict>
            </w:r>
            <w:r w:rsidRPr="00963268">
              <w:rPr>
                <w:szCs w:val="22"/>
                <w:lang w:val="ru-RU"/>
              </w:rPr>
              <w:t>,</w:t>
            </w:r>
          </w:p>
          <w:p w:rsidR="006972F1" w:rsidRPr="00963268" w:rsidRDefault="006972F1" w:rsidP="00963268">
            <w:pPr>
              <w:pStyle w:val="subsubclauseindent"/>
              <w:widowControl w:val="0"/>
              <w:spacing w:before="60" w:after="60"/>
              <w:ind w:left="0"/>
              <w:rPr>
                <w:szCs w:val="22"/>
                <w:lang w:val="ru-RU"/>
              </w:rPr>
            </w:pPr>
            <w:r w:rsidRPr="00963268">
              <w:rPr>
                <w:szCs w:val="22"/>
                <w:lang w:val="ru-RU"/>
              </w:rPr>
              <w:t>где</w:t>
            </w:r>
            <w:r w:rsidRPr="00963268">
              <w:rPr>
                <w:i/>
                <w:szCs w:val="22"/>
                <w:lang w:val="ru-RU"/>
              </w:rPr>
              <w:t xml:space="preserve"> i</w:t>
            </w:r>
            <w:r w:rsidRPr="00963268">
              <w:rPr>
                <w:szCs w:val="22"/>
                <w:lang w:val="ru-RU"/>
              </w:rPr>
              <w:t xml:space="preserve"> – участник оптового рынка;</w:t>
            </w:r>
          </w:p>
          <w:p w:rsidR="006972F1" w:rsidRPr="00963268" w:rsidRDefault="006972F1" w:rsidP="00963268">
            <w:pPr>
              <w:pStyle w:val="subsubclauseindent"/>
              <w:widowControl w:val="0"/>
              <w:spacing w:before="60" w:after="60"/>
              <w:ind w:left="0"/>
              <w:rPr>
                <w:szCs w:val="22"/>
                <w:lang w:val="ru-RU"/>
              </w:rPr>
            </w:pPr>
            <w:r w:rsidRPr="00963268">
              <w:rPr>
                <w:i/>
                <w:szCs w:val="22"/>
                <w:lang w:val="en-US"/>
              </w:rPr>
              <w:t>d</w:t>
            </w:r>
            <w:r w:rsidRPr="00963268">
              <w:rPr>
                <w:szCs w:val="22"/>
                <w:lang w:val="ru-RU"/>
              </w:rPr>
              <w:t xml:space="preserve"> – свободный двусторонний договор, по которому ГТП </w:t>
            </w:r>
            <w:r w:rsidRPr="00963268">
              <w:rPr>
                <w:i/>
                <w:szCs w:val="22"/>
                <w:lang w:val="en-US"/>
              </w:rPr>
              <w:t>p</w:t>
            </w:r>
            <w:r w:rsidRPr="00963268">
              <w:rPr>
                <w:szCs w:val="22"/>
                <w:lang w:val="ru-RU"/>
              </w:rPr>
              <w:t xml:space="preserve"> является ГТП покупателя по договору, принятый КО к учету;</w:t>
            </w:r>
          </w:p>
          <w:p w:rsidR="006972F1" w:rsidRPr="00963268" w:rsidRDefault="006972F1" w:rsidP="00963268">
            <w:pPr>
              <w:pStyle w:val="subsubclauseindent"/>
              <w:widowControl w:val="0"/>
              <w:spacing w:before="60" w:after="60"/>
              <w:ind w:left="0"/>
              <w:rPr>
                <w:szCs w:val="22"/>
                <w:lang w:val="ru-RU"/>
              </w:rPr>
            </w:pPr>
            <w:r w:rsidRPr="003B5E5F">
              <w:rPr>
                <w:position w:val="-14"/>
                <w:szCs w:val="22"/>
                <w:lang w:val="ru-RU"/>
              </w:rPr>
              <w:pict>
                <v:shape id="_x0000_i1646" type="#_x0000_t75" style="width:39pt;height:26.25pt">
                  <v:imagedata r:id="rId920" o:title=""/>
                </v:shape>
              </w:pict>
            </w:r>
            <w:r w:rsidRPr="00963268">
              <w:rPr>
                <w:szCs w:val="22"/>
                <w:lang w:val="ru-RU"/>
              </w:rPr>
              <w:t xml:space="preserve">– цена на электроэнергию в период государственного регулирования цен (тарифов) в субъекте РФ </w:t>
            </w:r>
            <w:r w:rsidRPr="00963268">
              <w:rPr>
                <w:i/>
                <w:szCs w:val="22"/>
              </w:rPr>
              <w:t>F</w:t>
            </w:r>
            <w:r w:rsidRPr="00963268">
              <w:rPr>
                <w:szCs w:val="22"/>
                <w:lang w:val="ru-RU"/>
              </w:rPr>
              <w:t xml:space="preserve"> в пределах ценовой зоны по ГТП экспорта, определенная в соответствии с п. 5.6.5 настоящего Регламента;</w:t>
            </w:r>
          </w:p>
          <w:p w:rsidR="006972F1" w:rsidRPr="000A684E" w:rsidRDefault="006972F1" w:rsidP="00963268">
            <w:pPr>
              <w:jc w:val="both"/>
            </w:pPr>
            <w:r w:rsidRPr="00963268">
              <w:rPr>
                <w:i/>
                <w:szCs w:val="22"/>
              </w:rPr>
              <w:t>h</w:t>
            </w:r>
            <w:r w:rsidRPr="00963268">
              <w:rPr>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8.3.10</w:t>
            </w:r>
          </w:p>
        </w:tc>
        <w:tc>
          <w:tcPr>
            <w:tcW w:w="7077" w:type="dxa"/>
          </w:tcPr>
          <w:p w:rsidR="006972F1" w:rsidRPr="00963268" w:rsidRDefault="006972F1" w:rsidP="00963268">
            <w:pPr>
              <w:pStyle w:val="Heading4"/>
              <w:jc w:val="both"/>
              <w:rPr>
                <w:b w:val="0"/>
                <w:sz w:val="22"/>
                <w:szCs w:val="22"/>
              </w:rPr>
            </w:pPr>
            <w:r w:rsidRPr="00963268">
              <w:rPr>
                <w:b w:val="0"/>
                <w:sz w:val="22"/>
                <w:szCs w:val="22"/>
              </w:rPr>
              <w:t>Стоимость объема электроэнергии в размере плановых нагрузочных потерь электроэнергии, купленных покупателем в ГТП потребления (ГТП экспорта) по договору купли-продажи электроэнергии на оптовом рынке</w:t>
            </w:r>
          </w:p>
          <w:p w:rsidR="006972F1" w:rsidRPr="00963268" w:rsidRDefault="006972F1" w:rsidP="00963268">
            <w:pPr>
              <w:pStyle w:val="subsubclauseindent"/>
              <w:ind w:left="0"/>
              <w:rPr>
                <w:szCs w:val="22"/>
                <w:lang w:val="ru-RU"/>
              </w:rPr>
            </w:pPr>
            <w:r w:rsidRPr="003B5E5F">
              <w:rPr>
                <w:position w:val="-14"/>
                <w:szCs w:val="22"/>
                <w:lang w:val="ru-RU"/>
              </w:rPr>
              <w:pict>
                <v:shape id="_x0000_i1647" type="#_x0000_t75" style="width:58.5pt;height:26.25pt">
                  <v:imagedata r:id="rId931" o:title=""/>
                </v:shape>
              </w:pict>
            </w:r>
            <w:r w:rsidRPr="00963268">
              <w:rPr>
                <w:szCs w:val="22"/>
                <w:lang w:val="ru-RU"/>
              </w:rPr>
              <w:t xml:space="preserve"> [руб.] – стоимость объема электроэнергии в размере плановых нагрузочных потерь электроэнергии, купленных покупателем в ГТП потребления (ГТП экспорта) по договору купли-продажи электроэнергии на оптовом рынке, в ГТП потребления (ГТП экспорта) </w:t>
            </w:r>
            <w:r w:rsidRPr="00963268">
              <w:rPr>
                <w:i/>
                <w:szCs w:val="22"/>
                <w:lang w:val="en-US"/>
              </w:rPr>
              <w:t>p</w:t>
            </w:r>
            <w:r w:rsidRPr="00963268">
              <w:rPr>
                <w:szCs w:val="22"/>
                <w:lang w:val="ru-RU"/>
              </w:rPr>
              <w:t xml:space="preserve"> для участника оптового рынка </w:t>
            </w:r>
            <w:r w:rsidRPr="00963268">
              <w:rPr>
                <w:i/>
                <w:szCs w:val="22"/>
                <w:lang w:val="en-US"/>
              </w:rPr>
              <w:t>i</w:t>
            </w:r>
            <w:r w:rsidRPr="00963268">
              <w:rPr>
                <w:szCs w:val="22"/>
                <w:lang w:val="ru-RU"/>
              </w:rPr>
              <w:t xml:space="preserve"> в час операционных суток </w:t>
            </w:r>
            <w:r w:rsidRPr="00963268">
              <w:rPr>
                <w:i/>
                <w:szCs w:val="22"/>
                <w:lang w:val="en-US"/>
              </w:rPr>
              <w:t>h</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szCs w:val="22"/>
                <w:lang w:val="ru-RU"/>
              </w:rPr>
              <w:t xml:space="preserve">КО рассчитывает величину </w:t>
            </w:r>
            <w:r w:rsidRPr="003B5E5F">
              <w:rPr>
                <w:position w:val="-14"/>
                <w:szCs w:val="22"/>
                <w:lang w:val="ru-RU"/>
              </w:rPr>
              <w:pict>
                <v:shape id="_x0000_i1648" type="#_x0000_t75" style="width:58.5pt;height:26.25pt">
                  <v:imagedata r:id="rId932" o:title=""/>
                </v:shape>
              </w:pict>
            </w:r>
            <w:r w:rsidRPr="00963268">
              <w:rPr>
                <w:szCs w:val="22"/>
                <w:lang w:val="ru-RU"/>
              </w:rPr>
              <w:t xml:space="preserve"> в соответствии с формулой:</w:t>
            </w:r>
          </w:p>
          <w:p w:rsidR="006972F1" w:rsidRPr="00963268" w:rsidRDefault="006972F1" w:rsidP="00963268">
            <w:pPr>
              <w:pStyle w:val="subsubclauseindent"/>
              <w:ind w:left="0"/>
              <w:rPr>
                <w:szCs w:val="22"/>
                <w:lang w:val="ru-RU"/>
              </w:rPr>
            </w:pPr>
            <w:r w:rsidRPr="00963268">
              <w:rPr>
                <w:szCs w:val="22"/>
                <w:lang w:val="ru-RU"/>
              </w:rPr>
              <w:t>для ГТП потребления (ГТП экспорта):</w:t>
            </w:r>
          </w:p>
          <w:p w:rsidR="006972F1" w:rsidRPr="00963268" w:rsidRDefault="006972F1" w:rsidP="00963268">
            <w:pPr>
              <w:pStyle w:val="subsubclauseindent"/>
              <w:ind w:left="0"/>
              <w:rPr>
                <w:szCs w:val="22"/>
                <w:lang w:val="ru-RU"/>
              </w:rPr>
            </w:pPr>
            <w:r w:rsidRPr="00963268">
              <w:rPr>
                <w:szCs w:val="22"/>
                <w:lang w:val="ru-RU"/>
              </w:rPr>
              <w:t xml:space="preserve">а) случае если рассматриваемый час операционных суток </w:t>
            </w:r>
            <w:r w:rsidRPr="00963268">
              <w:rPr>
                <w:i/>
                <w:szCs w:val="22"/>
                <w:lang w:val="ru-RU"/>
              </w:rPr>
              <w:t>h</w:t>
            </w:r>
            <w:r w:rsidRPr="00963268">
              <w:rPr>
                <w:szCs w:val="22"/>
                <w:lang w:val="ru-RU"/>
              </w:rPr>
              <w:t xml:space="preserve"> не отнесен к периоду действия введенного в установленном порядке государственного регулирования цен (тарифов) в данной ценовой зоне:</w:t>
            </w:r>
          </w:p>
          <w:p w:rsidR="006972F1" w:rsidRPr="00963268" w:rsidRDefault="006972F1" w:rsidP="00963268">
            <w:pPr>
              <w:pStyle w:val="subsubclauseindent"/>
              <w:ind w:left="0"/>
              <w:rPr>
                <w:szCs w:val="22"/>
                <w:lang w:val="ru-RU"/>
              </w:rPr>
            </w:pPr>
            <w:r w:rsidRPr="003B5E5F">
              <w:rPr>
                <w:position w:val="-28"/>
                <w:szCs w:val="22"/>
              </w:rPr>
              <w:pict>
                <v:shape id="_x0000_i1649" type="#_x0000_t75" style="width:220.5pt;height:36.75pt">
                  <v:imagedata r:id="rId933" o:title=""/>
                </v:shape>
              </w:pict>
            </w:r>
            <w:r w:rsidRPr="00963268">
              <w:rPr>
                <w:szCs w:val="22"/>
                <w:lang w:val="ru-RU"/>
              </w:rPr>
              <w:t>;</w:t>
            </w:r>
          </w:p>
          <w:p w:rsidR="006972F1" w:rsidRPr="00963268" w:rsidRDefault="006972F1" w:rsidP="00963268">
            <w:pPr>
              <w:pStyle w:val="subsubclauseindent"/>
              <w:ind w:left="0"/>
              <w:rPr>
                <w:szCs w:val="22"/>
                <w:lang w:val="ru-RU"/>
              </w:rPr>
            </w:pPr>
            <w:r w:rsidRPr="00963268">
              <w:rPr>
                <w:szCs w:val="22"/>
                <w:lang w:val="ru-RU"/>
              </w:rPr>
              <w:t xml:space="preserve">б) в случае если рассматриваемый час операционных суток </w:t>
            </w:r>
            <w:r w:rsidRPr="00963268">
              <w:rPr>
                <w:i/>
                <w:szCs w:val="22"/>
                <w:lang w:val="ru-RU"/>
              </w:rPr>
              <w:t>h</w:t>
            </w:r>
            <w:r w:rsidRPr="00963268">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w:t>
            </w:r>
          </w:p>
          <w:p w:rsidR="006972F1" w:rsidRPr="00963268" w:rsidRDefault="006972F1" w:rsidP="00963268">
            <w:pPr>
              <w:pStyle w:val="subsubclauseindent"/>
              <w:spacing w:before="60" w:after="60"/>
              <w:ind w:left="0"/>
              <w:rPr>
                <w:szCs w:val="22"/>
                <w:lang w:val="ru-RU"/>
              </w:rPr>
            </w:pPr>
            <w:r w:rsidRPr="003B5E5F">
              <w:rPr>
                <w:position w:val="-28"/>
                <w:szCs w:val="22"/>
              </w:rPr>
              <w:pict>
                <v:shape id="_x0000_i1650" type="#_x0000_t75" style="width:189.75pt;height:36.75pt">
                  <v:imagedata r:id="rId934" o:title=""/>
                </v:shape>
              </w:pic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szCs w:val="22"/>
                <w:lang w:val="ru-RU"/>
              </w:rPr>
              <w:t xml:space="preserve">где </w:t>
            </w:r>
            <w:r w:rsidRPr="00963268">
              <w:rPr>
                <w:i/>
                <w:szCs w:val="22"/>
                <w:lang w:val="en-US"/>
              </w:rPr>
              <w:t>D</w:t>
            </w:r>
            <w:r w:rsidRPr="00963268">
              <w:rPr>
                <w:szCs w:val="22"/>
                <w:lang w:val="ru-RU"/>
              </w:rPr>
              <w:t xml:space="preserve"> – регулируемый договор, по которому данный участник выступает в качестве покупателя; </w:t>
            </w:r>
          </w:p>
          <w:p w:rsidR="006972F1" w:rsidRPr="00963268" w:rsidRDefault="006972F1" w:rsidP="00963268">
            <w:pPr>
              <w:pStyle w:val="subsubclauseindent"/>
              <w:spacing w:after="0"/>
              <w:ind w:left="0"/>
              <w:rPr>
                <w:szCs w:val="22"/>
                <w:lang w:val="ru-RU"/>
              </w:rPr>
            </w:pPr>
            <w:r w:rsidRPr="003B5E5F">
              <w:rPr>
                <w:position w:val="-14"/>
                <w:szCs w:val="22"/>
              </w:rPr>
              <w:pict>
                <v:shape id="_x0000_i1651" type="#_x0000_t75" style="width:34.5pt;height:26.25pt">
                  <v:imagedata r:id="rId935" o:title=""/>
                </v:shape>
              </w:pict>
            </w:r>
            <w:r w:rsidRPr="00963268">
              <w:rPr>
                <w:szCs w:val="22"/>
                <w:lang w:val="ru-RU"/>
              </w:rPr>
              <w:t xml:space="preserve">― регулируемая цена (тариф) на электрическую энергию поставщика </w:t>
            </w:r>
            <w:r w:rsidRPr="00963268">
              <w:rPr>
                <w:i/>
                <w:szCs w:val="22"/>
                <w:lang w:val="en-US"/>
              </w:rPr>
              <w:t>j</w:t>
            </w:r>
            <w:r w:rsidRPr="00963268">
              <w:rPr>
                <w:szCs w:val="22"/>
                <w:lang w:val="ru-RU"/>
              </w:rPr>
              <w:t xml:space="preserve"> для продажи на оптовом рынке по регулируемым договорам, являющаяся ценой по регулируемому договору </w:t>
            </w:r>
            <w:r w:rsidRPr="00963268">
              <w:rPr>
                <w:i/>
                <w:szCs w:val="22"/>
                <w:lang w:val="en-US"/>
              </w:rPr>
              <w:t>D</w:t>
            </w:r>
            <w:r w:rsidRPr="00963268">
              <w:rPr>
                <w:szCs w:val="22"/>
                <w:lang w:val="ru-RU"/>
              </w:rPr>
              <w:t>;</w:t>
            </w:r>
          </w:p>
          <w:p w:rsidR="006972F1" w:rsidRPr="00963268" w:rsidRDefault="006972F1" w:rsidP="00963268">
            <w:pPr>
              <w:pStyle w:val="subsubclauseindent"/>
              <w:spacing w:before="60" w:after="60"/>
              <w:ind w:left="0"/>
              <w:rPr>
                <w:szCs w:val="22"/>
                <w:lang w:val="ru-RU"/>
              </w:rPr>
            </w:pPr>
            <w:r w:rsidRPr="00963268">
              <w:rPr>
                <w:i/>
                <w:szCs w:val="22"/>
                <w:lang w:val="ru-RU"/>
              </w:rPr>
              <w:t>i</w:t>
            </w:r>
            <w:r w:rsidRPr="00963268">
              <w:rPr>
                <w:szCs w:val="22"/>
                <w:lang w:val="ru-RU"/>
              </w:rPr>
              <w:t xml:space="preserve"> – участник оптового рынка;</w:t>
            </w:r>
          </w:p>
          <w:p w:rsidR="006972F1" w:rsidRPr="00963268" w:rsidRDefault="006972F1" w:rsidP="00963268">
            <w:pPr>
              <w:pStyle w:val="subsubclauseindent"/>
              <w:spacing w:before="60" w:after="60"/>
              <w:ind w:left="0"/>
              <w:rPr>
                <w:szCs w:val="22"/>
                <w:lang w:val="ru-RU"/>
              </w:rPr>
            </w:pPr>
            <w:r w:rsidRPr="00963268">
              <w:rPr>
                <w:i/>
                <w:szCs w:val="22"/>
                <w:lang w:val="en-US"/>
              </w:rPr>
              <w:t>D</w:t>
            </w:r>
            <w:r w:rsidRPr="00963268">
              <w:rPr>
                <w:szCs w:val="22"/>
                <w:lang w:val="ru-RU"/>
              </w:rPr>
              <w:t xml:space="preserve"> – регулируемый договор;</w:t>
            </w:r>
          </w:p>
          <w:p w:rsidR="006972F1" w:rsidRPr="00963268" w:rsidRDefault="006972F1" w:rsidP="00963268">
            <w:pPr>
              <w:pStyle w:val="subsubclauseindent"/>
              <w:spacing w:before="60"/>
              <w:ind w:left="0"/>
              <w:rPr>
                <w:szCs w:val="22"/>
                <w:lang w:val="ru-RU"/>
              </w:rPr>
            </w:pPr>
            <w:r w:rsidRPr="00963268">
              <w:rPr>
                <w:i/>
                <w:szCs w:val="22"/>
                <w:lang w:val="en-US"/>
              </w:rPr>
              <w:t>p</w:t>
            </w:r>
            <w:r w:rsidRPr="00963268">
              <w:rPr>
                <w:szCs w:val="22"/>
                <w:lang w:val="ru-RU"/>
              </w:rPr>
              <w:t xml:space="preserve"> – ГТП потребления (экспорта);</w:t>
            </w:r>
          </w:p>
          <w:p w:rsidR="006972F1" w:rsidRPr="004665C6" w:rsidRDefault="006972F1" w:rsidP="004665C6">
            <w:pPr>
              <w:pStyle w:val="subsubclauseindent"/>
              <w:spacing w:before="60"/>
              <w:ind w:left="0"/>
              <w:rPr>
                <w:szCs w:val="22"/>
                <w:lang w:val="ru-RU"/>
              </w:rPr>
            </w:pPr>
            <w:r w:rsidRPr="00963268">
              <w:rPr>
                <w:i/>
                <w:szCs w:val="22"/>
                <w:lang w:val="en-US"/>
              </w:rPr>
              <w:t>h</w:t>
            </w:r>
            <w:r w:rsidRPr="00963268">
              <w:rPr>
                <w:szCs w:val="22"/>
                <w:lang w:val="ru-RU"/>
              </w:rPr>
              <w:t xml:space="preserve"> – час операционных суток.</w:t>
            </w:r>
          </w:p>
        </w:tc>
        <w:tc>
          <w:tcPr>
            <w:tcW w:w="6963" w:type="dxa"/>
          </w:tcPr>
          <w:p w:rsidR="006972F1" w:rsidRDefault="006972F1" w:rsidP="001B3A38">
            <w:pPr>
              <w:pStyle w:val="Heading4"/>
              <w:keepNext w:val="0"/>
              <w:numPr>
                <w:ilvl w:val="3"/>
                <w:numId w:val="0"/>
              </w:numPr>
              <w:tabs>
                <w:tab w:val="num" w:pos="1276"/>
              </w:tabs>
              <w:spacing w:before="120" w:after="120"/>
              <w:jc w:val="both"/>
              <w:rPr>
                <w:b w:val="0"/>
                <w:sz w:val="22"/>
                <w:szCs w:val="22"/>
              </w:rPr>
            </w:pPr>
          </w:p>
          <w:p w:rsidR="006972F1" w:rsidRPr="00963268" w:rsidRDefault="006972F1" w:rsidP="00963268">
            <w:pPr>
              <w:rPr>
                <w:b/>
              </w:rPr>
            </w:pPr>
            <w:r w:rsidRPr="00963268">
              <w:rPr>
                <w:b/>
              </w:rPr>
              <w:t>Удалить пункт</w:t>
            </w:r>
            <w:r>
              <w:rPr>
                <w:b/>
              </w:rPr>
              <w:t xml:space="preserve"> с изменением нумерации следующего пункта</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8.4.1</w:t>
            </w:r>
          </w:p>
        </w:tc>
        <w:tc>
          <w:tcPr>
            <w:tcW w:w="7077" w:type="dxa"/>
          </w:tcPr>
          <w:p w:rsidR="006972F1" w:rsidRPr="008A6987" w:rsidRDefault="006972F1" w:rsidP="008A6987">
            <w:pPr>
              <w:pStyle w:val="Heading4"/>
              <w:jc w:val="both"/>
              <w:rPr>
                <w:b w:val="0"/>
                <w:sz w:val="22"/>
                <w:szCs w:val="22"/>
              </w:rPr>
            </w:pPr>
            <w:r w:rsidRPr="008A6987">
              <w:rPr>
                <w:b w:val="0"/>
                <w:sz w:val="22"/>
                <w:szCs w:val="22"/>
              </w:rPr>
              <w:t>Объем электроэнергии, НЕ включенный в полный плановый объем покупки в ГТП потребления по регулируемому договору</w:t>
            </w:r>
          </w:p>
          <w:p w:rsidR="006972F1" w:rsidRPr="008A6987" w:rsidRDefault="006972F1" w:rsidP="008A6987">
            <w:pPr>
              <w:pStyle w:val="subsubclauseindent"/>
              <w:spacing w:after="0"/>
              <w:ind w:left="0"/>
              <w:rPr>
                <w:szCs w:val="22"/>
                <w:lang w:val="ru-RU"/>
              </w:rPr>
            </w:pPr>
            <w:r w:rsidRPr="003B5E5F">
              <w:rPr>
                <w:position w:val="-14"/>
                <w:szCs w:val="22"/>
              </w:rPr>
              <w:pict>
                <v:shape id="_x0000_i1652" type="#_x0000_t75" style="width:71.25pt;height:26.25pt">
                  <v:imagedata r:id="rId936" o:title=""/>
                </v:shape>
              </w:pict>
            </w:r>
            <w:r w:rsidRPr="008A6987">
              <w:rPr>
                <w:szCs w:val="22"/>
                <w:lang w:val="ru-RU"/>
              </w:rPr>
              <w:t xml:space="preserve"> [МВт.ч] − объем электроэнергии, НЕ включенный в полный плановый объем покупки в ГТП потребления, по регулируемому договору </w:t>
            </w:r>
            <w:r w:rsidRPr="008A6987">
              <w:rPr>
                <w:i/>
                <w:szCs w:val="22"/>
              </w:rPr>
              <w:t>D</w:t>
            </w:r>
            <w:r w:rsidRPr="008A6987">
              <w:rPr>
                <w:szCs w:val="22"/>
                <w:lang w:val="ru-RU"/>
              </w:rPr>
              <w:t xml:space="preserve"> в ГТП потребления </w:t>
            </w:r>
            <w:r w:rsidRPr="008A6987">
              <w:rPr>
                <w:i/>
                <w:szCs w:val="22"/>
              </w:rPr>
              <w:t>p</w:t>
            </w:r>
            <w:r w:rsidRPr="008A6987">
              <w:rPr>
                <w:szCs w:val="22"/>
                <w:lang w:val="ru-RU"/>
              </w:rPr>
              <w:t xml:space="preserve"> для участника оптового рынка </w:t>
            </w:r>
            <w:r w:rsidRPr="008A6987">
              <w:rPr>
                <w:i/>
                <w:szCs w:val="22"/>
              </w:rPr>
              <w:t>i</w:t>
            </w:r>
            <w:r w:rsidRPr="008A6987">
              <w:rPr>
                <w:szCs w:val="22"/>
                <w:lang w:val="ru-RU"/>
              </w:rPr>
              <w:t xml:space="preserve"> в час операционных суток </w:t>
            </w:r>
            <w:r w:rsidRPr="008A6987">
              <w:rPr>
                <w:i/>
                <w:szCs w:val="22"/>
              </w:rPr>
              <w:t>h</w:t>
            </w:r>
            <w:r w:rsidRPr="008A6987">
              <w:rPr>
                <w:szCs w:val="22"/>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КО рассчитывает величину </w:t>
            </w:r>
            <w:r w:rsidRPr="003B5E5F">
              <w:rPr>
                <w:position w:val="-14"/>
                <w:szCs w:val="22"/>
              </w:rPr>
              <w:pict>
                <v:shape id="_x0000_i1653" type="#_x0000_t75" style="width:71.25pt;height:26.25pt">
                  <v:imagedata r:id="rId937" o:title=""/>
                </v:shape>
              </w:pict>
            </w:r>
            <w:r w:rsidRPr="008A6987">
              <w:rPr>
                <w:szCs w:val="22"/>
                <w:lang w:val="ru-RU"/>
              </w:rPr>
              <w:t xml:space="preserve"> в соответствии с формулой:</w:t>
            </w:r>
          </w:p>
          <w:p w:rsidR="006972F1" w:rsidRPr="008A6987" w:rsidRDefault="006972F1" w:rsidP="008A6987">
            <w:pPr>
              <w:pStyle w:val="subsubclauseindent"/>
              <w:tabs>
                <w:tab w:val="num" w:pos="537"/>
              </w:tabs>
              <w:spacing w:after="0"/>
              <w:ind w:left="0"/>
              <w:rPr>
                <w:szCs w:val="22"/>
                <w:lang w:val="ru-RU"/>
              </w:rPr>
            </w:pPr>
            <w:r w:rsidRPr="008A6987">
              <w:rPr>
                <w:szCs w:val="22"/>
                <w:highlight w:val="yellow"/>
                <w:lang w:val="ru-RU"/>
              </w:rPr>
              <w:t>1. Для участника оптового рынка – покупателя электрической энергии и мощности:</w:t>
            </w:r>
          </w:p>
          <w:p w:rsidR="006972F1" w:rsidRPr="008A6987" w:rsidRDefault="006972F1" w:rsidP="008A6987">
            <w:pPr>
              <w:pStyle w:val="subsubclauseindent"/>
              <w:spacing w:after="0"/>
              <w:ind w:left="0"/>
              <w:rPr>
                <w:szCs w:val="22"/>
                <w:lang w:val="ru-RU"/>
              </w:rPr>
            </w:pPr>
            <w:r w:rsidRPr="003B5E5F">
              <w:rPr>
                <w:position w:val="-14"/>
                <w:szCs w:val="22"/>
              </w:rPr>
              <w:pict>
                <v:shape id="_x0000_i1654" type="#_x0000_t75" style="width:188.25pt;height:24pt">
                  <v:imagedata r:id="rId938" o:title=""/>
                </v:shape>
              </w:pict>
            </w:r>
            <w:r w:rsidRPr="004665C6">
              <w:rPr>
                <w:szCs w:val="22"/>
                <w:highlight w:val="yellow"/>
                <w:lang w:val="ru-RU"/>
              </w:rPr>
              <w:t>.</w:t>
            </w:r>
          </w:p>
          <w:p w:rsidR="006972F1" w:rsidRPr="008A6987" w:rsidRDefault="006972F1" w:rsidP="008A6987">
            <w:pPr>
              <w:pStyle w:val="subsubclauseindent"/>
              <w:spacing w:after="0"/>
              <w:ind w:left="0"/>
              <w:rPr>
                <w:szCs w:val="22"/>
                <w:highlight w:val="yellow"/>
                <w:lang w:val="ru-RU"/>
              </w:rPr>
            </w:pPr>
            <w:r w:rsidRPr="008A6987">
              <w:rPr>
                <w:szCs w:val="22"/>
                <w:highlight w:val="yellow"/>
                <w:lang w:val="ru-RU"/>
              </w:rPr>
              <w:t>2. Для участника оптового рынка – в отношении ГТП потребления данного участника, являющейся смежной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w:t>
            </w:r>
          </w:p>
          <w:p w:rsidR="006972F1" w:rsidRPr="008A6987" w:rsidRDefault="006972F1" w:rsidP="008A6987">
            <w:pPr>
              <w:pStyle w:val="subsubclauseindent"/>
              <w:spacing w:after="0"/>
              <w:ind w:left="0"/>
              <w:rPr>
                <w:szCs w:val="22"/>
                <w:highlight w:val="yellow"/>
                <w:lang w:val="ru-RU"/>
              </w:rPr>
            </w:pPr>
            <w:r w:rsidRPr="003B5E5F">
              <w:rPr>
                <w:position w:val="-14"/>
                <w:szCs w:val="22"/>
                <w:highlight w:val="yellow"/>
              </w:rPr>
              <w:pict>
                <v:shape id="_x0000_i1655" type="#_x0000_t75" style="width:218.25pt;height:24pt">
                  <v:imagedata r:id="rId939" o:title=""/>
                </v:shape>
              </w:pict>
            </w:r>
            <w:r w:rsidRPr="008A6987">
              <w:rPr>
                <w:szCs w:val="22"/>
                <w:highlight w:val="yellow"/>
                <w:lang w:val="ru-RU"/>
              </w:rPr>
              <w:t>,</w:t>
            </w:r>
          </w:p>
          <w:p w:rsidR="006972F1" w:rsidRPr="008A6987" w:rsidRDefault="006972F1" w:rsidP="008A6987">
            <w:pPr>
              <w:pStyle w:val="subsubclauseindent"/>
              <w:ind w:left="0"/>
              <w:rPr>
                <w:szCs w:val="22"/>
                <w:highlight w:val="yellow"/>
                <w:lang w:val="ru-RU"/>
              </w:rPr>
            </w:pPr>
            <w:r w:rsidRPr="008A6987">
              <w:rPr>
                <w:szCs w:val="22"/>
                <w:highlight w:val="yellow"/>
                <w:lang w:val="ru-RU"/>
              </w:rPr>
              <w:t>где</w:t>
            </w:r>
          </w:p>
          <w:p w:rsidR="006972F1" w:rsidRPr="008A6987" w:rsidRDefault="006972F1" w:rsidP="008A6987">
            <w:pPr>
              <w:pStyle w:val="subsubclauseindent"/>
              <w:spacing w:after="0"/>
              <w:ind w:left="0"/>
              <w:rPr>
                <w:szCs w:val="22"/>
                <w:lang w:val="ru-RU"/>
              </w:rPr>
            </w:pPr>
            <w:r w:rsidRPr="003B5E5F">
              <w:rPr>
                <w:position w:val="-14"/>
                <w:szCs w:val="22"/>
                <w:highlight w:val="yellow"/>
              </w:rPr>
              <w:pict>
                <v:shape id="_x0000_i1656" type="#_x0000_t75" style="width:205.5pt;height:24pt">
                  <v:imagedata r:id="rId940" o:title=""/>
                </v:shape>
              </w:pict>
            </w:r>
            <w:r w:rsidRPr="008A6987">
              <w:rPr>
                <w:szCs w:val="22"/>
                <w:highlight w:val="yellow"/>
                <w:lang w:val="ru-RU"/>
              </w:rPr>
              <w:t xml:space="preserve">, </w:t>
            </w:r>
            <w:r w:rsidRPr="003B5E5F">
              <w:rPr>
                <w:position w:val="-14"/>
                <w:szCs w:val="22"/>
                <w:highlight w:val="yellow"/>
              </w:rPr>
              <w:pict>
                <v:shape id="_x0000_i1657" type="#_x0000_t75" style="width:203.25pt;height:24pt">
                  <v:imagedata r:id="rId941" o:title=""/>
                </v:shape>
              </w:pict>
            </w:r>
            <w:r w:rsidRPr="008A6987">
              <w:rPr>
                <w:szCs w:val="22"/>
                <w:highlight w:val="yellow"/>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где </w:t>
            </w:r>
            <w:r w:rsidRPr="008A6987">
              <w:rPr>
                <w:i/>
                <w:szCs w:val="22"/>
                <w:lang w:val="ru-RU"/>
              </w:rPr>
              <w:t>i</w:t>
            </w:r>
            <w:r w:rsidRPr="008A6987">
              <w:rPr>
                <w:szCs w:val="22"/>
                <w:lang w:val="ru-RU"/>
              </w:rPr>
              <w:t xml:space="preserve"> – участник оптового рынка;</w:t>
            </w:r>
          </w:p>
          <w:p w:rsidR="006972F1" w:rsidRPr="008A6987" w:rsidRDefault="006972F1" w:rsidP="004665C6">
            <w:pPr>
              <w:pStyle w:val="subsubclauseindent"/>
              <w:spacing w:after="0"/>
              <w:ind w:left="477" w:hanging="142"/>
              <w:rPr>
                <w:szCs w:val="22"/>
                <w:lang w:val="ru-RU"/>
              </w:rPr>
            </w:pPr>
            <w:r w:rsidRPr="008A6987">
              <w:rPr>
                <w:i/>
                <w:szCs w:val="22"/>
                <w:lang w:val="ru-RU"/>
              </w:rPr>
              <w:t>D</w:t>
            </w:r>
            <w:r w:rsidRPr="008A6987">
              <w:rPr>
                <w:szCs w:val="22"/>
                <w:lang w:val="ru-RU"/>
              </w:rPr>
              <w:t xml:space="preserve"> –регулируемый договор;</w:t>
            </w:r>
          </w:p>
          <w:p w:rsidR="006972F1" w:rsidRPr="008A6987" w:rsidRDefault="006972F1" w:rsidP="004665C6">
            <w:pPr>
              <w:pStyle w:val="subsubclauseindent"/>
              <w:spacing w:after="0"/>
              <w:ind w:left="477" w:hanging="142"/>
              <w:rPr>
                <w:szCs w:val="22"/>
                <w:lang w:val="ru-RU"/>
              </w:rPr>
            </w:pPr>
            <w:r w:rsidRPr="008A6987">
              <w:rPr>
                <w:i/>
                <w:szCs w:val="22"/>
                <w:lang w:val="ru-RU"/>
              </w:rPr>
              <w:t>p</w:t>
            </w:r>
            <w:r w:rsidRPr="008A6987">
              <w:rPr>
                <w:szCs w:val="22"/>
                <w:lang w:val="ru-RU"/>
              </w:rPr>
              <w:t xml:space="preserve"> – ГТП потребления;</w:t>
            </w:r>
          </w:p>
          <w:p w:rsidR="006972F1" w:rsidRPr="004665C6" w:rsidRDefault="006972F1" w:rsidP="004665C6">
            <w:pPr>
              <w:pStyle w:val="subsubclauseindent"/>
              <w:spacing w:after="0"/>
              <w:ind w:left="477" w:hanging="142"/>
              <w:rPr>
                <w:szCs w:val="22"/>
                <w:lang w:val="ru-RU"/>
              </w:rPr>
            </w:pPr>
            <w:r w:rsidRPr="008A6987">
              <w:rPr>
                <w:i/>
                <w:szCs w:val="22"/>
                <w:lang w:val="ru-RU"/>
              </w:rPr>
              <w:t>h</w:t>
            </w:r>
            <w:r w:rsidRPr="008A6987">
              <w:rPr>
                <w:szCs w:val="22"/>
                <w:lang w:val="ru-RU"/>
              </w:rPr>
              <w:t xml:space="preserve"> – час операционных суток.</w:t>
            </w:r>
          </w:p>
        </w:tc>
        <w:tc>
          <w:tcPr>
            <w:tcW w:w="6963" w:type="dxa"/>
          </w:tcPr>
          <w:p w:rsidR="006972F1" w:rsidRPr="008A6987" w:rsidRDefault="006972F1" w:rsidP="008A6987">
            <w:pPr>
              <w:pStyle w:val="Heading4"/>
              <w:jc w:val="both"/>
              <w:rPr>
                <w:b w:val="0"/>
                <w:sz w:val="22"/>
                <w:szCs w:val="22"/>
              </w:rPr>
            </w:pPr>
            <w:r w:rsidRPr="008A6987">
              <w:rPr>
                <w:b w:val="0"/>
                <w:sz w:val="22"/>
                <w:szCs w:val="22"/>
              </w:rPr>
              <w:t>Объем электроэнергии, НЕ включенный в полный плановый объем покупки в ГТП потребления по регулируемому договору</w:t>
            </w:r>
          </w:p>
          <w:p w:rsidR="006972F1" w:rsidRPr="008A6987" w:rsidRDefault="006972F1" w:rsidP="008A6987">
            <w:pPr>
              <w:pStyle w:val="subsubclauseindent"/>
              <w:spacing w:after="0"/>
              <w:ind w:left="0"/>
              <w:rPr>
                <w:szCs w:val="22"/>
                <w:lang w:val="ru-RU"/>
              </w:rPr>
            </w:pPr>
            <w:r w:rsidRPr="003B5E5F">
              <w:rPr>
                <w:position w:val="-14"/>
                <w:szCs w:val="22"/>
              </w:rPr>
              <w:pict>
                <v:shape id="_x0000_i1658" type="#_x0000_t75" style="width:71.25pt;height:26.25pt">
                  <v:imagedata r:id="rId936" o:title=""/>
                </v:shape>
              </w:pict>
            </w:r>
            <w:r w:rsidRPr="008A6987">
              <w:rPr>
                <w:szCs w:val="22"/>
                <w:lang w:val="ru-RU"/>
              </w:rPr>
              <w:t xml:space="preserve"> [МВт.ч] − объем электроэнергии, НЕ включенный в полный плановый объем покупки в ГТП потребления, по регулируемому договору </w:t>
            </w:r>
            <w:r w:rsidRPr="008A6987">
              <w:rPr>
                <w:i/>
                <w:szCs w:val="22"/>
              </w:rPr>
              <w:t>D</w:t>
            </w:r>
            <w:r w:rsidRPr="008A6987">
              <w:rPr>
                <w:szCs w:val="22"/>
                <w:lang w:val="ru-RU"/>
              </w:rPr>
              <w:t xml:space="preserve"> в ГТП потребления </w:t>
            </w:r>
            <w:r w:rsidRPr="008A6987">
              <w:rPr>
                <w:i/>
                <w:szCs w:val="22"/>
              </w:rPr>
              <w:t>p</w:t>
            </w:r>
            <w:r w:rsidRPr="008A6987">
              <w:rPr>
                <w:szCs w:val="22"/>
                <w:lang w:val="ru-RU"/>
              </w:rPr>
              <w:t xml:space="preserve"> для участника оптового рынка </w:t>
            </w:r>
            <w:r w:rsidRPr="008A6987">
              <w:rPr>
                <w:i/>
                <w:szCs w:val="22"/>
              </w:rPr>
              <w:t>i</w:t>
            </w:r>
            <w:r w:rsidRPr="008A6987">
              <w:rPr>
                <w:szCs w:val="22"/>
                <w:lang w:val="ru-RU"/>
              </w:rPr>
              <w:t xml:space="preserve"> в час операционных суток </w:t>
            </w:r>
            <w:r w:rsidRPr="008A6987">
              <w:rPr>
                <w:i/>
                <w:szCs w:val="22"/>
              </w:rPr>
              <w:t>h</w:t>
            </w:r>
            <w:r w:rsidRPr="008A6987">
              <w:rPr>
                <w:szCs w:val="22"/>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КО рассчитывает величину </w:t>
            </w:r>
            <w:r w:rsidRPr="003B5E5F">
              <w:rPr>
                <w:position w:val="-14"/>
                <w:szCs w:val="22"/>
              </w:rPr>
              <w:pict>
                <v:shape id="_x0000_i1659" type="#_x0000_t75" style="width:71.25pt;height:26.25pt">
                  <v:imagedata r:id="rId937" o:title=""/>
                </v:shape>
              </w:pict>
            </w:r>
            <w:r w:rsidRPr="008A6987">
              <w:rPr>
                <w:szCs w:val="22"/>
                <w:lang w:val="ru-RU"/>
              </w:rPr>
              <w:t xml:space="preserve"> в соответствии с формулой:</w:t>
            </w:r>
          </w:p>
          <w:p w:rsidR="006972F1" w:rsidRPr="008A6987" w:rsidRDefault="006972F1" w:rsidP="008A6987">
            <w:pPr>
              <w:pStyle w:val="subsubclauseindent"/>
              <w:spacing w:after="0"/>
              <w:ind w:left="0"/>
              <w:rPr>
                <w:szCs w:val="22"/>
                <w:lang w:val="ru-RU"/>
              </w:rPr>
            </w:pPr>
            <w:r w:rsidRPr="003B5E5F">
              <w:rPr>
                <w:position w:val="-14"/>
                <w:szCs w:val="22"/>
              </w:rPr>
              <w:pict>
                <v:shape id="_x0000_i1660" type="#_x0000_t75" style="width:188.25pt;height:24pt">
                  <v:imagedata r:id="rId938" o:title=""/>
                </v:shape>
              </w:pict>
            </w:r>
            <w:r w:rsidRPr="004665C6">
              <w:rPr>
                <w:szCs w:val="22"/>
                <w:highlight w:val="yellow"/>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где </w:t>
            </w:r>
            <w:r w:rsidRPr="008A6987">
              <w:rPr>
                <w:i/>
                <w:szCs w:val="22"/>
                <w:lang w:val="ru-RU"/>
              </w:rPr>
              <w:t>i</w:t>
            </w:r>
            <w:r w:rsidRPr="008A6987">
              <w:rPr>
                <w:szCs w:val="22"/>
                <w:lang w:val="ru-RU"/>
              </w:rPr>
              <w:t xml:space="preserve"> – участник оптового рынка;</w:t>
            </w:r>
          </w:p>
          <w:p w:rsidR="006972F1" w:rsidRPr="008A6987" w:rsidRDefault="006972F1" w:rsidP="004665C6">
            <w:pPr>
              <w:pStyle w:val="subsubclauseindent"/>
              <w:spacing w:after="0"/>
              <w:ind w:left="346"/>
              <w:rPr>
                <w:szCs w:val="22"/>
                <w:lang w:val="ru-RU"/>
              </w:rPr>
            </w:pPr>
            <w:r w:rsidRPr="008A6987">
              <w:rPr>
                <w:i/>
                <w:szCs w:val="22"/>
                <w:lang w:val="ru-RU"/>
              </w:rPr>
              <w:t>D</w:t>
            </w:r>
            <w:r w:rsidRPr="008A6987">
              <w:rPr>
                <w:szCs w:val="22"/>
                <w:lang w:val="ru-RU"/>
              </w:rPr>
              <w:t xml:space="preserve"> –регулируемый договор;</w:t>
            </w:r>
          </w:p>
          <w:p w:rsidR="006972F1" w:rsidRPr="008A6987" w:rsidRDefault="006972F1" w:rsidP="004665C6">
            <w:pPr>
              <w:pStyle w:val="subsubclauseindent"/>
              <w:spacing w:after="0"/>
              <w:ind w:left="346"/>
              <w:rPr>
                <w:szCs w:val="22"/>
                <w:lang w:val="ru-RU"/>
              </w:rPr>
            </w:pPr>
            <w:r w:rsidRPr="008A6987">
              <w:rPr>
                <w:i/>
                <w:szCs w:val="22"/>
                <w:lang w:val="ru-RU"/>
              </w:rPr>
              <w:t>p</w:t>
            </w:r>
            <w:r w:rsidRPr="008A6987">
              <w:rPr>
                <w:szCs w:val="22"/>
                <w:lang w:val="ru-RU"/>
              </w:rPr>
              <w:t xml:space="preserve"> – ГТП потребления;</w:t>
            </w:r>
          </w:p>
          <w:p w:rsidR="006972F1" w:rsidRPr="004665C6" w:rsidRDefault="006972F1" w:rsidP="004665C6">
            <w:pPr>
              <w:pStyle w:val="subsubclauseindent"/>
              <w:spacing w:after="0"/>
              <w:ind w:left="346"/>
              <w:rPr>
                <w:szCs w:val="22"/>
                <w:lang w:val="ru-RU"/>
              </w:rPr>
            </w:pPr>
            <w:r w:rsidRPr="008A6987">
              <w:rPr>
                <w:i/>
                <w:szCs w:val="22"/>
                <w:lang w:val="ru-RU"/>
              </w:rPr>
              <w:t>h</w:t>
            </w:r>
            <w:r w:rsidRPr="008A6987">
              <w:rPr>
                <w:szCs w:val="22"/>
                <w:lang w:val="ru-RU"/>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8.4.2</w:t>
            </w:r>
          </w:p>
        </w:tc>
        <w:tc>
          <w:tcPr>
            <w:tcW w:w="7077" w:type="dxa"/>
          </w:tcPr>
          <w:p w:rsidR="006972F1" w:rsidRPr="008A6987" w:rsidRDefault="006972F1" w:rsidP="008A6987">
            <w:pPr>
              <w:pStyle w:val="Heading4"/>
              <w:jc w:val="both"/>
              <w:rPr>
                <w:b w:val="0"/>
                <w:sz w:val="22"/>
                <w:szCs w:val="22"/>
              </w:rPr>
            </w:pPr>
            <w:r w:rsidRPr="008A6987">
              <w:rPr>
                <w:b w:val="0"/>
                <w:sz w:val="22"/>
                <w:szCs w:val="22"/>
              </w:rPr>
              <w:t xml:space="preserve">Объем электроэнергии, НЕ включенный в полный плановый объем покупки в ГТП потребления по всем регулируемым договорам, определенных КО для данного покупателя, в соответствии с </w:t>
            </w:r>
            <w:r w:rsidRPr="008A6987">
              <w:rPr>
                <w:b w:val="0"/>
                <w:i/>
                <w:sz w:val="22"/>
                <w:szCs w:val="22"/>
              </w:rPr>
              <w:t xml:space="preserve">Регламентом регистрации и учета свободных двусторонних договоров купли-продажи электрической энергии </w:t>
            </w:r>
            <w:r w:rsidRPr="008A6987">
              <w:rPr>
                <w:b w:val="0"/>
                <w:sz w:val="22"/>
                <w:szCs w:val="22"/>
              </w:rPr>
              <w:t>(Приложение № 6.1</w:t>
            </w:r>
            <w:r w:rsidRPr="008A6987">
              <w:rPr>
                <w:b w:val="0"/>
                <w:i/>
                <w:sz w:val="22"/>
                <w:szCs w:val="22"/>
              </w:rPr>
              <w:t xml:space="preserve"> </w:t>
            </w:r>
            <w:r w:rsidRPr="008A6987">
              <w:rPr>
                <w:b w:val="0"/>
                <w:sz w:val="22"/>
                <w:szCs w:val="22"/>
              </w:rPr>
              <w:t xml:space="preserve">к </w:t>
            </w:r>
            <w:r w:rsidRPr="008A6987">
              <w:rPr>
                <w:b w:val="0"/>
                <w:i/>
                <w:sz w:val="22"/>
                <w:szCs w:val="22"/>
              </w:rPr>
              <w:t>Договору о присоединении к торговой системе оптового рынка</w:t>
            </w:r>
            <w:r w:rsidRPr="008A6987">
              <w:rPr>
                <w:b w:val="0"/>
                <w:sz w:val="22"/>
                <w:szCs w:val="22"/>
              </w:rPr>
              <w:t>).</w:t>
            </w:r>
          </w:p>
          <w:p w:rsidR="006972F1" w:rsidRPr="008A6987" w:rsidRDefault="006972F1" w:rsidP="008A6987">
            <w:pPr>
              <w:pStyle w:val="subsubclauseindent"/>
              <w:spacing w:after="0"/>
              <w:ind w:left="0"/>
              <w:rPr>
                <w:szCs w:val="22"/>
                <w:lang w:val="ru-RU"/>
              </w:rPr>
            </w:pPr>
            <w:r w:rsidRPr="003B5E5F">
              <w:rPr>
                <w:position w:val="-14"/>
                <w:szCs w:val="22"/>
              </w:rPr>
              <w:pict>
                <v:shape id="_x0000_i1661" type="#_x0000_t75" style="width:90.75pt;height:26.25pt">
                  <v:imagedata r:id="rId942" o:title=""/>
                </v:shape>
              </w:pict>
            </w:r>
            <w:r w:rsidRPr="008A6987">
              <w:rPr>
                <w:szCs w:val="22"/>
                <w:lang w:val="ru-RU"/>
              </w:rPr>
              <w:t xml:space="preserve"> [МВт•ч] − объем электроэнергии, НЕ включенный в полный плановый объем покупки в ГТП потребления по всем регулируемым договорам в ГТП потребления </w:t>
            </w:r>
            <w:r w:rsidRPr="008A6987">
              <w:rPr>
                <w:i/>
                <w:szCs w:val="22"/>
              </w:rPr>
              <w:t>p</w:t>
            </w:r>
            <w:r w:rsidRPr="008A6987">
              <w:rPr>
                <w:szCs w:val="22"/>
                <w:lang w:val="ru-RU"/>
              </w:rPr>
              <w:t xml:space="preserve"> для участника оптового рынка </w:t>
            </w:r>
            <w:r w:rsidRPr="008A6987">
              <w:rPr>
                <w:i/>
                <w:szCs w:val="22"/>
              </w:rPr>
              <w:t>i</w:t>
            </w:r>
            <w:r w:rsidRPr="008A6987">
              <w:rPr>
                <w:szCs w:val="22"/>
                <w:lang w:val="ru-RU"/>
              </w:rPr>
              <w:t xml:space="preserve"> в час операционных суток </w:t>
            </w:r>
            <w:r w:rsidRPr="008A6987">
              <w:rPr>
                <w:i/>
                <w:szCs w:val="22"/>
              </w:rPr>
              <w:t>h</w:t>
            </w:r>
            <w:r w:rsidRPr="008A6987">
              <w:rPr>
                <w:szCs w:val="22"/>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КО рассчитывает величину </w:t>
            </w:r>
            <w:r w:rsidRPr="003B5E5F">
              <w:rPr>
                <w:position w:val="-14"/>
                <w:szCs w:val="22"/>
              </w:rPr>
              <w:pict>
                <v:shape id="_x0000_i1662" type="#_x0000_t75" style="width:90.75pt;height:26.25pt">
                  <v:imagedata r:id="rId943" o:title=""/>
                </v:shape>
              </w:pict>
            </w:r>
            <w:r w:rsidRPr="008A6987">
              <w:rPr>
                <w:szCs w:val="22"/>
                <w:lang w:val="ru-RU"/>
              </w:rPr>
              <w:t xml:space="preserve"> в соответствии с формулой:</w:t>
            </w:r>
          </w:p>
          <w:p w:rsidR="006972F1" w:rsidRPr="008A6987" w:rsidRDefault="006972F1" w:rsidP="008A6987">
            <w:pPr>
              <w:pStyle w:val="subsubclauseindent"/>
              <w:tabs>
                <w:tab w:val="left" w:pos="-1418"/>
              </w:tabs>
              <w:spacing w:after="0"/>
              <w:ind w:left="0"/>
              <w:rPr>
                <w:szCs w:val="22"/>
                <w:lang w:val="ru-RU"/>
              </w:rPr>
            </w:pPr>
            <w:r w:rsidRPr="003B5E5F">
              <w:rPr>
                <w:position w:val="-28"/>
                <w:szCs w:val="22"/>
              </w:rPr>
              <w:pict>
                <v:shape id="_x0000_i1663" type="#_x0000_t75" style="width:192pt;height:36.75pt">
                  <v:imagedata r:id="rId944" o:title=""/>
                </v:shape>
              </w:pict>
            </w:r>
            <w:r w:rsidRPr="004665C6">
              <w:rPr>
                <w:position w:val="-28"/>
                <w:szCs w:val="22"/>
                <w:highlight w:val="yellow"/>
                <w:lang w:val="ru-RU"/>
              </w:rPr>
              <w:t>.</w:t>
            </w:r>
          </w:p>
          <w:p w:rsidR="006972F1" w:rsidRPr="008A6987" w:rsidRDefault="006972F1" w:rsidP="008A6987">
            <w:pPr>
              <w:pStyle w:val="subsubclauseindent"/>
              <w:widowControl w:val="0"/>
              <w:spacing w:after="0"/>
              <w:ind w:left="0"/>
              <w:rPr>
                <w:szCs w:val="22"/>
                <w:highlight w:val="yellow"/>
                <w:lang w:val="ru-RU"/>
              </w:rPr>
            </w:pPr>
            <w:r w:rsidRPr="008A6987">
              <w:rPr>
                <w:szCs w:val="22"/>
                <w:highlight w:val="yellow"/>
                <w:lang w:val="ru-RU"/>
              </w:rPr>
              <w:t xml:space="preserve">В отношении ГТП потребления поставщика, а также в отношении ГТП потребления данного участника, являющейся смежной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 КО рассчитывает величину </w:t>
            </w:r>
            <w:r w:rsidRPr="003B5E5F">
              <w:rPr>
                <w:position w:val="-14"/>
                <w:szCs w:val="22"/>
                <w:highlight w:val="yellow"/>
              </w:rPr>
              <w:pict>
                <v:shape id="_x0000_i1664" type="#_x0000_t75" style="width:90.75pt;height:26.25pt">
                  <v:imagedata r:id="rId945" o:title=""/>
                </v:shape>
              </w:pict>
            </w:r>
            <w:r w:rsidRPr="008A6987">
              <w:rPr>
                <w:szCs w:val="22"/>
                <w:highlight w:val="yellow"/>
                <w:lang w:val="ru-RU"/>
              </w:rPr>
              <w:t xml:space="preserve"> в соответствии с формулой:</w:t>
            </w:r>
          </w:p>
          <w:p w:rsidR="006972F1" w:rsidRPr="008A6987" w:rsidRDefault="006972F1" w:rsidP="008A6987">
            <w:pPr>
              <w:pStyle w:val="subsubclauseindent"/>
              <w:spacing w:after="0"/>
              <w:ind w:left="0"/>
              <w:rPr>
                <w:szCs w:val="22"/>
                <w:highlight w:val="yellow"/>
                <w:lang w:val="ru-RU"/>
              </w:rPr>
            </w:pPr>
            <w:r w:rsidRPr="003B5E5F">
              <w:rPr>
                <w:position w:val="-14"/>
                <w:szCs w:val="22"/>
                <w:highlight w:val="yellow"/>
              </w:rPr>
              <w:pict>
                <v:shape id="_x0000_i1665" type="#_x0000_t75" style="width:309pt;height:26.25pt">
                  <v:imagedata r:id="rId946" o:title=""/>
                </v:shape>
              </w:pict>
            </w:r>
            <w:r w:rsidRPr="008A6987">
              <w:rPr>
                <w:szCs w:val="22"/>
                <w:highlight w:val="yellow"/>
                <w:lang w:val="ru-RU"/>
              </w:rPr>
              <w:t>,</w:t>
            </w:r>
          </w:p>
          <w:p w:rsidR="006972F1" w:rsidRPr="008A6987" w:rsidRDefault="006972F1" w:rsidP="008A6987">
            <w:pPr>
              <w:pStyle w:val="subsubclauseindent"/>
              <w:widowControl w:val="0"/>
              <w:spacing w:after="0"/>
              <w:ind w:left="0"/>
              <w:rPr>
                <w:szCs w:val="22"/>
                <w:highlight w:val="yellow"/>
                <w:lang w:val="ru-RU"/>
              </w:rPr>
            </w:pPr>
            <w:r w:rsidRPr="008A6987">
              <w:rPr>
                <w:szCs w:val="22"/>
                <w:highlight w:val="yellow"/>
                <w:lang w:val="ru-RU"/>
              </w:rPr>
              <w:t xml:space="preserve">где </w:t>
            </w:r>
          </w:p>
          <w:p w:rsidR="006972F1" w:rsidRPr="008A6987" w:rsidRDefault="006972F1" w:rsidP="008A6987">
            <w:pPr>
              <w:pStyle w:val="subsubclauseindent"/>
              <w:spacing w:after="0"/>
              <w:ind w:left="0"/>
              <w:rPr>
                <w:szCs w:val="22"/>
                <w:highlight w:val="yellow"/>
                <w:lang w:val="ru-RU"/>
              </w:rPr>
            </w:pPr>
            <w:r w:rsidRPr="003B5E5F">
              <w:rPr>
                <w:position w:val="-28"/>
                <w:szCs w:val="22"/>
                <w:highlight w:val="yellow"/>
              </w:rPr>
              <w:pict>
                <v:shape id="_x0000_i1666" type="#_x0000_t75" style="width:205.5pt;height:36.75pt">
                  <v:imagedata r:id="rId947" o:title=""/>
                </v:shape>
              </w:pict>
            </w:r>
            <w:r w:rsidRPr="008A6987">
              <w:rPr>
                <w:szCs w:val="22"/>
                <w:highlight w:val="yellow"/>
                <w:lang w:val="ru-RU"/>
              </w:rPr>
              <w:t>,</w:t>
            </w:r>
          </w:p>
          <w:p w:rsidR="006972F1" w:rsidRPr="008A6987" w:rsidRDefault="006972F1" w:rsidP="008A6987">
            <w:pPr>
              <w:pStyle w:val="subsubclauseindent"/>
              <w:spacing w:after="0"/>
              <w:ind w:left="0"/>
              <w:rPr>
                <w:szCs w:val="22"/>
                <w:lang w:val="ru-RU"/>
              </w:rPr>
            </w:pPr>
            <w:r w:rsidRPr="003B5E5F">
              <w:rPr>
                <w:position w:val="-28"/>
                <w:szCs w:val="22"/>
                <w:highlight w:val="yellow"/>
              </w:rPr>
              <w:pict>
                <v:shape id="_x0000_i1667" type="#_x0000_t75" style="width:205.5pt;height:36.75pt">
                  <v:imagedata r:id="rId948" o:title=""/>
                </v:shape>
              </w:pict>
            </w:r>
            <w:r w:rsidRPr="008A6987">
              <w:rPr>
                <w:szCs w:val="22"/>
                <w:highlight w:val="yellow"/>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где </w:t>
            </w:r>
            <w:r w:rsidRPr="008A6987">
              <w:rPr>
                <w:i/>
                <w:szCs w:val="22"/>
              </w:rPr>
              <w:t>i</w:t>
            </w:r>
            <w:r w:rsidRPr="008A6987">
              <w:rPr>
                <w:szCs w:val="22"/>
                <w:lang w:val="ru-RU"/>
              </w:rPr>
              <w:t xml:space="preserve"> – участник оптового рынка;</w:t>
            </w:r>
          </w:p>
          <w:p w:rsidR="006972F1" w:rsidRPr="008A6987" w:rsidRDefault="006972F1" w:rsidP="004665C6">
            <w:pPr>
              <w:pStyle w:val="subsubclauseindent"/>
              <w:spacing w:after="0"/>
              <w:ind w:left="335"/>
              <w:rPr>
                <w:szCs w:val="22"/>
                <w:lang w:val="ru-RU"/>
              </w:rPr>
            </w:pPr>
            <w:r w:rsidRPr="008A6987">
              <w:rPr>
                <w:i/>
                <w:szCs w:val="22"/>
              </w:rPr>
              <w:t>D</w:t>
            </w:r>
            <w:r w:rsidRPr="008A6987">
              <w:rPr>
                <w:szCs w:val="22"/>
                <w:lang w:val="ru-RU"/>
              </w:rPr>
              <w:t xml:space="preserve"> – регулируемые договоры;</w:t>
            </w:r>
          </w:p>
          <w:p w:rsidR="006972F1" w:rsidRPr="008A6987" w:rsidRDefault="006972F1" w:rsidP="004665C6">
            <w:pPr>
              <w:pStyle w:val="subsubclauseindent"/>
              <w:spacing w:after="0"/>
              <w:ind w:left="335"/>
              <w:rPr>
                <w:szCs w:val="22"/>
                <w:lang w:val="ru-RU"/>
              </w:rPr>
            </w:pPr>
            <w:r w:rsidRPr="008A6987">
              <w:rPr>
                <w:i/>
                <w:szCs w:val="22"/>
              </w:rPr>
              <w:t>p</w:t>
            </w:r>
            <w:r w:rsidRPr="008A6987">
              <w:rPr>
                <w:szCs w:val="22"/>
                <w:lang w:val="ru-RU"/>
              </w:rPr>
              <w:t xml:space="preserve"> – ГТП потребления;</w:t>
            </w:r>
          </w:p>
          <w:p w:rsidR="006972F1" w:rsidRPr="004665C6" w:rsidRDefault="006972F1" w:rsidP="004665C6">
            <w:pPr>
              <w:pStyle w:val="subsubclauseindent"/>
              <w:spacing w:after="0"/>
              <w:ind w:left="335"/>
              <w:rPr>
                <w:szCs w:val="22"/>
                <w:lang w:val="ru-RU"/>
              </w:rPr>
            </w:pPr>
            <w:r w:rsidRPr="008A6987">
              <w:rPr>
                <w:i/>
                <w:szCs w:val="22"/>
              </w:rPr>
              <w:t>h</w:t>
            </w:r>
            <w:r w:rsidRPr="008A6987">
              <w:rPr>
                <w:szCs w:val="22"/>
                <w:lang w:val="ru-RU"/>
              </w:rPr>
              <w:t xml:space="preserve"> – час операционных суток.</w:t>
            </w:r>
          </w:p>
        </w:tc>
        <w:tc>
          <w:tcPr>
            <w:tcW w:w="6963" w:type="dxa"/>
          </w:tcPr>
          <w:p w:rsidR="006972F1" w:rsidRPr="008A6987" w:rsidRDefault="006972F1" w:rsidP="008A6987">
            <w:pPr>
              <w:pStyle w:val="Heading4"/>
              <w:jc w:val="both"/>
              <w:rPr>
                <w:b w:val="0"/>
                <w:sz w:val="22"/>
                <w:szCs w:val="22"/>
              </w:rPr>
            </w:pPr>
            <w:r w:rsidRPr="008A6987">
              <w:rPr>
                <w:b w:val="0"/>
                <w:sz w:val="22"/>
                <w:szCs w:val="22"/>
              </w:rPr>
              <w:t xml:space="preserve">Объем электроэнергии, НЕ включенный в полный плановый объем покупки в ГТП потребления по всем регулируемым договорам, определенных КО для данного покупателя, в соответствии с </w:t>
            </w:r>
            <w:r w:rsidRPr="008A6987">
              <w:rPr>
                <w:b w:val="0"/>
                <w:i/>
                <w:sz w:val="22"/>
                <w:szCs w:val="22"/>
              </w:rPr>
              <w:t xml:space="preserve">Регламентом регистрации и учета свободных двусторонних договоров купли-продажи электрической энергии </w:t>
            </w:r>
            <w:r w:rsidRPr="008A6987">
              <w:rPr>
                <w:b w:val="0"/>
                <w:sz w:val="22"/>
                <w:szCs w:val="22"/>
              </w:rPr>
              <w:t>(Приложение № 6.1</w:t>
            </w:r>
            <w:r w:rsidRPr="008A6987">
              <w:rPr>
                <w:b w:val="0"/>
                <w:i/>
                <w:sz w:val="22"/>
                <w:szCs w:val="22"/>
              </w:rPr>
              <w:t xml:space="preserve"> </w:t>
            </w:r>
            <w:r w:rsidRPr="008A6987">
              <w:rPr>
                <w:b w:val="0"/>
                <w:sz w:val="22"/>
                <w:szCs w:val="22"/>
              </w:rPr>
              <w:t xml:space="preserve">к </w:t>
            </w:r>
            <w:r w:rsidRPr="008A6987">
              <w:rPr>
                <w:b w:val="0"/>
                <w:i/>
                <w:sz w:val="22"/>
                <w:szCs w:val="22"/>
              </w:rPr>
              <w:t>Договору о присоединении к торговой системе оптового рынка</w:t>
            </w:r>
            <w:r w:rsidRPr="008A6987">
              <w:rPr>
                <w:b w:val="0"/>
                <w:sz w:val="22"/>
                <w:szCs w:val="22"/>
              </w:rPr>
              <w:t>).</w:t>
            </w:r>
          </w:p>
          <w:p w:rsidR="006972F1" w:rsidRPr="008A6987" w:rsidRDefault="006972F1" w:rsidP="008A6987">
            <w:pPr>
              <w:pStyle w:val="subsubclauseindent"/>
              <w:spacing w:after="0"/>
              <w:ind w:left="0"/>
              <w:rPr>
                <w:szCs w:val="22"/>
                <w:lang w:val="ru-RU"/>
              </w:rPr>
            </w:pPr>
            <w:r w:rsidRPr="003B5E5F">
              <w:rPr>
                <w:position w:val="-14"/>
                <w:szCs w:val="22"/>
              </w:rPr>
              <w:pict>
                <v:shape id="_x0000_i1668" type="#_x0000_t75" style="width:90.75pt;height:26.25pt">
                  <v:imagedata r:id="rId942" o:title=""/>
                </v:shape>
              </w:pict>
            </w:r>
            <w:r w:rsidRPr="008A6987">
              <w:rPr>
                <w:szCs w:val="22"/>
                <w:lang w:val="ru-RU"/>
              </w:rPr>
              <w:t xml:space="preserve"> [МВт•ч] − объем электроэнергии, НЕ включенный в полный плановый объем покупки в ГТП потребления по всем регулируемым договорам в ГТП потребления </w:t>
            </w:r>
            <w:r w:rsidRPr="008A6987">
              <w:rPr>
                <w:i/>
                <w:szCs w:val="22"/>
              </w:rPr>
              <w:t>p</w:t>
            </w:r>
            <w:r w:rsidRPr="008A6987">
              <w:rPr>
                <w:szCs w:val="22"/>
                <w:lang w:val="ru-RU"/>
              </w:rPr>
              <w:t xml:space="preserve"> для участника оптового рынка </w:t>
            </w:r>
            <w:r w:rsidRPr="008A6987">
              <w:rPr>
                <w:i/>
                <w:szCs w:val="22"/>
              </w:rPr>
              <w:t>i</w:t>
            </w:r>
            <w:r w:rsidRPr="008A6987">
              <w:rPr>
                <w:szCs w:val="22"/>
                <w:lang w:val="ru-RU"/>
              </w:rPr>
              <w:t xml:space="preserve"> в час операционных суток </w:t>
            </w:r>
            <w:r w:rsidRPr="008A6987">
              <w:rPr>
                <w:i/>
                <w:szCs w:val="22"/>
              </w:rPr>
              <w:t>h</w:t>
            </w:r>
            <w:r w:rsidRPr="008A6987">
              <w:rPr>
                <w:szCs w:val="22"/>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КО рассчитывает величину </w:t>
            </w:r>
            <w:r w:rsidRPr="003B5E5F">
              <w:rPr>
                <w:position w:val="-14"/>
                <w:szCs w:val="22"/>
              </w:rPr>
              <w:pict>
                <v:shape id="_x0000_i1669" type="#_x0000_t75" style="width:90.75pt;height:26.25pt">
                  <v:imagedata r:id="rId943" o:title=""/>
                </v:shape>
              </w:pict>
            </w:r>
            <w:r w:rsidRPr="008A6987">
              <w:rPr>
                <w:szCs w:val="22"/>
                <w:lang w:val="ru-RU"/>
              </w:rPr>
              <w:t xml:space="preserve"> в соответствии с формулой:</w:t>
            </w:r>
          </w:p>
          <w:p w:rsidR="006972F1" w:rsidRPr="008A6987" w:rsidRDefault="006972F1" w:rsidP="008A6987">
            <w:pPr>
              <w:pStyle w:val="subsubclauseindent"/>
              <w:tabs>
                <w:tab w:val="left" w:pos="-1418"/>
              </w:tabs>
              <w:spacing w:after="0"/>
              <w:ind w:left="0"/>
              <w:rPr>
                <w:szCs w:val="22"/>
                <w:lang w:val="ru-RU"/>
              </w:rPr>
            </w:pPr>
            <w:r w:rsidRPr="003B5E5F">
              <w:rPr>
                <w:position w:val="-28"/>
                <w:szCs w:val="22"/>
              </w:rPr>
              <w:pict>
                <v:shape id="_x0000_i1670" type="#_x0000_t75" style="width:192pt;height:36.75pt">
                  <v:imagedata r:id="rId944" o:title=""/>
                </v:shape>
              </w:pict>
            </w:r>
            <w:r w:rsidRPr="004665C6">
              <w:rPr>
                <w:position w:val="-28"/>
                <w:szCs w:val="22"/>
                <w:highlight w:val="yellow"/>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где </w:t>
            </w:r>
            <w:r w:rsidRPr="008A6987">
              <w:rPr>
                <w:i/>
                <w:szCs w:val="22"/>
              </w:rPr>
              <w:t>i</w:t>
            </w:r>
            <w:r w:rsidRPr="008A6987">
              <w:rPr>
                <w:szCs w:val="22"/>
                <w:lang w:val="ru-RU"/>
              </w:rPr>
              <w:t xml:space="preserve"> – участник оптового рынка;</w:t>
            </w:r>
          </w:p>
          <w:p w:rsidR="006972F1" w:rsidRPr="008A6987" w:rsidRDefault="006972F1" w:rsidP="004665C6">
            <w:pPr>
              <w:pStyle w:val="subsubclauseindent"/>
              <w:spacing w:after="0"/>
              <w:ind w:left="346"/>
              <w:rPr>
                <w:szCs w:val="22"/>
                <w:lang w:val="ru-RU"/>
              </w:rPr>
            </w:pPr>
            <w:r w:rsidRPr="008A6987">
              <w:rPr>
                <w:i/>
                <w:szCs w:val="22"/>
              </w:rPr>
              <w:t>D</w:t>
            </w:r>
            <w:r w:rsidRPr="008A6987">
              <w:rPr>
                <w:szCs w:val="22"/>
                <w:lang w:val="ru-RU"/>
              </w:rPr>
              <w:t xml:space="preserve"> – регулируемые договоры;</w:t>
            </w:r>
          </w:p>
          <w:p w:rsidR="006972F1" w:rsidRPr="008A6987" w:rsidRDefault="006972F1" w:rsidP="004665C6">
            <w:pPr>
              <w:pStyle w:val="subsubclauseindent"/>
              <w:spacing w:after="0"/>
              <w:ind w:left="346"/>
              <w:rPr>
                <w:szCs w:val="22"/>
                <w:lang w:val="ru-RU"/>
              </w:rPr>
            </w:pPr>
            <w:r w:rsidRPr="008A6987">
              <w:rPr>
                <w:i/>
                <w:szCs w:val="22"/>
              </w:rPr>
              <w:t>p</w:t>
            </w:r>
            <w:r w:rsidRPr="008A6987">
              <w:rPr>
                <w:szCs w:val="22"/>
                <w:lang w:val="ru-RU"/>
              </w:rPr>
              <w:t xml:space="preserve"> – ГТП потребления;</w:t>
            </w:r>
          </w:p>
          <w:p w:rsidR="006972F1" w:rsidRPr="004665C6" w:rsidRDefault="006972F1" w:rsidP="004665C6">
            <w:pPr>
              <w:pStyle w:val="subsubclauseindent"/>
              <w:spacing w:after="0"/>
              <w:ind w:left="346"/>
              <w:rPr>
                <w:szCs w:val="22"/>
                <w:lang w:val="ru-RU"/>
              </w:rPr>
            </w:pPr>
            <w:r w:rsidRPr="008A6987">
              <w:rPr>
                <w:i/>
                <w:szCs w:val="22"/>
              </w:rPr>
              <w:t>h</w:t>
            </w:r>
            <w:r w:rsidRPr="008A6987">
              <w:rPr>
                <w:szCs w:val="22"/>
                <w:lang w:val="ru-RU"/>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8.4.4</w:t>
            </w:r>
          </w:p>
        </w:tc>
        <w:tc>
          <w:tcPr>
            <w:tcW w:w="7077" w:type="dxa"/>
          </w:tcPr>
          <w:p w:rsidR="006972F1" w:rsidRPr="008A6987" w:rsidRDefault="006972F1" w:rsidP="008A6987">
            <w:pPr>
              <w:pStyle w:val="Heading4"/>
              <w:jc w:val="both"/>
              <w:rPr>
                <w:b w:val="0"/>
                <w:sz w:val="22"/>
                <w:szCs w:val="22"/>
              </w:rPr>
            </w:pPr>
            <w:r w:rsidRPr="008A6987">
              <w:rPr>
                <w:b w:val="0"/>
                <w:sz w:val="22"/>
                <w:szCs w:val="22"/>
              </w:rPr>
              <w:t>Объем электроэнергии, проданный покупателем в обеспечение исполнения обязательств по регулируемому договору</w:t>
            </w:r>
          </w:p>
          <w:p w:rsidR="006972F1" w:rsidRPr="008A6987" w:rsidRDefault="006972F1" w:rsidP="008A6987">
            <w:pPr>
              <w:pStyle w:val="subsubclauseindent"/>
              <w:spacing w:after="0"/>
              <w:ind w:left="0"/>
              <w:rPr>
                <w:szCs w:val="22"/>
                <w:lang w:val="ru-RU"/>
              </w:rPr>
            </w:pPr>
            <w:r w:rsidRPr="003B5E5F">
              <w:rPr>
                <w:position w:val="-14"/>
                <w:szCs w:val="22"/>
              </w:rPr>
              <w:pict>
                <v:shape id="_x0000_i1671" type="#_x0000_t75" style="width:63pt;height:26.25pt">
                  <v:imagedata r:id="rId949" o:title=""/>
                </v:shape>
              </w:pict>
            </w:r>
            <w:r w:rsidRPr="008A6987">
              <w:rPr>
                <w:szCs w:val="22"/>
                <w:lang w:val="ru-RU"/>
              </w:rPr>
              <w:t xml:space="preserve"> [МВт∙ч] – объем электроэнергии, проданный покупателем в обеспечение исполнения обязательств по регулируемому договору </w:t>
            </w:r>
            <w:r w:rsidRPr="008A6987">
              <w:rPr>
                <w:i/>
                <w:szCs w:val="22"/>
              </w:rPr>
              <w:t>D</w:t>
            </w:r>
            <w:r w:rsidRPr="008A6987">
              <w:rPr>
                <w:szCs w:val="22"/>
                <w:lang w:val="ru-RU"/>
              </w:rPr>
              <w:t xml:space="preserve"> в ГТП потребления </w:t>
            </w:r>
            <w:r w:rsidRPr="008A6987">
              <w:rPr>
                <w:i/>
                <w:szCs w:val="22"/>
              </w:rPr>
              <w:t>p</w:t>
            </w:r>
            <w:r w:rsidRPr="008A6987">
              <w:rPr>
                <w:szCs w:val="22"/>
                <w:lang w:val="ru-RU"/>
              </w:rPr>
              <w:t xml:space="preserve"> для участника оптового рынка </w:t>
            </w:r>
            <w:r w:rsidRPr="008A6987">
              <w:rPr>
                <w:i/>
                <w:szCs w:val="22"/>
              </w:rPr>
              <w:t>i</w:t>
            </w:r>
            <w:r w:rsidRPr="008A6987">
              <w:rPr>
                <w:szCs w:val="22"/>
                <w:lang w:val="ru-RU"/>
              </w:rPr>
              <w:t xml:space="preserve"> в час операционных суток </w:t>
            </w:r>
            <w:r w:rsidRPr="008A6987">
              <w:rPr>
                <w:i/>
                <w:szCs w:val="22"/>
              </w:rPr>
              <w:t>h</w:t>
            </w:r>
            <w:r w:rsidRPr="008A6987">
              <w:rPr>
                <w:szCs w:val="22"/>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КО рассчитывает величину </w:t>
            </w:r>
            <w:r w:rsidRPr="003B5E5F">
              <w:rPr>
                <w:position w:val="-14"/>
                <w:szCs w:val="22"/>
              </w:rPr>
              <w:pict>
                <v:shape id="_x0000_i1672" type="#_x0000_t75" style="width:63pt;height:26.25pt">
                  <v:imagedata r:id="rId950" o:title=""/>
                </v:shape>
              </w:pict>
            </w:r>
            <w:r w:rsidRPr="008A6987">
              <w:rPr>
                <w:szCs w:val="22"/>
                <w:lang w:val="ru-RU"/>
              </w:rPr>
              <w:t xml:space="preserve"> в соответствии с формулой:</w:t>
            </w:r>
          </w:p>
          <w:p w:rsidR="006972F1" w:rsidRPr="008A6987" w:rsidRDefault="006972F1" w:rsidP="00BE3755">
            <w:pPr>
              <w:pStyle w:val="subsubclauseindent"/>
              <w:numPr>
                <w:ilvl w:val="0"/>
                <w:numId w:val="28"/>
              </w:numPr>
              <w:spacing w:before="60" w:after="60"/>
              <w:rPr>
                <w:szCs w:val="22"/>
                <w:highlight w:val="yellow"/>
                <w:lang w:val="ru-RU"/>
              </w:rPr>
            </w:pPr>
            <w:r w:rsidRPr="008A6987">
              <w:rPr>
                <w:szCs w:val="22"/>
                <w:highlight w:val="yellow"/>
                <w:lang w:val="ru-RU"/>
              </w:rPr>
              <w:t>Для участника оптового рынка – покупателя электрической энергии и мощности:</w:t>
            </w:r>
          </w:p>
          <w:p w:rsidR="006972F1" w:rsidRPr="008A6987" w:rsidRDefault="006972F1" w:rsidP="008A6987">
            <w:pPr>
              <w:pStyle w:val="subsubclauseindent"/>
              <w:spacing w:after="0"/>
              <w:ind w:left="0"/>
              <w:rPr>
                <w:szCs w:val="22"/>
                <w:lang w:val="ru-RU"/>
              </w:rPr>
            </w:pPr>
            <w:r w:rsidRPr="003B5E5F">
              <w:rPr>
                <w:position w:val="-14"/>
                <w:szCs w:val="22"/>
                <w:highlight w:val="yellow"/>
              </w:rPr>
              <w:pict>
                <v:shape id="_x0000_i1673" type="#_x0000_t75" style="width:220.5pt;height:26.25pt">
                  <v:imagedata r:id="rId951" o:title=""/>
                </v:shape>
              </w:pict>
            </w:r>
            <w:r w:rsidRPr="008A6987">
              <w:rPr>
                <w:szCs w:val="22"/>
                <w:lang w:val="ru-RU"/>
              </w:rPr>
              <w:t>.</w:t>
            </w:r>
          </w:p>
          <w:p w:rsidR="006972F1" w:rsidRPr="008A6987" w:rsidRDefault="006972F1" w:rsidP="00BE3755">
            <w:pPr>
              <w:pStyle w:val="subsubclauseindent"/>
              <w:numPr>
                <w:ilvl w:val="0"/>
                <w:numId w:val="28"/>
              </w:numPr>
              <w:spacing w:before="60" w:after="60"/>
              <w:rPr>
                <w:szCs w:val="22"/>
                <w:highlight w:val="yellow"/>
                <w:lang w:val="ru-RU"/>
              </w:rPr>
            </w:pPr>
            <w:r w:rsidRPr="008A6987">
              <w:rPr>
                <w:szCs w:val="22"/>
                <w:highlight w:val="yellow"/>
                <w:lang w:val="ru-RU"/>
              </w:rPr>
              <w:t>Для участника оптового рынка – поставщика электрической энергии и мощности – в отношении ГТП потребления поставщика, а также для ГТП потребления участников, являющихся смежными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w:t>
            </w:r>
          </w:p>
          <w:p w:rsidR="006972F1" w:rsidRPr="008A6987" w:rsidRDefault="006972F1" w:rsidP="008A6987">
            <w:pPr>
              <w:pStyle w:val="subsubclauseindent"/>
              <w:spacing w:after="0"/>
              <w:ind w:left="0"/>
              <w:rPr>
                <w:szCs w:val="22"/>
                <w:lang w:val="ru-RU"/>
              </w:rPr>
            </w:pPr>
            <w:r w:rsidRPr="003B5E5F">
              <w:rPr>
                <w:position w:val="-32"/>
                <w:szCs w:val="22"/>
                <w:highlight w:val="yellow"/>
              </w:rPr>
              <w:pict>
                <v:shape id="_x0000_i1674" type="#_x0000_t75" style="width:276.75pt;height:54pt">
                  <v:imagedata r:id="rId952" o:title=""/>
                </v:shape>
              </w:pict>
            </w:r>
            <w:r w:rsidRPr="008A6987">
              <w:rPr>
                <w:szCs w:val="22"/>
                <w:highlight w:val="yellow"/>
                <w:lang w:val="ru-RU"/>
              </w:rPr>
              <w:t>,</w:t>
            </w:r>
          </w:p>
          <w:p w:rsidR="006972F1" w:rsidRPr="008A6987" w:rsidRDefault="006972F1" w:rsidP="008A6987">
            <w:pPr>
              <w:pStyle w:val="subsubclauseindent"/>
              <w:spacing w:after="0"/>
              <w:ind w:left="0" w:right="94"/>
              <w:rPr>
                <w:szCs w:val="22"/>
                <w:lang w:val="ru-RU"/>
              </w:rPr>
            </w:pPr>
            <w:r w:rsidRPr="003B5E5F">
              <w:rPr>
                <w:position w:val="-14"/>
                <w:szCs w:val="22"/>
              </w:rPr>
              <w:pict>
                <v:shape id="_x0000_i1675" type="#_x0000_t75" style="width:97.5pt;height:26.25pt">
                  <v:imagedata r:id="rId953" o:title=""/>
                </v:shape>
              </w:pict>
            </w:r>
            <w:r w:rsidRPr="008A6987">
              <w:rPr>
                <w:szCs w:val="22"/>
                <w:lang w:val="ru-RU"/>
              </w:rPr>
              <w:t xml:space="preserve"> [МВт∙ч] – объем электроэнергии, проданный покупателем в обеспечение исполнения обязательств по регулируемому договору </w:t>
            </w:r>
            <w:r w:rsidRPr="008A6987">
              <w:rPr>
                <w:i/>
                <w:szCs w:val="22"/>
              </w:rPr>
              <w:t>D</w:t>
            </w:r>
            <w:r w:rsidRPr="008A6987">
              <w:rPr>
                <w:szCs w:val="22"/>
                <w:lang w:val="ru-RU"/>
              </w:rPr>
              <w:t xml:space="preserve"> в ГТП экспорта </w:t>
            </w:r>
            <w:r w:rsidRPr="008A6987">
              <w:rPr>
                <w:i/>
                <w:szCs w:val="22"/>
                <w:lang w:val="en-US"/>
              </w:rPr>
              <w:t>r</w:t>
            </w:r>
            <w:r w:rsidRPr="008A6987">
              <w:rPr>
                <w:szCs w:val="22"/>
                <w:lang w:val="ru-RU"/>
              </w:rPr>
              <w:t xml:space="preserve"> для участника оптового рынка </w:t>
            </w:r>
            <w:r w:rsidRPr="008A6987">
              <w:rPr>
                <w:i/>
                <w:szCs w:val="22"/>
              </w:rPr>
              <w:t>i</w:t>
            </w:r>
            <w:r w:rsidRPr="008A6987">
              <w:rPr>
                <w:szCs w:val="22"/>
                <w:lang w:val="ru-RU"/>
              </w:rPr>
              <w:t xml:space="preserve"> в час операционных суток </w:t>
            </w:r>
            <w:r w:rsidRPr="008A6987">
              <w:rPr>
                <w:i/>
                <w:szCs w:val="22"/>
              </w:rPr>
              <w:t>h</w:t>
            </w:r>
            <w:r w:rsidRPr="008A6987">
              <w:rPr>
                <w:szCs w:val="22"/>
                <w:lang w:val="ru-RU"/>
              </w:rPr>
              <w:t>.</w:t>
            </w:r>
          </w:p>
          <w:p w:rsidR="006972F1" w:rsidRPr="008A6987" w:rsidRDefault="006972F1" w:rsidP="008A6987">
            <w:pPr>
              <w:pStyle w:val="subsubclauseindent"/>
              <w:spacing w:after="0"/>
              <w:ind w:left="0" w:right="94"/>
              <w:rPr>
                <w:szCs w:val="22"/>
                <w:lang w:val="ru-RU"/>
              </w:rPr>
            </w:pPr>
            <w:r w:rsidRPr="008A6987">
              <w:rPr>
                <w:szCs w:val="22"/>
                <w:lang w:val="ru-RU"/>
              </w:rPr>
              <w:t xml:space="preserve">КО рассчитывает величину </w:t>
            </w:r>
            <w:r w:rsidRPr="003B5E5F">
              <w:rPr>
                <w:position w:val="-14"/>
                <w:szCs w:val="22"/>
              </w:rPr>
              <w:pict>
                <v:shape id="_x0000_i1676" type="#_x0000_t75" style="width:97.5pt;height:26.25pt">
                  <v:imagedata r:id="rId954" o:title=""/>
                </v:shape>
              </w:pict>
            </w:r>
            <w:r w:rsidRPr="008A6987">
              <w:rPr>
                <w:szCs w:val="22"/>
                <w:lang w:val="ru-RU"/>
              </w:rPr>
              <w:t xml:space="preserve"> в соответствии с формулой:</w:t>
            </w:r>
          </w:p>
          <w:p w:rsidR="006972F1" w:rsidRPr="008A6987" w:rsidRDefault="006972F1" w:rsidP="008A6987">
            <w:pPr>
              <w:pStyle w:val="subsubclauseindent"/>
              <w:spacing w:after="0"/>
              <w:ind w:left="0"/>
              <w:rPr>
                <w:szCs w:val="22"/>
                <w:lang w:val="ru-RU"/>
              </w:rPr>
            </w:pPr>
            <w:r w:rsidRPr="003B5E5F">
              <w:rPr>
                <w:position w:val="-14"/>
                <w:szCs w:val="22"/>
                <w:highlight w:val="yellow"/>
              </w:rPr>
              <w:pict>
                <v:shape id="_x0000_i1677" type="#_x0000_t75" style="width:291.75pt;height:26.25pt">
                  <v:imagedata r:id="rId955" o:title=""/>
                </v:shape>
              </w:pict>
            </w:r>
            <w:r w:rsidRPr="008A6987">
              <w:rPr>
                <w:szCs w:val="22"/>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где </w:t>
            </w:r>
            <w:r w:rsidRPr="008A6987">
              <w:rPr>
                <w:i/>
                <w:szCs w:val="22"/>
              </w:rPr>
              <w:t>i</w:t>
            </w:r>
            <w:r w:rsidRPr="008A6987">
              <w:rPr>
                <w:i/>
                <w:szCs w:val="22"/>
                <w:lang w:val="ru-RU"/>
              </w:rPr>
              <w:t xml:space="preserve"> </w:t>
            </w:r>
            <w:r w:rsidRPr="008A6987">
              <w:rPr>
                <w:szCs w:val="22"/>
                <w:lang w:val="ru-RU"/>
              </w:rPr>
              <w:t>– участник оптового рынка;</w:t>
            </w:r>
          </w:p>
          <w:p w:rsidR="006972F1" w:rsidRPr="008A6987" w:rsidRDefault="006972F1" w:rsidP="004665C6">
            <w:pPr>
              <w:pStyle w:val="subsubclauseindent"/>
              <w:spacing w:after="0"/>
              <w:ind w:left="335"/>
              <w:rPr>
                <w:szCs w:val="22"/>
                <w:lang w:val="ru-RU"/>
              </w:rPr>
            </w:pPr>
            <w:r w:rsidRPr="008A6987">
              <w:rPr>
                <w:i/>
                <w:szCs w:val="22"/>
              </w:rPr>
              <w:t>D</w:t>
            </w:r>
            <w:r w:rsidRPr="008A6987">
              <w:rPr>
                <w:szCs w:val="22"/>
                <w:lang w:val="ru-RU"/>
              </w:rPr>
              <w:t xml:space="preserve"> – регулируемый договор;</w:t>
            </w:r>
          </w:p>
          <w:p w:rsidR="006972F1" w:rsidRPr="008A6987" w:rsidRDefault="006972F1" w:rsidP="004665C6">
            <w:pPr>
              <w:pStyle w:val="subsubclauseindent"/>
              <w:spacing w:after="0"/>
              <w:ind w:left="335"/>
              <w:rPr>
                <w:szCs w:val="22"/>
                <w:lang w:val="ru-RU"/>
              </w:rPr>
            </w:pPr>
            <w:r w:rsidRPr="008A6987">
              <w:rPr>
                <w:i/>
                <w:szCs w:val="22"/>
                <w:lang w:val="en-US"/>
              </w:rPr>
              <w:t>r</w:t>
            </w:r>
            <w:r w:rsidRPr="008A6987">
              <w:rPr>
                <w:szCs w:val="22"/>
                <w:lang w:val="ru-RU"/>
              </w:rPr>
              <w:t xml:space="preserve"> – ГТП экспорта;</w:t>
            </w:r>
          </w:p>
          <w:p w:rsidR="006972F1" w:rsidRPr="008A6987" w:rsidRDefault="006972F1" w:rsidP="004665C6">
            <w:pPr>
              <w:pStyle w:val="subsubclauseindent"/>
              <w:spacing w:before="60" w:after="60"/>
              <w:ind w:left="335"/>
              <w:rPr>
                <w:szCs w:val="22"/>
                <w:lang w:val="ru-RU"/>
              </w:rPr>
            </w:pPr>
            <w:r w:rsidRPr="008A6987">
              <w:rPr>
                <w:i/>
                <w:szCs w:val="22"/>
                <w:lang w:val="en-US"/>
              </w:rPr>
              <w:t>p</w:t>
            </w:r>
            <w:r w:rsidRPr="008A6987">
              <w:rPr>
                <w:szCs w:val="22"/>
                <w:lang w:val="ru-RU"/>
              </w:rPr>
              <w:t xml:space="preserve"> – ГТП потребления;</w:t>
            </w:r>
          </w:p>
          <w:p w:rsidR="006972F1" w:rsidRPr="000A684E" w:rsidRDefault="006972F1" w:rsidP="004665C6">
            <w:pPr>
              <w:pStyle w:val="Heading4"/>
              <w:keepNext w:val="0"/>
              <w:numPr>
                <w:ilvl w:val="3"/>
                <w:numId w:val="0"/>
              </w:numPr>
              <w:tabs>
                <w:tab w:val="num" w:pos="1276"/>
              </w:tabs>
              <w:spacing w:before="120" w:after="120"/>
              <w:ind w:left="335"/>
              <w:jc w:val="both"/>
              <w:rPr>
                <w:b w:val="0"/>
                <w:sz w:val="22"/>
                <w:szCs w:val="22"/>
              </w:rPr>
            </w:pPr>
            <w:r w:rsidRPr="008A6987">
              <w:rPr>
                <w:b w:val="0"/>
                <w:i/>
                <w:sz w:val="22"/>
                <w:szCs w:val="22"/>
              </w:rPr>
              <w:t>h</w:t>
            </w:r>
            <w:r w:rsidRPr="008A6987">
              <w:rPr>
                <w:b w:val="0"/>
                <w:sz w:val="22"/>
                <w:szCs w:val="22"/>
              </w:rPr>
              <w:t xml:space="preserve"> – час операционных суток.</w:t>
            </w:r>
          </w:p>
        </w:tc>
        <w:tc>
          <w:tcPr>
            <w:tcW w:w="6963" w:type="dxa"/>
          </w:tcPr>
          <w:p w:rsidR="006972F1" w:rsidRPr="008A6987" w:rsidRDefault="006972F1" w:rsidP="008A6987">
            <w:pPr>
              <w:pStyle w:val="Heading4"/>
              <w:jc w:val="both"/>
              <w:rPr>
                <w:b w:val="0"/>
                <w:sz w:val="22"/>
                <w:szCs w:val="22"/>
              </w:rPr>
            </w:pPr>
            <w:r w:rsidRPr="008A6987">
              <w:rPr>
                <w:b w:val="0"/>
                <w:sz w:val="22"/>
                <w:szCs w:val="22"/>
              </w:rPr>
              <w:t>Объем электроэнергии, проданный покупателем в обеспечение исполнения обязательств по регулируемому договору</w:t>
            </w:r>
          </w:p>
          <w:p w:rsidR="006972F1" w:rsidRPr="008A6987" w:rsidRDefault="006972F1" w:rsidP="008A6987">
            <w:pPr>
              <w:pStyle w:val="subsubclauseindent"/>
              <w:spacing w:after="0"/>
              <w:ind w:left="0"/>
              <w:rPr>
                <w:szCs w:val="22"/>
                <w:lang w:val="ru-RU"/>
              </w:rPr>
            </w:pPr>
            <w:r w:rsidRPr="003B5E5F">
              <w:rPr>
                <w:position w:val="-14"/>
                <w:szCs w:val="22"/>
              </w:rPr>
              <w:pict>
                <v:shape id="_x0000_i1678" type="#_x0000_t75" style="width:63pt;height:26.25pt">
                  <v:imagedata r:id="rId949" o:title=""/>
                </v:shape>
              </w:pict>
            </w:r>
            <w:r w:rsidRPr="008A6987">
              <w:rPr>
                <w:szCs w:val="22"/>
                <w:lang w:val="ru-RU"/>
              </w:rPr>
              <w:t xml:space="preserve"> [МВт∙ч] – объем электроэнергии, проданный покупателем в обеспечение исполнения обязательств по регулируемому договору </w:t>
            </w:r>
            <w:r w:rsidRPr="008A6987">
              <w:rPr>
                <w:i/>
                <w:szCs w:val="22"/>
              </w:rPr>
              <w:t>D</w:t>
            </w:r>
            <w:r w:rsidRPr="008A6987">
              <w:rPr>
                <w:szCs w:val="22"/>
                <w:lang w:val="ru-RU"/>
              </w:rPr>
              <w:t xml:space="preserve"> в ГТП потребления </w:t>
            </w:r>
            <w:r w:rsidRPr="008A6987">
              <w:rPr>
                <w:i/>
                <w:szCs w:val="22"/>
              </w:rPr>
              <w:t>p</w:t>
            </w:r>
            <w:r w:rsidRPr="008A6987">
              <w:rPr>
                <w:szCs w:val="22"/>
                <w:lang w:val="ru-RU"/>
              </w:rPr>
              <w:t xml:space="preserve"> для участника оптового рынка </w:t>
            </w:r>
            <w:r w:rsidRPr="008A6987">
              <w:rPr>
                <w:i/>
                <w:szCs w:val="22"/>
              </w:rPr>
              <w:t>i</w:t>
            </w:r>
            <w:r w:rsidRPr="008A6987">
              <w:rPr>
                <w:szCs w:val="22"/>
                <w:lang w:val="ru-RU"/>
              </w:rPr>
              <w:t xml:space="preserve"> в час операционных суток </w:t>
            </w:r>
            <w:r w:rsidRPr="008A6987">
              <w:rPr>
                <w:i/>
                <w:szCs w:val="22"/>
              </w:rPr>
              <w:t>h</w:t>
            </w:r>
            <w:r w:rsidRPr="008A6987">
              <w:rPr>
                <w:szCs w:val="22"/>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КО рассчитывает величину </w:t>
            </w:r>
            <w:r w:rsidRPr="003B5E5F">
              <w:rPr>
                <w:position w:val="-14"/>
                <w:szCs w:val="22"/>
              </w:rPr>
              <w:pict>
                <v:shape id="_x0000_i1679" type="#_x0000_t75" style="width:63pt;height:26.25pt">
                  <v:imagedata r:id="rId950" o:title=""/>
                </v:shape>
              </w:pict>
            </w:r>
            <w:r w:rsidRPr="008A6987">
              <w:rPr>
                <w:szCs w:val="22"/>
                <w:lang w:val="ru-RU"/>
              </w:rPr>
              <w:t xml:space="preserve"> в соответствии с формулой:</w:t>
            </w:r>
          </w:p>
          <w:p w:rsidR="006972F1" w:rsidRPr="008A6987" w:rsidRDefault="006972F1" w:rsidP="008A6987">
            <w:pPr>
              <w:pStyle w:val="subsubclauseindent"/>
              <w:spacing w:after="0"/>
              <w:ind w:left="0"/>
              <w:rPr>
                <w:szCs w:val="22"/>
                <w:lang w:val="ru-RU"/>
              </w:rPr>
            </w:pPr>
            <w:r w:rsidRPr="003B5E5F">
              <w:rPr>
                <w:position w:val="-14"/>
                <w:szCs w:val="22"/>
                <w:highlight w:val="yellow"/>
              </w:rPr>
              <w:pict>
                <v:shape id="_x0000_i1680" type="#_x0000_t75" style="width:149.25pt;height:26.25pt">
                  <v:imagedata r:id="rId956" o:title=""/>
                </v:shape>
              </w:pict>
            </w:r>
            <w:r w:rsidRPr="008A6987">
              <w:rPr>
                <w:szCs w:val="22"/>
                <w:lang w:val="ru-RU"/>
              </w:rPr>
              <w:t>.</w:t>
            </w:r>
          </w:p>
          <w:p w:rsidR="006972F1" w:rsidRPr="008A6987" w:rsidRDefault="006972F1" w:rsidP="008A6987">
            <w:pPr>
              <w:pStyle w:val="subsubclauseindent"/>
              <w:spacing w:after="0"/>
              <w:ind w:left="0" w:right="94"/>
              <w:rPr>
                <w:szCs w:val="22"/>
                <w:lang w:val="ru-RU"/>
              </w:rPr>
            </w:pPr>
            <w:r w:rsidRPr="003B5E5F">
              <w:rPr>
                <w:position w:val="-14"/>
                <w:szCs w:val="22"/>
              </w:rPr>
              <w:pict>
                <v:shape id="_x0000_i1681" type="#_x0000_t75" style="width:97.5pt;height:26.25pt">
                  <v:imagedata r:id="rId953" o:title=""/>
                </v:shape>
              </w:pict>
            </w:r>
            <w:r w:rsidRPr="008A6987">
              <w:rPr>
                <w:szCs w:val="22"/>
                <w:lang w:val="ru-RU"/>
              </w:rPr>
              <w:t xml:space="preserve"> [МВт∙ч] – объем электроэнергии, проданный покупателем в обеспечение исполнения обязательств по регулируемому договору </w:t>
            </w:r>
            <w:r w:rsidRPr="008A6987">
              <w:rPr>
                <w:i/>
                <w:szCs w:val="22"/>
              </w:rPr>
              <w:t>D</w:t>
            </w:r>
            <w:r w:rsidRPr="008A6987">
              <w:rPr>
                <w:szCs w:val="22"/>
                <w:lang w:val="ru-RU"/>
              </w:rPr>
              <w:t xml:space="preserve"> в ГТП экспорта </w:t>
            </w:r>
            <w:r w:rsidRPr="008A6987">
              <w:rPr>
                <w:i/>
                <w:szCs w:val="22"/>
                <w:lang w:val="en-US"/>
              </w:rPr>
              <w:t>r</w:t>
            </w:r>
            <w:r w:rsidRPr="008A6987">
              <w:rPr>
                <w:szCs w:val="22"/>
                <w:lang w:val="ru-RU"/>
              </w:rPr>
              <w:t xml:space="preserve"> для участника оптового рынка </w:t>
            </w:r>
            <w:r w:rsidRPr="008A6987">
              <w:rPr>
                <w:i/>
                <w:szCs w:val="22"/>
              </w:rPr>
              <w:t>i</w:t>
            </w:r>
            <w:r w:rsidRPr="008A6987">
              <w:rPr>
                <w:szCs w:val="22"/>
                <w:lang w:val="ru-RU"/>
              </w:rPr>
              <w:t xml:space="preserve"> в час операционных суток </w:t>
            </w:r>
            <w:r w:rsidRPr="008A6987">
              <w:rPr>
                <w:i/>
                <w:szCs w:val="22"/>
              </w:rPr>
              <w:t>h</w:t>
            </w:r>
            <w:r w:rsidRPr="008A6987">
              <w:rPr>
                <w:szCs w:val="22"/>
                <w:lang w:val="ru-RU"/>
              </w:rPr>
              <w:t>.</w:t>
            </w:r>
          </w:p>
          <w:p w:rsidR="006972F1" w:rsidRPr="008A6987" w:rsidRDefault="006972F1" w:rsidP="008A6987">
            <w:pPr>
              <w:pStyle w:val="subsubclauseindent"/>
              <w:spacing w:after="0"/>
              <w:ind w:left="0" w:right="94"/>
              <w:rPr>
                <w:szCs w:val="22"/>
                <w:lang w:val="ru-RU"/>
              </w:rPr>
            </w:pPr>
            <w:r w:rsidRPr="008A6987">
              <w:rPr>
                <w:szCs w:val="22"/>
                <w:lang w:val="ru-RU"/>
              </w:rPr>
              <w:t xml:space="preserve">КО рассчитывает величину </w:t>
            </w:r>
            <w:r w:rsidRPr="003B5E5F">
              <w:rPr>
                <w:position w:val="-14"/>
                <w:szCs w:val="22"/>
              </w:rPr>
              <w:pict>
                <v:shape id="_x0000_i1682" type="#_x0000_t75" style="width:97.5pt;height:26.25pt">
                  <v:imagedata r:id="rId954" o:title=""/>
                </v:shape>
              </w:pict>
            </w:r>
            <w:r w:rsidRPr="008A6987">
              <w:rPr>
                <w:szCs w:val="22"/>
                <w:lang w:val="ru-RU"/>
              </w:rPr>
              <w:t xml:space="preserve"> в соответствии с формулой:</w:t>
            </w:r>
          </w:p>
          <w:p w:rsidR="006972F1" w:rsidRPr="008A6987" w:rsidRDefault="006972F1" w:rsidP="008A6987">
            <w:pPr>
              <w:pStyle w:val="subsubclauseindent"/>
              <w:spacing w:after="0"/>
              <w:ind w:left="0"/>
              <w:rPr>
                <w:szCs w:val="22"/>
                <w:lang w:val="ru-RU"/>
              </w:rPr>
            </w:pPr>
            <w:r w:rsidRPr="003B5E5F">
              <w:rPr>
                <w:position w:val="-14"/>
                <w:szCs w:val="22"/>
                <w:highlight w:val="yellow"/>
              </w:rPr>
              <w:pict>
                <v:shape id="_x0000_i1683" type="#_x0000_t75" style="width:220.5pt;height:26.25pt">
                  <v:imagedata r:id="rId957" o:title=""/>
                </v:shape>
              </w:pict>
            </w:r>
            <w:r w:rsidRPr="008A6987">
              <w:rPr>
                <w:szCs w:val="22"/>
                <w:lang w:val="ru-RU"/>
              </w:rPr>
              <w:t>,</w:t>
            </w:r>
          </w:p>
          <w:p w:rsidR="006972F1" w:rsidRPr="008A6987" w:rsidRDefault="006972F1" w:rsidP="008A6987">
            <w:pPr>
              <w:pStyle w:val="subsubclauseindent"/>
              <w:spacing w:after="0"/>
              <w:ind w:left="0"/>
              <w:rPr>
                <w:szCs w:val="22"/>
                <w:lang w:val="ru-RU"/>
              </w:rPr>
            </w:pPr>
            <w:r w:rsidRPr="008A6987">
              <w:rPr>
                <w:szCs w:val="22"/>
                <w:lang w:val="ru-RU"/>
              </w:rPr>
              <w:t xml:space="preserve">где </w:t>
            </w:r>
            <w:r w:rsidRPr="008A6987">
              <w:rPr>
                <w:i/>
                <w:szCs w:val="22"/>
              </w:rPr>
              <w:t>i</w:t>
            </w:r>
            <w:r w:rsidRPr="008A6987">
              <w:rPr>
                <w:i/>
                <w:szCs w:val="22"/>
                <w:lang w:val="ru-RU"/>
              </w:rPr>
              <w:t xml:space="preserve"> </w:t>
            </w:r>
            <w:r w:rsidRPr="008A6987">
              <w:rPr>
                <w:szCs w:val="22"/>
                <w:lang w:val="ru-RU"/>
              </w:rPr>
              <w:t>– участник оптового рынка;</w:t>
            </w:r>
          </w:p>
          <w:p w:rsidR="006972F1" w:rsidRPr="008A6987" w:rsidRDefault="006972F1" w:rsidP="004665C6">
            <w:pPr>
              <w:pStyle w:val="subsubclauseindent"/>
              <w:spacing w:after="0"/>
              <w:ind w:left="346"/>
              <w:rPr>
                <w:szCs w:val="22"/>
                <w:lang w:val="ru-RU"/>
              </w:rPr>
            </w:pPr>
            <w:r w:rsidRPr="008A6987">
              <w:rPr>
                <w:i/>
                <w:szCs w:val="22"/>
              </w:rPr>
              <w:t>D</w:t>
            </w:r>
            <w:r w:rsidRPr="008A6987">
              <w:rPr>
                <w:szCs w:val="22"/>
                <w:lang w:val="ru-RU"/>
              </w:rPr>
              <w:t xml:space="preserve"> – регулируемый договор;</w:t>
            </w:r>
          </w:p>
          <w:p w:rsidR="006972F1" w:rsidRPr="008A6987" w:rsidRDefault="006972F1" w:rsidP="004665C6">
            <w:pPr>
              <w:pStyle w:val="subsubclauseindent"/>
              <w:spacing w:after="0"/>
              <w:ind w:left="346"/>
              <w:rPr>
                <w:szCs w:val="22"/>
                <w:lang w:val="ru-RU"/>
              </w:rPr>
            </w:pPr>
            <w:r w:rsidRPr="008A6987">
              <w:rPr>
                <w:i/>
                <w:szCs w:val="22"/>
                <w:lang w:val="en-US"/>
              </w:rPr>
              <w:t>r</w:t>
            </w:r>
            <w:r w:rsidRPr="008A6987">
              <w:rPr>
                <w:szCs w:val="22"/>
                <w:lang w:val="ru-RU"/>
              </w:rPr>
              <w:t xml:space="preserve"> – ГТП экспорта;</w:t>
            </w:r>
          </w:p>
          <w:p w:rsidR="006972F1" w:rsidRPr="008A6987" w:rsidRDefault="006972F1" w:rsidP="004665C6">
            <w:pPr>
              <w:pStyle w:val="subsubclauseindent"/>
              <w:spacing w:before="60" w:after="60"/>
              <w:ind w:left="346"/>
              <w:rPr>
                <w:szCs w:val="22"/>
                <w:lang w:val="ru-RU"/>
              </w:rPr>
            </w:pPr>
            <w:r w:rsidRPr="008A6987">
              <w:rPr>
                <w:i/>
                <w:szCs w:val="22"/>
                <w:lang w:val="en-US"/>
              </w:rPr>
              <w:t>p</w:t>
            </w:r>
            <w:r w:rsidRPr="008A6987">
              <w:rPr>
                <w:szCs w:val="22"/>
                <w:lang w:val="ru-RU"/>
              </w:rPr>
              <w:t xml:space="preserve"> – ГТП потребления;</w:t>
            </w:r>
          </w:p>
          <w:p w:rsidR="006972F1" w:rsidRPr="001B3A38" w:rsidRDefault="006972F1" w:rsidP="004665C6">
            <w:pPr>
              <w:pStyle w:val="Heading4"/>
              <w:keepNext w:val="0"/>
              <w:numPr>
                <w:ilvl w:val="3"/>
                <w:numId w:val="0"/>
              </w:numPr>
              <w:tabs>
                <w:tab w:val="num" w:pos="1276"/>
              </w:tabs>
              <w:spacing w:before="120" w:after="120"/>
              <w:ind w:left="346"/>
              <w:jc w:val="both"/>
              <w:rPr>
                <w:b w:val="0"/>
                <w:sz w:val="22"/>
                <w:szCs w:val="22"/>
              </w:rPr>
            </w:pPr>
            <w:r w:rsidRPr="008A6987">
              <w:rPr>
                <w:b w:val="0"/>
                <w:i/>
                <w:sz w:val="22"/>
                <w:szCs w:val="22"/>
              </w:rPr>
              <w:t>h</w:t>
            </w:r>
            <w:r w:rsidRPr="008A6987">
              <w:rPr>
                <w:b w:val="0"/>
                <w:sz w:val="22"/>
                <w:szCs w:val="22"/>
              </w:rPr>
              <w:t xml:space="preserve"> – час операционных суток.</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8.4.9</w:t>
            </w:r>
          </w:p>
        </w:tc>
        <w:tc>
          <w:tcPr>
            <w:tcW w:w="7077" w:type="dxa"/>
          </w:tcPr>
          <w:p w:rsidR="006972F1" w:rsidRPr="008A6987" w:rsidRDefault="006972F1" w:rsidP="008A6987">
            <w:pPr>
              <w:pStyle w:val="Heading4"/>
              <w:jc w:val="both"/>
              <w:rPr>
                <w:b w:val="0"/>
                <w:sz w:val="22"/>
                <w:szCs w:val="22"/>
              </w:rPr>
            </w:pPr>
            <w:r w:rsidRPr="008A6987">
              <w:rPr>
                <w:b w:val="0"/>
                <w:sz w:val="22"/>
                <w:szCs w:val="22"/>
              </w:rPr>
              <w:t>Объем электроэнергии в размере плановых нагрузочных потерь электроэнергии, проданный покупателем, отнесенный к объему регулируемого договора, включенному в плановое почасовое потребление участника</w:t>
            </w:r>
          </w:p>
          <w:p w:rsidR="006972F1" w:rsidRPr="008A6987" w:rsidRDefault="006972F1" w:rsidP="008A6987">
            <w:pPr>
              <w:pStyle w:val="subsubclauseindent"/>
              <w:spacing w:before="60" w:after="60"/>
              <w:ind w:left="0"/>
              <w:rPr>
                <w:szCs w:val="22"/>
                <w:lang w:val="ru-RU"/>
              </w:rPr>
            </w:pPr>
            <w:r w:rsidRPr="003B5E5F">
              <w:rPr>
                <w:position w:val="-14"/>
                <w:szCs w:val="22"/>
                <w:lang w:val="ru-RU"/>
              </w:rPr>
              <w:pict>
                <v:shape id="_x0000_i1684" type="#_x0000_t75" style="width:63pt;height:26.25pt">
                  <v:imagedata r:id="rId958" o:title=""/>
                </v:shape>
              </w:pict>
            </w:r>
            <w:r w:rsidRPr="008A6987">
              <w:rPr>
                <w:szCs w:val="22"/>
                <w:lang w:val="ru-RU"/>
              </w:rPr>
              <w:t xml:space="preserve"> [МВт∙ч] – объем электроэнергии в размере плановых нагрузочных потерь электроэнергии, проданный покупателем в ГТП потребления (ГТП экспорта), отнесенный к объему регулируемого договора, отнесенный к объему регулируемого договора </w:t>
            </w:r>
            <w:r w:rsidRPr="008A6987">
              <w:rPr>
                <w:i/>
                <w:szCs w:val="22"/>
                <w:lang w:val="en-US"/>
              </w:rPr>
              <w:t>D</w:t>
            </w:r>
            <w:r w:rsidRPr="008A6987">
              <w:rPr>
                <w:szCs w:val="22"/>
                <w:lang w:val="ru-RU"/>
              </w:rPr>
              <w:t xml:space="preserve"> в ГТП потребления (ГТП экспорта) </w:t>
            </w:r>
            <w:r w:rsidRPr="008A6987">
              <w:rPr>
                <w:i/>
                <w:szCs w:val="22"/>
                <w:lang w:val="en-US"/>
              </w:rPr>
              <w:t>p</w:t>
            </w:r>
            <w:r w:rsidRPr="008A6987">
              <w:rPr>
                <w:szCs w:val="22"/>
                <w:lang w:val="ru-RU"/>
              </w:rPr>
              <w:t xml:space="preserve"> для участника оптового рынка </w:t>
            </w:r>
            <w:r w:rsidRPr="008A6987">
              <w:rPr>
                <w:i/>
                <w:szCs w:val="22"/>
                <w:lang w:val="en-US"/>
              </w:rPr>
              <w:t>i</w:t>
            </w:r>
            <w:r w:rsidRPr="008A6987">
              <w:rPr>
                <w:szCs w:val="22"/>
                <w:lang w:val="ru-RU"/>
              </w:rPr>
              <w:t xml:space="preserve"> в час операционных суток </w:t>
            </w:r>
            <w:r w:rsidRPr="008A6987">
              <w:rPr>
                <w:i/>
                <w:szCs w:val="22"/>
                <w:lang w:val="en-US"/>
              </w:rPr>
              <w:t>h</w:t>
            </w:r>
            <w:r w:rsidRPr="008A6987">
              <w:rPr>
                <w:szCs w:val="22"/>
                <w:lang w:val="ru-RU"/>
              </w:rPr>
              <w:t>.</w:t>
            </w:r>
          </w:p>
          <w:p w:rsidR="006972F1" w:rsidRPr="008A6987" w:rsidRDefault="006972F1" w:rsidP="008A6987">
            <w:pPr>
              <w:pStyle w:val="subsubclauseindent"/>
              <w:spacing w:before="60" w:after="60"/>
              <w:ind w:left="0"/>
              <w:rPr>
                <w:szCs w:val="22"/>
                <w:lang w:val="ru-RU"/>
              </w:rPr>
            </w:pPr>
            <w:r w:rsidRPr="008A6987">
              <w:rPr>
                <w:szCs w:val="22"/>
                <w:lang w:val="ru-RU"/>
              </w:rPr>
              <w:t xml:space="preserve">КО рассчитывает величину </w:t>
            </w:r>
            <w:r w:rsidRPr="003B5E5F">
              <w:rPr>
                <w:position w:val="-14"/>
                <w:szCs w:val="22"/>
                <w:lang w:val="ru-RU"/>
              </w:rPr>
              <w:pict>
                <v:shape id="_x0000_i1685" type="#_x0000_t75" style="width:63pt;height:26.25pt">
                  <v:imagedata r:id="rId959" o:title=""/>
                </v:shape>
              </w:pict>
            </w:r>
            <w:r w:rsidRPr="008A6987">
              <w:rPr>
                <w:szCs w:val="22"/>
                <w:lang w:val="ru-RU"/>
              </w:rPr>
              <w:t xml:space="preserve"> в соответствии с формулой:</w:t>
            </w:r>
          </w:p>
          <w:p w:rsidR="006972F1" w:rsidRPr="008A6987" w:rsidRDefault="006972F1" w:rsidP="00BE3755">
            <w:pPr>
              <w:pStyle w:val="subsubclauseindent"/>
              <w:numPr>
                <w:ilvl w:val="0"/>
                <w:numId w:val="29"/>
              </w:numPr>
              <w:spacing w:before="60" w:after="60"/>
              <w:rPr>
                <w:szCs w:val="22"/>
                <w:lang w:val="ru-RU"/>
              </w:rPr>
            </w:pPr>
            <w:r w:rsidRPr="008A6987">
              <w:rPr>
                <w:szCs w:val="22"/>
                <w:lang w:val="ru-RU"/>
              </w:rPr>
              <w:t>Если</w:t>
            </w:r>
            <w:r w:rsidRPr="003B5E5F">
              <w:rPr>
                <w:position w:val="-14"/>
                <w:szCs w:val="22"/>
                <w:lang w:val="ru-RU"/>
              </w:rPr>
              <w:pict>
                <v:shape id="_x0000_i1686" type="#_x0000_t75" style="width:88.5pt;height:26.25pt">
                  <v:imagedata r:id="rId960" o:title=""/>
                </v:shape>
              </w:pict>
            </w:r>
            <w:r w:rsidRPr="008A6987">
              <w:rPr>
                <w:szCs w:val="22"/>
                <w:lang w:val="ru-RU"/>
              </w:rPr>
              <w:t>,</w:t>
            </w:r>
          </w:p>
          <w:p w:rsidR="006972F1" w:rsidRPr="008A6987" w:rsidRDefault="006972F1" w:rsidP="008A6987">
            <w:pPr>
              <w:pStyle w:val="subsubclauseindent"/>
              <w:spacing w:before="60" w:after="60"/>
              <w:ind w:left="0"/>
              <w:rPr>
                <w:szCs w:val="22"/>
                <w:lang w:val="ru-RU"/>
              </w:rPr>
            </w:pPr>
            <w:r w:rsidRPr="008A6987">
              <w:rPr>
                <w:szCs w:val="22"/>
                <w:lang w:val="ru-RU"/>
              </w:rPr>
              <w:t>то</w:t>
            </w:r>
            <w:r w:rsidRPr="008A6987">
              <w:rPr>
                <w:szCs w:val="22"/>
                <w:lang w:val="ru-RU"/>
              </w:rPr>
              <w:tab/>
            </w:r>
            <w:r w:rsidRPr="003B5E5F">
              <w:rPr>
                <w:position w:val="-14"/>
                <w:szCs w:val="22"/>
                <w:lang w:val="ru-RU"/>
              </w:rPr>
              <w:pict>
                <v:shape id="_x0000_i1687" type="#_x0000_t75" style="width:242.25pt;height:26.25pt">
                  <v:imagedata r:id="rId961" o:title=""/>
                </v:shape>
              </w:pict>
            </w:r>
            <w:r w:rsidRPr="008A6987">
              <w:rPr>
                <w:szCs w:val="22"/>
                <w:lang w:val="ru-RU"/>
              </w:rPr>
              <w:t>,</w:t>
            </w:r>
          </w:p>
          <w:p w:rsidR="006972F1" w:rsidRPr="008A6987" w:rsidRDefault="006972F1" w:rsidP="008A6987">
            <w:pPr>
              <w:pStyle w:val="subsubclauseindent"/>
              <w:spacing w:before="60" w:after="60"/>
              <w:ind w:left="0"/>
              <w:rPr>
                <w:szCs w:val="22"/>
                <w:lang w:val="ru-RU"/>
              </w:rPr>
            </w:pPr>
            <w:r w:rsidRPr="008A6987">
              <w:rPr>
                <w:szCs w:val="22"/>
                <w:lang w:val="ru-RU"/>
              </w:rPr>
              <w:t xml:space="preserve">иначе </w:t>
            </w:r>
            <w:r w:rsidRPr="003B5E5F">
              <w:rPr>
                <w:position w:val="-14"/>
                <w:szCs w:val="22"/>
              </w:rPr>
              <w:pict>
                <v:shape id="_x0000_i1688" type="#_x0000_t75" style="width:88.5pt;height:26.25pt">
                  <v:imagedata r:id="rId962" o:title=""/>
                </v:shape>
              </w:pict>
            </w:r>
            <w:r w:rsidRPr="008A6987">
              <w:rPr>
                <w:szCs w:val="22"/>
                <w:lang w:val="ru-RU"/>
              </w:rPr>
              <w:t>.</w:t>
            </w:r>
          </w:p>
          <w:p w:rsidR="006972F1" w:rsidRPr="008A6987" w:rsidRDefault="006972F1" w:rsidP="008A6987">
            <w:pPr>
              <w:pStyle w:val="subsubclauseindent"/>
              <w:widowControl w:val="0"/>
              <w:spacing w:before="60" w:after="60"/>
              <w:ind w:left="0"/>
              <w:rPr>
                <w:szCs w:val="22"/>
                <w:lang w:val="ru-RU"/>
              </w:rPr>
            </w:pPr>
            <w:r w:rsidRPr="008A6987">
              <w:rPr>
                <w:szCs w:val="22"/>
                <w:lang w:val="ru-RU"/>
              </w:rPr>
              <w:t>2. Для участника оптового рынка – поставщика электрической энергии и мощности – в отношении ГТП потребления поставщика, а также для участника оптового рынка – энергоснабжающей организации (гарантирующего поставщика) – в отношении ГТП потребления участника, являющейся смежной с зарегистрированными на ОРЭМ за указанным участником ГТП генерации электростанции, в отношении которой на оптовом рынке не зарегистрированы ГТП потребления поставщика:</w:t>
            </w:r>
          </w:p>
          <w:p w:rsidR="006972F1" w:rsidRPr="008A6987" w:rsidRDefault="006972F1" w:rsidP="008A6987">
            <w:pPr>
              <w:pStyle w:val="subsubclauseindent"/>
              <w:spacing w:before="60" w:after="60"/>
              <w:ind w:left="0"/>
              <w:rPr>
                <w:szCs w:val="22"/>
                <w:lang w:val="ru-RU"/>
              </w:rPr>
            </w:pPr>
            <w:r w:rsidRPr="008A6987">
              <w:rPr>
                <w:szCs w:val="22"/>
                <w:lang w:val="ru-RU"/>
              </w:rPr>
              <w:t>если</w:t>
            </w:r>
            <w:r w:rsidRPr="003B5E5F">
              <w:rPr>
                <w:position w:val="-14"/>
                <w:szCs w:val="22"/>
              </w:rPr>
              <w:pict>
                <v:shape id="_x0000_i1689" type="#_x0000_t75" style="width:88.5pt;height:26.25pt">
                  <v:imagedata r:id="rId963" o:title=""/>
                </v:shape>
              </w:pict>
            </w:r>
            <w:r w:rsidRPr="008A6987">
              <w:rPr>
                <w:szCs w:val="22"/>
                <w:lang w:val="ru-RU"/>
              </w:rPr>
              <w:t>,</w:t>
            </w:r>
          </w:p>
          <w:p w:rsidR="006972F1" w:rsidRPr="008A6987" w:rsidRDefault="006972F1" w:rsidP="008A6987">
            <w:pPr>
              <w:pStyle w:val="subsubclauseindent"/>
              <w:widowControl w:val="0"/>
              <w:spacing w:before="60" w:after="60"/>
              <w:ind w:left="0"/>
              <w:rPr>
                <w:szCs w:val="22"/>
                <w:lang w:val="ru-RU"/>
              </w:rPr>
            </w:pPr>
            <w:r w:rsidRPr="008A6987">
              <w:rPr>
                <w:szCs w:val="22"/>
                <w:lang w:val="ru-RU"/>
              </w:rPr>
              <w:t>то</w:t>
            </w:r>
            <w:r w:rsidRPr="008A6987">
              <w:rPr>
                <w:szCs w:val="22"/>
                <w:lang w:val="ru-RU"/>
              </w:rPr>
              <w:tab/>
            </w:r>
          </w:p>
          <w:p w:rsidR="006972F1" w:rsidRPr="008A6987" w:rsidRDefault="006972F1" w:rsidP="008A6987">
            <w:pPr>
              <w:pStyle w:val="subsubclauseindent"/>
              <w:ind w:left="0"/>
              <w:rPr>
                <w:color w:val="008000"/>
                <w:szCs w:val="22"/>
                <w:u w:val="single"/>
                <w:lang w:val="ru-RU"/>
              </w:rPr>
            </w:pPr>
            <w:r w:rsidRPr="003B5E5F">
              <w:rPr>
                <w:position w:val="-14"/>
                <w:szCs w:val="22"/>
              </w:rPr>
              <w:pict>
                <v:shape id="_x0000_i1690" type="#_x0000_t75" style="width:240pt;height:26.25pt">
                  <v:imagedata r:id="rId964" o:title=""/>
                </v:shape>
              </w:pict>
            </w:r>
            <w:r w:rsidRPr="008A6987">
              <w:rPr>
                <w:szCs w:val="22"/>
                <w:lang w:val="ru-RU"/>
              </w:rPr>
              <w:t>,</w:t>
            </w:r>
          </w:p>
          <w:p w:rsidR="006972F1" w:rsidRPr="008A6987" w:rsidRDefault="006972F1" w:rsidP="008A6987">
            <w:pPr>
              <w:pStyle w:val="subsubclauseindent"/>
              <w:widowControl w:val="0"/>
              <w:spacing w:before="60" w:after="60"/>
              <w:ind w:left="0"/>
              <w:rPr>
                <w:szCs w:val="22"/>
                <w:lang w:val="ru-RU"/>
              </w:rPr>
            </w:pPr>
            <w:r w:rsidRPr="008A6987">
              <w:rPr>
                <w:szCs w:val="22"/>
                <w:lang w:val="ru-RU"/>
              </w:rPr>
              <w:t xml:space="preserve">иначе </w:t>
            </w:r>
            <w:r w:rsidRPr="003B5E5F">
              <w:rPr>
                <w:position w:val="-14"/>
                <w:szCs w:val="22"/>
              </w:rPr>
              <w:pict>
                <v:shape id="_x0000_i1691" type="#_x0000_t75" style="width:88.5pt;height:26.25pt">
                  <v:imagedata r:id="rId965" o:title=""/>
                </v:shape>
              </w:pict>
            </w:r>
            <w:r w:rsidRPr="008A6987">
              <w:rPr>
                <w:position w:val="-14"/>
                <w:szCs w:val="22"/>
                <w:lang w:val="ru-RU"/>
              </w:rPr>
              <w:t>,</w:t>
            </w:r>
          </w:p>
          <w:p w:rsidR="006972F1" w:rsidRPr="008A6987" w:rsidRDefault="006972F1" w:rsidP="008A6987">
            <w:pPr>
              <w:pStyle w:val="subsubclauseindent"/>
              <w:spacing w:before="60" w:after="60"/>
              <w:ind w:left="0"/>
              <w:rPr>
                <w:szCs w:val="22"/>
                <w:lang w:val="ru-RU"/>
              </w:rPr>
            </w:pPr>
            <w:r w:rsidRPr="008A6987">
              <w:rPr>
                <w:szCs w:val="22"/>
                <w:lang w:val="ru-RU"/>
              </w:rPr>
              <w:t>где</w:t>
            </w:r>
            <w:r w:rsidRPr="008A6987">
              <w:rPr>
                <w:i/>
                <w:szCs w:val="22"/>
                <w:lang w:val="ru-RU"/>
              </w:rPr>
              <w:t xml:space="preserve"> i</w:t>
            </w:r>
            <w:r w:rsidRPr="008A6987">
              <w:rPr>
                <w:szCs w:val="22"/>
                <w:lang w:val="ru-RU"/>
              </w:rPr>
              <w:t xml:space="preserve"> – участник оптового рынка;</w:t>
            </w:r>
          </w:p>
          <w:p w:rsidR="006972F1" w:rsidRPr="008A6987" w:rsidRDefault="006972F1" w:rsidP="008A6987">
            <w:pPr>
              <w:pStyle w:val="subsubclauseindent"/>
              <w:spacing w:after="0"/>
              <w:ind w:left="0"/>
              <w:rPr>
                <w:szCs w:val="22"/>
                <w:lang w:val="ru-RU"/>
              </w:rPr>
            </w:pPr>
            <w:r w:rsidRPr="008A6987">
              <w:rPr>
                <w:i/>
                <w:szCs w:val="22"/>
              </w:rPr>
              <w:t>D</w:t>
            </w:r>
            <w:r w:rsidRPr="008A6987">
              <w:rPr>
                <w:szCs w:val="22"/>
                <w:lang w:val="ru-RU"/>
              </w:rPr>
              <w:t xml:space="preserve"> – регулируемый договор;</w:t>
            </w:r>
          </w:p>
          <w:p w:rsidR="006972F1" w:rsidRPr="008A6987" w:rsidRDefault="006972F1" w:rsidP="008A6987">
            <w:pPr>
              <w:pStyle w:val="subsubclauseindent"/>
              <w:spacing w:before="60" w:after="60"/>
              <w:ind w:left="0"/>
              <w:rPr>
                <w:szCs w:val="22"/>
                <w:lang w:val="ru-RU"/>
              </w:rPr>
            </w:pPr>
            <w:r w:rsidRPr="008A6987">
              <w:rPr>
                <w:i/>
                <w:szCs w:val="22"/>
                <w:lang w:val="en-US"/>
              </w:rPr>
              <w:t>p</w:t>
            </w:r>
            <w:r w:rsidRPr="008A6987">
              <w:rPr>
                <w:szCs w:val="22"/>
                <w:lang w:val="ru-RU"/>
              </w:rPr>
              <w:t xml:space="preserve"> – ГТП потребления (экспорта);</w:t>
            </w:r>
          </w:p>
          <w:p w:rsidR="006972F1" w:rsidRPr="004665C6" w:rsidRDefault="006972F1" w:rsidP="004665C6">
            <w:pPr>
              <w:pStyle w:val="subsubclauseindent"/>
              <w:spacing w:before="60" w:after="60"/>
              <w:ind w:left="0"/>
              <w:rPr>
                <w:szCs w:val="22"/>
                <w:lang w:val="ru-RU"/>
              </w:rPr>
            </w:pPr>
            <w:r w:rsidRPr="008A6987">
              <w:rPr>
                <w:i/>
                <w:szCs w:val="22"/>
              </w:rPr>
              <w:t>h</w:t>
            </w:r>
            <w:r w:rsidRPr="008A6987">
              <w:rPr>
                <w:szCs w:val="22"/>
                <w:lang w:val="ru-RU"/>
              </w:rPr>
              <w:t xml:space="preserve"> – час операционных суток.</w:t>
            </w:r>
          </w:p>
        </w:tc>
        <w:tc>
          <w:tcPr>
            <w:tcW w:w="6963" w:type="dxa"/>
          </w:tcPr>
          <w:p w:rsidR="006972F1" w:rsidRDefault="006972F1" w:rsidP="001B3A38">
            <w:pPr>
              <w:pStyle w:val="Heading4"/>
              <w:keepNext w:val="0"/>
              <w:numPr>
                <w:ilvl w:val="3"/>
                <w:numId w:val="0"/>
              </w:numPr>
              <w:tabs>
                <w:tab w:val="num" w:pos="1276"/>
              </w:tabs>
              <w:spacing w:before="120" w:after="120"/>
              <w:jc w:val="both"/>
              <w:rPr>
                <w:b w:val="0"/>
                <w:sz w:val="22"/>
                <w:szCs w:val="22"/>
              </w:rPr>
            </w:pPr>
          </w:p>
          <w:p w:rsidR="006972F1" w:rsidRPr="008A6987" w:rsidRDefault="006972F1" w:rsidP="008A6987">
            <w:pPr>
              <w:rPr>
                <w:b/>
              </w:rPr>
            </w:pPr>
            <w:r w:rsidRPr="00963268">
              <w:rPr>
                <w:b/>
              </w:rPr>
              <w:t>Удалить пункт</w:t>
            </w:r>
            <w:r>
              <w:rPr>
                <w:b/>
              </w:rPr>
              <w:t xml:space="preserve"> с изменением нумерации следующих пунктов</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8.4.12.2</w:t>
            </w:r>
          </w:p>
        </w:tc>
        <w:tc>
          <w:tcPr>
            <w:tcW w:w="7077" w:type="dxa"/>
          </w:tcPr>
          <w:p w:rsidR="006972F1" w:rsidRPr="00963F8B" w:rsidRDefault="006972F1" w:rsidP="005F6CB9">
            <w:pPr>
              <w:pStyle w:val="subsubclauseindent"/>
              <w:spacing w:before="60" w:after="60"/>
              <w:ind w:left="0"/>
              <w:rPr>
                <w:szCs w:val="22"/>
                <w:lang w:val="ru-RU"/>
              </w:rPr>
            </w:pPr>
            <w:r w:rsidRPr="00963F8B">
              <w:rPr>
                <w:szCs w:val="22"/>
                <w:lang w:val="ru-RU"/>
              </w:rPr>
              <w:t xml:space="preserve">В случае если рассматриваемый час операционных суток </w:t>
            </w:r>
            <w:r w:rsidRPr="00963F8B">
              <w:rPr>
                <w:i/>
                <w:szCs w:val="22"/>
                <w:lang w:val="ru-RU"/>
              </w:rPr>
              <w:t>h</w:t>
            </w:r>
            <w:r w:rsidRPr="00963F8B">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 и если потребитель является покупателем по свободному двустороннему договору, то КО рассчитывает величину </w:t>
            </w:r>
            <w:r w:rsidRPr="003B5E5F">
              <w:rPr>
                <w:position w:val="-14"/>
                <w:szCs w:val="22"/>
                <w:lang w:val="ru-RU"/>
              </w:rPr>
              <w:pict>
                <v:shape id="_x0000_i1692" type="#_x0000_t75" style="width:142.5pt;height:26.25pt">
                  <v:imagedata r:id="rId966" o:title=""/>
                </v:shape>
              </w:pict>
            </w:r>
            <w:r w:rsidRPr="00963F8B">
              <w:rPr>
                <w:szCs w:val="22"/>
                <w:lang w:val="ru-RU"/>
              </w:rPr>
              <w:t>в соответствии с формулой:</w:t>
            </w:r>
          </w:p>
          <w:p w:rsidR="006972F1" w:rsidRPr="00963F8B" w:rsidRDefault="006972F1" w:rsidP="005F6CB9">
            <w:pPr>
              <w:pStyle w:val="subsubclauseindent"/>
              <w:spacing w:before="60" w:after="60"/>
              <w:ind w:left="0" w:right="-710"/>
              <w:rPr>
                <w:szCs w:val="22"/>
                <w:lang w:val="ru-RU"/>
              </w:rPr>
            </w:pPr>
            <w:r w:rsidRPr="003B5E5F">
              <w:rPr>
                <w:position w:val="-36"/>
                <w:szCs w:val="22"/>
                <w:lang w:val="ru-RU"/>
              </w:rPr>
              <w:pict>
                <v:shape id="_x0000_i1693" type="#_x0000_t75" style="width:321.75pt;height:43.5pt">
                  <v:imagedata r:id="rId967" o:title=""/>
                </v:shape>
              </w:pict>
            </w:r>
            <w:r w:rsidRPr="00963F8B">
              <w:rPr>
                <w:szCs w:val="22"/>
                <w:lang w:val="ru-RU"/>
              </w:rPr>
              <w:t>,</w:t>
            </w:r>
          </w:p>
          <w:p w:rsidR="006972F1" w:rsidRPr="00963F8B" w:rsidRDefault="006972F1" w:rsidP="005F6CB9">
            <w:pPr>
              <w:pStyle w:val="subsubclauseindent"/>
              <w:spacing w:before="60" w:after="60"/>
              <w:ind w:left="0"/>
              <w:rPr>
                <w:lang w:val="ru-RU"/>
              </w:rPr>
            </w:pPr>
            <w:r w:rsidRPr="00963F8B">
              <w:rPr>
                <w:szCs w:val="22"/>
                <w:lang w:val="ru-RU"/>
              </w:rPr>
              <w:t>где</w:t>
            </w:r>
            <w:r w:rsidRPr="003B5E5F">
              <w:rPr>
                <w:position w:val="-32"/>
              </w:rPr>
              <w:pict>
                <v:shape id="_x0000_i1694" type="#_x0000_t75" style="width:237.75pt;height:43.5pt">
                  <v:imagedata r:id="rId968" o:title=""/>
                </v:shape>
              </w:pict>
            </w:r>
            <w:r w:rsidRPr="00963F8B">
              <w:rPr>
                <w:lang w:val="ru-RU"/>
              </w:rPr>
              <w:t>,</w:t>
            </w:r>
          </w:p>
          <w:p w:rsidR="006972F1" w:rsidRPr="00963F8B" w:rsidRDefault="006972F1" w:rsidP="005F6CB9">
            <w:pPr>
              <w:pStyle w:val="subsubclauseindent"/>
              <w:spacing w:before="60" w:after="60"/>
              <w:ind w:left="0"/>
              <w:rPr>
                <w:szCs w:val="22"/>
                <w:lang w:val="ru-RU"/>
              </w:rPr>
            </w:pPr>
            <w:r w:rsidRPr="003B5E5F">
              <w:rPr>
                <w:position w:val="-14"/>
                <w:szCs w:val="22"/>
                <w:lang w:val="ru-RU"/>
              </w:rPr>
              <w:pict>
                <v:shape id="_x0000_i1695" type="#_x0000_t75" style="width:36.75pt;height:26.25pt">
                  <v:imagedata r:id="rId969" o:title=""/>
                </v:shape>
              </w:pict>
            </w:r>
            <w:r w:rsidRPr="00963F8B">
              <w:rPr>
                <w:szCs w:val="22"/>
                <w:lang w:val="ru-RU"/>
              </w:rPr>
              <w:t xml:space="preserve">– цена на электроэнергию в период государственного регулирования цен (тарифов) в субъекте РФ </w:t>
            </w:r>
            <w:r w:rsidRPr="00963F8B">
              <w:rPr>
                <w:i/>
                <w:szCs w:val="22"/>
              </w:rPr>
              <w:t>F</w:t>
            </w:r>
            <w:r w:rsidRPr="00963F8B">
              <w:rPr>
                <w:szCs w:val="22"/>
                <w:lang w:val="ru-RU"/>
              </w:rPr>
              <w:t xml:space="preserve"> в пределах ценовой зоны по ГТП экспорта, определенная в соответствии с п. 5.6.5 настоящего Регламента;</w:t>
            </w:r>
          </w:p>
          <w:p w:rsidR="006972F1" w:rsidRPr="00963F8B" w:rsidRDefault="006972F1" w:rsidP="005F6CB9">
            <w:pPr>
              <w:pStyle w:val="subsubclauseindent"/>
              <w:spacing w:before="60" w:after="60"/>
              <w:ind w:left="0"/>
              <w:rPr>
                <w:szCs w:val="22"/>
                <w:lang w:val="ru-RU"/>
              </w:rPr>
            </w:pPr>
            <w:r w:rsidRPr="003B5E5F">
              <w:rPr>
                <w:position w:val="-14"/>
                <w:szCs w:val="22"/>
              </w:rPr>
              <w:pict>
                <v:shape id="_x0000_i1696" type="#_x0000_t75" style="width:43.5pt;height:26.25pt">
                  <v:imagedata r:id="rId970" o:title=""/>
                </v:shape>
              </w:pict>
            </w:r>
            <w:r w:rsidRPr="00963F8B">
              <w:rPr>
                <w:szCs w:val="22"/>
                <w:lang w:val="ru-RU"/>
              </w:rPr>
              <w:t xml:space="preserve">– величина, определенная согласно п. </w:t>
            </w:r>
            <w:r w:rsidRPr="005F6CB9">
              <w:rPr>
                <w:szCs w:val="22"/>
                <w:highlight w:val="yellow"/>
                <w:lang w:val="ru-RU"/>
              </w:rPr>
              <w:t>8.3.8.2</w:t>
            </w:r>
            <w:r w:rsidRPr="00963F8B">
              <w:rPr>
                <w:szCs w:val="22"/>
                <w:lang w:val="ru-RU"/>
              </w:rPr>
              <w:t xml:space="preserve"> настоящего Регламента; </w:t>
            </w:r>
          </w:p>
          <w:p w:rsidR="006972F1" w:rsidRPr="00963F8B" w:rsidRDefault="006972F1" w:rsidP="005F6CB9">
            <w:pPr>
              <w:pStyle w:val="subsubclauseindent"/>
              <w:spacing w:before="60" w:after="60"/>
              <w:ind w:left="0"/>
              <w:rPr>
                <w:szCs w:val="22"/>
                <w:lang w:val="ru-RU"/>
              </w:rPr>
            </w:pPr>
            <w:r w:rsidRPr="00963F8B">
              <w:rPr>
                <w:i/>
                <w:szCs w:val="22"/>
                <w:lang w:val="ru-RU"/>
              </w:rPr>
              <w:t>i</w:t>
            </w:r>
            <w:r>
              <w:rPr>
                <w:szCs w:val="22"/>
                <w:lang w:val="ru-RU"/>
              </w:rPr>
              <w:t xml:space="preserve"> – </w:t>
            </w:r>
            <w:r w:rsidRPr="00CB361C">
              <w:rPr>
                <w:szCs w:val="22"/>
                <w:lang w:val="ru-RU"/>
              </w:rPr>
              <w:t>у</w:t>
            </w:r>
            <w:r w:rsidRPr="00963F8B">
              <w:rPr>
                <w:szCs w:val="22"/>
                <w:lang w:val="ru-RU"/>
              </w:rPr>
              <w:t>частник оптового рынка, который является покупателем по данному св</w:t>
            </w:r>
            <w:r>
              <w:rPr>
                <w:szCs w:val="22"/>
                <w:lang w:val="ru-RU"/>
              </w:rPr>
              <w:t>ободному двустороннему договору;</w:t>
            </w:r>
          </w:p>
          <w:p w:rsidR="006972F1" w:rsidRPr="00963F8B" w:rsidRDefault="006972F1" w:rsidP="005F6CB9">
            <w:pPr>
              <w:pStyle w:val="subsubclauseindent"/>
              <w:spacing w:before="60" w:after="60"/>
              <w:ind w:left="0"/>
              <w:rPr>
                <w:szCs w:val="22"/>
                <w:lang w:val="ru-RU"/>
              </w:rPr>
            </w:pPr>
            <w:r w:rsidRPr="00963F8B">
              <w:rPr>
                <w:i/>
                <w:szCs w:val="22"/>
                <w:lang w:val="en-US"/>
              </w:rPr>
              <w:t>j</w:t>
            </w:r>
            <w:r>
              <w:rPr>
                <w:szCs w:val="22"/>
                <w:lang w:val="ru-RU"/>
              </w:rPr>
              <w:t xml:space="preserve"> – </w:t>
            </w:r>
            <w:r w:rsidRPr="00CB361C">
              <w:rPr>
                <w:szCs w:val="22"/>
                <w:lang w:val="ru-RU"/>
              </w:rPr>
              <w:t>у</w:t>
            </w:r>
            <w:r w:rsidRPr="00963F8B">
              <w:rPr>
                <w:szCs w:val="22"/>
                <w:lang w:val="ru-RU"/>
              </w:rPr>
              <w:t>частник оптового рынка, который является продавцом по данному свободному двустороннему договору;</w:t>
            </w:r>
          </w:p>
          <w:p w:rsidR="006972F1" w:rsidRPr="00963F8B" w:rsidRDefault="006972F1" w:rsidP="005F6CB9">
            <w:pPr>
              <w:pStyle w:val="subsubclauseindent"/>
              <w:spacing w:before="60" w:after="60"/>
              <w:ind w:left="0"/>
              <w:rPr>
                <w:szCs w:val="22"/>
                <w:lang w:val="ru-RU"/>
              </w:rPr>
            </w:pPr>
            <w:r w:rsidRPr="00963F8B">
              <w:rPr>
                <w:i/>
                <w:szCs w:val="22"/>
                <w:lang w:val="ru-RU"/>
              </w:rPr>
              <w:t>d</w:t>
            </w:r>
            <w:r w:rsidRPr="00963F8B">
              <w:rPr>
                <w:szCs w:val="22"/>
                <w:lang w:val="ru-RU"/>
              </w:rPr>
              <w:t xml:space="preserve"> – свободный двусторонний договор, принятый КО к учету;</w:t>
            </w:r>
          </w:p>
          <w:p w:rsidR="006972F1" w:rsidRPr="00963F8B" w:rsidRDefault="006972F1" w:rsidP="005F6CB9">
            <w:pPr>
              <w:pStyle w:val="subsubclauseindent"/>
              <w:spacing w:before="60"/>
              <w:ind w:left="0"/>
              <w:rPr>
                <w:szCs w:val="22"/>
                <w:lang w:val="ru-RU"/>
              </w:rPr>
            </w:pPr>
            <w:r w:rsidRPr="003B5E5F">
              <w:rPr>
                <w:position w:val="-10"/>
                <w:szCs w:val="22"/>
              </w:rPr>
              <w:pict>
                <v:shape id="_x0000_i1697" type="#_x0000_t75" style="width:9pt;height:10.5pt">
                  <v:imagedata r:id="rId971" o:title=""/>
                </v:shape>
              </w:pict>
            </w:r>
            <w:r w:rsidRPr="00963F8B">
              <w:rPr>
                <w:szCs w:val="22"/>
                <w:lang w:val="ru-RU"/>
              </w:rPr>
              <w:t>–</w:t>
            </w:r>
            <w:r>
              <w:rPr>
                <w:szCs w:val="22"/>
                <w:lang w:val="ru-RU"/>
              </w:rPr>
              <w:t xml:space="preserve"> ГТП п</w:t>
            </w:r>
            <w:r w:rsidRPr="00963F8B">
              <w:rPr>
                <w:szCs w:val="22"/>
                <w:lang w:val="ru-RU"/>
              </w:rPr>
              <w:t xml:space="preserve">окупателя по свободному двустороннему договору </w:t>
            </w:r>
            <w:r w:rsidRPr="00963F8B">
              <w:rPr>
                <w:i/>
                <w:szCs w:val="22"/>
                <w:lang w:val="en-US"/>
              </w:rPr>
              <w:t>d</w:t>
            </w:r>
            <w:r w:rsidRPr="00963F8B">
              <w:rPr>
                <w:szCs w:val="22"/>
                <w:lang w:val="ru-RU"/>
              </w:rPr>
              <w:t xml:space="preserve">; </w:t>
            </w:r>
          </w:p>
          <w:p w:rsidR="006972F1" w:rsidRPr="00963F8B" w:rsidRDefault="006972F1" w:rsidP="005F6CB9">
            <w:pPr>
              <w:pStyle w:val="subsubclauseindent"/>
              <w:spacing w:before="60"/>
              <w:ind w:left="0"/>
              <w:rPr>
                <w:szCs w:val="22"/>
                <w:lang w:val="ru-RU"/>
              </w:rPr>
            </w:pPr>
            <w:r w:rsidRPr="00963F8B">
              <w:rPr>
                <w:i/>
                <w:szCs w:val="22"/>
                <w:lang w:val="en-US"/>
              </w:rPr>
              <w:t>q</w:t>
            </w:r>
            <w:r w:rsidRPr="00963F8B">
              <w:rPr>
                <w:szCs w:val="22"/>
                <w:lang w:val="ru-RU"/>
              </w:rPr>
              <w:t xml:space="preserve"> –</w:t>
            </w:r>
            <w:r>
              <w:rPr>
                <w:szCs w:val="22"/>
                <w:lang w:val="ru-RU"/>
              </w:rPr>
              <w:t xml:space="preserve"> ГТП п</w:t>
            </w:r>
            <w:r w:rsidRPr="00963F8B">
              <w:rPr>
                <w:szCs w:val="22"/>
                <w:lang w:val="ru-RU"/>
              </w:rPr>
              <w:t xml:space="preserve">родавца по свободному двустороннему договору </w:t>
            </w:r>
            <w:r w:rsidRPr="00963F8B">
              <w:rPr>
                <w:i/>
                <w:szCs w:val="22"/>
                <w:lang w:val="en-US"/>
              </w:rPr>
              <w:t>d</w:t>
            </w:r>
            <w:r w:rsidRPr="00963F8B">
              <w:rPr>
                <w:szCs w:val="22"/>
                <w:lang w:val="ru-RU"/>
              </w:rPr>
              <w:t>;</w:t>
            </w:r>
          </w:p>
          <w:p w:rsidR="006972F1" w:rsidRPr="00963F8B" w:rsidRDefault="006972F1" w:rsidP="005F6CB9">
            <w:pPr>
              <w:pStyle w:val="subsubclauseindent"/>
              <w:spacing w:before="60" w:after="60"/>
              <w:ind w:left="0"/>
              <w:rPr>
                <w:szCs w:val="22"/>
                <w:lang w:val="ru-RU"/>
              </w:rPr>
            </w:pPr>
            <w:r w:rsidRPr="00963F8B">
              <w:rPr>
                <w:i/>
                <w:szCs w:val="22"/>
                <w:lang w:val="ru-RU"/>
              </w:rPr>
              <w:t>h</w:t>
            </w:r>
            <w:r w:rsidRPr="00963F8B">
              <w:rPr>
                <w:szCs w:val="22"/>
                <w:lang w:val="ru-RU"/>
              </w:rPr>
              <w:t xml:space="preserve"> – час операционных суток;</w:t>
            </w:r>
          </w:p>
          <w:p w:rsidR="006972F1" w:rsidRPr="00963F8B" w:rsidRDefault="006972F1" w:rsidP="005F6CB9">
            <w:pPr>
              <w:pStyle w:val="subsubclauseindent"/>
              <w:spacing w:before="60" w:after="60"/>
              <w:ind w:left="0"/>
              <w:rPr>
                <w:szCs w:val="22"/>
                <w:lang w:val="ru-RU"/>
              </w:rPr>
            </w:pPr>
            <w:r w:rsidRPr="00963F8B">
              <w:rPr>
                <w:i/>
                <w:szCs w:val="22"/>
                <w:lang w:val="en-US"/>
              </w:rPr>
              <w:t>p</w:t>
            </w:r>
            <w:r w:rsidRPr="00963F8B">
              <w:rPr>
                <w:szCs w:val="22"/>
                <w:lang w:val="ru-RU"/>
              </w:rPr>
              <w:t xml:space="preserve"> – определяется следующим образом: </w:t>
            </w:r>
          </w:p>
          <w:p w:rsidR="006972F1" w:rsidRPr="00963F8B" w:rsidRDefault="006972F1" w:rsidP="00BE3755">
            <w:pPr>
              <w:pStyle w:val="subsubclauseindent"/>
              <w:numPr>
                <w:ilvl w:val="3"/>
                <w:numId w:val="49"/>
              </w:numPr>
              <w:spacing w:before="60" w:after="60"/>
              <w:rPr>
                <w:szCs w:val="22"/>
                <w:lang w:val="ru-RU"/>
              </w:rPr>
            </w:pPr>
            <w:r w:rsidRPr="00963F8B">
              <w:rPr>
                <w:szCs w:val="22"/>
                <w:lang w:val="ru-RU"/>
              </w:rPr>
              <w:t>если</w:t>
            </w:r>
            <w:r w:rsidRPr="003B5E5F">
              <w:rPr>
                <w:position w:val="-14"/>
              </w:rPr>
              <w:pict>
                <v:shape id="_x0000_i1698" type="#_x0000_t75" style="width:93pt;height:27.75pt">
                  <v:imagedata r:id="rId972" o:title=""/>
                </v:shape>
              </w:pict>
            </w:r>
            <w:r w:rsidRPr="00963F8B">
              <w:rPr>
                <w:szCs w:val="22"/>
                <w:lang w:val="ru-RU"/>
              </w:rPr>
              <w:t xml:space="preserve">, то </w:t>
            </w:r>
            <w:r w:rsidRPr="00963F8B">
              <w:rPr>
                <w:i/>
                <w:szCs w:val="22"/>
                <w:lang w:val="en-US"/>
              </w:rPr>
              <w:t>p</w:t>
            </w:r>
            <w:r w:rsidRPr="00963F8B">
              <w:rPr>
                <w:szCs w:val="22"/>
                <w:lang w:val="ru-RU"/>
              </w:rPr>
              <w:t xml:space="preserve"> – ГТП свободного двустороннего договора;</w:t>
            </w:r>
          </w:p>
          <w:p w:rsidR="006972F1" w:rsidRPr="004665C6" w:rsidRDefault="006972F1" w:rsidP="008A6987">
            <w:pPr>
              <w:pStyle w:val="subsubclauseindent"/>
              <w:numPr>
                <w:ilvl w:val="3"/>
                <w:numId w:val="49"/>
              </w:numPr>
              <w:spacing w:before="60" w:after="60"/>
              <w:rPr>
                <w:szCs w:val="22"/>
                <w:lang w:val="ru-RU"/>
              </w:rPr>
            </w:pPr>
            <w:r w:rsidRPr="00963F8B">
              <w:rPr>
                <w:szCs w:val="22"/>
                <w:lang w:val="ru-RU"/>
              </w:rPr>
              <w:t>если</w:t>
            </w:r>
            <w:r w:rsidRPr="003B5E5F">
              <w:rPr>
                <w:position w:val="-14"/>
              </w:rPr>
              <w:pict>
                <v:shape id="_x0000_i1699" type="#_x0000_t75" style="width:93pt;height:27.75pt">
                  <v:imagedata r:id="rId973" o:title=""/>
                </v:shape>
              </w:pict>
            </w:r>
            <w:r w:rsidRPr="00963F8B">
              <w:rPr>
                <w:szCs w:val="22"/>
                <w:lang w:val="ru-RU"/>
              </w:rPr>
              <w:t xml:space="preserve">, то </w:t>
            </w:r>
            <w:r w:rsidRPr="00963F8B">
              <w:rPr>
                <w:i/>
                <w:szCs w:val="22"/>
                <w:lang w:val="en-US"/>
              </w:rPr>
              <w:t>p</w:t>
            </w:r>
            <w:r w:rsidRPr="00963F8B">
              <w:rPr>
                <w:szCs w:val="22"/>
                <w:lang w:val="ru-RU"/>
              </w:rPr>
              <w:t xml:space="preserve"> – ГТП покупателя по свободному двустороннему договору.</w:t>
            </w:r>
          </w:p>
        </w:tc>
        <w:tc>
          <w:tcPr>
            <w:tcW w:w="6963" w:type="dxa"/>
          </w:tcPr>
          <w:p w:rsidR="006972F1" w:rsidRPr="00963F8B" w:rsidRDefault="006972F1" w:rsidP="005F6CB9">
            <w:pPr>
              <w:pStyle w:val="subsubclauseindent"/>
              <w:spacing w:before="60" w:after="60"/>
              <w:ind w:left="0"/>
              <w:rPr>
                <w:szCs w:val="22"/>
                <w:lang w:val="ru-RU"/>
              </w:rPr>
            </w:pPr>
            <w:r w:rsidRPr="00963F8B">
              <w:rPr>
                <w:szCs w:val="22"/>
                <w:lang w:val="ru-RU"/>
              </w:rPr>
              <w:t xml:space="preserve">В случае если рассматриваемый час операционных суток </w:t>
            </w:r>
            <w:r w:rsidRPr="00963F8B">
              <w:rPr>
                <w:i/>
                <w:szCs w:val="22"/>
                <w:lang w:val="ru-RU"/>
              </w:rPr>
              <w:t>h</w:t>
            </w:r>
            <w:r w:rsidRPr="00963F8B">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 и если потребитель является покупателем по свободному двустороннему договору, то КО рассчитывает величину </w:t>
            </w:r>
            <w:r w:rsidRPr="003B5E5F">
              <w:rPr>
                <w:position w:val="-14"/>
                <w:szCs w:val="22"/>
                <w:lang w:val="ru-RU"/>
              </w:rPr>
              <w:pict>
                <v:shape id="_x0000_i1700" type="#_x0000_t75" style="width:142.5pt;height:26.25pt">
                  <v:imagedata r:id="rId966" o:title=""/>
                </v:shape>
              </w:pict>
            </w:r>
            <w:r w:rsidRPr="00963F8B">
              <w:rPr>
                <w:szCs w:val="22"/>
                <w:lang w:val="ru-RU"/>
              </w:rPr>
              <w:t>в соответствии с формулой:</w:t>
            </w:r>
          </w:p>
          <w:p w:rsidR="006972F1" w:rsidRPr="00963F8B" w:rsidRDefault="006972F1" w:rsidP="005F6CB9">
            <w:pPr>
              <w:pStyle w:val="subsubclauseindent"/>
              <w:spacing w:before="60" w:after="60"/>
              <w:ind w:left="0" w:right="-710"/>
              <w:rPr>
                <w:szCs w:val="22"/>
                <w:lang w:val="ru-RU"/>
              </w:rPr>
            </w:pPr>
            <w:r w:rsidRPr="003B5E5F">
              <w:rPr>
                <w:position w:val="-36"/>
                <w:szCs w:val="22"/>
                <w:lang w:val="ru-RU"/>
              </w:rPr>
              <w:pict>
                <v:shape id="_x0000_i1701" type="#_x0000_t75" style="width:297.75pt;height:41.25pt">
                  <v:imagedata r:id="rId967" o:title=""/>
                </v:shape>
              </w:pict>
            </w:r>
            <w:r w:rsidRPr="00963F8B">
              <w:rPr>
                <w:szCs w:val="22"/>
                <w:lang w:val="ru-RU"/>
              </w:rPr>
              <w:t>,</w:t>
            </w:r>
          </w:p>
          <w:p w:rsidR="006972F1" w:rsidRPr="00963F8B" w:rsidRDefault="006972F1" w:rsidP="005F6CB9">
            <w:pPr>
              <w:pStyle w:val="subsubclauseindent"/>
              <w:spacing w:before="60" w:after="60"/>
              <w:ind w:left="0"/>
              <w:rPr>
                <w:lang w:val="ru-RU"/>
              </w:rPr>
            </w:pPr>
            <w:r w:rsidRPr="00963F8B">
              <w:rPr>
                <w:szCs w:val="22"/>
                <w:lang w:val="ru-RU"/>
              </w:rPr>
              <w:t>где</w:t>
            </w:r>
            <w:r w:rsidRPr="003B5E5F">
              <w:rPr>
                <w:position w:val="-32"/>
              </w:rPr>
              <w:pict>
                <v:shape id="_x0000_i1702" type="#_x0000_t75" style="width:237.75pt;height:43.5pt">
                  <v:imagedata r:id="rId968" o:title=""/>
                </v:shape>
              </w:pict>
            </w:r>
            <w:r w:rsidRPr="00963F8B">
              <w:rPr>
                <w:lang w:val="ru-RU"/>
              </w:rPr>
              <w:t>,</w:t>
            </w:r>
          </w:p>
          <w:p w:rsidR="006972F1" w:rsidRPr="00963F8B" w:rsidRDefault="006972F1" w:rsidP="005F6CB9">
            <w:pPr>
              <w:pStyle w:val="subsubclauseindent"/>
              <w:spacing w:before="60" w:after="60"/>
              <w:ind w:left="0"/>
              <w:rPr>
                <w:szCs w:val="22"/>
                <w:lang w:val="ru-RU"/>
              </w:rPr>
            </w:pPr>
            <w:r w:rsidRPr="003B5E5F">
              <w:rPr>
                <w:position w:val="-14"/>
                <w:szCs w:val="22"/>
                <w:lang w:val="ru-RU"/>
              </w:rPr>
              <w:pict>
                <v:shape id="_x0000_i1703" type="#_x0000_t75" style="width:36.75pt;height:26.25pt">
                  <v:imagedata r:id="rId969" o:title=""/>
                </v:shape>
              </w:pict>
            </w:r>
            <w:r w:rsidRPr="00963F8B">
              <w:rPr>
                <w:szCs w:val="22"/>
                <w:lang w:val="ru-RU"/>
              </w:rPr>
              <w:t xml:space="preserve">– цена на электроэнергию в период государственного регулирования цен (тарифов) в субъекте РФ </w:t>
            </w:r>
            <w:r w:rsidRPr="00963F8B">
              <w:rPr>
                <w:i/>
                <w:szCs w:val="22"/>
              </w:rPr>
              <w:t>F</w:t>
            </w:r>
            <w:r w:rsidRPr="00963F8B">
              <w:rPr>
                <w:szCs w:val="22"/>
                <w:lang w:val="ru-RU"/>
              </w:rPr>
              <w:t xml:space="preserve"> в пределах ценовой зоны по ГТП экспорта, определенная в соответствии с п. 5.6.5 настоящего Регламента;</w:t>
            </w:r>
          </w:p>
          <w:p w:rsidR="006972F1" w:rsidRPr="00963F8B" w:rsidRDefault="006972F1" w:rsidP="005F6CB9">
            <w:pPr>
              <w:pStyle w:val="subsubclauseindent"/>
              <w:spacing w:before="60" w:after="60"/>
              <w:ind w:left="0"/>
              <w:rPr>
                <w:szCs w:val="22"/>
                <w:lang w:val="ru-RU"/>
              </w:rPr>
            </w:pPr>
            <w:r w:rsidRPr="003B5E5F">
              <w:rPr>
                <w:position w:val="-14"/>
                <w:szCs w:val="22"/>
              </w:rPr>
              <w:pict>
                <v:shape id="_x0000_i1704" type="#_x0000_t75" style="width:43.5pt;height:26.25pt">
                  <v:imagedata r:id="rId970" o:title=""/>
                </v:shape>
              </w:pict>
            </w:r>
            <w:r w:rsidRPr="00963F8B">
              <w:rPr>
                <w:szCs w:val="22"/>
                <w:lang w:val="ru-RU"/>
              </w:rPr>
              <w:t xml:space="preserve">– величина, определенная согласно п. </w:t>
            </w:r>
            <w:r w:rsidRPr="005F6CB9">
              <w:rPr>
                <w:szCs w:val="22"/>
                <w:highlight w:val="yellow"/>
                <w:lang w:val="ru-RU"/>
              </w:rPr>
              <w:t>8.3.</w:t>
            </w:r>
            <w:r>
              <w:rPr>
                <w:szCs w:val="22"/>
                <w:highlight w:val="yellow"/>
                <w:lang w:val="ru-RU"/>
              </w:rPr>
              <w:t>7</w:t>
            </w:r>
            <w:r w:rsidRPr="005F6CB9">
              <w:rPr>
                <w:szCs w:val="22"/>
                <w:highlight w:val="yellow"/>
                <w:lang w:val="ru-RU"/>
              </w:rPr>
              <w:t>.2</w:t>
            </w:r>
            <w:r w:rsidRPr="00963F8B">
              <w:rPr>
                <w:szCs w:val="22"/>
                <w:lang w:val="ru-RU"/>
              </w:rPr>
              <w:t xml:space="preserve"> настоящего Регламента; </w:t>
            </w:r>
          </w:p>
          <w:p w:rsidR="006972F1" w:rsidRPr="00963F8B" w:rsidRDefault="006972F1" w:rsidP="005F6CB9">
            <w:pPr>
              <w:pStyle w:val="subsubclauseindent"/>
              <w:spacing w:before="60" w:after="60"/>
              <w:ind w:left="0"/>
              <w:rPr>
                <w:szCs w:val="22"/>
                <w:lang w:val="ru-RU"/>
              </w:rPr>
            </w:pPr>
            <w:r w:rsidRPr="00963F8B">
              <w:rPr>
                <w:i/>
                <w:szCs w:val="22"/>
                <w:lang w:val="ru-RU"/>
              </w:rPr>
              <w:t>i</w:t>
            </w:r>
            <w:r>
              <w:rPr>
                <w:szCs w:val="22"/>
                <w:lang w:val="ru-RU"/>
              </w:rPr>
              <w:t xml:space="preserve"> – </w:t>
            </w:r>
            <w:r w:rsidRPr="00CB361C">
              <w:rPr>
                <w:szCs w:val="22"/>
                <w:lang w:val="ru-RU"/>
              </w:rPr>
              <w:t>у</w:t>
            </w:r>
            <w:r w:rsidRPr="00963F8B">
              <w:rPr>
                <w:szCs w:val="22"/>
                <w:lang w:val="ru-RU"/>
              </w:rPr>
              <w:t>частник оптового рынка, который является покупателем по данному св</w:t>
            </w:r>
            <w:r>
              <w:rPr>
                <w:szCs w:val="22"/>
                <w:lang w:val="ru-RU"/>
              </w:rPr>
              <w:t>ободному двустороннему договору;</w:t>
            </w:r>
          </w:p>
          <w:p w:rsidR="006972F1" w:rsidRPr="00963F8B" w:rsidRDefault="006972F1" w:rsidP="005F6CB9">
            <w:pPr>
              <w:pStyle w:val="subsubclauseindent"/>
              <w:spacing w:before="60" w:after="60"/>
              <w:ind w:left="0"/>
              <w:rPr>
                <w:szCs w:val="22"/>
                <w:lang w:val="ru-RU"/>
              </w:rPr>
            </w:pPr>
            <w:r w:rsidRPr="00963F8B">
              <w:rPr>
                <w:i/>
                <w:szCs w:val="22"/>
                <w:lang w:val="en-US"/>
              </w:rPr>
              <w:t>j</w:t>
            </w:r>
            <w:r>
              <w:rPr>
                <w:szCs w:val="22"/>
                <w:lang w:val="ru-RU"/>
              </w:rPr>
              <w:t xml:space="preserve"> – </w:t>
            </w:r>
            <w:r w:rsidRPr="00CB361C">
              <w:rPr>
                <w:szCs w:val="22"/>
                <w:lang w:val="ru-RU"/>
              </w:rPr>
              <w:t>у</w:t>
            </w:r>
            <w:r w:rsidRPr="00963F8B">
              <w:rPr>
                <w:szCs w:val="22"/>
                <w:lang w:val="ru-RU"/>
              </w:rPr>
              <w:t>частник оптового рынка, который является продавцом по данному свободному двустороннему договору;</w:t>
            </w:r>
          </w:p>
          <w:p w:rsidR="006972F1" w:rsidRPr="00963F8B" w:rsidRDefault="006972F1" w:rsidP="005F6CB9">
            <w:pPr>
              <w:pStyle w:val="subsubclauseindent"/>
              <w:spacing w:before="60" w:after="60"/>
              <w:ind w:left="0"/>
              <w:rPr>
                <w:szCs w:val="22"/>
                <w:lang w:val="ru-RU"/>
              </w:rPr>
            </w:pPr>
            <w:r w:rsidRPr="00963F8B">
              <w:rPr>
                <w:i/>
                <w:szCs w:val="22"/>
                <w:lang w:val="ru-RU"/>
              </w:rPr>
              <w:t>d</w:t>
            </w:r>
            <w:r w:rsidRPr="00963F8B">
              <w:rPr>
                <w:szCs w:val="22"/>
                <w:lang w:val="ru-RU"/>
              </w:rPr>
              <w:t xml:space="preserve"> – свободный двусторонний договор, принятый КО к учету;</w:t>
            </w:r>
          </w:p>
          <w:p w:rsidR="006972F1" w:rsidRPr="00963F8B" w:rsidRDefault="006972F1" w:rsidP="005F6CB9">
            <w:pPr>
              <w:pStyle w:val="subsubclauseindent"/>
              <w:spacing w:before="60"/>
              <w:ind w:left="0"/>
              <w:rPr>
                <w:szCs w:val="22"/>
                <w:lang w:val="ru-RU"/>
              </w:rPr>
            </w:pPr>
            <w:r w:rsidRPr="003B5E5F">
              <w:rPr>
                <w:position w:val="-10"/>
                <w:szCs w:val="22"/>
              </w:rPr>
              <w:pict>
                <v:shape id="_x0000_i1705" type="#_x0000_t75" style="width:9pt;height:10.5pt">
                  <v:imagedata r:id="rId971" o:title=""/>
                </v:shape>
              </w:pict>
            </w:r>
            <w:r w:rsidRPr="00963F8B">
              <w:rPr>
                <w:szCs w:val="22"/>
                <w:lang w:val="ru-RU"/>
              </w:rPr>
              <w:t>–</w:t>
            </w:r>
            <w:r>
              <w:rPr>
                <w:szCs w:val="22"/>
                <w:lang w:val="ru-RU"/>
              </w:rPr>
              <w:t xml:space="preserve"> ГТП п</w:t>
            </w:r>
            <w:r w:rsidRPr="00963F8B">
              <w:rPr>
                <w:szCs w:val="22"/>
                <w:lang w:val="ru-RU"/>
              </w:rPr>
              <w:t xml:space="preserve">окупателя по свободному двустороннему договору </w:t>
            </w:r>
            <w:r w:rsidRPr="00963F8B">
              <w:rPr>
                <w:i/>
                <w:szCs w:val="22"/>
                <w:lang w:val="en-US"/>
              </w:rPr>
              <w:t>d</w:t>
            </w:r>
            <w:r w:rsidRPr="00963F8B">
              <w:rPr>
                <w:szCs w:val="22"/>
                <w:lang w:val="ru-RU"/>
              </w:rPr>
              <w:t xml:space="preserve">; </w:t>
            </w:r>
          </w:p>
          <w:p w:rsidR="006972F1" w:rsidRPr="00963F8B" w:rsidRDefault="006972F1" w:rsidP="005F6CB9">
            <w:pPr>
              <w:pStyle w:val="subsubclauseindent"/>
              <w:spacing w:before="60"/>
              <w:ind w:left="0"/>
              <w:rPr>
                <w:szCs w:val="22"/>
                <w:lang w:val="ru-RU"/>
              </w:rPr>
            </w:pPr>
            <w:r w:rsidRPr="00963F8B">
              <w:rPr>
                <w:i/>
                <w:szCs w:val="22"/>
                <w:lang w:val="en-US"/>
              </w:rPr>
              <w:t>q</w:t>
            </w:r>
            <w:r w:rsidRPr="00963F8B">
              <w:rPr>
                <w:szCs w:val="22"/>
                <w:lang w:val="ru-RU"/>
              </w:rPr>
              <w:t xml:space="preserve"> –</w:t>
            </w:r>
            <w:r>
              <w:rPr>
                <w:szCs w:val="22"/>
                <w:lang w:val="ru-RU"/>
              </w:rPr>
              <w:t xml:space="preserve"> ГТП п</w:t>
            </w:r>
            <w:r w:rsidRPr="00963F8B">
              <w:rPr>
                <w:szCs w:val="22"/>
                <w:lang w:val="ru-RU"/>
              </w:rPr>
              <w:t xml:space="preserve">родавца по свободному двустороннему договору </w:t>
            </w:r>
            <w:r w:rsidRPr="00963F8B">
              <w:rPr>
                <w:i/>
                <w:szCs w:val="22"/>
                <w:lang w:val="en-US"/>
              </w:rPr>
              <w:t>d</w:t>
            </w:r>
            <w:r w:rsidRPr="00963F8B">
              <w:rPr>
                <w:szCs w:val="22"/>
                <w:lang w:val="ru-RU"/>
              </w:rPr>
              <w:t>;</w:t>
            </w:r>
          </w:p>
          <w:p w:rsidR="006972F1" w:rsidRPr="00963F8B" w:rsidRDefault="006972F1" w:rsidP="005F6CB9">
            <w:pPr>
              <w:pStyle w:val="subsubclauseindent"/>
              <w:spacing w:before="60" w:after="60"/>
              <w:ind w:left="0"/>
              <w:rPr>
                <w:szCs w:val="22"/>
                <w:lang w:val="ru-RU"/>
              </w:rPr>
            </w:pPr>
            <w:r w:rsidRPr="00963F8B">
              <w:rPr>
                <w:i/>
                <w:szCs w:val="22"/>
                <w:lang w:val="ru-RU"/>
              </w:rPr>
              <w:t>h</w:t>
            </w:r>
            <w:r w:rsidRPr="00963F8B">
              <w:rPr>
                <w:szCs w:val="22"/>
                <w:lang w:val="ru-RU"/>
              </w:rPr>
              <w:t xml:space="preserve"> – час операционных суток;</w:t>
            </w:r>
          </w:p>
          <w:p w:rsidR="006972F1" w:rsidRPr="00963F8B" w:rsidRDefault="006972F1" w:rsidP="005F6CB9">
            <w:pPr>
              <w:pStyle w:val="subsubclauseindent"/>
              <w:spacing w:before="60" w:after="60"/>
              <w:ind w:left="0"/>
              <w:rPr>
                <w:szCs w:val="22"/>
                <w:lang w:val="ru-RU"/>
              </w:rPr>
            </w:pPr>
            <w:r w:rsidRPr="00963F8B">
              <w:rPr>
                <w:i/>
                <w:szCs w:val="22"/>
                <w:lang w:val="en-US"/>
              </w:rPr>
              <w:t>p</w:t>
            </w:r>
            <w:r w:rsidRPr="00963F8B">
              <w:rPr>
                <w:szCs w:val="22"/>
                <w:lang w:val="ru-RU"/>
              </w:rPr>
              <w:t xml:space="preserve"> – определяется следующим образом: </w:t>
            </w:r>
          </w:p>
          <w:p w:rsidR="006972F1" w:rsidRPr="00963F8B" w:rsidRDefault="006972F1" w:rsidP="00BE3755">
            <w:pPr>
              <w:pStyle w:val="subsubclauseindent"/>
              <w:numPr>
                <w:ilvl w:val="3"/>
                <w:numId w:val="49"/>
              </w:numPr>
              <w:spacing w:before="60" w:after="60"/>
              <w:rPr>
                <w:szCs w:val="22"/>
                <w:lang w:val="ru-RU"/>
              </w:rPr>
            </w:pPr>
            <w:r w:rsidRPr="00963F8B">
              <w:rPr>
                <w:szCs w:val="22"/>
                <w:lang w:val="ru-RU"/>
              </w:rPr>
              <w:t>если</w:t>
            </w:r>
            <w:r w:rsidRPr="003B5E5F">
              <w:rPr>
                <w:position w:val="-14"/>
              </w:rPr>
              <w:pict>
                <v:shape id="_x0000_i1706" type="#_x0000_t75" style="width:93pt;height:27.75pt">
                  <v:imagedata r:id="rId972" o:title=""/>
                </v:shape>
              </w:pict>
            </w:r>
            <w:r w:rsidRPr="00963F8B">
              <w:rPr>
                <w:szCs w:val="22"/>
                <w:lang w:val="ru-RU"/>
              </w:rPr>
              <w:t xml:space="preserve">, то </w:t>
            </w:r>
            <w:r w:rsidRPr="00963F8B">
              <w:rPr>
                <w:i/>
                <w:szCs w:val="22"/>
                <w:lang w:val="en-US"/>
              </w:rPr>
              <w:t>p</w:t>
            </w:r>
            <w:r w:rsidRPr="00963F8B">
              <w:rPr>
                <w:szCs w:val="22"/>
                <w:lang w:val="ru-RU"/>
              </w:rPr>
              <w:t xml:space="preserve"> – ГТП свободного двустороннего договора;</w:t>
            </w:r>
          </w:p>
          <w:p w:rsidR="006972F1" w:rsidRPr="004665C6" w:rsidRDefault="006972F1" w:rsidP="00B520F4">
            <w:pPr>
              <w:pStyle w:val="subsubclauseindent"/>
              <w:numPr>
                <w:ilvl w:val="3"/>
                <w:numId w:val="49"/>
              </w:numPr>
              <w:tabs>
                <w:tab w:val="num" w:pos="1276"/>
              </w:tabs>
              <w:spacing w:before="60" w:after="60"/>
              <w:rPr>
                <w:szCs w:val="22"/>
                <w:lang w:val="ru-RU"/>
              </w:rPr>
            </w:pPr>
            <w:r w:rsidRPr="00963F8B">
              <w:rPr>
                <w:szCs w:val="22"/>
                <w:lang w:val="ru-RU"/>
              </w:rPr>
              <w:t>если</w:t>
            </w:r>
            <w:r w:rsidRPr="003B5E5F">
              <w:rPr>
                <w:position w:val="-14"/>
              </w:rPr>
              <w:pict>
                <v:shape id="_x0000_i1707" type="#_x0000_t75" style="width:93pt;height:27.75pt">
                  <v:imagedata r:id="rId973" o:title=""/>
                </v:shape>
              </w:pict>
            </w:r>
            <w:r w:rsidRPr="00963F8B">
              <w:rPr>
                <w:szCs w:val="22"/>
                <w:lang w:val="ru-RU"/>
              </w:rPr>
              <w:t xml:space="preserve">, то </w:t>
            </w:r>
            <w:r w:rsidRPr="00963F8B">
              <w:rPr>
                <w:i/>
                <w:szCs w:val="22"/>
                <w:lang w:val="en-US"/>
              </w:rPr>
              <w:t>p</w:t>
            </w:r>
            <w:r w:rsidRPr="00963F8B">
              <w:rPr>
                <w:szCs w:val="22"/>
                <w:lang w:val="ru-RU"/>
              </w:rPr>
              <w:t xml:space="preserve"> – ГТП покупателя по свободному двустороннему договору.</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8.4.15</w:t>
            </w:r>
          </w:p>
        </w:tc>
        <w:tc>
          <w:tcPr>
            <w:tcW w:w="7077" w:type="dxa"/>
          </w:tcPr>
          <w:p w:rsidR="006972F1" w:rsidRPr="0021124D" w:rsidRDefault="006972F1" w:rsidP="0021124D">
            <w:pPr>
              <w:pStyle w:val="Heading4"/>
              <w:jc w:val="both"/>
              <w:rPr>
                <w:b w:val="0"/>
                <w:sz w:val="22"/>
                <w:szCs w:val="22"/>
              </w:rPr>
            </w:pPr>
            <w:r w:rsidRPr="0021124D">
              <w:rPr>
                <w:b w:val="0"/>
                <w:sz w:val="22"/>
                <w:szCs w:val="22"/>
              </w:rPr>
              <w:t>Стоимость объема электроэнергии в размере плановых нагрузочных потерь электроэнергии, проданных покупателем по договору комиссии на продажу электроэнергии на оптовом рынке</w:t>
            </w:r>
          </w:p>
          <w:p w:rsidR="006972F1" w:rsidRPr="0021124D" w:rsidRDefault="006972F1" w:rsidP="0021124D">
            <w:pPr>
              <w:pStyle w:val="subsubclauseindent"/>
              <w:spacing w:after="0"/>
              <w:ind w:left="0"/>
              <w:rPr>
                <w:szCs w:val="22"/>
                <w:lang w:val="ru-RU"/>
              </w:rPr>
            </w:pPr>
            <w:r w:rsidRPr="003B5E5F">
              <w:rPr>
                <w:position w:val="-14"/>
                <w:szCs w:val="22"/>
              </w:rPr>
              <w:pict>
                <v:shape id="_x0000_i1708" type="#_x0000_t75" style="width:63pt;height:26.25pt">
                  <v:imagedata r:id="rId974" o:title=""/>
                </v:shape>
              </w:pict>
            </w:r>
            <w:r w:rsidRPr="0021124D">
              <w:rPr>
                <w:szCs w:val="22"/>
                <w:lang w:val="ru-RU"/>
              </w:rPr>
              <w:t xml:space="preserve"> [руб.] – стоимость плановых нагрузочных потерь электроэнергии, проданных покупателем в ГТП потребления (ГТП экспорта).</w:t>
            </w:r>
          </w:p>
          <w:p w:rsidR="006972F1" w:rsidRPr="0021124D" w:rsidRDefault="006972F1" w:rsidP="0021124D">
            <w:pPr>
              <w:pStyle w:val="subsubclauseindent"/>
              <w:spacing w:after="0"/>
              <w:ind w:left="0"/>
              <w:rPr>
                <w:szCs w:val="22"/>
                <w:lang w:val="ru-RU"/>
              </w:rPr>
            </w:pPr>
            <w:r w:rsidRPr="0021124D">
              <w:rPr>
                <w:szCs w:val="22"/>
                <w:lang w:val="ru-RU"/>
              </w:rPr>
              <w:t xml:space="preserve">КО рассчитывает величину </w:t>
            </w:r>
            <w:r w:rsidRPr="003B5E5F">
              <w:rPr>
                <w:position w:val="-14"/>
                <w:szCs w:val="22"/>
              </w:rPr>
              <w:pict>
                <v:shape id="_x0000_i1709" type="#_x0000_t75" style="width:63pt;height:26.25pt">
                  <v:imagedata r:id="rId975" o:title=""/>
                </v:shape>
              </w:pict>
            </w:r>
            <w:r w:rsidRPr="0021124D">
              <w:rPr>
                <w:szCs w:val="22"/>
                <w:lang w:val="ru-RU"/>
              </w:rPr>
              <w:t xml:space="preserve"> в соответствии с формулой:</w:t>
            </w:r>
          </w:p>
          <w:p w:rsidR="006972F1" w:rsidRPr="0021124D" w:rsidRDefault="006972F1" w:rsidP="0021124D">
            <w:pPr>
              <w:pStyle w:val="subsubclauseindent"/>
              <w:ind w:left="0"/>
              <w:rPr>
                <w:szCs w:val="22"/>
                <w:lang w:val="ru-RU"/>
              </w:rPr>
            </w:pPr>
            <w:r w:rsidRPr="0021124D">
              <w:rPr>
                <w:szCs w:val="22"/>
                <w:lang w:val="ru-RU"/>
              </w:rPr>
              <w:t xml:space="preserve">В случае если рассматриваемый час операционных суток </w:t>
            </w:r>
            <w:r w:rsidRPr="0021124D">
              <w:rPr>
                <w:i/>
                <w:szCs w:val="22"/>
                <w:lang w:val="ru-RU"/>
              </w:rPr>
              <w:t>h</w:t>
            </w:r>
            <w:r w:rsidRPr="0021124D">
              <w:rPr>
                <w:szCs w:val="22"/>
                <w:lang w:val="ru-RU"/>
              </w:rPr>
              <w:t xml:space="preserve"> не отнесен к периоду действия введенного в установленном порядке государственного регулирования цен (тарифов) в данной ценовой зоне:</w:t>
            </w:r>
          </w:p>
          <w:p w:rsidR="006972F1" w:rsidRPr="0021124D" w:rsidRDefault="006972F1" w:rsidP="0021124D">
            <w:pPr>
              <w:pStyle w:val="subsubclauseindent"/>
              <w:spacing w:after="0"/>
              <w:ind w:left="0"/>
              <w:rPr>
                <w:szCs w:val="22"/>
                <w:lang w:val="ru-RU"/>
              </w:rPr>
            </w:pPr>
            <w:r w:rsidRPr="003B5E5F">
              <w:rPr>
                <w:position w:val="-28"/>
                <w:szCs w:val="22"/>
              </w:rPr>
              <w:pict>
                <v:shape id="_x0000_i1710" type="#_x0000_t75" style="width:233.25pt;height:36.75pt">
                  <v:imagedata r:id="rId976" o:title=""/>
                </v:shape>
              </w:pict>
            </w:r>
            <w:r w:rsidRPr="0021124D">
              <w:rPr>
                <w:szCs w:val="22"/>
                <w:lang w:val="ru-RU"/>
              </w:rPr>
              <w:t>.</w:t>
            </w:r>
          </w:p>
          <w:p w:rsidR="006972F1" w:rsidRPr="0021124D" w:rsidRDefault="006972F1" w:rsidP="0021124D">
            <w:pPr>
              <w:pStyle w:val="subsubclauseindent"/>
              <w:ind w:left="0"/>
              <w:rPr>
                <w:szCs w:val="22"/>
                <w:lang w:val="ru-RU"/>
              </w:rPr>
            </w:pPr>
            <w:r w:rsidRPr="0021124D">
              <w:rPr>
                <w:szCs w:val="22"/>
                <w:lang w:val="ru-RU"/>
              </w:rPr>
              <w:t xml:space="preserve">В случае если рассматриваемый час операционных суток </w:t>
            </w:r>
            <w:r w:rsidRPr="0021124D">
              <w:rPr>
                <w:i/>
                <w:szCs w:val="22"/>
                <w:lang w:val="ru-RU"/>
              </w:rPr>
              <w:t>h</w:t>
            </w:r>
            <w:r w:rsidRPr="0021124D">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w:t>
            </w:r>
          </w:p>
          <w:p w:rsidR="006972F1" w:rsidRPr="0021124D" w:rsidRDefault="006972F1" w:rsidP="0021124D">
            <w:pPr>
              <w:pStyle w:val="subsubclauseindent"/>
              <w:spacing w:after="0"/>
              <w:ind w:left="0"/>
              <w:rPr>
                <w:szCs w:val="22"/>
                <w:lang w:val="ru-RU"/>
              </w:rPr>
            </w:pPr>
            <w:r w:rsidRPr="003B5E5F">
              <w:rPr>
                <w:position w:val="-28"/>
                <w:szCs w:val="22"/>
              </w:rPr>
              <w:pict>
                <v:shape id="_x0000_i1711" type="#_x0000_t75" style="width:203.25pt;height:36.75pt">
                  <v:imagedata r:id="rId977" o:title=""/>
                </v:shape>
              </w:pict>
            </w:r>
            <w:r w:rsidRPr="0021124D">
              <w:rPr>
                <w:szCs w:val="22"/>
                <w:lang w:val="ru-RU"/>
              </w:rPr>
              <w:t>,</w:t>
            </w:r>
          </w:p>
          <w:p w:rsidR="006972F1" w:rsidRPr="0021124D" w:rsidRDefault="006972F1" w:rsidP="0021124D">
            <w:pPr>
              <w:pStyle w:val="subsubclauseindent"/>
              <w:spacing w:after="0"/>
              <w:ind w:left="0"/>
              <w:rPr>
                <w:szCs w:val="22"/>
                <w:lang w:val="ru-RU"/>
              </w:rPr>
            </w:pPr>
            <w:r w:rsidRPr="0021124D">
              <w:rPr>
                <w:szCs w:val="22"/>
                <w:lang w:val="ru-RU"/>
              </w:rPr>
              <w:t xml:space="preserve">где </w:t>
            </w:r>
            <w:r w:rsidRPr="0021124D">
              <w:rPr>
                <w:i/>
                <w:szCs w:val="22"/>
              </w:rPr>
              <w:t>i</w:t>
            </w:r>
            <w:r w:rsidRPr="0021124D">
              <w:rPr>
                <w:szCs w:val="22"/>
                <w:lang w:val="ru-RU"/>
              </w:rPr>
              <w:t xml:space="preserve"> ― участник оптового рынка;</w:t>
            </w:r>
          </w:p>
          <w:p w:rsidR="006972F1" w:rsidRPr="0021124D" w:rsidRDefault="006972F1" w:rsidP="004665C6">
            <w:pPr>
              <w:pStyle w:val="subsubclauseindent"/>
              <w:spacing w:after="0"/>
              <w:ind w:left="477" w:hanging="142"/>
              <w:rPr>
                <w:szCs w:val="22"/>
                <w:lang w:val="ru-RU"/>
              </w:rPr>
            </w:pPr>
            <w:r w:rsidRPr="0021124D">
              <w:rPr>
                <w:i/>
                <w:szCs w:val="22"/>
              </w:rPr>
              <w:t>D</w:t>
            </w:r>
            <w:r w:rsidRPr="0021124D">
              <w:rPr>
                <w:szCs w:val="22"/>
                <w:lang w:val="ru-RU"/>
              </w:rPr>
              <w:t xml:space="preserve"> ― регулируемые договоры;</w:t>
            </w:r>
          </w:p>
          <w:p w:rsidR="006972F1" w:rsidRPr="0021124D" w:rsidRDefault="006972F1" w:rsidP="004665C6">
            <w:pPr>
              <w:pStyle w:val="subsubclauseindent"/>
              <w:spacing w:after="0"/>
              <w:ind w:left="335"/>
              <w:rPr>
                <w:szCs w:val="22"/>
                <w:lang w:val="ru-RU"/>
              </w:rPr>
            </w:pPr>
            <w:r w:rsidRPr="003B5E5F">
              <w:rPr>
                <w:position w:val="-14"/>
                <w:szCs w:val="22"/>
              </w:rPr>
              <w:pict>
                <v:shape id="_x0000_i1712" type="#_x0000_t75" style="width:34.5pt;height:26.25pt">
                  <v:imagedata r:id="rId978" o:title=""/>
                </v:shape>
              </w:pict>
            </w:r>
            <w:r w:rsidRPr="0021124D">
              <w:rPr>
                <w:szCs w:val="22"/>
                <w:lang w:val="ru-RU"/>
              </w:rPr>
              <w:t xml:space="preserve">― регулируемая цена (тариф) на электрическую энергию поставщика </w:t>
            </w:r>
            <w:r w:rsidRPr="0021124D">
              <w:rPr>
                <w:i/>
                <w:szCs w:val="22"/>
                <w:lang w:val="en-US"/>
              </w:rPr>
              <w:t>j</w:t>
            </w:r>
            <w:r w:rsidRPr="0021124D">
              <w:rPr>
                <w:szCs w:val="22"/>
                <w:lang w:val="ru-RU"/>
              </w:rPr>
              <w:t xml:space="preserve"> для продажи на оптовом рынке по регулируемым договорам, являющаяся ценой по регулируемому договору </w:t>
            </w:r>
            <w:r w:rsidRPr="0021124D">
              <w:rPr>
                <w:i/>
                <w:szCs w:val="22"/>
                <w:lang w:val="en-US"/>
              </w:rPr>
              <w:t>D</w:t>
            </w:r>
            <w:r w:rsidRPr="0021124D">
              <w:rPr>
                <w:szCs w:val="22"/>
                <w:lang w:val="ru-RU"/>
              </w:rPr>
              <w:t>;</w:t>
            </w:r>
          </w:p>
          <w:p w:rsidR="006972F1" w:rsidRPr="0021124D" w:rsidRDefault="006972F1" w:rsidP="004665C6">
            <w:pPr>
              <w:pStyle w:val="subsubclauseindent"/>
              <w:spacing w:after="0"/>
              <w:ind w:left="477" w:hanging="142"/>
              <w:rPr>
                <w:szCs w:val="22"/>
                <w:lang w:val="ru-RU"/>
              </w:rPr>
            </w:pPr>
            <w:r w:rsidRPr="0021124D">
              <w:rPr>
                <w:i/>
                <w:szCs w:val="22"/>
              </w:rPr>
              <w:t>q</w:t>
            </w:r>
            <w:r w:rsidRPr="0021124D">
              <w:rPr>
                <w:szCs w:val="22"/>
                <w:lang w:val="ru-RU"/>
              </w:rPr>
              <w:t xml:space="preserve"> (</w:t>
            </w:r>
            <w:r w:rsidRPr="0021124D">
              <w:rPr>
                <w:i/>
                <w:szCs w:val="22"/>
              </w:rPr>
              <w:t>D</w:t>
            </w:r>
            <w:r w:rsidRPr="0021124D">
              <w:rPr>
                <w:szCs w:val="22"/>
                <w:lang w:val="ru-RU"/>
              </w:rPr>
              <w:t>) ― ГТП генерации, продавца по регулируемому договору;</w:t>
            </w:r>
          </w:p>
          <w:p w:rsidR="006972F1" w:rsidRPr="004665C6" w:rsidRDefault="006972F1" w:rsidP="004665C6">
            <w:pPr>
              <w:pStyle w:val="subsubclauseindent"/>
              <w:spacing w:after="0"/>
              <w:ind w:left="477" w:hanging="142"/>
              <w:rPr>
                <w:szCs w:val="22"/>
                <w:lang w:val="ru-RU"/>
              </w:rPr>
            </w:pPr>
            <w:r w:rsidRPr="0021124D">
              <w:rPr>
                <w:i/>
                <w:szCs w:val="22"/>
              </w:rPr>
              <w:t>h</w:t>
            </w:r>
            <w:r w:rsidRPr="0021124D">
              <w:rPr>
                <w:szCs w:val="22"/>
                <w:lang w:val="ru-RU"/>
              </w:rPr>
              <w:t xml:space="preserve"> ― час операционных суток.</w:t>
            </w:r>
          </w:p>
        </w:tc>
        <w:tc>
          <w:tcPr>
            <w:tcW w:w="6963" w:type="dxa"/>
          </w:tcPr>
          <w:p w:rsidR="006972F1" w:rsidRDefault="006972F1" w:rsidP="001B3A38">
            <w:pPr>
              <w:pStyle w:val="Heading4"/>
              <w:keepNext w:val="0"/>
              <w:numPr>
                <w:ilvl w:val="3"/>
                <w:numId w:val="0"/>
              </w:numPr>
              <w:tabs>
                <w:tab w:val="num" w:pos="1276"/>
              </w:tabs>
              <w:spacing w:before="120" w:after="120"/>
              <w:jc w:val="both"/>
              <w:rPr>
                <w:b w:val="0"/>
                <w:sz w:val="22"/>
                <w:szCs w:val="22"/>
              </w:rPr>
            </w:pPr>
          </w:p>
          <w:p w:rsidR="006972F1" w:rsidRPr="0021124D" w:rsidRDefault="006972F1" w:rsidP="0021124D">
            <w:pPr>
              <w:rPr>
                <w:b/>
              </w:rPr>
            </w:pPr>
            <w:r w:rsidRPr="00963268">
              <w:rPr>
                <w:b/>
              </w:rPr>
              <w:t>Удалить пункт</w:t>
            </w:r>
            <w:r>
              <w:rPr>
                <w:b/>
              </w:rPr>
              <w:t xml:space="preserve"> с изменением нумерации следующего пункта</w:t>
            </w:r>
            <w:r w:rsidRPr="0021124D" w:rsidDel="009930A4">
              <w:rPr>
                <w:b/>
              </w:rPr>
              <w:t xml:space="preserve"> </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9.1</w:t>
            </w:r>
          </w:p>
        </w:tc>
        <w:tc>
          <w:tcPr>
            <w:tcW w:w="7077" w:type="dxa"/>
          </w:tcPr>
          <w:p w:rsidR="006972F1" w:rsidRPr="00C92520" w:rsidRDefault="006972F1" w:rsidP="00C92520">
            <w:pPr>
              <w:pStyle w:val="Heading3"/>
              <w:keepNext w:val="0"/>
              <w:tabs>
                <w:tab w:val="clear" w:pos="720"/>
                <w:tab w:val="num" w:pos="851"/>
              </w:tabs>
              <w:spacing w:before="120" w:after="120"/>
              <w:ind w:left="0" w:firstLine="0"/>
              <w:rPr>
                <w:b w:val="0"/>
                <w:sz w:val="22"/>
                <w:szCs w:val="22"/>
              </w:rPr>
            </w:pPr>
            <w:bookmarkStart w:id="103" w:name="_Toc399317292"/>
            <w:r w:rsidRPr="00C92520">
              <w:rPr>
                <w:b w:val="0"/>
                <w:sz w:val="22"/>
                <w:szCs w:val="22"/>
              </w:rPr>
              <w:t>Расчет суммарного объема покупки электрической энергии ЦФР в отношении субъекта Российской Федерации у участников оптового рынка по договорам комиссии на продажу электрической энергии по результатам конкурентного отбора ценовых заявок на сутки вперед</w:t>
            </w:r>
            <w:bookmarkEnd w:id="103"/>
            <w:r w:rsidRPr="00C92520">
              <w:rPr>
                <w:b w:val="0"/>
                <w:sz w:val="22"/>
                <w:szCs w:val="22"/>
              </w:rPr>
              <w:t xml:space="preserve"> </w:t>
            </w:r>
          </w:p>
          <w:p w:rsidR="006972F1" w:rsidRPr="00C92520" w:rsidRDefault="006972F1" w:rsidP="00C92520">
            <w:pPr>
              <w:pStyle w:val="subsubclauseindent"/>
              <w:spacing w:before="60" w:after="60"/>
              <w:ind w:left="0"/>
              <w:rPr>
                <w:szCs w:val="22"/>
                <w:lang w:val="ru-RU"/>
              </w:rPr>
            </w:pPr>
            <w:r w:rsidRPr="003B5E5F">
              <w:rPr>
                <w:position w:val="-14"/>
                <w:szCs w:val="22"/>
                <w:lang w:val="ru-RU"/>
              </w:rPr>
              <w:pict>
                <v:shape id="_x0000_i1713" type="#_x0000_t75" style="width:78pt;height:26.25pt">
                  <v:imagedata r:id="rId979" o:title=""/>
                </v:shape>
              </w:pict>
            </w:r>
            <w:r w:rsidRPr="00C92520">
              <w:rPr>
                <w:szCs w:val="22"/>
                <w:lang w:val="ru-RU"/>
              </w:rPr>
              <w:t xml:space="preserve"> [МВт∙ч] – суммарный объем покупки электрической энергии в целях компенсации потерь в отношении субъекта Российской Федерации у участников оптового рынка по договорам комиссии на продажу электрической энергии по результатам конкурентного отбора ценовых заявок на сутки вперед, в отношении субъекта Российской Федерации </w:t>
            </w:r>
            <w:r w:rsidRPr="00C92520">
              <w:rPr>
                <w:i/>
                <w:szCs w:val="22"/>
                <w:lang w:val="ru-RU"/>
              </w:rPr>
              <w:t>F</w:t>
            </w:r>
            <w:r w:rsidRPr="00C92520">
              <w:rPr>
                <w:szCs w:val="22"/>
                <w:lang w:val="ru-RU"/>
              </w:rPr>
              <w:t xml:space="preserve"> в пределах ценовой зоны </w:t>
            </w:r>
            <w:r w:rsidRPr="00C92520">
              <w:rPr>
                <w:i/>
                <w:szCs w:val="22"/>
                <w:lang w:val="en-US"/>
              </w:rPr>
              <w:t>z</w:t>
            </w:r>
            <w:r w:rsidRPr="00C92520">
              <w:rPr>
                <w:szCs w:val="22"/>
                <w:lang w:val="ru-RU"/>
              </w:rPr>
              <w:t xml:space="preserve"> в час операционных суток </w:t>
            </w:r>
            <w:r w:rsidRPr="00C92520">
              <w:rPr>
                <w:i/>
                <w:szCs w:val="22"/>
                <w:lang w:val="ru-RU"/>
              </w:rPr>
              <w:t>h.</w:t>
            </w:r>
          </w:p>
          <w:p w:rsidR="006972F1" w:rsidRPr="00C92520" w:rsidRDefault="006972F1" w:rsidP="00C92520">
            <w:pPr>
              <w:pStyle w:val="subsubclauseindent"/>
              <w:spacing w:before="60" w:after="60"/>
              <w:ind w:left="0"/>
              <w:rPr>
                <w:szCs w:val="22"/>
                <w:lang w:val="ru-RU"/>
              </w:rPr>
            </w:pPr>
            <w:r w:rsidRPr="00C92520">
              <w:rPr>
                <w:szCs w:val="22"/>
                <w:lang w:val="ru-RU"/>
              </w:rPr>
              <w:t xml:space="preserve">КО рассчитывает </w:t>
            </w:r>
            <w:r w:rsidRPr="003B5E5F">
              <w:rPr>
                <w:position w:val="-14"/>
                <w:szCs w:val="22"/>
                <w:lang w:val="ru-RU"/>
              </w:rPr>
              <w:pict>
                <v:shape id="_x0000_i1714" type="#_x0000_t75" style="width:78pt;height:26.25pt">
                  <v:imagedata r:id="rId980" o:title=""/>
                </v:shape>
              </w:pict>
            </w:r>
            <w:r w:rsidRPr="00C92520">
              <w:rPr>
                <w:szCs w:val="22"/>
                <w:lang w:val="ru-RU"/>
              </w:rPr>
              <w:t xml:space="preserve"> в соответствии с формулой:</w:t>
            </w:r>
          </w:p>
          <w:p w:rsidR="006972F1" w:rsidRPr="00C92520" w:rsidRDefault="006972F1" w:rsidP="00C92520">
            <w:pPr>
              <w:pStyle w:val="subsubclauseindent"/>
              <w:spacing w:before="60" w:after="60"/>
              <w:ind w:left="0"/>
              <w:rPr>
                <w:szCs w:val="22"/>
                <w:lang w:val="ru-RU"/>
              </w:rPr>
            </w:pPr>
            <w:r w:rsidRPr="003B5E5F">
              <w:rPr>
                <w:position w:val="-48"/>
                <w:szCs w:val="22"/>
                <w:highlight w:val="yellow"/>
              </w:rPr>
              <w:pict>
                <v:shape id="_x0000_i1715" type="#_x0000_t75" style="width:189.75pt;height:54pt" fillcolor="yellow">
                  <v:imagedata r:id="rId981" o:title=""/>
                </v:shape>
              </w:pict>
            </w:r>
            <w:r w:rsidRPr="00C92520">
              <w:rPr>
                <w:szCs w:val="22"/>
                <w:lang w:val="ru-RU"/>
              </w:rPr>
              <w:t>,</w:t>
            </w:r>
          </w:p>
          <w:p w:rsidR="006972F1" w:rsidRPr="00C92520" w:rsidRDefault="006972F1" w:rsidP="00C92520">
            <w:pPr>
              <w:jc w:val="both"/>
              <w:rPr>
                <w:szCs w:val="22"/>
              </w:rPr>
            </w:pPr>
            <w:r w:rsidRPr="00C92520">
              <w:rPr>
                <w:szCs w:val="22"/>
              </w:rPr>
              <w:t xml:space="preserve">где </w:t>
            </w:r>
            <w:r w:rsidRPr="003B5E5F">
              <w:rPr>
                <w:position w:val="-10"/>
                <w:szCs w:val="22"/>
              </w:rPr>
              <w:pict>
                <v:shape id="_x0000_i1716" type="#_x0000_t75" style="width:71.25pt;height:24pt">
                  <v:imagedata r:id="rId982" o:title=""/>
                </v:shape>
              </w:pict>
            </w:r>
            <w:r w:rsidRPr="00C92520">
              <w:rPr>
                <w:szCs w:val="22"/>
              </w:rPr>
              <w:t xml:space="preserve"> [МВт∙ч] – величина плановых потерь электроэнергии в электрических сетях ФСК, относящихся к субъекту Российской Федерации </w:t>
            </w:r>
            <w:r w:rsidRPr="00C92520">
              <w:rPr>
                <w:i/>
                <w:szCs w:val="22"/>
              </w:rPr>
              <w:t>F</w:t>
            </w:r>
            <w:r w:rsidRPr="00C92520">
              <w:rPr>
                <w:szCs w:val="22"/>
              </w:rPr>
              <w:t>, учтенная в плановом балансе производства и поставок электрической энергии (мощности) в рамках Единой энергетической системы России по субъектам оптового рынка, утвержденном Федеральным органом исполнительной власти по регулированию естественных монополий за данный расчетный период;</w:t>
            </w:r>
          </w:p>
          <w:p w:rsidR="006972F1" w:rsidRPr="00C92520" w:rsidRDefault="006972F1" w:rsidP="00C92520">
            <w:pPr>
              <w:pStyle w:val="subsubclauseindent"/>
              <w:spacing w:before="60" w:after="60"/>
              <w:ind w:left="0"/>
              <w:rPr>
                <w:szCs w:val="22"/>
                <w:lang w:val="ru-RU"/>
              </w:rPr>
            </w:pPr>
            <w:r w:rsidRPr="003B5E5F">
              <w:rPr>
                <w:position w:val="-14"/>
                <w:szCs w:val="22"/>
                <w:lang w:val="ru-RU"/>
              </w:rPr>
              <w:pict>
                <v:shape id="_x0000_i1717" type="#_x0000_t75" style="width:26.25pt;height:19.5pt">
                  <v:imagedata r:id="rId983" o:title=""/>
                </v:shape>
              </w:pict>
            </w:r>
            <w:r w:rsidRPr="00C92520">
              <w:rPr>
                <w:szCs w:val="22"/>
                <w:lang w:val="ru-RU"/>
              </w:rPr>
              <w:t xml:space="preserve"> определяется в соответствии с п. 3.1.7 настоящего Регламента;</w:t>
            </w:r>
          </w:p>
          <w:p w:rsidR="006972F1" w:rsidRPr="000A684E" w:rsidRDefault="006972F1" w:rsidP="00C92520">
            <w:pPr>
              <w:pStyle w:val="Heading4"/>
              <w:keepNext w:val="0"/>
              <w:numPr>
                <w:ilvl w:val="3"/>
                <w:numId w:val="0"/>
              </w:numPr>
              <w:tabs>
                <w:tab w:val="num" w:pos="1276"/>
              </w:tabs>
              <w:spacing w:before="120" w:after="120"/>
              <w:jc w:val="both"/>
              <w:rPr>
                <w:b w:val="0"/>
                <w:sz w:val="22"/>
                <w:szCs w:val="22"/>
              </w:rPr>
            </w:pPr>
            <w:r w:rsidRPr="00C92520">
              <w:rPr>
                <w:b w:val="0"/>
                <w:i/>
                <w:sz w:val="22"/>
                <w:szCs w:val="22"/>
                <w:lang w:val="en-US"/>
              </w:rPr>
              <w:t>F</w:t>
            </w:r>
            <w:r w:rsidRPr="00C92520">
              <w:rPr>
                <w:b w:val="0"/>
                <w:sz w:val="22"/>
                <w:szCs w:val="22"/>
              </w:rPr>
              <w:t xml:space="preserve">, </w:t>
            </w:r>
            <w:r w:rsidRPr="00C92520">
              <w:rPr>
                <w:b w:val="0"/>
                <w:i/>
                <w:sz w:val="22"/>
                <w:szCs w:val="22"/>
                <w:lang w:val="en-US"/>
              </w:rPr>
              <w:t>F</w:t>
            </w:r>
            <w:r w:rsidRPr="00C92520">
              <w:rPr>
                <w:b w:val="0"/>
                <w:sz w:val="22"/>
                <w:szCs w:val="22"/>
              </w:rPr>
              <w:t xml:space="preserve">1 – субъект РФ (за исключением субъектов РФ, по которым не установлены тарифы на компенсацию потерь для ФСК), в случае если два и более субъекта РФ отнесены к одному энергорайону, то в качестве </w:t>
            </w:r>
            <w:r w:rsidRPr="00C92520">
              <w:rPr>
                <w:b w:val="0"/>
                <w:i/>
                <w:sz w:val="22"/>
                <w:szCs w:val="22"/>
              </w:rPr>
              <w:t xml:space="preserve">F, </w:t>
            </w:r>
            <w:r w:rsidRPr="00C92520">
              <w:rPr>
                <w:b w:val="0"/>
                <w:i/>
                <w:sz w:val="22"/>
                <w:szCs w:val="22"/>
                <w:lang w:val="en-US"/>
              </w:rPr>
              <w:t>F</w:t>
            </w:r>
            <w:r w:rsidRPr="00C92520">
              <w:rPr>
                <w:b w:val="0"/>
                <w:i/>
                <w:sz w:val="22"/>
                <w:szCs w:val="22"/>
              </w:rPr>
              <w:t>1</w:t>
            </w:r>
            <w:r w:rsidRPr="00C92520">
              <w:rPr>
                <w:b w:val="0"/>
                <w:sz w:val="22"/>
                <w:szCs w:val="22"/>
              </w:rPr>
              <w:t xml:space="preserve"> используется указанный энергорайон.</w:t>
            </w:r>
          </w:p>
        </w:tc>
        <w:tc>
          <w:tcPr>
            <w:tcW w:w="6963" w:type="dxa"/>
          </w:tcPr>
          <w:p w:rsidR="006972F1" w:rsidRPr="00C92520" w:rsidRDefault="006972F1" w:rsidP="00C92520">
            <w:pPr>
              <w:pStyle w:val="Heading3"/>
              <w:keepNext w:val="0"/>
              <w:tabs>
                <w:tab w:val="clear" w:pos="720"/>
                <w:tab w:val="num" w:pos="851"/>
              </w:tabs>
              <w:spacing w:before="120" w:after="120"/>
              <w:ind w:left="0" w:firstLine="0"/>
              <w:rPr>
                <w:b w:val="0"/>
                <w:sz w:val="22"/>
                <w:szCs w:val="22"/>
              </w:rPr>
            </w:pPr>
            <w:r w:rsidRPr="00C92520">
              <w:rPr>
                <w:b w:val="0"/>
                <w:sz w:val="22"/>
                <w:szCs w:val="22"/>
              </w:rPr>
              <w:t xml:space="preserve">Расчет суммарного объема покупки электрической энергии ЦФР в отношении субъекта Российской Федерации у участников оптового рынка по договорам комиссии на продажу электрической энергии по результатам конкурентного отбора ценовых заявок на сутки вперед </w:t>
            </w:r>
          </w:p>
          <w:p w:rsidR="006972F1" w:rsidRPr="00C92520" w:rsidRDefault="006972F1" w:rsidP="00C92520">
            <w:pPr>
              <w:pStyle w:val="subsubclauseindent"/>
              <w:spacing w:before="60" w:after="60"/>
              <w:ind w:left="0"/>
              <w:rPr>
                <w:szCs w:val="22"/>
                <w:lang w:val="ru-RU"/>
              </w:rPr>
            </w:pPr>
            <w:r w:rsidRPr="003B5E5F">
              <w:rPr>
                <w:position w:val="-14"/>
                <w:szCs w:val="22"/>
                <w:lang w:val="ru-RU"/>
              </w:rPr>
              <w:pict>
                <v:shape id="_x0000_i1718" type="#_x0000_t75" style="width:78pt;height:26.25pt">
                  <v:imagedata r:id="rId979" o:title=""/>
                </v:shape>
              </w:pict>
            </w:r>
            <w:r w:rsidRPr="00C92520">
              <w:rPr>
                <w:szCs w:val="22"/>
                <w:lang w:val="ru-RU"/>
              </w:rPr>
              <w:t xml:space="preserve"> [МВт∙ч] – суммарный объем покупки электрической энергии в целях компенсации потерь в отношении субъекта Российской Федерации у участников оптового рынка по договорам комиссии на продажу электрической энергии по результатам конкурентного отбора ценовых заявок на сутки вперед, в отношении субъекта Российской Федерации </w:t>
            </w:r>
            <w:r w:rsidRPr="00C92520">
              <w:rPr>
                <w:i/>
                <w:szCs w:val="22"/>
                <w:lang w:val="ru-RU"/>
              </w:rPr>
              <w:t>F</w:t>
            </w:r>
            <w:r w:rsidRPr="00C92520">
              <w:rPr>
                <w:szCs w:val="22"/>
                <w:lang w:val="ru-RU"/>
              </w:rPr>
              <w:t xml:space="preserve"> в пределах ценовой зоны </w:t>
            </w:r>
            <w:r w:rsidRPr="00C92520">
              <w:rPr>
                <w:i/>
                <w:szCs w:val="22"/>
                <w:lang w:val="en-US"/>
              </w:rPr>
              <w:t>z</w:t>
            </w:r>
            <w:r w:rsidRPr="00C92520">
              <w:rPr>
                <w:szCs w:val="22"/>
                <w:lang w:val="ru-RU"/>
              </w:rPr>
              <w:t xml:space="preserve"> в час операционных суток </w:t>
            </w:r>
            <w:r w:rsidRPr="00C92520">
              <w:rPr>
                <w:i/>
                <w:szCs w:val="22"/>
                <w:lang w:val="ru-RU"/>
              </w:rPr>
              <w:t>h.</w:t>
            </w:r>
          </w:p>
          <w:p w:rsidR="006972F1" w:rsidRPr="00C92520" w:rsidRDefault="006972F1" w:rsidP="00C92520">
            <w:pPr>
              <w:pStyle w:val="subsubclauseindent"/>
              <w:spacing w:before="60" w:after="60"/>
              <w:ind w:left="0"/>
              <w:rPr>
                <w:szCs w:val="22"/>
                <w:lang w:val="ru-RU"/>
              </w:rPr>
            </w:pPr>
            <w:r w:rsidRPr="00C92520">
              <w:rPr>
                <w:szCs w:val="22"/>
                <w:lang w:val="ru-RU"/>
              </w:rPr>
              <w:t xml:space="preserve">КО рассчитывает </w:t>
            </w:r>
            <w:r w:rsidRPr="003B5E5F">
              <w:rPr>
                <w:position w:val="-14"/>
                <w:szCs w:val="22"/>
                <w:lang w:val="ru-RU"/>
              </w:rPr>
              <w:pict>
                <v:shape id="_x0000_i1719" type="#_x0000_t75" style="width:78pt;height:26.25pt">
                  <v:imagedata r:id="rId980" o:title=""/>
                </v:shape>
              </w:pict>
            </w:r>
            <w:r w:rsidRPr="00C92520">
              <w:rPr>
                <w:szCs w:val="22"/>
                <w:lang w:val="ru-RU"/>
              </w:rPr>
              <w:t xml:space="preserve"> в соответствии с формулой:</w:t>
            </w:r>
          </w:p>
          <w:p w:rsidR="006972F1" w:rsidRPr="00C92520" w:rsidRDefault="006972F1" w:rsidP="00C92520">
            <w:pPr>
              <w:pStyle w:val="subsubclauseindent"/>
              <w:spacing w:before="60" w:after="60"/>
              <w:ind w:left="0"/>
              <w:rPr>
                <w:szCs w:val="22"/>
                <w:lang w:val="ru-RU"/>
              </w:rPr>
            </w:pPr>
            <w:r w:rsidRPr="003B5E5F">
              <w:rPr>
                <w:position w:val="-50"/>
                <w:szCs w:val="22"/>
                <w:highlight w:val="yellow"/>
              </w:rPr>
              <w:pict>
                <v:shape id="_x0000_i1720" type="#_x0000_t75" style="width:250.5pt;height:54pt" fillcolor="yellow">
                  <v:imagedata r:id="rId984" o:title=""/>
                </v:shape>
              </w:pict>
            </w:r>
            <w:r w:rsidRPr="00C92520">
              <w:rPr>
                <w:szCs w:val="22"/>
                <w:lang w:val="ru-RU"/>
              </w:rPr>
              <w:t>,</w:t>
            </w:r>
          </w:p>
          <w:p w:rsidR="006972F1" w:rsidRPr="00C92520" w:rsidRDefault="006972F1" w:rsidP="00C92520">
            <w:pPr>
              <w:jc w:val="both"/>
              <w:rPr>
                <w:szCs w:val="22"/>
              </w:rPr>
            </w:pPr>
            <w:r w:rsidRPr="00C92520">
              <w:rPr>
                <w:szCs w:val="22"/>
              </w:rPr>
              <w:t xml:space="preserve">где </w:t>
            </w:r>
            <w:r w:rsidRPr="003B5E5F">
              <w:rPr>
                <w:position w:val="-10"/>
                <w:szCs w:val="22"/>
              </w:rPr>
              <w:pict>
                <v:shape id="_x0000_i1721" type="#_x0000_t75" style="width:71.25pt;height:24pt">
                  <v:imagedata r:id="rId982" o:title=""/>
                </v:shape>
              </w:pict>
            </w:r>
            <w:r w:rsidRPr="00C92520">
              <w:rPr>
                <w:szCs w:val="22"/>
              </w:rPr>
              <w:t xml:space="preserve"> [МВт∙ч] – величина плановых потерь электроэнергии в электрических сетях ФСК, относящихся к субъекту Российской Федерации </w:t>
            </w:r>
            <w:r w:rsidRPr="00C92520">
              <w:rPr>
                <w:i/>
                <w:szCs w:val="22"/>
              </w:rPr>
              <w:t>F</w:t>
            </w:r>
            <w:r w:rsidRPr="00C92520">
              <w:rPr>
                <w:szCs w:val="22"/>
              </w:rPr>
              <w:t>, учтенная в плановом балансе производства и поставок электрической энергии (мощности) в рамках Единой энергетической системы России по субъектам оптового рынка, утвержденном Федеральным органом исполнительной власти по регулированию естественных монополий за данный расчетный период;</w:t>
            </w:r>
          </w:p>
          <w:p w:rsidR="006972F1" w:rsidRDefault="006972F1" w:rsidP="00C92520">
            <w:pPr>
              <w:pStyle w:val="subsubclauseindent"/>
              <w:spacing w:before="60" w:after="60"/>
              <w:ind w:left="0"/>
              <w:rPr>
                <w:szCs w:val="22"/>
                <w:lang w:val="ru-RU"/>
              </w:rPr>
            </w:pPr>
            <w:r w:rsidRPr="003B5E5F">
              <w:rPr>
                <w:position w:val="-14"/>
                <w:szCs w:val="22"/>
                <w:lang w:val="ru-RU"/>
              </w:rPr>
              <w:pict>
                <v:shape id="_x0000_i1722" type="#_x0000_t75" style="width:26.25pt;height:19.5pt">
                  <v:imagedata r:id="rId983" o:title=""/>
                </v:shape>
              </w:pict>
            </w:r>
            <w:r w:rsidRPr="00C92520">
              <w:rPr>
                <w:szCs w:val="22"/>
                <w:lang w:val="ru-RU"/>
              </w:rPr>
              <w:t xml:space="preserve"> определяется в соответствии с п. 3.1.7 настоящего Регламента;</w:t>
            </w:r>
          </w:p>
          <w:p w:rsidR="006972F1" w:rsidRPr="00C92520" w:rsidRDefault="006972F1" w:rsidP="00C92520">
            <w:pPr>
              <w:pStyle w:val="subsubclauseindent"/>
              <w:spacing w:before="60" w:after="60"/>
              <w:ind w:left="0"/>
              <w:rPr>
                <w:szCs w:val="22"/>
                <w:lang w:val="ru-RU"/>
              </w:rPr>
            </w:pPr>
            <w:r w:rsidRPr="003B5E5F">
              <w:rPr>
                <w:position w:val="-14"/>
                <w:highlight w:val="yellow"/>
              </w:rPr>
              <w:pict>
                <v:shape id="_x0000_i1723" type="#_x0000_t75" style="width:43.5pt;height:19.5pt">
                  <v:imagedata r:id="rId985" o:title=""/>
                </v:shape>
              </w:pict>
            </w:r>
            <w:r w:rsidRPr="00C92520">
              <w:rPr>
                <w:highlight w:val="yellow"/>
                <w:lang w:val="ru-RU"/>
              </w:rPr>
              <w:t xml:space="preserve"> </w:t>
            </w:r>
            <w:r w:rsidRPr="00C92520">
              <w:rPr>
                <w:szCs w:val="22"/>
                <w:highlight w:val="yellow"/>
                <w:lang w:val="ru-RU"/>
              </w:rPr>
              <w:t>определяется в соответствии с п. 4.2.12 настоящего Регламента;</w:t>
            </w:r>
          </w:p>
          <w:p w:rsidR="006972F1" w:rsidRPr="001B3A38" w:rsidRDefault="006972F1" w:rsidP="00C92520">
            <w:pPr>
              <w:pStyle w:val="Heading4"/>
              <w:keepNext w:val="0"/>
              <w:numPr>
                <w:ilvl w:val="3"/>
                <w:numId w:val="0"/>
              </w:numPr>
              <w:tabs>
                <w:tab w:val="num" w:pos="1276"/>
              </w:tabs>
              <w:spacing w:before="120" w:after="120"/>
              <w:jc w:val="both"/>
              <w:rPr>
                <w:b w:val="0"/>
                <w:sz w:val="22"/>
                <w:szCs w:val="22"/>
              </w:rPr>
            </w:pPr>
            <w:r w:rsidRPr="00C92520">
              <w:rPr>
                <w:b w:val="0"/>
                <w:i/>
                <w:sz w:val="22"/>
                <w:szCs w:val="22"/>
                <w:lang w:val="en-US"/>
              </w:rPr>
              <w:t>F</w:t>
            </w:r>
            <w:r w:rsidRPr="00C92520">
              <w:rPr>
                <w:b w:val="0"/>
                <w:sz w:val="22"/>
                <w:szCs w:val="22"/>
              </w:rPr>
              <w:t xml:space="preserve">, </w:t>
            </w:r>
            <w:r w:rsidRPr="00C92520">
              <w:rPr>
                <w:b w:val="0"/>
                <w:i/>
                <w:sz w:val="22"/>
                <w:szCs w:val="22"/>
                <w:lang w:val="en-US"/>
              </w:rPr>
              <w:t>F</w:t>
            </w:r>
            <w:r w:rsidRPr="00C92520">
              <w:rPr>
                <w:b w:val="0"/>
                <w:sz w:val="22"/>
                <w:szCs w:val="22"/>
              </w:rPr>
              <w:t xml:space="preserve">1 – субъект РФ (за исключением субъектов РФ, по которым не установлены тарифы на компенсацию потерь для ФСК), в случае если два и более субъекта РФ отнесены к одному энергорайону, то в качестве </w:t>
            </w:r>
            <w:r w:rsidRPr="00C92520">
              <w:rPr>
                <w:b w:val="0"/>
                <w:i/>
                <w:sz w:val="22"/>
                <w:szCs w:val="22"/>
              </w:rPr>
              <w:t xml:space="preserve">F, </w:t>
            </w:r>
            <w:r w:rsidRPr="00C92520">
              <w:rPr>
                <w:b w:val="0"/>
                <w:i/>
                <w:sz w:val="22"/>
                <w:szCs w:val="22"/>
                <w:lang w:val="en-US"/>
              </w:rPr>
              <w:t>F</w:t>
            </w:r>
            <w:r w:rsidRPr="00C92520">
              <w:rPr>
                <w:b w:val="0"/>
                <w:i/>
                <w:sz w:val="22"/>
                <w:szCs w:val="22"/>
              </w:rPr>
              <w:t>1</w:t>
            </w:r>
            <w:r w:rsidRPr="00C92520">
              <w:rPr>
                <w:b w:val="0"/>
                <w:sz w:val="22"/>
                <w:szCs w:val="22"/>
              </w:rPr>
              <w:t xml:space="preserve"> используется указанный энергорайон.</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9.2</w:t>
            </w:r>
          </w:p>
        </w:tc>
        <w:tc>
          <w:tcPr>
            <w:tcW w:w="7077" w:type="dxa"/>
          </w:tcPr>
          <w:p w:rsidR="006972F1" w:rsidRPr="00C92520" w:rsidRDefault="006972F1" w:rsidP="00C92520">
            <w:pPr>
              <w:pStyle w:val="Heading3"/>
              <w:keepNext w:val="0"/>
              <w:tabs>
                <w:tab w:val="clear" w:pos="720"/>
                <w:tab w:val="num" w:pos="851"/>
              </w:tabs>
              <w:spacing w:before="120" w:after="120"/>
              <w:ind w:left="0" w:firstLine="0"/>
              <w:rPr>
                <w:b w:val="0"/>
                <w:sz w:val="22"/>
                <w:szCs w:val="22"/>
              </w:rPr>
            </w:pPr>
            <w:bookmarkStart w:id="104" w:name="_Toc399317293"/>
            <w:r w:rsidRPr="00C92520">
              <w:rPr>
                <w:b w:val="0"/>
                <w:sz w:val="22"/>
                <w:szCs w:val="22"/>
              </w:rPr>
              <w:t>Расчет суммарного объема продажи электрической энергии ЦФР в отношении субъекта Российской Федерации участникам оптового рынка по договорам купли-продажи на покупку электрической энергии по результатам конкурентного отбора ценовых заявок на сутки вперед</w:t>
            </w:r>
            <w:bookmarkEnd w:id="104"/>
          </w:p>
          <w:p w:rsidR="006972F1" w:rsidRPr="00C92520" w:rsidRDefault="006972F1" w:rsidP="00C92520">
            <w:pPr>
              <w:pStyle w:val="subsubclauseindent"/>
              <w:spacing w:before="60" w:after="60"/>
              <w:ind w:left="0"/>
              <w:rPr>
                <w:szCs w:val="22"/>
                <w:lang w:val="ru-RU"/>
              </w:rPr>
            </w:pPr>
            <w:r w:rsidRPr="003B5E5F">
              <w:rPr>
                <w:position w:val="-14"/>
                <w:szCs w:val="22"/>
                <w:lang w:val="ru-RU"/>
              </w:rPr>
              <w:pict>
                <v:shape id="_x0000_i1724" type="#_x0000_t75" style="width:80.25pt;height:26.25pt">
                  <v:imagedata r:id="rId986" o:title=""/>
                </v:shape>
              </w:pict>
            </w:r>
            <w:r w:rsidRPr="00C92520">
              <w:rPr>
                <w:szCs w:val="22"/>
                <w:lang w:val="ru-RU"/>
              </w:rPr>
              <w:t xml:space="preserve"> [МВт•ч] – объем продажи электрической энергии в целях компенсации потерь в отношении субъекта Российской Федерации участникам оптового рынка по договорам купли-продажи на покупку электрической энергии по результатам конкурентного отбора ценовых заявок на сутки вперед, в отношении субъекта Российской Федерации </w:t>
            </w:r>
            <w:r w:rsidRPr="00C92520">
              <w:rPr>
                <w:i/>
                <w:szCs w:val="22"/>
                <w:lang w:val="ru-RU"/>
              </w:rPr>
              <w:t>F</w:t>
            </w:r>
            <w:r w:rsidRPr="00C92520">
              <w:rPr>
                <w:szCs w:val="22"/>
                <w:lang w:val="ru-RU"/>
              </w:rPr>
              <w:t xml:space="preserve"> в пределах ценовой зоны </w:t>
            </w:r>
            <w:r w:rsidRPr="00C92520">
              <w:rPr>
                <w:i/>
                <w:szCs w:val="22"/>
                <w:lang w:val="en-US"/>
              </w:rPr>
              <w:t>z</w:t>
            </w:r>
            <w:r w:rsidRPr="00C92520">
              <w:rPr>
                <w:szCs w:val="22"/>
                <w:lang w:val="ru-RU"/>
              </w:rPr>
              <w:t xml:space="preserve"> в час операционных суток </w:t>
            </w:r>
            <w:r w:rsidRPr="00C92520">
              <w:rPr>
                <w:i/>
                <w:szCs w:val="22"/>
                <w:lang w:val="ru-RU"/>
              </w:rPr>
              <w:t>h.</w:t>
            </w:r>
          </w:p>
          <w:p w:rsidR="006972F1" w:rsidRPr="00C92520" w:rsidRDefault="006972F1" w:rsidP="00C92520">
            <w:pPr>
              <w:pStyle w:val="subsubclauseindent"/>
              <w:spacing w:before="60" w:after="60"/>
              <w:ind w:left="0"/>
              <w:rPr>
                <w:szCs w:val="22"/>
                <w:lang w:val="ru-RU"/>
              </w:rPr>
            </w:pPr>
            <w:r w:rsidRPr="00C92520">
              <w:rPr>
                <w:szCs w:val="22"/>
                <w:lang w:val="ru-RU"/>
              </w:rPr>
              <w:t xml:space="preserve">КО рассчитывает </w:t>
            </w:r>
            <w:r w:rsidRPr="003B5E5F">
              <w:rPr>
                <w:position w:val="-14"/>
                <w:szCs w:val="22"/>
                <w:lang w:val="ru-RU"/>
              </w:rPr>
              <w:pict>
                <v:shape id="_x0000_i1725" type="#_x0000_t75" style="width:80.25pt;height:26.25pt">
                  <v:imagedata r:id="rId987" o:title=""/>
                </v:shape>
              </w:pict>
            </w:r>
            <w:r w:rsidRPr="00C92520">
              <w:rPr>
                <w:szCs w:val="22"/>
                <w:lang w:val="ru-RU"/>
              </w:rPr>
              <w:t>в соответствии с формулой:</w:t>
            </w:r>
          </w:p>
          <w:p w:rsidR="006972F1" w:rsidRPr="00C92520" w:rsidRDefault="006972F1" w:rsidP="00C92520">
            <w:pPr>
              <w:pStyle w:val="subsubclauseindent"/>
              <w:spacing w:after="0"/>
              <w:ind w:left="0"/>
              <w:rPr>
                <w:szCs w:val="22"/>
                <w:lang w:val="ru-RU"/>
              </w:rPr>
            </w:pPr>
            <w:r w:rsidRPr="003B5E5F">
              <w:rPr>
                <w:position w:val="-52"/>
                <w:szCs w:val="22"/>
                <w:highlight w:val="yellow"/>
              </w:rPr>
              <w:pict>
                <v:shape id="_x0000_i1726" type="#_x0000_t75" style="width:226.5pt;height:54pt">
                  <v:imagedata r:id="rId988" o:title=""/>
                </v:shape>
              </w:pict>
            </w:r>
            <w:r w:rsidRPr="00C92520">
              <w:rPr>
                <w:szCs w:val="22"/>
                <w:lang w:val="ru-RU"/>
              </w:rPr>
              <w:t>,</w:t>
            </w:r>
          </w:p>
          <w:p w:rsidR="006972F1" w:rsidRPr="00C92520" w:rsidRDefault="006972F1" w:rsidP="00C92520">
            <w:pPr>
              <w:pStyle w:val="subsubclauseindent"/>
              <w:spacing w:before="60" w:after="60"/>
              <w:ind w:left="0"/>
              <w:rPr>
                <w:szCs w:val="22"/>
                <w:lang w:val="ru-RU"/>
              </w:rPr>
            </w:pPr>
            <w:r w:rsidRPr="00C92520">
              <w:rPr>
                <w:szCs w:val="22"/>
                <w:lang w:val="ru-RU"/>
              </w:rPr>
              <w:t xml:space="preserve">где </w:t>
            </w:r>
            <w:r w:rsidRPr="003B5E5F">
              <w:rPr>
                <w:position w:val="-10"/>
                <w:szCs w:val="22"/>
                <w:lang w:val="ru-RU"/>
              </w:rPr>
              <w:pict>
                <v:shape id="_x0000_i1727" type="#_x0000_t75" style="width:71.25pt;height:24pt">
                  <v:imagedata r:id="rId989" o:title=""/>
                </v:shape>
              </w:pict>
            </w:r>
            <w:r w:rsidRPr="00C92520">
              <w:rPr>
                <w:szCs w:val="22"/>
                <w:lang w:val="ru-RU"/>
              </w:rPr>
              <w:t xml:space="preserve"> [МВт∙ч] – величина плановых потерь электроэнергии в электрических сетях ФСК, относящихся к субъекту Российской Федерации </w:t>
            </w:r>
            <w:r w:rsidRPr="00C92520">
              <w:rPr>
                <w:i/>
                <w:szCs w:val="22"/>
                <w:lang w:val="ru-RU"/>
              </w:rPr>
              <w:t>F</w:t>
            </w:r>
            <w:r w:rsidRPr="00C92520">
              <w:rPr>
                <w:szCs w:val="22"/>
                <w:lang w:val="ru-RU"/>
              </w:rPr>
              <w:t>, учтенная в плановом балансе производства и поставок электрической энергии (мощности) в рамках Единой энергетической системы России по субъектам оптового рынка, утвержденном Федеральным органом исполнительной власти по регулированию естественных монополий за данный расчетный период;</w:t>
            </w:r>
          </w:p>
          <w:p w:rsidR="006972F1" w:rsidRPr="00C92520" w:rsidRDefault="006972F1" w:rsidP="00C92520">
            <w:pPr>
              <w:pStyle w:val="subsubclauseindent"/>
              <w:spacing w:before="60" w:after="60"/>
              <w:ind w:left="0"/>
              <w:rPr>
                <w:szCs w:val="22"/>
                <w:lang w:val="ru-RU"/>
              </w:rPr>
            </w:pPr>
            <w:r w:rsidRPr="003B5E5F">
              <w:rPr>
                <w:position w:val="-14"/>
                <w:szCs w:val="22"/>
                <w:lang w:val="ru-RU"/>
              </w:rPr>
              <w:pict>
                <v:shape id="_x0000_i1728" type="#_x0000_t75" style="width:26.25pt;height:19.5pt">
                  <v:imagedata r:id="rId990" o:title=""/>
                </v:shape>
              </w:pict>
            </w:r>
            <w:r w:rsidRPr="00C92520">
              <w:rPr>
                <w:szCs w:val="22"/>
                <w:lang w:val="ru-RU"/>
              </w:rPr>
              <w:t>определяется в соответствии с п. 3.1.7 настоящего Регламента;</w:t>
            </w:r>
          </w:p>
          <w:p w:rsidR="006972F1" w:rsidRPr="00C92520" w:rsidRDefault="006972F1" w:rsidP="00C92520">
            <w:pPr>
              <w:pStyle w:val="subsubclauseindent"/>
              <w:spacing w:before="60" w:after="60"/>
              <w:ind w:left="0"/>
              <w:rPr>
                <w:szCs w:val="22"/>
                <w:lang w:val="ru-RU"/>
              </w:rPr>
            </w:pPr>
            <w:r w:rsidRPr="00C92520">
              <w:rPr>
                <w:i/>
                <w:szCs w:val="22"/>
                <w:lang w:val="en-US"/>
              </w:rPr>
              <w:t>F</w:t>
            </w:r>
            <w:r w:rsidRPr="00C92520">
              <w:rPr>
                <w:szCs w:val="22"/>
                <w:lang w:val="ru-RU"/>
              </w:rPr>
              <w:t xml:space="preserve">, </w:t>
            </w:r>
            <w:r w:rsidRPr="00C92520">
              <w:rPr>
                <w:i/>
                <w:szCs w:val="22"/>
                <w:lang w:val="en-US"/>
              </w:rPr>
              <w:t>F</w:t>
            </w:r>
            <w:r w:rsidRPr="00C92520">
              <w:rPr>
                <w:szCs w:val="22"/>
                <w:lang w:val="ru-RU"/>
              </w:rPr>
              <w:t xml:space="preserve">1 – субъект РФ (за исключением субъектов РФ, по которым не установлены тарифы на компенсацию потерь для ФСК), в случае если два и более субъектов РФ отнесены к одному энергорайону, то в качестве </w:t>
            </w:r>
            <w:r w:rsidRPr="00C92520">
              <w:rPr>
                <w:i/>
                <w:szCs w:val="22"/>
              </w:rPr>
              <w:t>F</w:t>
            </w:r>
            <w:r w:rsidRPr="00C92520">
              <w:rPr>
                <w:i/>
                <w:szCs w:val="22"/>
                <w:lang w:val="ru-RU"/>
              </w:rPr>
              <w:t xml:space="preserve">, </w:t>
            </w:r>
            <w:r w:rsidRPr="00C92520">
              <w:rPr>
                <w:i/>
                <w:szCs w:val="22"/>
                <w:lang w:val="en-US"/>
              </w:rPr>
              <w:t>F</w:t>
            </w:r>
            <w:r w:rsidRPr="00C92520">
              <w:rPr>
                <w:i/>
                <w:szCs w:val="22"/>
                <w:lang w:val="ru-RU"/>
              </w:rPr>
              <w:t>1</w:t>
            </w:r>
            <w:r w:rsidRPr="00C92520">
              <w:rPr>
                <w:szCs w:val="22"/>
                <w:lang w:val="ru-RU"/>
              </w:rPr>
              <w:t xml:space="preserve"> используется указанный энергорайон.</w:t>
            </w:r>
          </w:p>
          <w:p w:rsidR="006972F1" w:rsidRPr="000A684E" w:rsidRDefault="006972F1" w:rsidP="000A684E">
            <w:pPr>
              <w:pStyle w:val="Heading4"/>
              <w:keepNext w:val="0"/>
              <w:numPr>
                <w:ilvl w:val="3"/>
                <w:numId w:val="0"/>
              </w:numPr>
              <w:tabs>
                <w:tab w:val="num" w:pos="1276"/>
              </w:tabs>
              <w:spacing w:before="120" w:after="120"/>
              <w:jc w:val="both"/>
              <w:rPr>
                <w:b w:val="0"/>
                <w:sz w:val="22"/>
                <w:szCs w:val="22"/>
              </w:rPr>
            </w:pPr>
          </w:p>
        </w:tc>
        <w:tc>
          <w:tcPr>
            <w:tcW w:w="6963" w:type="dxa"/>
          </w:tcPr>
          <w:p w:rsidR="006972F1" w:rsidRPr="00C92520" w:rsidRDefault="006972F1" w:rsidP="00C92520">
            <w:pPr>
              <w:pStyle w:val="Heading3"/>
              <w:keepNext w:val="0"/>
              <w:tabs>
                <w:tab w:val="clear" w:pos="720"/>
                <w:tab w:val="num" w:pos="851"/>
              </w:tabs>
              <w:spacing w:before="120" w:after="120"/>
              <w:ind w:left="0" w:firstLine="0"/>
              <w:rPr>
                <w:b w:val="0"/>
                <w:sz w:val="22"/>
                <w:szCs w:val="22"/>
              </w:rPr>
            </w:pPr>
            <w:r w:rsidRPr="00C92520">
              <w:rPr>
                <w:b w:val="0"/>
                <w:sz w:val="22"/>
                <w:szCs w:val="22"/>
              </w:rPr>
              <w:t>Расчет суммарного объема продажи электрической энергии ЦФР в отношении субъекта Российской Федерации участникам оптового рынка по договорам купли-продажи на покупку электрической энергии по результатам конкурентного отбора ценовых заявок на сутки вперед</w:t>
            </w:r>
          </w:p>
          <w:p w:rsidR="006972F1" w:rsidRPr="00C92520" w:rsidRDefault="006972F1" w:rsidP="00C92520">
            <w:pPr>
              <w:pStyle w:val="subsubclauseindent"/>
              <w:spacing w:before="60" w:after="60"/>
              <w:ind w:left="0"/>
              <w:rPr>
                <w:szCs w:val="22"/>
                <w:lang w:val="ru-RU"/>
              </w:rPr>
            </w:pPr>
            <w:r w:rsidRPr="003B5E5F">
              <w:rPr>
                <w:position w:val="-14"/>
                <w:szCs w:val="22"/>
                <w:lang w:val="ru-RU"/>
              </w:rPr>
              <w:pict>
                <v:shape id="_x0000_i1729" type="#_x0000_t75" style="width:80.25pt;height:26.25pt">
                  <v:imagedata r:id="rId986" o:title=""/>
                </v:shape>
              </w:pict>
            </w:r>
            <w:r w:rsidRPr="00C92520">
              <w:rPr>
                <w:szCs w:val="22"/>
                <w:lang w:val="ru-RU"/>
              </w:rPr>
              <w:t xml:space="preserve"> [МВт•ч] – объем продажи электрической энергии в целях компенсации потерь в отношении субъекта Российской Федерации участникам оптового рынка по договорам купли-продажи на покупку электрической энергии по результатам конкурентного отбора ценовых заявок на сутки вперед, в отношении субъекта Российской Федерации </w:t>
            </w:r>
            <w:r w:rsidRPr="00C92520">
              <w:rPr>
                <w:i/>
                <w:szCs w:val="22"/>
                <w:lang w:val="ru-RU"/>
              </w:rPr>
              <w:t>F</w:t>
            </w:r>
            <w:r w:rsidRPr="00C92520">
              <w:rPr>
                <w:szCs w:val="22"/>
                <w:lang w:val="ru-RU"/>
              </w:rPr>
              <w:t xml:space="preserve"> в пределах ценовой зоны </w:t>
            </w:r>
            <w:r w:rsidRPr="00C92520">
              <w:rPr>
                <w:i/>
                <w:szCs w:val="22"/>
                <w:lang w:val="en-US"/>
              </w:rPr>
              <w:t>z</w:t>
            </w:r>
            <w:r w:rsidRPr="00C92520">
              <w:rPr>
                <w:szCs w:val="22"/>
                <w:lang w:val="ru-RU"/>
              </w:rPr>
              <w:t xml:space="preserve"> в час операционных суток </w:t>
            </w:r>
            <w:r w:rsidRPr="00C92520">
              <w:rPr>
                <w:i/>
                <w:szCs w:val="22"/>
                <w:lang w:val="ru-RU"/>
              </w:rPr>
              <w:t>h.</w:t>
            </w:r>
          </w:p>
          <w:p w:rsidR="006972F1" w:rsidRPr="00C92520" w:rsidRDefault="006972F1" w:rsidP="00C92520">
            <w:pPr>
              <w:pStyle w:val="subsubclauseindent"/>
              <w:spacing w:before="60" w:after="60"/>
              <w:ind w:left="0"/>
              <w:rPr>
                <w:szCs w:val="22"/>
                <w:lang w:val="ru-RU"/>
              </w:rPr>
            </w:pPr>
            <w:r w:rsidRPr="00C92520">
              <w:rPr>
                <w:szCs w:val="22"/>
                <w:lang w:val="ru-RU"/>
              </w:rPr>
              <w:t xml:space="preserve">КО рассчитывает </w:t>
            </w:r>
            <w:r w:rsidRPr="003B5E5F">
              <w:rPr>
                <w:position w:val="-14"/>
                <w:szCs w:val="22"/>
                <w:lang w:val="ru-RU"/>
              </w:rPr>
              <w:pict>
                <v:shape id="_x0000_i1730" type="#_x0000_t75" style="width:80.25pt;height:26.25pt">
                  <v:imagedata r:id="rId987" o:title=""/>
                </v:shape>
              </w:pict>
            </w:r>
            <w:r w:rsidRPr="00C92520">
              <w:rPr>
                <w:szCs w:val="22"/>
                <w:lang w:val="ru-RU"/>
              </w:rPr>
              <w:t>в соответствии с формулой:</w:t>
            </w:r>
          </w:p>
          <w:p w:rsidR="006972F1" w:rsidRPr="00C92520" w:rsidRDefault="006972F1" w:rsidP="00C92520">
            <w:pPr>
              <w:pStyle w:val="subsubclauseindent"/>
              <w:spacing w:after="0"/>
              <w:ind w:left="0"/>
              <w:rPr>
                <w:szCs w:val="22"/>
                <w:lang w:val="ru-RU"/>
              </w:rPr>
            </w:pPr>
            <w:r w:rsidRPr="003B5E5F">
              <w:rPr>
                <w:position w:val="-50"/>
                <w:szCs w:val="22"/>
                <w:highlight w:val="yellow"/>
              </w:rPr>
              <w:pict>
                <v:shape id="_x0000_i1731" type="#_x0000_t75" style="width:294pt;height:54pt">
                  <v:imagedata r:id="rId991" o:title=""/>
                </v:shape>
              </w:pict>
            </w:r>
            <w:r w:rsidRPr="00C92520">
              <w:rPr>
                <w:szCs w:val="22"/>
                <w:lang w:val="ru-RU"/>
              </w:rPr>
              <w:t>,</w:t>
            </w:r>
          </w:p>
          <w:p w:rsidR="006972F1" w:rsidRPr="00C92520" w:rsidRDefault="006972F1" w:rsidP="00C92520">
            <w:pPr>
              <w:pStyle w:val="subsubclauseindent"/>
              <w:spacing w:before="60" w:after="60"/>
              <w:ind w:left="0"/>
              <w:rPr>
                <w:szCs w:val="22"/>
                <w:lang w:val="ru-RU"/>
              </w:rPr>
            </w:pPr>
            <w:r w:rsidRPr="00C92520">
              <w:rPr>
                <w:szCs w:val="22"/>
                <w:lang w:val="ru-RU"/>
              </w:rPr>
              <w:t xml:space="preserve">где </w:t>
            </w:r>
            <w:r w:rsidRPr="003B5E5F">
              <w:rPr>
                <w:position w:val="-10"/>
                <w:szCs w:val="22"/>
                <w:lang w:val="ru-RU"/>
              </w:rPr>
              <w:pict>
                <v:shape id="_x0000_i1732" type="#_x0000_t75" style="width:71.25pt;height:24pt">
                  <v:imagedata r:id="rId989" o:title=""/>
                </v:shape>
              </w:pict>
            </w:r>
            <w:r w:rsidRPr="00C92520">
              <w:rPr>
                <w:szCs w:val="22"/>
                <w:lang w:val="ru-RU"/>
              </w:rPr>
              <w:t xml:space="preserve"> [МВт∙ч] – величина плановых потерь электроэнергии в электрических сетях ФСК, относящихся к субъекту Российской Федерации </w:t>
            </w:r>
            <w:r w:rsidRPr="00C92520">
              <w:rPr>
                <w:i/>
                <w:szCs w:val="22"/>
                <w:lang w:val="ru-RU"/>
              </w:rPr>
              <w:t>F</w:t>
            </w:r>
            <w:r w:rsidRPr="00C92520">
              <w:rPr>
                <w:szCs w:val="22"/>
                <w:lang w:val="ru-RU"/>
              </w:rPr>
              <w:t>, учтенная в плановом балансе производства и поставок электрической энергии (мощности) в рамках Единой энергетической системы России по субъектам оптового рынка, утвержденном Федеральным органом исполнительной власти по регулированию естественных монополий за данный расчетный период;</w:t>
            </w:r>
          </w:p>
          <w:p w:rsidR="006972F1" w:rsidRDefault="006972F1" w:rsidP="00C92520">
            <w:pPr>
              <w:pStyle w:val="subsubclauseindent"/>
              <w:spacing w:before="60" w:after="60"/>
              <w:ind w:left="0"/>
              <w:rPr>
                <w:szCs w:val="22"/>
                <w:lang w:val="ru-RU"/>
              </w:rPr>
            </w:pPr>
            <w:r w:rsidRPr="003B5E5F">
              <w:rPr>
                <w:position w:val="-14"/>
                <w:szCs w:val="22"/>
                <w:lang w:val="ru-RU"/>
              </w:rPr>
              <w:pict>
                <v:shape id="_x0000_i1733" type="#_x0000_t75" style="width:26.25pt;height:19.5pt">
                  <v:imagedata r:id="rId990" o:title=""/>
                </v:shape>
              </w:pict>
            </w:r>
            <w:r w:rsidRPr="00C92520">
              <w:rPr>
                <w:szCs w:val="22"/>
                <w:lang w:val="ru-RU"/>
              </w:rPr>
              <w:t>определяется в соответствии с п. 3.1.7 настоящего Регламента;</w:t>
            </w:r>
          </w:p>
          <w:p w:rsidR="006972F1" w:rsidRPr="00C92520" w:rsidRDefault="006972F1" w:rsidP="00C92520">
            <w:pPr>
              <w:pStyle w:val="subsubclauseindent"/>
              <w:spacing w:before="60" w:after="60"/>
              <w:ind w:left="0"/>
              <w:rPr>
                <w:szCs w:val="22"/>
                <w:lang w:val="ru-RU"/>
              </w:rPr>
            </w:pPr>
            <w:r w:rsidRPr="003B5E5F">
              <w:rPr>
                <w:position w:val="-14"/>
                <w:highlight w:val="yellow"/>
              </w:rPr>
              <w:pict>
                <v:shape id="_x0000_i1734" type="#_x0000_t75" style="width:43.5pt;height:19.5pt">
                  <v:imagedata r:id="rId992" o:title=""/>
                </v:shape>
              </w:pict>
            </w:r>
            <w:r w:rsidRPr="00C92520">
              <w:rPr>
                <w:highlight w:val="yellow"/>
                <w:lang w:val="ru-RU"/>
              </w:rPr>
              <w:t xml:space="preserve"> </w:t>
            </w:r>
            <w:r w:rsidRPr="00C92520">
              <w:rPr>
                <w:szCs w:val="22"/>
                <w:highlight w:val="yellow"/>
                <w:lang w:val="ru-RU"/>
              </w:rPr>
              <w:t>определяется в соответствии с п. 4.2.12 настоящего Регламента;</w:t>
            </w:r>
          </w:p>
          <w:p w:rsidR="006972F1" w:rsidRPr="004665C6" w:rsidRDefault="006972F1" w:rsidP="004665C6">
            <w:pPr>
              <w:pStyle w:val="subsubclauseindent"/>
              <w:spacing w:before="60" w:after="60"/>
              <w:ind w:left="0"/>
              <w:rPr>
                <w:szCs w:val="22"/>
                <w:lang w:val="ru-RU"/>
              </w:rPr>
            </w:pPr>
            <w:r w:rsidRPr="00C92520">
              <w:rPr>
                <w:i/>
                <w:szCs w:val="22"/>
                <w:lang w:val="en-US"/>
              </w:rPr>
              <w:t>F</w:t>
            </w:r>
            <w:r w:rsidRPr="00C92520">
              <w:rPr>
                <w:szCs w:val="22"/>
                <w:lang w:val="ru-RU"/>
              </w:rPr>
              <w:t xml:space="preserve">, </w:t>
            </w:r>
            <w:r w:rsidRPr="00C92520">
              <w:rPr>
                <w:i/>
                <w:szCs w:val="22"/>
                <w:lang w:val="en-US"/>
              </w:rPr>
              <w:t>F</w:t>
            </w:r>
            <w:r w:rsidRPr="00C92520">
              <w:rPr>
                <w:szCs w:val="22"/>
                <w:lang w:val="ru-RU"/>
              </w:rPr>
              <w:t xml:space="preserve">1 – субъект РФ (за исключением субъектов РФ, по которым не установлены тарифы на компенсацию потерь для ФСК), в случае если два и более субъектов РФ отнесены к одному энергорайону, то в качестве </w:t>
            </w:r>
            <w:r w:rsidRPr="00C92520">
              <w:rPr>
                <w:i/>
                <w:szCs w:val="22"/>
              </w:rPr>
              <w:t>F</w:t>
            </w:r>
            <w:r w:rsidRPr="00C92520">
              <w:rPr>
                <w:i/>
                <w:szCs w:val="22"/>
                <w:lang w:val="ru-RU"/>
              </w:rPr>
              <w:t xml:space="preserve">, </w:t>
            </w:r>
            <w:r w:rsidRPr="00C92520">
              <w:rPr>
                <w:i/>
                <w:szCs w:val="22"/>
                <w:lang w:val="en-US"/>
              </w:rPr>
              <w:t>F</w:t>
            </w:r>
            <w:r w:rsidRPr="00C92520">
              <w:rPr>
                <w:i/>
                <w:szCs w:val="22"/>
                <w:lang w:val="ru-RU"/>
              </w:rPr>
              <w:t>1</w:t>
            </w:r>
            <w:r w:rsidRPr="00C92520">
              <w:rPr>
                <w:szCs w:val="22"/>
                <w:lang w:val="ru-RU"/>
              </w:rPr>
              <w:t xml:space="preserve"> используется указанный энергорайон.</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10</w:t>
            </w:r>
          </w:p>
        </w:tc>
        <w:tc>
          <w:tcPr>
            <w:tcW w:w="7077" w:type="dxa"/>
          </w:tcPr>
          <w:p w:rsidR="006972F1" w:rsidRPr="00C92520" w:rsidRDefault="006972F1" w:rsidP="00C92520">
            <w:pPr>
              <w:pStyle w:val="Heading2"/>
              <w:spacing w:before="480" w:after="240"/>
              <w:jc w:val="both"/>
              <w:rPr>
                <w:caps/>
                <w:sz w:val="22"/>
                <w:szCs w:val="22"/>
              </w:rPr>
            </w:pPr>
            <w:bookmarkStart w:id="105" w:name="_Toc399317296"/>
            <w:r w:rsidRPr="00C92520">
              <w:rPr>
                <w:caps/>
                <w:sz w:val="22"/>
                <w:szCs w:val="22"/>
              </w:rPr>
              <w:t>Предоставление информации об объемах нагрузочных потерь, оплаченнЫх участниками оптового рынка</w:t>
            </w:r>
            <w:bookmarkEnd w:id="105"/>
          </w:p>
          <w:p w:rsidR="006972F1" w:rsidRPr="00C92520" w:rsidRDefault="006972F1" w:rsidP="00C92520">
            <w:pPr>
              <w:pStyle w:val="Heading3"/>
              <w:rPr>
                <w:rFonts w:cs="Arial"/>
                <w:b w:val="0"/>
                <w:sz w:val="22"/>
                <w:szCs w:val="22"/>
                <w:highlight w:val="yellow"/>
              </w:rPr>
            </w:pPr>
            <w:bookmarkStart w:id="106" w:name="_Toc399317297"/>
            <w:r w:rsidRPr="00C92520">
              <w:rPr>
                <w:rFonts w:cs="Arial"/>
                <w:b w:val="0"/>
                <w:sz w:val="22"/>
                <w:szCs w:val="22"/>
                <w:highlight w:val="yellow"/>
              </w:rPr>
              <w:t>10.1 КО по окончании расчетного периода предоставляет участниками оптового рынка</w:t>
            </w:r>
            <w:bookmarkEnd w:id="106"/>
            <w:r w:rsidRPr="00C92520">
              <w:rPr>
                <w:rFonts w:cs="Arial"/>
                <w:b w:val="0"/>
                <w:sz w:val="22"/>
                <w:szCs w:val="22"/>
                <w:highlight w:val="yellow"/>
              </w:rPr>
              <w:t>:</w:t>
            </w:r>
          </w:p>
          <w:p w:rsidR="006972F1" w:rsidRPr="00C92520" w:rsidRDefault="006972F1" w:rsidP="00C92520">
            <w:pPr>
              <w:pStyle w:val="Heading5"/>
              <w:rPr>
                <w:rFonts w:cs="Arial"/>
                <w:szCs w:val="22"/>
                <w:highlight w:val="yellow"/>
              </w:rPr>
            </w:pPr>
            <w:r w:rsidRPr="00C92520">
              <w:rPr>
                <w:rFonts w:cs="Arial"/>
                <w:szCs w:val="22"/>
                <w:highlight w:val="yellow"/>
              </w:rPr>
              <w:t>1) объем расчетных нагрузочных потерь электроэнергии в электрических сетях ФСК, оплаченный участником оптового рынка в ГТП потребления;</w:t>
            </w:r>
          </w:p>
          <w:p w:rsidR="006972F1" w:rsidRPr="00C92520" w:rsidRDefault="006972F1" w:rsidP="00C92520">
            <w:pPr>
              <w:pStyle w:val="Heading5"/>
              <w:rPr>
                <w:rFonts w:cs="Arial"/>
                <w:szCs w:val="22"/>
                <w:highlight w:val="yellow"/>
              </w:rPr>
            </w:pPr>
            <w:r w:rsidRPr="00C92520">
              <w:rPr>
                <w:rFonts w:cs="Arial"/>
                <w:szCs w:val="22"/>
                <w:highlight w:val="yellow"/>
              </w:rPr>
              <w:t>2) объем расчетных нагрузочных потерь электроэнергии в электрических сетях РСК, оплаченный участником оптового рынка в ГТП потребления;</w:t>
            </w:r>
          </w:p>
          <w:p w:rsidR="006972F1" w:rsidRPr="00C92520" w:rsidRDefault="006972F1" w:rsidP="00C92520">
            <w:pPr>
              <w:pStyle w:val="Heading5"/>
              <w:rPr>
                <w:rFonts w:cs="Arial"/>
                <w:szCs w:val="22"/>
                <w:highlight w:val="yellow"/>
              </w:rPr>
            </w:pPr>
            <w:r w:rsidRPr="00C92520">
              <w:rPr>
                <w:szCs w:val="22"/>
                <w:highlight w:val="yellow"/>
              </w:rPr>
              <w:t>3) объем расчетных нагрузочных потерь электроэнергии в электрических сетях в энергорайонах участников оптового рынка, соответствующих либо ГТП потребления поставщика, либо ГТП потребления участников оптового рынка, не являющихся энергоснабжающими организациями (гарантирующими поставщиками)</w:t>
            </w:r>
            <w:r w:rsidRPr="00C92520">
              <w:rPr>
                <w:rFonts w:cs="Arial"/>
                <w:szCs w:val="22"/>
                <w:highlight w:val="yellow"/>
              </w:rPr>
              <w:t>;</w:t>
            </w:r>
          </w:p>
          <w:p w:rsidR="006972F1" w:rsidRPr="00C92520" w:rsidRDefault="006972F1" w:rsidP="00C92520">
            <w:pPr>
              <w:pStyle w:val="Heading5"/>
              <w:rPr>
                <w:rFonts w:cs="Arial"/>
                <w:szCs w:val="22"/>
              </w:rPr>
            </w:pPr>
            <w:r w:rsidRPr="00C92520">
              <w:rPr>
                <w:rFonts w:cs="Arial"/>
                <w:szCs w:val="22"/>
                <w:highlight w:val="yellow"/>
              </w:rPr>
              <w:t>4) объем расчетных нагрузочных потерь электроэнергии в электрических сетях, оплаченный участником оптового рынка в ГТП потребления.</w:t>
            </w:r>
          </w:p>
          <w:p w:rsidR="006972F1" w:rsidRPr="00B72C5B" w:rsidRDefault="006972F1" w:rsidP="00C92520">
            <w:pPr>
              <w:pStyle w:val="Heading3"/>
              <w:rPr>
                <w:rFonts w:cs="Arial"/>
                <w:sz w:val="22"/>
                <w:szCs w:val="22"/>
                <w:highlight w:val="yellow"/>
              </w:rPr>
            </w:pPr>
            <w:bookmarkStart w:id="107" w:name="_Toc399317298"/>
            <w:r w:rsidRPr="00E7010A">
              <w:rPr>
                <w:rFonts w:cs="Arial"/>
                <w:b w:val="0"/>
                <w:sz w:val="22"/>
                <w:szCs w:val="22"/>
                <w:highlight w:val="yellow"/>
              </w:rPr>
              <w:t>10.2</w:t>
            </w:r>
            <w:r w:rsidRPr="00B72C5B">
              <w:rPr>
                <w:rFonts w:cs="Arial"/>
                <w:b w:val="0"/>
                <w:sz w:val="22"/>
                <w:szCs w:val="22"/>
                <w:highlight w:val="yellow"/>
              </w:rPr>
              <w:t xml:space="preserve"> КО</w:t>
            </w:r>
            <w:r w:rsidRPr="00B72C5B">
              <w:rPr>
                <w:rFonts w:cs="Arial"/>
                <w:sz w:val="22"/>
                <w:szCs w:val="22"/>
                <w:highlight w:val="yellow"/>
              </w:rPr>
              <w:t xml:space="preserve"> </w:t>
            </w:r>
            <w:r w:rsidRPr="00B72C5B">
              <w:rPr>
                <w:rFonts w:cs="Arial"/>
                <w:b w:val="0"/>
                <w:sz w:val="22"/>
                <w:szCs w:val="22"/>
                <w:highlight w:val="yellow"/>
              </w:rPr>
              <w:t>по окончании расчетного периода предоставляет ФСК:</w:t>
            </w:r>
            <w:bookmarkEnd w:id="107"/>
          </w:p>
          <w:p w:rsidR="006972F1" w:rsidRPr="00B72C5B" w:rsidRDefault="006972F1" w:rsidP="00C92520">
            <w:pPr>
              <w:pStyle w:val="Heading5"/>
              <w:rPr>
                <w:rFonts w:cs="Arial"/>
                <w:szCs w:val="22"/>
                <w:highlight w:val="yellow"/>
              </w:rPr>
            </w:pPr>
            <w:r w:rsidRPr="00B72C5B">
              <w:rPr>
                <w:rFonts w:cs="Arial"/>
                <w:szCs w:val="22"/>
                <w:highlight w:val="yellow"/>
              </w:rPr>
              <w:t>1) суммарный объем расчетных нагрузочных потерь электроэнергии в электрических сетях ФСК, оплаченный всеми участниками оптового рынка, по каждой ценовой зоне;</w:t>
            </w:r>
          </w:p>
          <w:p w:rsidR="006972F1" w:rsidRPr="00C92520" w:rsidRDefault="006972F1" w:rsidP="00C92520">
            <w:pPr>
              <w:pStyle w:val="Heading5"/>
              <w:rPr>
                <w:rFonts w:cs="Arial"/>
                <w:szCs w:val="22"/>
              </w:rPr>
            </w:pPr>
            <w:r w:rsidRPr="00B72C5B">
              <w:rPr>
                <w:rFonts w:cs="Arial"/>
                <w:szCs w:val="22"/>
                <w:highlight w:val="yellow"/>
              </w:rPr>
              <w:t>2) суммарный объем расчетных нагрузочных потерь электроэнергии в электрических сетях региональных сетевых компаний каждого региона, оплаченный всеми участниками оптового рынка, по каждой ценовой зоне</w:t>
            </w:r>
            <w:r w:rsidRPr="00E7010A">
              <w:rPr>
                <w:rFonts w:cs="Arial"/>
                <w:szCs w:val="22"/>
                <w:highlight w:val="yellow"/>
              </w:rPr>
              <w:t>;</w:t>
            </w:r>
          </w:p>
          <w:p w:rsidR="006972F1" w:rsidRPr="00C92520" w:rsidRDefault="006972F1" w:rsidP="00C92520">
            <w:pPr>
              <w:pStyle w:val="Heading5"/>
              <w:rPr>
                <w:rFonts w:cs="Arial"/>
                <w:szCs w:val="22"/>
                <w:highlight w:val="yellow"/>
              </w:rPr>
            </w:pPr>
            <w:r w:rsidRPr="00C92520">
              <w:rPr>
                <w:rFonts w:cs="Arial"/>
                <w:szCs w:val="22"/>
                <w:highlight w:val="yellow"/>
              </w:rPr>
              <w:t>3) объемы расчетных нагрузочных потерь электроэнергии в электрических сетях ФСК, оплаченных участниками оптового рынка, заключившими договоры на передачу с федеральной сетевой компанией по каждой ГТП потребления суммарно за месяц;</w:t>
            </w:r>
          </w:p>
          <w:p w:rsidR="006972F1" w:rsidRPr="00C92520" w:rsidRDefault="006972F1" w:rsidP="00C92520">
            <w:pPr>
              <w:pStyle w:val="Heading5"/>
              <w:rPr>
                <w:rFonts w:cs="Arial"/>
                <w:szCs w:val="22"/>
                <w:highlight w:val="yellow"/>
              </w:rPr>
            </w:pPr>
            <w:r w:rsidRPr="00C92520">
              <w:rPr>
                <w:rFonts w:cs="Arial"/>
                <w:szCs w:val="22"/>
                <w:highlight w:val="yellow"/>
              </w:rPr>
              <w:t>4) объемы расчетных нагрузочных потерь электроэнергии в электрических сетях ФСК, оплаченных участниками оптового рынка, заключившими договоры на передачу с региональной сетевой компанией каждого региона, по каждой ГТП потребления суммарно за месяц;</w:t>
            </w:r>
          </w:p>
          <w:p w:rsidR="006972F1" w:rsidRPr="00C92520" w:rsidRDefault="006972F1" w:rsidP="00C92520">
            <w:pPr>
              <w:pStyle w:val="Heading5"/>
              <w:rPr>
                <w:rFonts w:cs="Arial"/>
                <w:szCs w:val="22"/>
              </w:rPr>
            </w:pPr>
            <w:r w:rsidRPr="00C92520">
              <w:rPr>
                <w:rFonts w:cs="Arial"/>
                <w:szCs w:val="22"/>
                <w:highlight w:val="yellow"/>
              </w:rPr>
              <w:t>5) объемы расчетных нагрузочных потерь электроэнергии в электрических сетях РСК, оплаченных участником оптового рынка, заключившим договоры на передачу с региональной сетевой компанией, по каждой ГТП потребления суммарно за месяц.</w:t>
            </w:r>
          </w:p>
          <w:p w:rsidR="006972F1" w:rsidRPr="00C92520" w:rsidRDefault="006972F1" w:rsidP="00C92520">
            <w:pPr>
              <w:pStyle w:val="Heading3"/>
              <w:ind w:left="0" w:firstLine="0"/>
              <w:rPr>
                <w:sz w:val="22"/>
                <w:szCs w:val="22"/>
              </w:rPr>
            </w:pPr>
            <w:bookmarkStart w:id="108" w:name="_Toc399317299"/>
            <w:r w:rsidRPr="00C92520">
              <w:rPr>
                <w:sz w:val="22"/>
                <w:szCs w:val="22"/>
                <w:highlight w:val="yellow"/>
              </w:rPr>
              <w:t>10.3</w:t>
            </w:r>
            <w:r>
              <w:rPr>
                <w:sz w:val="22"/>
                <w:szCs w:val="22"/>
              </w:rPr>
              <w:t xml:space="preserve"> </w:t>
            </w:r>
            <w:r w:rsidRPr="00C92520">
              <w:rPr>
                <w:sz w:val="22"/>
                <w:szCs w:val="22"/>
              </w:rPr>
              <w:t>Предоставление информации о средневзвешенных ценах электроэнергии в зонах свободного перетока для целей учета на рынке на сутки вперед биржевых СДЭМ</w:t>
            </w:r>
            <w:bookmarkEnd w:id="108"/>
          </w:p>
          <w:p w:rsidR="006972F1" w:rsidRPr="004665C6" w:rsidRDefault="006972F1" w:rsidP="004665C6">
            <w:pPr>
              <w:pStyle w:val="Heading5"/>
              <w:tabs>
                <w:tab w:val="clear" w:pos="1008"/>
              </w:tabs>
              <w:ind w:left="0" w:firstLine="0"/>
              <w:rPr>
                <w:rFonts w:cs="Arial"/>
                <w:szCs w:val="22"/>
              </w:rPr>
            </w:pPr>
            <w:r w:rsidRPr="00C92520">
              <w:rPr>
                <w:szCs w:val="22"/>
              </w:rPr>
              <w:t>КО ежедневно по окончании торговой сессии предоставляет участникам оптового рынка информацию о средневзвешенных ценах электроэнергии в зонах свободного перетока для целей учета на рынке на сутки вперед биржевых СДЭМ.</w:t>
            </w:r>
          </w:p>
        </w:tc>
        <w:tc>
          <w:tcPr>
            <w:tcW w:w="6963" w:type="dxa"/>
          </w:tcPr>
          <w:p w:rsidR="006972F1" w:rsidRPr="00C92520" w:rsidRDefault="006972F1" w:rsidP="00C92520">
            <w:pPr>
              <w:pStyle w:val="Heading2"/>
              <w:spacing w:before="480" w:after="240"/>
              <w:jc w:val="both"/>
              <w:rPr>
                <w:caps/>
                <w:sz w:val="22"/>
                <w:szCs w:val="22"/>
              </w:rPr>
            </w:pPr>
            <w:r w:rsidRPr="00C92520">
              <w:rPr>
                <w:caps/>
                <w:sz w:val="22"/>
                <w:szCs w:val="22"/>
              </w:rPr>
              <w:t>Предоставление информации об объемах нагрузочных потерь, оплаченнЫх участниками оптового рынка</w:t>
            </w:r>
          </w:p>
          <w:p w:rsidR="006972F1" w:rsidRPr="00C92520" w:rsidRDefault="006972F1" w:rsidP="00C92520">
            <w:pPr>
              <w:pStyle w:val="Heading3"/>
              <w:ind w:left="0" w:firstLine="0"/>
              <w:rPr>
                <w:sz w:val="22"/>
                <w:szCs w:val="22"/>
              </w:rPr>
            </w:pPr>
            <w:r w:rsidRPr="00C92520">
              <w:rPr>
                <w:sz w:val="22"/>
                <w:szCs w:val="22"/>
              </w:rPr>
              <w:t>Предоставление информации о средневзвешенных ценах электроэнергии в зонах свободного перетока для целей учета на рынке на сутки вперед биржевых СДЭМ</w:t>
            </w:r>
          </w:p>
          <w:p w:rsidR="006972F1" w:rsidRPr="004665C6" w:rsidRDefault="006972F1" w:rsidP="004665C6">
            <w:pPr>
              <w:pStyle w:val="Heading5"/>
              <w:tabs>
                <w:tab w:val="clear" w:pos="1008"/>
              </w:tabs>
              <w:ind w:left="0" w:firstLine="0"/>
              <w:rPr>
                <w:rFonts w:cs="Arial"/>
                <w:szCs w:val="22"/>
              </w:rPr>
            </w:pPr>
            <w:r w:rsidRPr="00C92520">
              <w:rPr>
                <w:szCs w:val="22"/>
              </w:rPr>
              <w:t>КО ежедневно по окончании торговой сессии предоставляет участникам оптового рынка информацию о средневзвешенных ценах электроэнергии в зонах свободного перетока для целей учета на рынке на сутки вперед биржевых СДЭМ.</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11.1</w:t>
            </w:r>
          </w:p>
        </w:tc>
        <w:tc>
          <w:tcPr>
            <w:tcW w:w="7077" w:type="dxa"/>
          </w:tcPr>
          <w:p w:rsidR="006972F1" w:rsidRPr="00CB24CD" w:rsidRDefault="006972F1" w:rsidP="00CB24CD">
            <w:pPr>
              <w:pStyle w:val="Heading3"/>
              <w:ind w:left="0" w:firstLine="0"/>
              <w:rPr>
                <w:rFonts w:cs="Arial"/>
                <w:b w:val="0"/>
                <w:sz w:val="22"/>
                <w:szCs w:val="22"/>
              </w:rPr>
            </w:pPr>
            <w:bookmarkStart w:id="109" w:name="_Toc395605209"/>
            <w:bookmarkStart w:id="110" w:name="_Toc399317301"/>
            <w:r w:rsidRPr="00CB24CD">
              <w:rPr>
                <w:rFonts w:cs="Arial"/>
                <w:b w:val="0"/>
                <w:sz w:val="22"/>
                <w:szCs w:val="22"/>
              </w:rPr>
              <w:t>КО при расчете плановых объемов производства и потребления и расчете стоимости электроэнергии на сутки вперед исходя из следующих принципов округления величин:</w:t>
            </w:r>
            <w:bookmarkEnd w:id="109"/>
            <w:bookmarkEnd w:id="110"/>
          </w:p>
          <w:p w:rsidR="006972F1" w:rsidRPr="00CB24CD" w:rsidRDefault="006972F1" w:rsidP="00CB24CD">
            <w:pPr>
              <w:pStyle w:val="Heading5"/>
              <w:ind w:left="0" w:firstLine="0"/>
              <w:rPr>
                <w:rFonts w:cs="Arial"/>
                <w:szCs w:val="22"/>
              </w:rPr>
            </w:pPr>
            <w:r>
              <w:rPr>
                <w:rFonts w:cs="Arial"/>
                <w:szCs w:val="22"/>
              </w:rPr>
              <w:t xml:space="preserve">1) </w:t>
            </w:r>
            <w:r w:rsidRPr="00CB24CD">
              <w:rPr>
                <w:rFonts w:cs="Arial"/>
                <w:szCs w:val="22"/>
              </w:rPr>
              <w:t>все объемные величины рассчитываются с точностью до одного киловатт-часа;</w:t>
            </w:r>
          </w:p>
          <w:p w:rsidR="006972F1" w:rsidRPr="00CB24CD" w:rsidRDefault="006972F1" w:rsidP="00CB24CD">
            <w:pPr>
              <w:pStyle w:val="Heading5"/>
              <w:ind w:left="0" w:firstLine="0"/>
              <w:rPr>
                <w:rFonts w:cs="Arial"/>
                <w:szCs w:val="22"/>
              </w:rPr>
            </w:pPr>
            <w:r>
              <w:rPr>
                <w:rFonts w:cs="Arial"/>
                <w:szCs w:val="22"/>
              </w:rPr>
              <w:t xml:space="preserve">2) </w:t>
            </w:r>
            <w:r w:rsidRPr="00CB24CD">
              <w:rPr>
                <w:rFonts w:cs="Arial"/>
                <w:szCs w:val="22"/>
              </w:rPr>
              <w:t>все стоимостные величины рассчитываются в рублях с точностью до двух знаков после запятой.</w:t>
            </w:r>
          </w:p>
          <w:p w:rsidR="006972F1" w:rsidRPr="00CB24CD" w:rsidRDefault="006972F1" w:rsidP="00CB24CD">
            <w:pPr>
              <w:pStyle w:val="Heading3"/>
              <w:numPr>
                <w:ilvl w:val="2"/>
                <w:numId w:val="0"/>
              </w:numPr>
              <w:tabs>
                <w:tab w:val="num" w:pos="567"/>
              </w:tabs>
              <w:rPr>
                <w:rFonts w:cs="Arial"/>
                <w:b w:val="0"/>
                <w:sz w:val="22"/>
                <w:szCs w:val="22"/>
              </w:rPr>
            </w:pPr>
            <w:bookmarkStart w:id="111" w:name="_Toc247962423"/>
            <w:bookmarkStart w:id="112" w:name="_Toc395605210"/>
            <w:bookmarkStart w:id="113" w:name="_Toc399317302"/>
            <w:r w:rsidRPr="00CB24CD">
              <w:rPr>
                <w:rFonts w:cs="Arial"/>
                <w:b w:val="0"/>
                <w:sz w:val="22"/>
                <w:szCs w:val="22"/>
              </w:rPr>
              <w:t>Округление плановых объемов производства и потребления и стоимости электроэнергии на сутки вперед осуществляется в следующем порядке:</w:t>
            </w:r>
            <w:bookmarkEnd w:id="111"/>
            <w:bookmarkEnd w:id="112"/>
            <w:bookmarkEnd w:id="113"/>
            <w:r w:rsidRPr="00CB24CD">
              <w:rPr>
                <w:rFonts w:cs="Arial"/>
                <w:b w:val="0"/>
                <w:sz w:val="22"/>
                <w:szCs w:val="22"/>
              </w:rPr>
              <w:t xml:space="preserve"> </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 xml:space="preserve">11.1.1. КО производит округление величин покупки/продажи электрической энергии в ГТП, определенных в соответствии с разделом 8 настоящего Регламента, а также величин покупки (продажи) ЦФР по договорам комиссии на продажу (договорам купли-продажи на покупку) электрической энергии, определенных в соответствии с разделом 9 настоящего </w:t>
            </w:r>
            <w:r w:rsidRPr="00CB24CD">
              <w:rPr>
                <w:rFonts w:cs="Arial"/>
                <w:b w:val="0"/>
                <w:caps/>
                <w:sz w:val="22"/>
                <w:szCs w:val="22"/>
              </w:rPr>
              <w:t>р</w:t>
            </w:r>
            <w:r w:rsidRPr="00CB24CD">
              <w:rPr>
                <w:rFonts w:cs="Arial"/>
                <w:b w:val="0"/>
                <w:sz w:val="22"/>
                <w:szCs w:val="22"/>
              </w:rPr>
              <w:t>егламента, методом математического округления с точностью до 1 кВт•ч для каждого часа операционных суток.</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11.1.2. КО производит округление стоимости покупки/продажи электрической энергии в ГТП, определенных в соответствии с разделом 8 настоящего регламента, а также стоимости покупки (продажи) ЦФР по договорам комиссии на продажу (договорам купли-продажи на покупку) электрической энергии, определенных в соответствии с разделом 9 настоящего Регламента, методом математического округления с точностью до 1 копейки для каждого часа операционных суток.</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 xml:space="preserve">11.1.3. КО производит расчет (перерасчет) цен покупки/продажи электрической энергии в ГТП, а также цен покупки (продажи) ЦФР по договорам комиссии на продажу (договорам купли-продажи на покупку) электрической энергии, путем деления округленной стоимости, определенной в соответствии с разделом 8 (9) настоящего Регламента, на соответствующий округленный объем </w:t>
            </w:r>
            <w:r w:rsidRPr="00CB24CD">
              <w:rPr>
                <w:rFonts w:cs="Arial"/>
                <w:b w:val="0"/>
                <w:sz w:val="22"/>
                <w:szCs w:val="22"/>
                <w:highlight w:val="yellow"/>
              </w:rPr>
              <w:t>(в том числе объем с учетом нагрузочных потерь)</w:t>
            </w:r>
            <w:r w:rsidRPr="00CB24CD">
              <w:rPr>
                <w:rFonts w:cs="Arial"/>
                <w:b w:val="0"/>
                <w:sz w:val="22"/>
                <w:szCs w:val="22"/>
              </w:rPr>
              <w:t>, определенной в соответствии с разделом 8 (9) настоящего Регламента, с точностью до 11 знаков после запятой для каждого часа операционных суток – в случае если указанный соответствующий округленный объем отличен от нуля. В случае если указанный округленный объем равен нулю, то КО производит расчет (перерасчет) соответствующей цены (цен покупки/продажи электрической энергии в ГТП, цен покупки (продажи) ЦФР по договорам комиссии на продажу (договорам купли-продажи на покупку)) электрической энергии с точностью до 11 знаков после запятой для каждого часа операционных суток.</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 xml:space="preserve">11.1.4. КО рассчитывает небаланс округления объемных величин по рынку в целом как разность между суммой округленных объемов продажи и суммой округленных объемов покупки для каждого часа операционных суток. </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 xml:space="preserve">11.1.5. В случае если рассчитанный небаланс округления для часа операционных суток больше нуля, то сделка на покупку с наибольшим объемом для указанного часа операционных суток увеличивается на величину небаланса округления без изменения стоимости. </w:t>
            </w:r>
          </w:p>
          <w:p w:rsidR="006972F1" w:rsidRPr="00C92520" w:rsidRDefault="006972F1" w:rsidP="00CB24CD">
            <w:pPr>
              <w:pStyle w:val="Heading2"/>
              <w:spacing w:before="480" w:after="240"/>
              <w:jc w:val="both"/>
              <w:rPr>
                <w:caps/>
                <w:sz w:val="22"/>
                <w:szCs w:val="22"/>
              </w:rPr>
            </w:pPr>
            <w:r w:rsidRPr="00CB24CD">
              <w:rPr>
                <w:rFonts w:cs="Arial"/>
                <w:b w:val="0"/>
                <w:sz w:val="22"/>
                <w:szCs w:val="22"/>
              </w:rPr>
              <w:t>11.1.6. В случ</w:t>
            </w:r>
            <w:r>
              <w:rPr>
                <w:rFonts w:cs="Arial"/>
                <w:b w:val="0"/>
                <w:sz w:val="22"/>
                <w:szCs w:val="22"/>
              </w:rPr>
              <w:t>а</w:t>
            </w:r>
            <w:r w:rsidRPr="00CB24CD">
              <w:rPr>
                <w:rFonts w:cs="Arial"/>
                <w:b w:val="0"/>
                <w:sz w:val="22"/>
                <w:szCs w:val="22"/>
              </w:rPr>
              <w:t>е если рассчитанный небаланс округления для часа операционных суток меньше нуля, то сделка на продажу с наибольшим объемом для указанного часа операционных суток увеличивается на модуль величины небаланса округления без изменения стоимости.</w:t>
            </w:r>
          </w:p>
        </w:tc>
        <w:tc>
          <w:tcPr>
            <w:tcW w:w="6963" w:type="dxa"/>
          </w:tcPr>
          <w:p w:rsidR="006972F1" w:rsidRPr="00CB24CD" w:rsidRDefault="006972F1" w:rsidP="00CB24CD">
            <w:pPr>
              <w:pStyle w:val="Heading3"/>
              <w:ind w:left="0" w:firstLine="0"/>
              <w:rPr>
                <w:rFonts w:cs="Arial"/>
                <w:b w:val="0"/>
                <w:sz w:val="22"/>
                <w:szCs w:val="22"/>
              </w:rPr>
            </w:pPr>
            <w:r w:rsidRPr="00CB24CD">
              <w:rPr>
                <w:rFonts w:cs="Arial"/>
                <w:b w:val="0"/>
                <w:sz w:val="22"/>
                <w:szCs w:val="22"/>
              </w:rPr>
              <w:t>КО при расчете плановых объемов производства и потребления и расчете стоимости электроэнергии на сутки вперед исходя из следующих принципов округления величин:</w:t>
            </w:r>
          </w:p>
          <w:p w:rsidR="006972F1" w:rsidRPr="00CB24CD" w:rsidRDefault="006972F1" w:rsidP="00CB24CD">
            <w:pPr>
              <w:pStyle w:val="Heading5"/>
              <w:ind w:left="0" w:firstLine="0"/>
              <w:rPr>
                <w:rFonts w:cs="Arial"/>
                <w:szCs w:val="22"/>
              </w:rPr>
            </w:pPr>
            <w:r>
              <w:rPr>
                <w:rFonts w:cs="Arial"/>
                <w:szCs w:val="22"/>
              </w:rPr>
              <w:t xml:space="preserve">1) </w:t>
            </w:r>
            <w:r w:rsidRPr="00CB24CD">
              <w:rPr>
                <w:rFonts w:cs="Arial"/>
                <w:szCs w:val="22"/>
              </w:rPr>
              <w:t>все объемные величины рассчитываются с точностью до одного киловатт-часа;</w:t>
            </w:r>
          </w:p>
          <w:p w:rsidR="006972F1" w:rsidRPr="00CB24CD" w:rsidRDefault="006972F1" w:rsidP="00CB24CD">
            <w:pPr>
              <w:pStyle w:val="Heading5"/>
              <w:ind w:left="0" w:firstLine="0"/>
              <w:rPr>
                <w:rFonts w:cs="Arial"/>
                <w:szCs w:val="22"/>
              </w:rPr>
            </w:pPr>
            <w:r>
              <w:rPr>
                <w:rFonts w:cs="Arial"/>
                <w:szCs w:val="22"/>
              </w:rPr>
              <w:t xml:space="preserve">2) </w:t>
            </w:r>
            <w:r w:rsidRPr="00CB24CD">
              <w:rPr>
                <w:rFonts w:cs="Arial"/>
                <w:szCs w:val="22"/>
              </w:rPr>
              <w:t>все стоимостные величины рассчитываются в рублях с точностью до двух знаков после запятой.</w:t>
            </w:r>
          </w:p>
          <w:p w:rsidR="006972F1" w:rsidRPr="00CB24CD" w:rsidRDefault="006972F1" w:rsidP="00CB24CD">
            <w:pPr>
              <w:pStyle w:val="Heading3"/>
              <w:numPr>
                <w:ilvl w:val="2"/>
                <w:numId w:val="0"/>
              </w:numPr>
              <w:tabs>
                <w:tab w:val="num" w:pos="567"/>
              </w:tabs>
              <w:rPr>
                <w:rFonts w:cs="Arial"/>
                <w:b w:val="0"/>
                <w:sz w:val="22"/>
                <w:szCs w:val="22"/>
              </w:rPr>
            </w:pPr>
            <w:r w:rsidRPr="00CB24CD">
              <w:rPr>
                <w:rFonts w:cs="Arial"/>
                <w:b w:val="0"/>
                <w:sz w:val="22"/>
                <w:szCs w:val="22"/>
              </w:rPr>
              <w:t xml:space="preserve">Округление плановых объемов производства и потребления и стоимости электроэнергии на сутки вперед осуществляется в следующем порядке: </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 xml:space="preserve">11.1.1. КО производит округление величин покупки/продажи электрической энергии в ГТП, определенных в соответствии с разделом 8 настоящего Регламента, а также величин покупки (продажи) ЦФР по договорам комиссии на продажу (договорам купли-продажи на покупку) электрической энергии, определенных в соответствии с разделом 9 настоящего </w:t>
            </w:r>
            <w:r w:rsidRPr="00CB24CD">
              <w:rPr>
                <w:rFonts w:cs="Arial"/>
                <w:b w:val="0"/>
                <w:caps/>
                <w:sz w:val="22"/>
                <w:szCs w:val="22"/>
              </w:rPr>
              <w:t>р</w:t>
            </w:r>
            <w:r w:rsidRPr="00CB24CD">
              <w:rPr>
                <w:rFonts w:cs="Arial"/>
                <w:b w:val="0"/>
                <w:sz w:val="22"/>
                <w:szCs w:val="22"/>
              </w:rPr>
              <w:t>егламента, методом математического округления с точностью до 1 кВт•ч для каждого часа операционных суток.</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11.1.2. КО производит округление стоимости покупки/продажи электрической энергии в ГТП, определенных в соответствии с разделом 8 настоящего регламента, а также стоимости покупки (продажи) ЦФР по договорам комиссии на продажу (договорам купли-продажи на покупку) электрической энергии, определенных в соответствии с разделом 9 настоящего Регламента, методом математического округления с точностью до 1 копейки для каждого часа операционных суток.</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11.1.3. КО производит расчет (перерасчет) цен покупки/продажи электрической энергии в ГТП, а также цен покупки (продажи) ЦФР по договорам комиссии на продажу (договорам купли-продажи на покупку) электрической энергии, путем деления округленной стоимости, определенной в соответствии с разделом 8 (9) настоящего Регламента, на соответствующий округленный объем, определенной в соответствии с разделом 8 (9) настоящего Регламента, с точностью до 11 знаков после запятой для каждого часа операционных суток – в случае если указанный соответствующий округленный объем отличен от нуля. В случае если указанный округленный объем равен нулю, то КО производит расчет (перерасчет) соответствующей цены (цен покупки/продажи электрической энергии в ГТП, цен покупки (продажи) ЦФР по договорам комиссии на продажу (договорам купли-продажи на покупку)) электрической энергии с точностью до 11 знаков после запятой для каждого часа операционных суток.</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 xml:space="preserve">11.1.4. КО рассчитывает небаланс округления объемных величин по рынку в целом как разность между суммой округленных объемов продажи и суммой округленных объемов покупки для каждого часа операционных суток. </w:t>
            </w:r>
          </w:p>
          <w:p w:rsidR="006972F1" w:rsidRPr="00CB24CD" w:rsidRDefault="006972F1" w:rsidP="00CB24CD">
            <w:pPr>
              <w:pStyle w:val="Heading4"/>
              <w:numPr>
                <w:ilvl w:val="3"/>
                <w:numId w:val="0"/>
              </w:numPr>
              <w:tabs>
                <w:tab w:val="num" w:pos="993"/>
              </w:tabs>
              <w:jc w:val="both"/>
              <w:rPr>
                <w:rFonts w:cs="Arial"/>
                <w:b w:val="0"/>
                <w:sz w:val="22"/>
                <w:szCs w:val="22"/>
              </w:rPr>
            </w:pPr>
            <w:r w:rsidRPr="00CB24CD">
              <w:rPr>
                <w:rFonts w:cs="Arial"/>
                <w:b w:val="0"/>
                <w:sz w:val="22"/>
                <w:szCs w:val="22"/>
              </w:rPr>
              <w:t xml:space="preserve">11.1.5. В случае если рассчитанный небаланс округления для часа операционных суток больше нуля, то сделка на покупку с наибольшим объемом для указанного часа операционных суток увеличивается на величину небаланса округления без изменения стоимости. </w:t>
            </w:r>
          </w:p>
          <w:p w:rsidR="006972F1" w:rsidRPr="00C92520" w:rsidRDefault="006972F1" w:rsidP="00CB24CD">
            <w:pPr>
              <w:pStyle w:val="Heading2"/>
              <w:spacing w:before="480" w:after="240"/>
              <w:jc w:val="both"/>
              <w:rPr>
                <w:caps/>
                <w:sz w:val="22"/>
                <w:szCs w:val="22"/>
              </w:rPr>
            </w:pPr>
            <w:r w:rsidRPr="00CB24CD">
              <w:rPr>
                <w:rFonts w:cs="Arial"/>
                <w:b w:val="0"/>
                <w:sz w:val="22"/>
                <w:szCs w:val="22"/>
              </w:rPr>
              <w:t>11.1.6. В случ</w:t>
            </w:r>
            <w:r>
              <w:rPr>
                <w:rFonts w:cs="Arial"/>
                <w:b w:val="0"/>
                <w:sz w:val="22"/>
                <w:szCs w:val="22"/>
              </w:rPr>
              <w:t>а</w:t>
            </w:r>
            <w:r w:rsidRPr="00CB24CD">
              <w:rPr>
                <w:rFonts w:cs="Arial"/>
                <w:b w:val="0"/>
                <w:sz w:val="22"/>
                <w:szCs w:val="22"/>
              </w:rPr>
              <w:t>е если рассчитанный небаланс округления для часа операционных суток меньше нуля, то сделка на продажу с наибольшим объемом для указанного часа операционных суток увеличивается на модуль величины небаланса округления без изменения стоимости.</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11.4</w:t>
            </w:r>
          </w:p>
        </w:tc>
        <w:tc>
          <w:tcPr>
            <w:tcW w:w="7077" w:type="dxa"/>
          </w:tcPr>
          <w:p w:rsidR="006972F1" w:rsidRPr="00DE7B9B" w:rsidRDefault="006972F1" w:rsidP="00DE7B9B">
            <w:pPr>
              <w:pStyle w:val="Heading3"/>
              <w:ind w:left="0" w:firstLine="0"/>
              <w:rPr>
                <w:rFonts w:cs="Arial"/>
                <w:b w:val="0"/>
                <w:sz w:val="22"/>
                <w:szCs w:val="22"/>
              </w:rPr>
            </w:pPr>
            <w:bookmarkStart w:id="114" w:name="_Toc395605213"/>
            <w:bookmarkStart w:id="115" w:name="_Toc399317305"/>
            <w:r w:rsidRPr="00DE7B9B">
              <w:rPr>
                <w:rFonts w:cs="Arial"/>
                <w:b w:val="0"/>
                <w:sz w:val="22"/>
                <w:szCs w:val="22"/>
              </w:rPr>
              <w:t xml:space="preserve">Округление величин нагрузочных потерь, относимых на объемы покупки/продажи электрической энергии в ГТП потребления/экспорта в соответствии с разделом 8 настоящего </w:t>
            </w:r>
            <w:r w:rsidRPr="00DE7B9B">
              <w:rPr>
                <w:rFonts w:cs="Arial"/>
                <w:b w:val="0"/>
                <w:caps/>
                <w:sz w:val="22"/>
                <w:szCs w:val="22"/>
              </w:rPr>
              <w:t>р</w:t>
            </w:r>
            <w:r w:rsidRPr="00DE7B9B">
              <w:rPr>
                <w:rFonts w:cs="Arial"/>
                <w:b w:val="0"/>
                <w:sz w:val="22"/>
                <w:szCs w:val="22"/>
              </w:rPr>
              <w:t>егламента, осуществляется в следующем порядке:</w:t>
            </w:r>
            <w:bookmarkEnd w:id="114"/>
            <w:bookmarkEnd w:id="115"/>
          </w:p>
          <w:p w:rsidR="006972F1" w:rsidRPr="00DE7B9B" w:rsidRDefault="006972F1" w:rsidP="00DE7B9B">
            <w:pPr>
              <w:pStyle w:val="Heading5"/>
              <w:ind w:left="0" w:firstLine="0"/>
              <w:rPr>
                <w:rFonts w:cs="Arial"/>
                <w:szCs w:val="22"/>
              </w:rPr>
            </w:pPr>
            <w:r>
              <w:rPr>
                <w:rFonts w:cs="Arial"/>
                <w:szCs w:val="22"/>
              </w:rPr>
              <w:t xml:space="preserve">1) </w:t>
            </w:r>
            <w:r w:rsidRPr="00DE7B9B">
              <w:rPr>
                <w:rFonts w:cs="Arial"/>
                <w:szCs w:val="22"/>
              </w:rPr>
              <w:t>в начале производится округление величин нагрузочных потерь, относимых на объемы покупки/продажи электрической энергии в ГТП потребления/экспорта, методом математического округления;</w:t>
            </w:r>
          </w:p>
          <w:p w:rsidR="006972F1" w:rsidRPr="00DE7B9B" w:rsidRDefault="006972F1" w:rsidP="00DE7B9B">
            <w:pPr>
              <w:pStyle w:val="Heading5"/>
              <w:ind w:left="0" w:firstLine="0"/>
              <w:rPr>
                <w:rFonts w:cs="Arial"/>
                <w:szCs w:val="22"/>
              </w:rPr>
            </w:pPr>
            <w:r>
              <w:rPr>
                <w:rFonts w:cs="Arial"/>
                <w:szCs w:val="22"/>
              </w:rPr>
              <w:t xml:space="preserve">2) </w:t>
            </w:r>
            <w:r w:rsidRPr="00DE7B9B">
              <w:rPr>
                <w:rFonts w:cs="Arial"/>
                <w:szCs w:val="22"/>
              </w:rPr>
              <w:t>в случае если результат округления больше нуля, итоговая величина нагрузочных потерь, относимых на объемы покупки/продажи электрической энергии в ГТП потребления/экспорта, приравнивается к результату округления;</w:t>
            </w:r>
          </w:p>
          <w:p w:rsidR="006972F1" w:rsidRPr="00DE7B9B" w:rsidRDefault="006972F1" w:rsidP="00DE7B9B">
            <w:pPr>
              <w:pStyle w:val="Heading5"/>
              <w:ind w:left="0" w:firstLine="0"/>
              <w:rPr>
                <w:rFonts w:cs="Arial"/>
                <w:szCs w:val="22"/>
              </w:rPr>
            </w:pPr>
            <w:r>
              <w:rPr>
                <w:rFonts w:cs="Arial"/>
                <w:szCs w:val="22"/>
              </w:rPr>
              <w:t xml:space="preserve">3) </w:t>
            </w:r>
            <w:r w:rsidRPr="00DE7B9B">
              <w:rPr>
                <w:rFonts w:cs="Arial"/>
                <w:szCs w:val="22"/>
              </w:rPr>
              <w:t>в случае если результат округления равен нулю, итоговая величина нагрузочных потерь, относимых на объемы покупки/продажи электрической энергии в ГТП потребления/экспорта, итоговой величине присваивается значение 0 киловатт-часов.</w:t>
            </w:r>
          </w:p>
          <w:p w:rsidR="006972F1" w:rsidRPr="00DE7B9B" w:rsidRDefault="006972F1" w:rsidP="00DE7B9B">
            <w:pPr>
              <w:pStyle w:val="Heading4"/>
              <w:jc w:val="both"/>
              <w:rPr>
                <w:rFonts w:cs="Arial"/>
                <w:b w:val="0"/>
                <w:sz w:val="22"/>
                <w:szCs w:val="22"/>
              </w:rPr>
            </w:pPr>
            <w:r w:rsidRPr="00DE7B9B">
              <w:rPr>
                <w:rFonts w:cs="Arial"/>
                <w:b w:val="0"/>
                <w:sz w:val="22"/>
                <w:szCs w:val="22"/>
              </w:rPr>
              <w:t>Ошибка округления величин нагрузочных потерь, относимых на объемы покупки/продажи электрической энергии в ГТП потребления/экспорта, округляется методом математического округления и в случае отличая от нуля увеличивает на 1 киловатт-час величину нагрузочных потерь, относимых на объемы покупки электрической энергии в ГТП потребления/экспорта, либо уменьшает на 1 киловатт-час величину нагрузочных потерь, относимых на объемы продажи электрической энергии в ГТП потребления/экспорта, в зависимости от того, какая из указанных величин больше.</w:t>
            </w:r>
          </w:p>
          <w:p w:rsidR="006972F1" w:rsidRPr="00CB24CD" w:rsidRDefault="006972F1" w:rsidP="00CB24CD">
            <w:pPr>
              <w:pStyle w:val="Heading3"/>
              <w:ind w:left="0" w:firstLine="0"/>
              <w:rPr>
                <w:rFonts w:cs="Arial"/>
                <w:b w:val="0"/>
                <w:sz w:val="22"/>
                <w:szCs w:val="22"/>
              </w:rPr>
            </w:pPr>
          </w:p>
        </w:tc>
        <w:tc>
          <w:tcPr>
            <w:tcW w:w="6963" w:type="dxa"/>
          </w:tcPr>
          <w:p w:rsidR="006972F1" w:rsidRDefault="006972F1" w:rsidP="00CB24CD">
            <w:pPr>
              <w:pStyle w:val="Heading3"/>
              <w:ind w:left="0" w:firstLine="0"/>
              <w:rPr>
                <w:rFonts w:cs="Arial"/>
                <w:b w:val="0"/>
                <w:sz w:val="22"/>
                <w:szCs w:val="22"/>
              </w:rPr>
            </w:pPr>
          </w:p>
          <w:p w:rsidR="006972F1" w:rsidRPr="00DE7B9B" w:rsidRDefault="006972F1" w:rsidP="00DE7B9B">
            <w:pPr>
              <w:rPr>
                <w:b/>
              </w:rPr>
            </w:pPr>
            <w:r>
              <w:rPr>
                <w:b/>
              </w:rPr>
              <w:t xml:space="preserve">Удалить </w:t>
            </w:r>
            <w:r w:rsidRPr="00DE7B9B">
              <w:rPr>
                <w:b/>
              </w:rPr>
              <w:t>пункт</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11.5</w:t>
            </w:r>
          </w:p>
        </w:tc>
        <w:tc>
          <w:tcPr>
            <w:tcW w:w="7077" w:type="dxa"/>
          </w:tcPr>
          <w:p w:rsidR="006972F1" w:rsidRPr="00DE7B9B" w:rsidRDefault="006972F1" w:rsidP="00DE7B9B">
            <w:pPr>
              <w:pStyle w:val="Heading3"/>
              <w:keepNext w:val="0"/>
              <w:numPr>
                <w:ilvl w:val="2"/>
                <w:numId w:val="0"/>
              </w:numPr>
              <w:tabs>
                <w:tab w:val="num" w:pos="567"/>
              </w:tabs>
              <w:spacing w:before="120" w:after="120"/>
              <w:rPr>
                <w:rFonts w:cs="Arial"/>
                <w:b w:val="0"/>
                <w:sz w:val="22"/>
                <w:szCs w:val="22"/>
              </w:rPr>
            </w:pPr>
            <w:bookmarkStart w:id="116" w:name="_Toc395605214"/>
            <w:bookmarkStart w:id="117" w:name="_Toc399317306"/>
            <w:r w:rsidRPr="00DE7B9B">
              <w:rPr>
                <w:rFonts w:cs="Arial"/>
                <w:b w:val="0"/>
                <w:sz w:val="22"/>
                <w:szCs w:val="22"/>
              </w:rPr>
              <w:t xml:space="preserve">Округленные величины </w:t>
            </w:r>
            <w:r w:rsidRPr="00DE7B9B">
              <w:rPr>
                <w:b w:val="0"/>
                <w:sz w:val="22"/>
                <w:szCs w:val="22"/>
              </w:rPr>
              <w:t xml:space="preserve">нагрузочных потерь электроэнергии в электрических сетях, оплаченных участником оптового рынка в ГТП потребления в полном плановом объеме потребления, </w:t>
            </w:r>
            <w:r w:rsidRPr="00DE7B9B">
              <w:rPr>
                <w:rFonts w:cs="Arial"/>
                <w:b w:val="0"/>
                <w:sz w:val="22"/>
                <w:szCs w:val="22"/>
              </w:rPr>
              <w:t xml:space="preserve">рассчитываются для каждого часа операционных суток на основании округленных в соответствии с п. 11.4 настоящего </w:t>
            </w:r>
            <w:r w:rsidRPr="00DE7B9B">
              <w:rPr>
                <w:rFonts w:cs="Arial"/>
                <w:b w:val="0"/>
                <w:caps/>
                <w:sz w:val="22"/>
                <w:szCs w:val="22"/>
              </w:rPr>
              <w:t>р</w:t>
            </w:r>
            <w:r w:rsidRPr="00DE7B9B">
              <w:rPr>
                <w:rFonts w:cs="Arial"/>
                <w:b w:val="0"/>
                <w:sz w:val="22"/>
                <w:szCs w:val="22"/>
              </w:rPr>
              <w:t>егламента величин нагрузочных потерь, относимых на объемы покупки/продажи электрической энергии в ГТП потребления/экспорта, на основании балансового уравнения:</w:t>
            </w:r>
            <w:bookmarkEnd w:id="116"/>
            <w:bookmarkEnd w:id="117"/>
          </w:p>
          <w:p w:rsidR="006972F1" w:rsidRPr="00DE7B9B" w:rsidRDefault="006972F1" w:rsidP="00BE3755">
            <w:pPr>
              <w:pStyle w:val="subsubclauseindent"/>
              <w:numPr>
                <w:ilvl w:val="0"/>
                <w:numId w:val="30"/>
              </w:numPr>
              <w:spacing w:before="60" w:after="60"/>
              <w:rPr>
                <w:szCs w:val="22"/>
                <w:lang w:val="ru-RU"/>
              </w:rPr>
            </w:pPr>
            <w:r w:rsidRPr="00DE7B9B">
              <w:rPr>
                <w:szCs w:val="22"/>
                <w:lang w:val="ru-RU"/>
              </w:rPr>
              <w:t>Для ГТП потребления:</w:t>
            </w:r>
          </w:p>
          <w:p w:rsidR="006972F1" w:rsidRPr="00DE7B9B" w:rsidRDefault="006972F1" w:rsidP="00DE7B9B">
            <w:pPr>
              <w:pStyle w:val="subsubclauseindent"/>
              <w:spacing w:before="60" w:after="60"/>
              <w:ind w:left="0"/>
              <w:rPr>
                <w:szCs w:val="22"/>
                <w:lang w:val="ru-RU"/>
              </w:rPr>
            </w:pPr>
            <w:r w:rsidRPr="003B5E5F">
              <w:rPr>
                <w:position w:val="-28"/>
                <w:szCs w:val="22"/>
              </w:rPr>
              <w:pict>
                <v:shape id="_x0000_i1735" type="#_x0000_t75" style="width:330.75pt;height:26.25pt">
                  <v:imagedata r:id="rId993" o:title=""/>
                </v:shape>
              </w:pict>
            </w:r>
            <w:r w:rsidRPr="00DE7B9B">
              <w:rPr>
                <w:szCs w:val="22"/>
                <w:lang w:val="ru-RU"/>
              </w:rPr>
              <w:t>.</w:t>
            </w:r>
          </w:p>
          <w:p w:rsidR="006972F1" w:rsidRPr="00DE7B9B" w:rsidRDefault="006972F1" w:rsidP="00BE3755">
            <w:pPr>
              <w:pStyle w:val="subsubclauseindent"/>
              <w:numPr>
                <w:ilvl w:val="0"/>
                <w:numId w:val="30"/>
              </w:numPr>
              <w:spacing w:before="60" w:after="60"/>
              <w:rPr>
                <w:szCs w:val="22"/>
                <w:lang w:val="ru-RU"/>
              </w:rPr>
            </w:pPr>
            <w:r w:rsidRPr="00DE7B9B">
              <w:rPr>
                <w:szCs w:val="22"/>
              </w:rPr>
              <w:t>Для ГТП экспорта:</w:t>
            </w:r>
          </w:p>
          <w:p w:rsidR="006972F1" w:rsidRPr="00DE7B9B" w:rsidRDefault="006972F1" w:rsidP="00DE7B9B">
            <w:pPr>
              <w:pStyle w:val="Heading5"/>
              <w:tabs>
                <w:tab w:val="clear" w:pos="1008"/>
              </w:tabs>
              <w:rPr>
                <w:szCs w:val="22"/>
              </w:rPr>
            </w:pPr>
            <w:r w:rsidRPr="003B5E5F">
              <w:rPr>
                <w:position w:val="-28"/>
                <w:szCs w:val="22"/>
                <w:lang w:eastAsia="ru-RU"/>
              </w:rPr>
              <w:pict>
                <v:shape id="_x0000_i1736" type="#_x0000_t75" style="width:326.25pt;height:30pt">
                  <v:imagedata r:id="rId994" o:title=""/>
                </v:shape>
              </w:pict>
            </w:r>
            <w:r w:rsidRPr="00DE7B9B">
              <w:rPr>
                <w:szCs w:val="22"/>
              </w:rPr>
              <w:t>.</w:t>
            </w:r>
          </w:p>
          <w:p w:rsidR="006972F1" w:rsidRPr="00DE7B9B" w:rsidRDefault="006972F1" w:rsidP="00BE3755">
            <w:pPr>
              <w:pStyle w:val="subsubclauseindent"/>
              <w:numPr>
                <w:ilvl w:val="0"/>
                <w:numId w:val="30"/>
              </w:numPr>
              <w:spacing w:before="60" w:after="60"/>
              <w:rPr>
                <w:szCs w:val="22"/>
                <w:lang w:val="ru-RU"/>
              </w:rPr>
            </w:pPr>
            <w:r w:rsidRPr="00DE7B9B">
              <w:rPr>
                <w:szCs w:val="22"/>
                <w:lang w:val="ru-RU"/>
              </w:rPr>
              <w:t>Для перетока в ограничивающем сечении НЦЗА или НЦЗК:</w:t>
            </w:r>
          </w:p>
          <w:p w:rsidR="006972F1" w:rsidRPr="00DE7B9B" w:rsidRDefault="006972F1" w:rsidP="00DE7B9B">
            <w:pPr>
              <w:pStyle w:val="Heading5"/>
              <w:tabs>
                <w:tab w:val="clear" w:pos="1008"/>
              </w:tabs>
              <w:rPr>
                <w:szCs w:val="22"/>
              </w:rPr>
            </w:pPr>
            <w:r w:rsidRPr="003B5E5F">
              <w:rPr>
                <w:b/>
                <w:bCs/>
                <w:position w:val="-14"/>
                <w:szCs w:val="22"/>
              </w:rPr>
              <w:pict>
                <v:shape id="_x0000_i1737" type="#_x0000_t75" style="width:203.25pt;height:21.75pt">
                  <v:imagedata r:id="rId995" o:title=""/>
                </v:shape>
              </w:pict>
            </w:r>
            <w:r w:rsidRPr="00DE7B9B">
              <w:rPr>
                <w:bCs/>
                <w:position w:val="-14"/>
                <w:szCs w:val="22"/>
              </w:rPr>
              <w:t>.</w:t>
            </w:r>
          </w:p>
          <w:p w:rsidR="006972F1" w:rsidRPr="00DE7B9B" w:rsidRDefault="006972F1" w:rsidP="00DE7B9B">
            <w:pPr>
              <w:pStyle w:val="Heading3"/>
              <w:ind w:left="0" w:firstLine="0"/>
              <w:rPr>
                <w:rFonts w:cs="Arial"/>
                <w:b w:val="0"/>
                <w:sz w:val="22"/>
                <w:szCs w:val="22"/>
              </w:rPr>
            </w:pPr>
          </w:p>
        </w:tc>
        <w:tc>
          <w:tcPr>
            <w:tcW w:w="6963" w:type="dxa"/>
          </w:tcPr>
          <w:p w:rsidR="006972F1" w:rsidRDefault="006972F1" w:rsidP="00CB24CD">
            <w:pPr>
              <w:pStyle w:val="Heading3"/>
              <w:ind w:left="0" w:firstLine="0"/>
              <w:rPr>
                <w:rFonts w:cs="Arial"/>
                <w:b w:val="0"/>
                <w:sz w:val="22"/>
                <w:szCs w:val="22"/>
              </w:rPr>
            </w:pPr>
          </w:p>
          <w:p w:rsidR="006972F1" w:rsidRPr="00685D82" w:rsidRDefault="006972F1" w:rsidP="00685D82">
            <w:pPr>
              <w:rPr>
                <w:b/>
              </w:rPr>
            </w:pPr>
            <w:r>
              <w:rPr>
                <w:b/>
              </w:rPr>
              <w:t xml:space="preserve">Удалить </w:t>
            </w:r>
            <w:r w:rsidRPr="00685D82">
              <w:rPr>
                <w:b/>
              </w:rPr>
              <w:t>пункт</w:t>
            </w:r>
          </w:p>
        </w:tc>
      </w:tr>
      <w:tr w:rsidR="006972F1" w:rsidRPr="00C723D3" w:rsidTr="00B92C26">
        <w:tc>
          <w:tcPr>
            <w:tcW w:w="900" w:type="dxa"/>
            <w:vAlign w:val="center"/>
          </w:tcPr>
          <w:p w:rsidR="006972F1" w:rsidRDefault="006972F1" w:rsidP="00B92C26">
            <w:pPr>
              <w:widowControl w:val="0"/>
              <w:jc w:val="center"/>
              <w:rPr>
                <w:b/>
                <w:szCs w:val="22"/>
              </w:rPr>
            </w:pPr>
            <w:r>
              <w:rPr>
                <w:b/>
                <w:szCs w:val="22"/>
              </w:rPr>
              <w:t>11.6</w:t>
            </w:r>
          </w:p>
        </w:tc>
        <w:tc>
          <w:tcPr>
            <w:tcW w:w="7077" w:type="dxa"/>
          </w:tcPr>
          <w:p w:rsidR="006972F1" w:rsidRPr="00DE7B9B" w:rsidRDefault="006972F1" w:rsidP="00DE7B9B">
            <w:pPr>
              <w:pStyle w:val="Heading3"/>
              <w:ind w:left="0" w:firstLine="0"/>
              <w:rPr>
                <w:rFonts w:cs="Arial"/>
                <w:b w:val="0"/>
                <w:sz w:val="22"/>
                <w:szCs w:val="22"/>
              </w:rPr>
            </w:pPr>
            <w:bookmarkStart w:id="118" w:name="_Toc395605215"/>
            <w:bookmarkStart w:id="119" w:name="_Toc399317307"/>
            <w:r w:rsidRPr="00B220D8">
              <w:rPr>
                <w:rFonts w:cs="Arial"/>
                <w:b w:val="0"/>
                <w:sz w:val="22"/>
                <w:szCs w:val="22"/>
                <w:highlight w:val="yellow"/>
              </w:rPr>
              <w:t>11.6.</w:t>
            </w:r>
            <w:r>
              <w:rPr>
                <w:rFonts w:cs="Arial"/>
                <w:b w:val="0"/>
                <w:sz w:val="22"/>
                <w:szCs w:val="22"/>
              </w:rPr>
              <w:t xml:space="preserve"> </w:t>
            </w:r>
            <w:r w:rsidRPr="00685D82">
              <w:rPr>
                <w:rFonts w:cs="Arial"/>
                <w:b w:val="0"/>
                <w:sz w:val="22"/>
                <w:szCs w:val="22"/>
              </w:rPr>
              <w:t xml:space="preserve">Величина планового физического небаланса в час операционных суток, определенная в соответствии с п. 3.1.7 настоящего </w:t>
            </w:r>
            <w:r w:rsidRPr="00685D82">
              <w:rPr>
                <w:rFonts w:cs="Arial"/>
                <w:b w:val="0"/>
                <w:caps/>
                <w:sz w:val="22"/>
                <w:szCs w:val="22"/>
              </w:rPr>
              <w:t>р</w:t>
            </w:r>
            <w:r w:rsidRPr="00685D82">
              <w:rPr>
                <w:rFonts w:cs="Arial"/>
                <w:b w:val="0"/>
                <w:sz w:val="22"/>
                <w:szCs w:val="22"/>
              </w:rPr>
              <w:t xml:space="preserve">егламента рассчитывается на основании округленных величин, определенных в соответствии с </w:t>
            </w:r>
            <w:r w:rsidRPr="004665C6">
              <w:rPr>
                <w:rFonts w:cs="Arial"/>
                <w:b w:val="0"/>
                <w:sz w:val="22"/>
                <w:szCs w:val="22"/>
                <w:highlight w:val="yellow"/>
              </w:rPr>
              <w:t>пп.</w:t>
            </w:r>
            <w:r w:rsidRPr="00685D82">
              <w:rPr>
                <w:rFonts w:cs="Arial"/>
                <w:b w:val="0"/>
                <w:sz w:val="22"/>
                <w:szCs w:val="22"/>
              </w:rPr>
              <w:t xml:space="preserve"> 11.3</w:t>
            </w:r>
            <w:r w:rsidRPr="00685D82">
              <w:rPr>
                <w:rFonts w:cs="Arial"/>
                <w:b w:val="0"/>
                <w:sz w:val="22"/>
                <w:szCs w:val="22"/>
                <w:highlight w:val="yellow"/>
              </w:rPr>
              <w:t>, 11.5</w:t>
            </w:r>
            <w:r w:rsidRPr="00685D82">
              <w:rPr>
                <w:rFonts w:cs="Arial"/>
                <w:b w:val="0"/>
                <w:sz w:val="22"/>
                <w:szCs w:val="22"/>
              </w:rPr>
              <w:t xml:space="preserve"> настоящего Регламента.</w:t>
            </w:r>
            <w:bookmarkEnd w:id="118"/>
            <w:bookmarkEnd w:id="119"/>
            <w:r w:rsidRPr="00685D82">
              <w:rPr>
                <w:rFonts w:cs="Arial"/>
                <w:b w:val="0"/>
                <w:sz w:val="22"/>
                <w:szCs w:val="22"/>
              </w:rPr>
              <w:t xml:space="preserve"> </w:t>
            </w:r>
          </w:p>
        </w:tc>
        <w:tc>
          <w:tcPr>
            <w:tcW w:w="6963" w:type="dxa"/>
          </w:tcPr>
          <w:p w:rsidR="006972F1" w:rsidRDefault="006972F1" w:rsidP="00CB24CD">
            <w:pPr>
              <w:pStyle w:val="Heading3"/>
              <w:ind w:left="0" w:firstLine="0"/>
              <w:rPr>
                <w:rFonts w:cs="Arial"/>
                <w:b w:val="0"/>
                <w:sz w:val="22"/>
                <w:szCs w:val="22"/>
              </w:rPr>
            </w:pPr>
            <w:r w:rsidRPr="00B220D8">
              <w:rPr>
                <w:rFonts w:cs="Arial"/>
                <w:b w:val="0"/>
                <w:sz w:val="22"/>
                <w:szCs w:val="22"/>
                <w:highlight w:val="yellow"/>
              </w:rPr>
              <w:t>11.4.</w:t>
            </w:r>
            <w:r>
              <w:rPr>
                <w:rFonts w:cs="Arial"/>
                <w:b w:val="0"/>
                <w:sz w:val="22"/>
                <w:szCs w:val="22"/>
              </w:rPr>
              <w:t xml:space="preserve"> </w:t>
            </w:r>
            <w:r w:rsidRPr="00685D82">
              <w:rPr>
                <w:rFonts w:cs="Arial"/>
                <w:b w:val="0"/>
                <w:sz w:val="22"/>
                <w:szCs w:val="22"/>
              </w:rPr>
              <w:t xml:space="preserve">Величина планового физического небаланса в час операционных суток, определенная в соответствии с п. 3.1.7 настоящего </w:t>
            </w:r>
            <w:r w:rsidRPr="00685D82">
              <w:rPr>
                <w:rFonts w:cs="Arial"/>
                <w:b w:val="0"/>
                <w:caps/>
                <w:sz w:val="22"/>
                <w:szCs w:val="22"/>
              </w:rPr>
              <w:t>р</w:t>
            </w:r>
            <w:r w:rsidRPr="00685D82">
              <w:rPr>
                <w:rFonts w:cs="Arial"/>
                <w:b w:val="0"/>
                <w:sz w:val="22"/>
                <w:szCs w:val="22"/>
              </w:rPr>
              <w:t xml:space="preserve">егламента рассчитывается на основании округленных величин, </w:t>
            </w:r>
            <w:r>
              <w:rPr>
                <w:rFonts w:cs="Arial"/>
                <w:b w:val="0"/>
                <w:sz w:val="22"/>
                <w:szCs w:val="22"/>
              </w:rPr>
              <w:t xml:space="preserve">определенных в соответствии с </w:t>
            </w:r>
            <w:r w:rsidRPr="004665C6">
              <w:rPr>
                <w:rFonts w:cs="Arial"/>
                <w:b w:val="0"/>
                <w:sz w:val="22"/>
                <w:szCs w:val="22"/>
                <w:highlight w:val="yellow"/>
              </w:rPr>
              <w:t>п.</w:t>
            </w:r>
            <w:r w:rsidRPr="00685D82">
              <w:rPr>
                <w:rFonts w:cs="Arial"/>
                <w:b w:val="0"/>
                <w:sz w:val="22"/>
                <w:szCs w:val="22"/>
              </w:rPr>
              <w:t xml:space="preserve"> 11.3</w:t>
            </w:r>
            <w:r>
              <w:rPr>
                <w:rFonts w:cs="Arial"/>
                <w:b w:val="0"/>
                <w:sz w:val="22"/>
                <w:szCs w:val="22"/>
              </w:rPr>
              <w:t xml:space="preserve"> </w:t>
            </w:r>
            <w:r w:rsidRPr="00685D82">
              <w:rPr>
                <w:rFonts w:cs="Arial"/>
                <w:b w:val="0"/>
                <w:sz w:val="22"/>
                <w:szCs w:val="22"/>
              </w:rPr>
              <w:t xml:space="preserve">настоящего Регламента. </w:t>
            </w:r>
          </w:p>
        </w:tc>
      </w:tr>
    </w:tbl>
    <w:p w:rsidR="006972F1" w:rsidRDefault="006972F1" w:rsidP="00222F85">
      <w:pPr>
        <w:widowControl w:val="0"/>
        <w:jc w:val="right"/>
        <w:rPr>
          <w:b/>
        </w:rPr>
      </w:pPr>
    </w:p>
    <w:p w:rsidR="006972F1" w:rsidRPr="004A29B4" w:rsidRDefault="006972F1" w:rsidP="002223A3">
      <w:pPr>
        <w:pStyle w:val="subclauseindent"/>
        <w:spacing w:before="0" w:after="0"/>
        <w:ind w:left="0"/>
        <w:jc w:val="left"/>
        <w:rPr>
          <w:b/>
          <w:sz w:val="26"/>
          <w:szCs w:val="26"/>
        </w:rPr>
      </w:pPr>
      <w:r w:rsidRPr="00BF5280">
        <w:rPr>
          <w:b/>
          <w:sz w:val="26"/>
          <w:szCs w:val="26"/>
        </w:rPr>
        <w:t xml:space="preserve">Предложения по изменениям и дополнениям в </w:t>
      </w:r>
      <w:hyperlink r:id="rId996" w:tooltip="Приложение 7" w:history="1">
        <w:r w:rsidRPr="00BF5280">
          <w:rPr>
            <w:b/>
            <w:sz w:val="26"/>
            <w:szCs w:val="26"/>
          </w:rPr>
          <w:t xml:space="preserve">РЕГЛАМЕНТ </w:t>
        </w:r>
      </w:hyperlink>
      <w:r>
        <w:rPr>
          <w:b/>
          <w:sz w:val="26"/>
          <w:szCs w:val="26"/>
        </w:rPr>
        <w:t>КОММЕРЧЕСКОГО УЧЕТА ЭЛЕКТРОЭНЕРГИИ И МОЩНОСТИ</w:t>
      </w:r>
      <w:r w:rsidRPr="00BF5280">
        <w:rPr>
          <w:b/>
          <w:sz w:val="26"/>
          <w:szCs w:val="26"/>
        </w:rPr>
        <w:t xml:space="preserve"> (Приложение № 1</w:t>
      </w:r>
      <w:r>
        <w:rPr>
          <w:b/>
          <w:sz w:val="26"/>
          <w:szCs w:val="26"/>
        </w:rPr>
        <w:t>1</w:t>
      </w:r>
      <w:r w:rsidRPr="00BF5280">
        <w:rPr>
          <w:b/>
          <w:sz w:val="26"/>
          <w:szCs w:val="26"/>
        </w:rPr>
        <w:t xml:space="preserve"> к Договору о присоединении к торговой системе оптового рынка)</w:t>
      </w:r>
    </w:p>
    <w:p w:rsidR="006972F1" w:rsidRPr="00662200" w:rsidRDefault="006972F1" w:rsidP="002D148A">
      <w:pPr>
        <w:pStyle w:val="subclauseindent"/>
        <w:spacing w:before="0" w:after="0"/>
        <w:ind w:left="0"/>
        <w:rPr>
          <w:b/>
          <w:sz w:val="24"/>
          <w:szCs w:val="24"/>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7380"/>
        <w:gridCol w:w="6660"/>
      </w:tblGrid>
      <w:tr w:rsidR="006972F1" w:rsidRPr="000B2125" w:rsidTr="002223A3">
        <w:trPr>
          <w:trHeight w:val="435"/>
        </w:trPr>
        <w:tc>
          <w:tcPr>
            <w:tcW w:w="1008" w:type="dxa"/>
            <w:vAlign w:val="center"/>
          </w:tcPr>
          <w:p w:rsidR="006972F1" w:rsidRPr="000B2125" w:rsidRDefault="006972F1" w:rsidP="000A31EC">
            <w:pPr>
              <w:jc w:val="center"/>
              <w:rPr>
                <w:b/>
                <w:szCs w:val="22"/>
              </w:rPr>
            </w:pPr>
            <w:r w:rsidRPr="000B2125">
              <w:rPr>
                <w:b/>
                <w:szCs w:val="22"/>
              </w:rPr>
              <w:t>№</w:t>
            </w:r>
          </w:p>
          <w:p w:rsidR="006972F1" w:rsidRPr="000B2125" w:rsidRDefault="006972F1" w:rsidP="000A31EC">
            <w:pPr>
              <w:jc w:val="center"/>
              <w:rPr>
                <w:b/>
                <w:szCs w:val="22"/>
              </w:rPr>
            </w:pPr>
            <w:r w:rsidRPr="000B2125">
              <w:rPr>
                <w:b/>
                <w:szCs w:val="22"/>
              </w:rPr>
              <w:t>пункта</w:t>
            </w:r>
          </w:p>
        </w:tc>
        <w:tc>
          <w:tcPr>
            <w:tcW w:w="7380" w:type="dxa"/>
            <w:vAlign w:val="center"/>
          </w:tcPr>
          <w:p w:rsidR="006972F1" w:rsidRPr="000B2125" w:rsidRDefault="006972F1" w:rsidP="000A31EC">
            <w:pPr>
              <w:jc w:val="center"/>
              <w:rPr>
                <w:b/>
                <w:szCs w:val="22"/>
              </w:rPr>
            </w:pPr>
            <w:r w:rsidRPr="000B2125">
              <w:rPr>
                <w:b/>
                <w:szCs w:val="22"/>
              </w:rPr>
              <w:t xml:space="preserve">Редакция, действующая на момент </w:t>
            </w:r>
          </w:p>
          <w:p w:rsidR="006972F1" w:rsidRPr="000B2125" w:rsidRDefault="006972F1" w:rsidP="000A31EC">
            <w:pPr>
              <w:jc w:val="center"/>
              <w:rPr>
                <w:b/>
                <w:szCs w:val="22"/>
              </w:rPr>
            </w:pPr>
            <w:r w:rsidRPr="000B2125">
              <w:rPr>
                <w:b/>
                <w:szCs w:val="22"/>
              </w:rPr>
              <w:t>вступления в силу изменений</w:t>
            </w:r>
          </w:p>
        </w:tc>
        <w:tc>
          <w:tcPr>
            <w:tcW w:w="6660" w:type="dxa"/>
            <w:vAlign w:val="center"/>
          </w:tcPr>
          <w:p w:rsidR="006972F1" w:rsidRPr="000B2125" w:rsidRDefault="006972F1" w:rsidP="000A31EC">
            <w:pPr>
              <w:jc w:val="center"/>
              <w:rPr>
                <w:b/>
                <w:szCs w:val="22"/>
              </w:rPr>
            </w:pPr>
            <w:r w:rsidRPr="000B2125">
              <w:rPr>
                <w:b/>
                <w:szCs w:val="22"/>
              </w:rPr>
              <w:t>Предлагаемая редакция</w:t>
            </w:r>
          </w:p>
          <w:p w:rsidR="006972F1" w:rsidRPr="000B2125" w:rsidRDefault="006972F1" w:rsidP="000A31EC">
            <w:pPr>
              <w:jc w:val="center"/>
              <w:rPr>
                <w:szCs w:val="22"/>
              </w:rPr>
            </w:pPr>
            <w:r w:rsidRPr="000B2125">
              <w:rPr>
                <w:szCs w:val="22"/>
              </w:rPr>
              <w:t>(изменения выделены цветом)</w:t>
            </w:r>
          </w:p>
        </w:tc>
      </w:tr>
      <w:tr w:rsidR="006972F1" w:rsidRPr="000B2125" w:rsidTr="002223A3">
        <w:trPr>
          <w:trHeight w:val="435"/>
        </w:trPr>
        <w:tc>
          <w:tcPr>
            <w:tcW w:w="1008" w:type="dxa"/>
            <w:vAlign w:val="center"/>
          </w:tcPr>
          <w:p w:rsidR="006972F1" w:rsidRPr="000B2125" w:rsidRDefault="006972F1" w:rsidP="000A31EC">
            <w:pPr>
              <w:jc w:val="center"/>
              <w:rPr>
                <w:b/>
                <w:szCs w:val="22"/>
              </w:rPr>
            </w:pPr>
            <w:r>
              <w:rPr>
                <w:b/>
                <w:szCs w:val="22"/>
              </w:rPr>
              <w:t>9.14</w:t>
            </w:r>
          </w:p>
        </w:tc>
        <w:tc>
          <w:tcPr>
            <w:tcW w:w="7380" w:type="dxa"/>
            <w:vAlign w:val="center"/>
          </w:tcPr>
          <w:p w:rsidR="006972F1" w:rsidRPr="002D148A" w:rsidRDefault="006972F1" w:rsidP="002D148A">
            <w:pPr>
              <w:pStyle w:val="Heading4"/>
              <w:numPr>
                <w:ilvl w:val="3"/>
                <w:numId w:val="0"/>
              </w:numPr>
              <w:tabs>
                <w:tab w:val="left" w:pos="996"/>
                <w:tab w:val="num" w:pos="1135"/>
                <w:tab w:val="num" w:pos="1276"/>
              </w:tabs>
              <w:ind w:firstLine="600"/>
              <w:jc w:val="both"/>
              <w:rPr>
                <w:b w:val="0"/>
                <w:sz w:val="22"/>
                <w:szCs w:val="22"/>
              </w:rPr>
            </w:pPr>
            <w:r w:rsidRPr="002D148A">
              <w:rPr>
                <w:b w:val="0"/>
                <w:sz w:val="22"/>
                <w:szCs w:val="22"/>
              </w:rPr>
              <w:t>Для целей распределения нагрузочных потерь электрической энергии в сетях ФСК</w:t>
            </w:r>
            <w:r w:rsidRPr="002D148A">
              <w:rPr>
                <w:rFonts w:cs="Courier New"/>
                <w:b w:val="0"/>
                <w:sz w:val="22"/>
                <w:szCs w:val="22"/>
              </w:rPr>
              <w:t xml:space="preserve"> КО для каждого месяца в отношении каждой ГТП потребления и ГТП экспорта рассчитывает </w:t>
            </w:r>
            <w:r w:rsidRPr="002D148A">
              <w:rPr>
                <w:b w:val="0"/>
                <w:sz w:val="22"/>
                <w:szCs w:val="22"/>
              </w:rPr>
              <w:t>долю фактического потребления участника оптового рынка в ГТП потребления (экспорта), относящегося к сетям РСК, в следующем порядке:</w:t>
            </w:r>
          </w:p>
          <w:p w:rsidR="006972F1" w:rsidRPr="002D148A" w:rsidRDefault="006972F1" w:rsidP="00B520F4">
            <w:pPr>
              <w:pStyle w:val="subsubclauseindent"/>
              <w:numPr>
                <w:ilvl w:val="0"/>
                <w:numId w:val="43"/>
              </w:numPr>
              <w:tabs>
                <w:tab w:val="left" w:pos="876"/>
              </w:tabs>
              <w:ind w:left="0" w:firstLine="600"/>
              <w:rPr>
                <w:szCs w:val="22"/>
                <w:lang w:val="ru-RU"/>
              </w:rPr>
            </w:pPr>
            <w:r w:rsidRPr="002D148A">
              <w:rPr>
                <w:szCs w:val="22"/>
                <w:lang w:val="ru-RU"/>
              </w:rPr>
              <w:t>Для ГТП потребления типа «Система», отнесенной к ценовой зоне оптового рынка и зарегистрированной на оптовом рынке в отношении ГП, в отношении которой выполнено каждое из следующих условий:</w:t>
            </w:r>
          </w:p>
          <w:p w:rsidR="006972F1" w:rsidRPr="002D148A" w:rsidRDefault="006972F1" w:rsidP="00B520F4">
            <w:pPr>
              <w:pStyle w:val="subsubclauseindent"/>
              <w:numPr>
                <w:ilvl w:val="0"/>
                <w:numId w:val="40"/>
              </w:numPr>
              <w:tabs>
                <w:tab w:val="left" w:pos="960"/>
              </w:tabs>
              <w:autoSpaceDE w:val="0"/>
              <w:autoSpaceDN w:val="0"/>
              <w:adjustRightInd w:val="0"/>
              <w:ind w:left="36" w:firstLine="564"/>
              <w:rPr>
                <w:rFonts w:cs="Garamond"/>
                <w:szCs w:val="22"/>
                <w:lang w:val="ru-RU"/>
              </w:rPr>
            </w:pPr>
            <w:r w:rsidRPr="002D148A">
              <w:rPr>
                <w:szCs w:val="22"/>
                <w:lang w:val="ru-RU"/>
              </w:rPr>
              <w:t xml:space="preserve"> указанный ГП не отнесен к </w:t>
            </w:r>
            <w:r w:rsidRPr="002D148A">
              <w:rPr>
                <w:rFonts w:cs="Calibri"/>
                <w:szCs w:val="22"/>
                <w:lang w:val="ru-RU"/>
              </w:rPr>
              <w:t>назначенным в 2006 году гарантирующими поставщиками акционерным обществам энергетики и электрификации и (или) энергосбытовым организациям, созд</w:t>
            </w:r>
            <w:r w:rsidRPr="002D148A">
              <w:rPr>
                <w:rFonts w:cs="Garamond"/>
                <w:szCs w:val="22"/>
                <w:lang w:val="ru-RU"/>
              </w:rPr>
              <w:t>а</w:t>
            </w:r>
            <w:r w:rsidRPr="002D148A">
              <w:rPr>
                <w:rFonts w:cs="Calibri"/>
                <w:szCs w:val="22"/>
                <w:lang w:val="ru-RU"/>
              </w:rPr>
              <w:t>нным в результате реорганизации акционерных обществ энергетики и электрификации, либо организациям, которые получили статус гарантирующего поставщика в отношении зоны деятельности указанных гарантирующих поставщиков</w:t>
            </w:r>
            <w:r w:rsidRPr="002D148A">
              <w:rPr>
                <w:rFonts w:cs="Garamond"/>
                <w:szCs w:val="22"/>
                <w:lang w:val="ru-RU"/>
              </w:rPr>
              <w:t>;</w:t>
            </w:r>
          </w:p>
          <w:p w:rsidR="006972F1" w:rsidRPr="002D148A" w:rsidRDefault="006972F1" w:rsidP="00B520F4">
            <w:pPr>
              <w:pStyle w:val="subsubclauseindent"/>
              <w:numPr>
                <w:ilvl w:val="0"/>
                <w:numId w:val="40"/>
              </w:numPr>
              <w:tabs>
                <w:tab w:val="left" w:pos="960"/>
              </w:tabs>
              <w:ind w:left="36" w:firstLine="564"/>
              <w:rPr>
                <w:szCs w:val="22"/>
                <w:lang w:val="ru-RU"/>
              </w:rPr>
            </w:pPr>
            <w:r w:rsidRPr="002D148A">
              <w:rPr>
                <w:szCs w:val="22"/>
                <w:lang w:val="ru-RU"/>
              </w:rPr>
              <w:t xml:space="preserve">данная ГТП потребления включает электрические сети территориальной (-ых) сетевой (-ых) организации (-ий), не имеющие электрических связей с электрическими сетями иной (иных) территориальной (-ых) сетевой (-ых) организации (-ий), включенными в иную ГТП потребления в данном субъекте РФ, согласно информации, представленной в соответствии с п. 2.5 </w:t>
            </w:r>
            <w:r w:rsidRPr="002D148A">
              <w:rPr>
                <w:i/>
                <w:szCs w:val="22"/>
                <w:lang w:val="ru-RU"/>
              </w:rPr>
              <w:t>Положения о порядке получения статуса субъекта оптового рынка и ведения реестра субъектов оптового рынка</w:t>
            </w:r>
            <w:r w:rsidRPr="002D148A">
              <w:rPr>
                <w:szCs w:val="22"/>
                <w:lang w:val="ru-RU"/>
              </w:rPr>
              <w:t xml:space="preserve"> (Приложение № 1.1 к </w:t>
            </w:r>
            <w:r w:rsidRPr="002D148A">
              <w:rPr>
                <w:i/>
                <w:szCs w:val="22"/>
                <w:lang w:val="ru-RU"/>
              </w:rPr>
              <w:t>Договору о присоединении к торговой системе оптового рынка</w:t>
            </w:r>
            <w:r w:rsidRPr="002D148A">
              <w:rPr>
                <w:szCs w:val="22"/>
                <w:lang w:val="ru-RU"/>
              </w:rPr>
              <w:t xml:space="preserve">); </w:t>
            </w:r>
          </w:p>
          <w:p w:rsidR="006972F1" w:rsidRPr="002D148A" w:rsidRDefault="006972F1" w:rsidP="00B520F4">
            <w:pPr>
              <w:pStyle w:val="subsubclauseindent"/>
              <w:numPr>
                <w:ilvl w:val="0"/>
                <w:numId w:val="40"/>
              </w:numPr>
              <w:tabs>
                <w:tab w:val="left" w:pos="840"/>
              </w:tabs>
              <w:ind w:left="36" w:firstLine="564"/>
              <w:rPr>
                <w:szCs w:val="22"/>
                <w:lang w:val="ru-RU"/>
              </w:rPr>
            </w:pPr>
            <w:r w:rsidRPr="002D148A">
              <w:rPr>
                <w:szCs w:val="22"/>
                <w:lang w:val="ru-RU"/>
              </w:rPr>
              <w:t>данная ГТП имеет сечение коммерческого учета с ФСК –</w:t>
            </w:r>
          </w:p>
          <w:p w:rsidR="006972F1" w:rsidRPr="002D148A" w:rsidRDefault="006972F1" w:rsidP="002D148A">
            <w:pPr>
              <w:pStyle w:val="subsubclauseindent"/>
              <w:tabs>
                <w:tab w:val="num" w:pos="1134"/>
              </w:tabs>
              <w:ind w:left="0"/>
              <w:rPr>
                <w:szCs w:val="22"/>
                <w:lang w:val="ru-RU"/>
              </w:rPr>
            </w:pPr>
            <w:r w:rsidRPr="002D148A">
              <w:rPr>
                <w:szCs w:val="22"/>
                <w:lang w:val="ru-RU"/>
              </w:rPr>
              <w:t>величина</w:t>
            </w:r>
            <w:r w:rsidRPr="002D148A">
              <w:rPr>
                <w:position w:val="-14"/>
                <w:szCs w:val="22"/>
                <w:lang w:val="ru-RU"/>
              </w:rPr>
              <w:t xml:space="preserve"> </w:t>
            </w:r>
            <w:r w:rsidRPr="003B5E5F">
              <w:rPr>
                <w:position w:val="-14"/>
                <w:szCs w:val="22"/>
                <w:lang w:val="ru-RU"/>
              </w:rPr>
              <w:pict>
                <v:shape id="_x0000_i1738" type="#_x0000_t75" style="width:56.25pt;height:24pt">
                  <v:imagedata r:id="rId997" o:title=""/>
                </v:shape>
              </w:pict>
            </w:r>
            <w:r w:rsidRPr="002D148A">
              <w:rPr>
                <w:szCs w:val="22"/>
                <w:lang w:val="ru-RU"/>
              </w:rPr>
              <w:t>.</w:t>
            </w:r>
          </w:p>
          <w:p w:rsidR="006972F1" w:rsidRPr="002D148A" w:rsidRDefault="006972F1" w:rsidP="00B520F4">
            <w:pPr>
              <w:pStyle w:val="subsubclauseindent"/>
              <w:numPr>
                <w:ilvl w:val="0"/>
                <w:numId w:val="43"/>
              </w:numPr>
              <w:tabs>
                <w:tab w:val="left" w:pos="876"/>
              </w:tabs>
              <w:ind w:left="0" w:firstLine="600"/>
              <w:rPr>
                <w:rFonts w:cs="Garamond"/>
                <w:szCs w:val="22"/>
                <w:lang w:val="ru-RU"/>
              </w:rPr>
            </w:pPr>
            <w:r w:rsidRPr="002D148A">
              <w:rPr>
                <w:szCs w:val="22"/>
                <w:lang w:val="ru-RU"/>
              </w:rPr>
              <w:t xml:space="preserve">Для ГТП потребления типа «Система», зарегистрированной на оптовом рынке в отношении ГП, отнесенного к </w:t>
            </w:r>
            <w:r w:rsidRPr="002D148A">
              <w:rPr>
                <w:rFonts w:cs="Calibri"/>
                <w:szCs w:val="22"/>
                <w:lang w:val="ru-RU"/>
              </w:rPr>
              <w:t>назначенным в 2006 году гарантирующими поставщиками акционерным обществам энергетики и электрификации и (или) энергосбытовым организациям, созд</w:t>
            </w:r>
            <w:r w:rsidRPr="002D148A">
              <w:rPr>
                <w:rFonts w:cs="Garamond"/>
                <w:szCs w:val="22"/>
                <w:lang w:val="ru-RU"/>
              </w:rPr>
              <w:t>а</w:t>
            </w:r>
            <w:r w:rsidRPr="002D148A">
              <w:rPr>
                <w:rFonts w:cs="Calibri"/>
                <w:szCs w:val="22"/>
                <w:lang w:val="ru-RU"/>
              </w:rPr>
              <w:t>нным в результате реорганизации акционерных обществ энергетики и электрификации, либо организациям, которые получили статус гарантирующего поставщика в отношении зоны деятельности указанных гарантирующих поставщиков</w:t>
            </w:r>
            <w:r w:rsidRPr="002D148A">
              <w:rPr>
                <w:rFonts w:cs="Garamond"/>
                <w:szCs w:val="22"/>
                <w:lang w:val="ru-RU"/>
              </w:rPr>
              <w:t xml:space="preserve">, </w:t>
            </w:r>
            <w:r w:rsidRPr="002D148A">
              <w:rPr>
                <w:szCs w:val="22"/>
                <w:lang w:val="ru-RU"/>
              </w:rPr>
              <w:t xml:space="preserve">величина </w:t>
            </w:r>
            <w:r w:rsidRPr="003B5E5F">
              <w:rPr>
                <w:position w:val="-14"/>
                <w:szCs w:val="22"/>
                <w:lang w:val="ru-RU"/>
              </w:rPr>
              <w:pict>
                <v:shape id="_x0000_i1739" type="#_x0000_t75" style="width:58.5pt;height:24pt">
                  <v:imagedata r:id="rId998" o:title=""/>
                </v:shape>
              </w:pict>
            </w:r>
            <w:r w:rsidRPr="002D148A">
              <w:rPr>
                <w:szCs w:val="22"/>
                <w:lang w:val="ru-RU"/>
              </w:rPr>
              <w:t>.</w:t>
            </w:r>
          </w:p>
          <w:p w:rsidR="006972F1" w:rsidRPr="002D148A" w:rsidRDefault="006972F1" w:rsidP="00B520F4">
            <w:pPr>
              <w:pStyle w:val="subsubclauseindent"/>
              <w:numPr>
                <w:ilvl w:val="0"/>
                <w:numId w:val="43"/>
              </w:numPr>
              <w:tabs>
                <w:tab w:val="left" w:pos="876"/>
              </w:tabs>
              <w:ind w:left="0" w:firstLine="600"/>
              <w:rPr>
                <w:szCs w:val="22"/>
                <w:lang w:val="ru-RU"/>
              </w:rPr>
            </w:pPr>
            <w:r w:rsidRPr="002D148A">
              <w:rPr>
                <w:szCs w:val="22"/>
                <w:lang w:val="ru-RU"/>
              </w:rPr>
              <w:t xml:space="preserve">Для ГТП потребления поставщика и ГТП потребления ГАЭС, в отношении которых по состоянию на 1-е число месяца, предшествующего расчетному, участником оптового рынка не была предоставлена КО информация в соответствии с п. 5.7 </w:t>
            </w:r>
            <w:r w:rsidRPr="002D148A">
              <w:rPr>
                <w:i/>
                <w:szCs w:val="22"/>
                <w:lang w:val="ru-RU"/>
              </w:rPr>
              <w:t>Регламента допуска к торговой системе оптового рынка</w:t>
            </w:r>
            <w:r w:rsidRPr="002D148A">
              <w:rPr>
                <w:szCs w:val="22"/>
                <w:lang w:val="ru-RU"/>
              </w:rPr>
              <w:t xml:space="preserve"> (Приложение № 1 к </w:t>
            </w:r>
            <w:r w:rsidRPr="002D148A">
              <w:rPr>
                <w:i/>
                <w:szCs w:val="22"/>
                <w:lang w:val="ru-RU"/>
              </w:rPr>
              <w:t>Договору о присоединении к торговой системе оптового рынка</w:t>
            </w:r>
            <w:r w:rsidRPr="002D148A">
              <w:rPr>
                <w:szCs w:val="22"/>
                <w:lang w:val="ru-RU"/>
              </w:rPr>
              <w:t xml:space="preserve">), величина </w:t>
            </w:r>
            <w:r w:rsidRPr="003B5E5F">
              <w:rPr>
                <w:position w:val="-14"/>
                <w:szCs w:val="22"/>
                <w:lang w:val="ru-RU"/>
              </w:rPr>
              <w:pict>
                <v:shape id="_x0000_i1740" type="#_x0000_t75" style="width:56.25pt;height:24pt">
                  <v:imagedata r:id="rId999" o:title=""/>
                </v:shape>
              </w:pict>
            </w:r>
            <w:r w:rsidRPr="002D148A">
              <w:rPr>
                <w:szCs w:val="22"/>
                <w:lang w:val="ru-RU"/>
              </w:rPr>
              <w:t xml:space="preserve">. </w:t>
            </w:r>
          </w:p>
          <w:p w:rsidR="006972F1" w:rsidRPr="002D148A" w:rsidRDefault="006972F1" w:rsidP="002D148A">
            <w:pPr>
              <w:pStyle w:val="subsubclauseindent"/>
              <w:tabs>
                <w:tab w:val="left" w:pos="876"/>
              </w:tabs>
              <w:ind w:left="0" w:firstLine="600"/>
              <w:rPr>
                <w:szCs w:val="22"/>
                <w:lang w:val="ru-RU"/>
              </w:rPr>
            </w:pPr>
            <w:r w:rsidRPr="002D148A">
              <w:rPr>
                <w:szCs w:val="22"/>
                <w:lang w:val="ru-RU"/>
              </w:rPr>
              <w:t xml:space="preserve">Для ГТП потребления поставщика и ГТП потребления ГАЭС, в отношении которых до 1-го числа месяца, предшествующего расчетному, участником оптового рынка была предоставлена КО информация в соответствии с п. 5.7 </w:t>
            </w:r>
            <w:r w:rsidRPr="002D148A">
              <w:rPr>
                <w:i/>
                <w:szCs w:val="22"/>
                <w:lang w:val="ru-RU"/>
              </w:rPr>
              <w:t>Регламента допуска к торговой системе оптового рынка</w:t>
            </w:r>
            <w:r w:rsidRPr="002D148A">
              <w:rPr>
                <w:szCs w:val="22"/>
                <w:lang w:val="ru-RU"/>
              </w:rPr>
              <w:t xml:space="preserve"> (Приложение № 1 к </w:t>
            </w:r>
            <w:r w:rsidRPr="002D148A">
              <w:rPr>
                <w:i/>
                <w:szCs w:val="22"/>
                <w:lang w:val="ru-RU"/>
              </w:rPr>
              <w:t>Договору о присоединении к торговой системе оптового рынка</w:t>
            </w:r>
            <w:r w:rsidRPr="002D148A">
              <w:rPr>
                <w:szCs w:val="22"/>
                <w:lang w:val="ru-RU"/>
              </w:rPr>
              <w:t xml:space="preserve">), величина </w:t>
            </w:r>
            <w:r w:rsidRPr="003B5E5F">
              <w:rPr>
                <w:position w:val="-14"/>
                <w:szCs w:val="22"/>
                <w:lang w:val="ru-RU"/>
              </w:rPr>
              <w:pict>
                <v:shape id="_x0000_i1741" type="#_x0000_t75" style="width:34.5pt;height:24pt">
                  <v:imagedata r:id="rId1000" o:title=""/>
                </v:shape>
              </w:pict>
            </w:r>
            <w:r w:rsidRPr="002D148A">
              <w:rPr>
                <w:szCs w:val="22"/>
                <w:lang w:val="ru-RU"/>
              </w:rPr>
              <w:t xml:space="preserve"> рассчитывается в соответствии с порядком, определенным в настоящем пункте для прочих ГТП потребления.</w:t>
            </w:r>
          </w:p>
          <w:p w:rsidR="006972F1" w:rsidRPr="002D148A" w:rsidRDefault="006972F1" w:rsidP="002D148A">
            <w:pPr>
              <w:pStyle w:val="subsubclauseindent"/>
              <w:tabs>
                <w:tab w:val="num" w:pos="521"/>
                <w:tab w:val="left" w:pos="876"/>
                <w:tab w:val="num" w:pos="1276"/>
              </w:tabs>
              <w:ind w:left="0" w:firstLine="600"/>
              <w:rPr>
                <w:szCs w:val="22"/>
                <w:lang w:val="ru-RU"/>
              </w:rPr>
            </w:pPr>
            <w:r w:rsidRPr="002D148A">
              <w:rPr>
                <w:szCs w:val="22"/>
                <w:lang w:val="ru-RU"/>
              </w:rPr>
              <w:t>4. Для ГТП экспорта величина</w:t>
            </w:r>
            <w:r w:rsidRPr="002D148A">
              <w:rPr>
                <w:position w:val="-14"/>
                <w:szCs w:val="22"/>
                <w:lang w:val="ru-RU"/>
              </w:rPr>
              <w:t xml:space="preserve"> </w:t>
            </w:r>
            <w:r w:rsidRPr="003B5E5F">
              <w:rPr>
                <w:position w:val="-14"/>
                <w:szCs w:val="22"/>
                <w:lang w:val="ru-RU"/>
              </w:rPr>
              <w:pict>
                <v:shape id="_x0000_i1742" type="#_x0000_t75" style="width:56.25pt;height:24pt">
                  <v:imagedata r:id="rId1001" o:title=""/>
                </v:shape>
              </w:pict>
            </w:r>
            <w:r w:rsidRPr="002D148A">
              <w:rPr>
                <w:position w:val="-14"/>
                <w:szCs w:val="22"/>
                <w:lang w:val="ru-RU"/>
              </w:rPr>
              <w:t>.</w:t>
            </w:r>
          </w:p>
          <w:p w:rsidR="006972F1" w:rsidRPr="002D148A" w:rsidRDefault="006972F1" w:rsidP="002D148A">
            <w:pPr>
              <w:pStyle w:val="subsubclauseindent"/>
              <w:tabs>
                <w:tab w:val="left" w:pos="876"/>
              </w:tabs>
              <w:ind w:left="0" w:firstLine="600"/>
              <w:rPr>
                <w:szCs w:val="22"/>
                <w:lang w:val="ru-RU"/>
              </w:rPr>
            </w:pPr>
            <w:r w:rsidRPr="002D148A">
              <w:rPr>
                <w:szCs w:val="22"/>
                <w:lang w:val="ru-RU"/>
              </w:rPr>
              <w:t>5. В случае если в отношении ГТП потребления выполнено каждое из следующих условий:</w:t>
            </w:r>
          </w:p>
          <w:p w:rsidR="006972F1" w:rsidRPr="002D148A" w:rsidRDefault="006972F1" w:rsidP="00B520F4">
            <w:pPr>
              <w:pStyle w:val="ListParagraph"/>
              <w:numPr>
                <w:ilvl w:val="0"/>
                <w:numId w:val="42"/>
              </w:numPr>
              <w:tabs>
                <w:tab w:val="left" w:pos="960"/>
              </w:tabs>
              <w:spacing w:before="120" w:after="120" w:line="240" w:lineRule="auto"/>
              <w:ind w:left="36" w:firstLine="564"/>
              <w:jc w:val="both"/>
              <w:rPr>
                <w:rFonts w:ascii="Garamond" w:hAnsi="Garamond"/>
              </w:rPr>
            </w:pPr>
            <w:r w:rsidRPr="002D148A">
              <w:rPr>
                <w:rFonts w:ascii="Garamond" w:hAnsi="Garamond"/>
              </w:rPr>
              <w:t xml:space="preserve">все точки поставки, включенные в состав данной ГТП, относятся к сечению (-ям) коммерческого учета только с ГТП потребления </w:t>
            </w:r>
            <w:r w:rsidRPr="002D148A">
              <w:rPr>
                <w:rFonts w:ascii="Garamond" w:hAnsi="Garamond"/>
                <w:bCs/>
                <w:iCs/>
              </w:rPr>
              <w:t>поставщика (-ов) электрической энергии</w:t>
            </w:r>
            <w:r w:rsidRPr="002D148A">
              <w:rPr>
                <w:rFonts w:ascii="Garamond" w:hAnsi="Garamond"/>
              </w:rPr>
              <w:t>;</w:t>
            </w:r>
          </w:p>
          <w:p w:rsidR="006972F1" w:rsidRPr="002D148A" w:rsidRDefault="006972F1" w:rsidP="00B520F4">
            <w:pPr>
              <w:pStyle w:val="ListParagraph"/>
              <w:numPr>
                <w:ilvl w:val="0"/>
                <w:numId w:val="42"/>
              </w:numPr>
              <w:tabs>
                <w:tab w:val="left" w:pos="960"/>
              </w:tabs>
              <w:spacing w:before="120" w:after="120" w:line="240" w:lineRule="auto"/>
              <w:ind w:left="36" w:firstLine="564"/>
              <w:jc w:val="both"/>
              <w:rPr>
                <w:rFonts w:ascii="Garamond" w:hAnsi="Garamond"/>
              </w:rPr>
            </w:pPr>
            <w:r w:rsidRPr="002D148A">
              <w:rPr>
                <w:rFonts w:ascii="Garamond" w:hAnsi="Garamond"/>
              </w:rPr>
              <w:t xml:space="preserve">в регистрационной информации, предоставленной участником оптового рынка в соответствии с </w:t>
            </w:r>
            <w:r w:rsidRPr="002D148A">
              <w:rPr>
                <w:rFonts w:ascii="Garamond" w:hAnsi="Garamond"/>
                <w:i/>
              </w:rPr>
              <w:t>Регламентом допуска к торговой системе оптового рынка</w:t>
            </w:r>
            <w:r w:rsidRPr="002D148A">
              <w:rPr>
                <w:rFonts w:ascii="Garamond" w:hAnsi="Garamond"/>
              </w:rPr>
              <w:t xml:space="preserve"> (Приложение № 1 к </w:t>
            </w:r>
            <w:r w:rsidRPr="002D148A">
              <w:rPr>
                <w:rFonts w:ascii="Garamond" w:hAnsi="Garamond"/>
                <w:i/>
              </w:rPr>
              <w:t>Договору о присоединении к торговой системе оптового рынка</w:t>
            </w:r>
            <w:r w:rsidRPr="002D148A">
              <w:rPr>
                <w:rFonts w:ascii="Garamond" w:hAnsi="Garamond"/>
              </w:rPr>
              <w:t>), в отношении данной ГТП потребления содержится информация</w:t>
            </w:r>
            <w:r w:rsidRPr="002D148A">
              <w:rPr>
                <w:rFonts w:ascii="Garamond" w:hAnsi="Garamond"/>
                <w:bCs/>
                <w:iCs/>
              </w:rPr>
              <w:t xml:space="preserve"> о наличии договора оказания услуг по передаче электрической энергии только с организацией по управлению единой национальной (общероссийской) электрической сетью (ФСК)</w:t>
            </w:r>
            <w:r w:rsidRPr="002D148A">
              <w:rPr>
                <w:rFonts w:ascii="Garamond" w:hAnsi="Garamond"/>
              </w:rPr>
              <w:t>;</w:t>
            </w:r>
          </w:p>
          <w:p w:rsidR="006972F1" w:rsidRPr="002D148A" w:rsidRDefault="006972F1" w:rsidP="00B520F4">
            <w:pPr>
              <w:pStyle w:val="ListParagraph"/>
              <w:numPr>
                <w:ilvl w:val="0"/>
                <w:numId w:val="42"/>
              </w:numPr>
              <w:tabs>
                <w:tab w:val="left" w:pos="960"/>
              </w:tabs>
              <w:spacing w:before="120" w:after="120" w:line="240" w:lineRule="auto"/>
              <w:ind w:left="36" w:firstLine="564"/>
              <w:jc w:val="both"/>
              <w:rPr>
                <w:rFonts w:ascii="Garamond" w:hAnsi="Garamond"/>
              </w:rPr>
            </w:pPr>
            <w:r w:rsidRPr="002D148A">
              <w:rPr>
                <w:rFonts w:ascii="Garamond" w:hAnsi="Garamond"/>
              </w:rPr>
              <w:t xml:space="preserve">не позднее 15-го числа месяца, предшествующего расчетному, участник оптового рынка </w:t>
            </w:r>
            <w:r w:rsidRPr="002D148A">
              <w:rPr>
                <w:rFonts w:ascii="Garamond" w:hAnsi="Garamond"/>
                <w:bCs/>
                <w:iCs/>
              </w:rPr>
              <w:t xml:space="preserve">предоставил в КО официальное письмо, </w:t>
            </w:r>
            <w:r w:rsidRPr="002D148A">
              <w:rPr>
                <w:rFonts w:ascii="Garamond" w:hAnsi="Garamond"/>
              </w:rPr>
              <w:t xml:space="preserve">подписанное уполномоченным представителем участника оптового рынка, содержащее информацию об отсутствии у него в отношении данной ГТП договора оказания услуг </w:t>
            </w:r>
            <w:r w:rsidRPr="002D148A">
              <w:rPr>
                <w:rFonts w:ascii="Garamond" w:hAnsi="Garamond"/>
                <w:bCs/>
                <w:iCs/>
              </w:rPr>
              <w:t>по передаче электрической энергии</w:t>
            </w:r>
            <w:r w:rsidRPr="002D148A">
              <w:rPr>
                <w:rFonts w:ascii="Garamond" w:hAnsi="Garamond"/>
              </w:rPr>
              <w:t xml:space="preserve"> с иными лицами, оказывающими услуги по передаче электрической энергии (кроме </w:t>
            </w:r>
            <w:r w:rsidRPr="002D148A">
              <w:rPr>
                <w:rFonts w:ascii="Garamond" w:hAnsi="Garamond"/>
                <w:bCs/>
                <w:iCs/>
              </w:rPr>
              <w:t>организации по управлению единой национальной (общероссийской) электрической сетью (ФСК),</w:t>
            </w:r>
            <w:r w:rsidRPr="002D148A">
              <w:rPr>
                <w:rFonts w:ascii="Garamond" w:hAnsi="Garamond"/>
              </w:rPr>
              <w:t xml:space="preserve"> и отсутствии у указанного участника оптового рынка в соответствии с законодательством об электроэнергетике обязанности по заключению договора оказания услуг по передаче электрической энергии с иными лицами,</w:t>
            </w:r>
          </w:p>
          <w:p w:rsidR="006972F1" w:rsidRPr="002D148A" w:rsidRDefault="006972F1" w:rsidP="002D148A">
            <w:pPr>
              <w:pStyle w:val="ListParagraph"/>
              <w:spacing w:before="120" w:after="120"/>
              <w:ind w:left="0"/>
              <w:jc w:val="both"/>
              <w:rPr>
                <w:rFonts w:ascii="Garamond" w:hAnsi="Garamond"/>
              </w:rPr>
            </w:pPr>
            <w:r w:rsidRPr="002D148A">
              <w:rPr>
                <w:rFonts w:ascii="Garamond" w:hAnsi="Garamond"/>
              </w:rPr>
              <w:t xml:space="preserve">то </w:t>
            </w:r>
            <w:r w:rsidRPr="002D148A">
              <w:rPr>
                <w:rFonts w:ascii="Garamond" w:hAnsi="Garamond"/>
                <w:bCs/>
                <w:iCs/>
              </w:rPr>
              <w:t>величина</w:t>
            </w:r>
            <w:r w:rsidRPr="002D148A">
              <w:rPr>
                <w:rFonts w:ascii="Garamond" w:hAnsi="Garamond"/>
                <w:position w:val="-14"/>
              </w:rPr>
              <w:t xml:space="preserve"> </w:t>
            </w:r>
            <w:r w:rsidRPr="003B5E5F">
              <w:rPr>
                <w:rFonts w:ascii="Garamond" w:hAnsi="Garamond"/>
                <w:position w:val="-14"/>
              </w:rPr>
              <w:pict>
                <v:shape id="_x0000_i1743" type="#_x0000_t75" style="width:60.75pt;height:24pt">
                  <v:imagedata r:id="rId1002" o:title=""/>
                </v:shape>
              </w:pict>
            </w:r>
            <w:r w:rsidRPr="002D148A">
              <w:rPr>
                <w:rFonts w:ascii="Garamond" w:hAnsi="Garamond"/>
              </w:rPr>
              <w:t>.</w:t>
            </w:r>
          </w:p>
          <w:p w:rsidR="006972F1" w:rsidRPr="002D148A" w:rsidRDefault="006972F1" w:rsidP="002D148A">
            <w:pPr>
              <w:pStyle w:val="ListParagraph"/>
              <w:spacing w:before="120" w:after="120"/>
              <w:ind w:left="0" w:firstLine="600"/>
              <w:jc w:val="both"/>
              <w:rPr>
                <w:rFonts w:ascii="Garamond" w:hAnsi="Garamond"/>
              </w:rPr>
            </w:pPr>
            <w:r w:rsidRPr="002D148A">
              <w:rPr>
                <w:rFonts w:ascii="Garamond" w:hAnsi="Garamond"/>
                <w:bCs/>
              </w:rPr>
              <w:t>В случае непредоставления</w:t>
            </w:r>
            <w:r w:rsidRPr="002D148A">
              <w:rPr>
                <w:rFonts w:ascii="Garamond" w:hAnsi="Garamond" w:cs="Gautami"/>
              </w:rPr>
              <w:t xml:space="preserve"> </w:t>
            </w:r>
            <w:r w:rsidRPr="002D148A">
              <w:rPr>
                <w:rFonts w:ascii="Garamond" w:hAnsi="Garamond"/>
                <w:bCs/>
              </w:rPr>
              <w:t xml:space="preserve">участником оптового рынка в КО актуальной регистрационной информации о всех действующих в отношении данной ГТП договорах оказания услуг по передаче электрической энергии </w:t>
            </w:r>
            <w:r w:rsidRPr="002D148A">
              <w:rPr>
                <w:rFonts w:ascii="Garamond" w:hAnsi="Garamond"/>
              </w:rPr>
              <w:t>или предоставления недостоверной информации</w:t>
            </w:r>
            <w:r w:rsidRPr="002D148A">
              <w:rPr>
                <w:rFonts w:ascii="Garamond" w:hAnsi="Garamond" w:cs="Gautami"/>
              </w:rPr>
              <w:t xml:space="preserve"> ответственность за использование в расчетах КО неактуальной (недостоверной) информации несет такой участник оптового рынка.</w:t>
            </w:r>
          </w:p>
          <w:p w:rsidR="006972F1" w:rsidRPr="002D148A" w:rsidRDefault="006972F1" w:rsidP="002D148A">
            <w:pPr>
              <w:pStyle w:val="subsubclauseindent"/>
              <w:tabs>
                <w:tab w:val="left" w:pos="876"/>
              </w:tabs>
              <w:ind w:left="0" w:firstLine="600"/>
              <w:rPr>
                <w:szCs w:val="22"/>
                <w:lang w:val="ru-RU"/>
              </w:rPr>
            </w:pPr>
            <w:r w:rsidRPr="002D148A">
              <w:rPr>
                <w:szCs w:val="22"/>
                <w:lang w:val="ru-RU"/>
              </w:rPr>
              <w:t>6.</w:t>
            </w:r>
            <w:r w:rsidRPr="002D148A">
              <w:rPr>
                <w:szCs w:val="22"/>
                <w:lang w:val="ru-RU"/>
              </w:rPr>
              <w:tab/>
              <w:t>В случае если в отношении ГТП потребления гарантирующего поставщика выполнено каждое из следующих условий:</w:t>
            </w:r>
          </w:p>
          <w:p w:rsidR="006972F1" w:rsidRPr="002D148A" w:rsidRDefault="006972F1" w:rsidP="00B520F4">
            <w:pPr>
              <w:pStyle w:val="subsubclauseindent"/>
              <w:numPr>
                <w:ilvl w:val="0"/>
                <w:numId w:val="42"/>
              </w:numPr>
              <w:tabs>
                <w:tab w:val="left" w:pos="876"/>
              </w:tabs>
              <w:ind w:left="36" w:firstLine="564"/>
              <w:rPr>
                <w:szCs w:val="22"/>
                <w:lang w:val="ru-RU"/>
              </w:rPr>
            </w:pPr>
            <w:r w:rsidRPr="002D148A">
              <w:rPr>
                <w:szCs w:val="22"/>
                <w:lang w:val="ru-RU"/>
              </w:rPr>
              <w:t xml:space="preserve">в регистрационной информации, предоставленной участником оптового рынка в соответствии с </w:t>
            </w:r>
            <w:r w:rsidRPr="002D148A">
              <w:rPr>
                <w:i/>
                <w:szCs w:val="22"/>
                <w:lang w:val="ru-RU"/>
              </w:rPr>
              <w:t>Регламентом допуска к торговой системе оптового рынка</w:t>
            </w:r>
            <w:r w:rsidRPr="002D148A">
              <w:rPr>
                <w:szCs w:val="22"/>
                <w:lang w:val="ru-RU"/>
              </w:rPr>
              <w:t xml:space="preserve"> (Приложение № 1 к </w:t>
            </w:r>
            <w:r w:rsidRPr="002D148A">
              <w:rPr>
                <w:i/>
                <w:szCs w:val="22"/>
                <w:lang w:val="ru-RU"/>
              </w:rPr>
              <w:t>Договору о присоединении к торговой системе оптового рынка</w:t>
            </w:r>
            <w:r w:rsidRPr="002D148A">
              <w:rPr>
                <w:szCs w:val="22"/>
                <w:lang w:val="ru-RU"/>
              </w:rPr>
              <w:t>), в отношении данной ГТП потребления не содержится информация</w:t>
            </w:r>
            <w:r w:rsidRPr="002D148A">
              <w:rPr>
                <w:bCs/>
                <w:iCs/>
                <w:szCs w:val="22"/>
                <w:lang w:val="ru-RU"/>
              </w:rPr>
              <w:t xml:space="preserve"> о наличии договора оказания услуг по передаче электрической энергии между организацией по управлению единой национальной (общероссийской) электрической сетью (ФСК) и данным участником оптового рынка;</w:t>
            </w:r>
          </w:p>
          <w:p w:rsidR="006972F1" w:rsidRPr="002D148A" w:rsidRDefault="006972F1" w:rsidP="00B520F4">
            <w:pPr>
              <w:pStyle w:val="subsubclauseindent"/>
              <w:numPr>
                <w:ilvl w:val="0"/>
                <w:numId w:val="42"/>
              </w:numPr>
              <w:tabs>
                <w:tab w:val="left" w:pos="876"/>
              </w:tabs>
              <w:ind w:left="36" w:firstLine="564"/>
              <w:rPr>
                <w:szCs w:val="22"/>
                <w:lang w:val="ru-RU"/>
              </w:rPr>
            </w:pPr>
            <w:r w:rsidRPr="002D148A">
              <w:rPr>
                <w:szCs w:val="22"/>
                <w:lang w:val="ru-RU"/>
              </w:rPr>
              <w:t xml:space="preserve">не позднее 15-го числа расчетного периода, предшествующего расчетному, участник оптового рынка </w:t>
            </w:r>
            <w:r w:rsidRPr="002D148A">
              <w:rPr>
                <w:bCs/>
                <w:iCs/>
                <w:szCs w:val="22"/>
                <w:lang w:val="ru-RU"/>
              </w:rPr>
              <w:t xml:space="preserve">предоставил в КО официальное письмо, </w:t>
            </w:r>
            <w:r w:rsidRPr="002D148A">
              <w:rPr>
                <w:szCs w:val="22"/>
                <w:lang w:val="ru-RU"/>
              </w:rPr>
              <w:t>подписанное уполномоченным представителем участника оптового рынка, содержащее информацию об отсутствии у него и у</w:t>
            </w:r>
            <w:r w:rsidRPr="002D148A">
              <w:rPr>
                <w:bCs/>
                <w:iCs/>
                <w:szCs w:val="22"/>
                <w:lang w:val="ru-RU"/>
              </w:rPr>
              <w:t xml:space="preserve"> обслуживаемых им на розничном рынке потребителей договора оказания услуг по передаче электрической энергии с организацией по управлению единой национальной (общероссийской) электрической сетью (ФСК),</w:t>
            </w:r>
          </w:p>
          <w:p w:rsidR="006972F1" w:rsidRPr="002D148A" w:rsidRDefault="006972F1" w:rsidP="002D148A">
            <w:pPr>
              <w:pStyle w:val="subsubclauseindent"/>
              <w:ind w:left="0"/>
              <w:rPr>
                <w:position w:val="-14"/>
                <w:szCs w:val="22"/>
                <w:lang w:val="ru-RU"/>
              </w:rPr>
            </w:pPr>
            <w:r w:rsidRPr="002D148A">
              <w:rPr>
                <w:bCs/>
                <w:iCs/>
                <w:szCs w:val="22"/>
                <w:lang w:val="ru-RU"/>
              </w:rPr>
              <w:t xml:space="preserve">то величина </w:t>
            </w:r>
            <w:r w:rsidRPr="003B5E5F">
              <w:rPr>
                <w:position w:val="-14"/>
                <w:szCs w:val="22"/>
                <w:lang w:val="ru-RU"/>
              </w:rPr>
              <w:pict>
                <v:shape id="_x0000_i1744" type="#_x0000_t75" style="width:47.25pt;height:21.75pt">
                  <v:imagedata r:id="rId1003" o:title=""/>
                </v:shape>
              </w:pict>
            </w:r>
            <w:r w:rsidRPr="002D148A">
              <w:rPr>
                <w:position w:val="-14"/>
                <w:szCs w:val="22"/>
                <w:lang w:val="ru-RU"/>
              </w:rPr>
              <w:t>.</w:t>
            </w:r>
          </w:p>
          <w:p w:rsidR="006972F1" w:rsidRPr="002D148A" w:rsidRDefault="006972F1" w:rsidP="002D148A">
            <w:pPr>
              <w:pStyle w:val="subsubclauseindent"/>
              <w:tabs>
                <w:tab w:val="num" w:pos="1276"/>
                <w:tab w:val="num" w:pos="1418"/>
              </w:tabs>
              <w:ind w:left="0" w:firstLine="600"/>
              <w:rPr>
                <w:szCs w:val="22"/>
                <w:lang w:val="ru-RU"/>
              </w:rPr>
            </w:pPr>
            <w:r w:rsidRPr="002D148A">
              <w:rPr>
                <w:bCs/>
                <w:szCs w:val="22"/>
                <w:lang w:val="ru-RU"/>
              </w:rPr>
              <w:t>В случае непредоставления</w:t>
            </w:r>
            <w:r w:rsidRPr="002D148A">
              <w:rPr>
                <w:rFonts w:cs="Gautami"/>
                <w:szCs w:val="22"/>
                <w:lang w:val="ru-RU"/>
              </w:rPr>
              <w:t xml:space="preserve"> </w:t>
            </w:r>
            <w:r w:rsidRPr="002D148A">
              <w:rPr>
                <w:bCs/>
                <w:szCs w:val="22"/>
                <w:lang w:val="ru-RU"/>
              </w:rPr>
              <w:t xml:space="preserve">участником оптового рынка в КО актуальной регистрационной информации о всех действующих в отношении данной ГТП договорах оказания услуг по передаче электрической энергии </w:t>
            </w:r>
            <w:r w:rsidRPr="002D148A">
              <w:rPr>
                <w:szCs w:val="22"/>
                <w:lang w:val="ru-RU"/>
              </w:rPr>
              <w:t>или предоставления недостоверной информации</w:t>
            </w:r>
            <w:r w:rsidRPr="002D148A">
              <w:rPr>
                <w:rFonts w:cs="Gautami"/>
                <w:szCs w:val="22"/>
                <w:lang w:val="ru-RU"/>
              </w:rPr>
              <w:t xml:space="preserve"> ответственность за использование в расчетах КО неактуальной (недостоверной) информации несет такой участник оптового рынка.</w:t>
            </w:r>
          </w:p>
          <w:p w:rsidR="006972F1" w:rsidRPr="002D148A" w:rsidRDefault="006972F1" w:rsidP="002D148A">
            <w:pPr>
              <w:pStyle w:val="subsubclauseindent"/>
              <w:tabs>
                <w:tab w:val="num" w:pos="662"/>
              </w:tabs>
              <w:ind w:left="0" w:firstLine="600"/>
              <w:rPr>
                <w:szCs w:val="22"/>
                <w:lang w:val="ru-RU"/>
              </w:rPr>
            </w:pPr>
            <w:r w:rsidRPr="002D148A">
              <w:rPr>
                <w:szCs w:val="22"/>
                <w:lang w:val="ru-RU"/>
              </w:rPr>
              <w:t xml:space="preserve">7. Для прочих ГТП потребления КО по данным коммерческого учета рассчитывает величину </w:t>
            </w:r>
            <w:r w:rsidRPr="003B5E5F">
              <w:rPr>
                <w:position w:val="-14"/>
                <w:szCs w:val="22"/>
                <w:lang w:val="ru-RU"/>
              </w:rPr>
              <w:pict>
                <v:shape id="_x0000_i1745" type="#_x0000_t75" style="width:36.75pt;height:26.25pt">
                  <v:imagedata r:id="rId1004" o:title=""/>
                </v:shape>
              </w:pict>
            </w:r>
            <w:r w:rsidRPr="002D148A">
              <w:rPr>
                <w:szCs w:val="22"/>
                <w:lang w:val="ru-RU"/>
              </w:rPr>
              <w:t xml:space="preserve"> как отношение суммарной за расчетный период </w:t>
            </w:r>
            <w:r w:rsidRPr="002D148A">
              <w:rPr>
                <w:i/>
                <w:szCs w:val="22"/>
              </w:rPr>
              <w:t>m</w:t>
            </w:r>
            <w:r w:rsidRPr="002D148A">
              <w:rPr>
                <w:szCs w:val="22"/>
                <w:lang w:val="ru-RU"/>
              </w:rPr>
              <w:t xml:space="preserve"> величины фактических сальдо перетоков электрической энергии со смежной энергосбытовой компанией, покупающей на оптовом рынке электрическую энергию для компенсации потерь в сетях РСК, к сумме величин фактического сальдо перетоков электроэнергии, полученной из сетей ФСК, и фактического сальдо перетоков электроэнергии со смежной энергосбытовой компанией, покупающей на оптовом рынке электрическую энергию для компенсации потерь в сетях РСК, за расчетный период </w:t>
            </w:r>
            <w:r w:rsidRPr="002D148A">
              <w:rPr>
                <w:i/>
                <w:szCs w:val="22"/>
                <w:lang w:val="en-US"/>
              </w:rPr>
              <w:t>m</w:t>
            </w:r>
            <w:r w:rsidRPr="002D148A">
              <w:rPr>
                <w:szCs w:val="22"/>
                <w:lang w:val="ru-RU"/>
              </w:rPr>
              <w:t>.</w:t>
            </w:r>
          </w:p>
          <w:p w:rsidR="006972F1" w:rsidRPr="002D148A" w:rsidRDefault="006972F1" w:rsidP="002D148A">
            <w:pPr>
              <w:pStyle w:val="Heading4"/>
              <w:ind w:firstLine="600"/>
              <w:jc w:val="both"/>
              <w:rPr>
                <w:b w:val="0"/>
                <w:bCs w:val="0"/>
                <w:i/>
                <w:iCs/>
                <w:sz w:val="22"/>
                <w:szCs w:val="22"/>
              </w:rPr>
            </w:pPr>
            <w:r w:rsidRPr="002D148A">
              <w:rPr>
                <w:b w:val="0"/>
                <w:sz w:val="22"/>
                <w:szCs w:val="22"/>
              </w:rPr>
              <w:t xml:space="preserve">а) Для ГТП потребления, не имеющей сечения с ФСК, величина </w:t>
            </w:r>
            <w:r w:rsidRPr="003B5E5F">
              <w:rPr>
                <w:b w:val="0"/>
                <w:position w:val="-14"/>
                <w:sz w:val="22"/>
                <w:szCs w:val="22"/>
              </w:rPr>
              <w:pict>
                <v:shape id="_x0000_i1746" type="#_x0000_t75" style="width:54pt;height:24pt">
                  <v:imagedata r:id="rId1005" o:title=""/>
                </v:shape>
              </w:pict>
            </w:r>
            <w:r w:rsidRPr="002D148A">
              <w:rPr>
                <w:b w:val="0"/>
                <w:sz w:val="22"/>
                <w:szCs w:val="22"/>
              </w:rPr>
              <w:t>.</w:t>
            </w:r>
          </w:p>
          <w:p w:rsidR="006972F1" w:rsidRPr="002D148A" w:rsidRDefault="006972F1" w:rsidP="002D148A">
            <w:pPr>
              <w:spacing w:before="120" w:after="120"/>
              <w:ind w:firstLine="600"/>
              <w:jc w:val="both"/>
              <w:rPr>
                <w:szCs w:val="22"/>
              </w:rPr>
            </w:pPr>
            <w:r w:rsidRPr="002D148A">
              <w:rPr>
                <w:szCs w:val="22"/>
              </w:rPr>
              <w:t xml:space="preserve">б) В случае если в отношении ГТП потребления участника оптового рынка выполнено каждое из следующих условий: </w:t>
            </w:r>
          </w:p>
          <w:p w:rsidR="006972F1" w:rsidRPr="002D148A" w:rsidRDefault="006972F1" w:rsidP="00B520F4">
            <w:pPr>
              <w:pStyle w:val="ListParagraph"/>
              <w:numPr>
                <w:ilvl w:val="0"/>
                <w:numId w:val="42"/>
              </w:numPr>
              <w:tabs>
                <w:tab w:val="left" w:pos="960"/>
              </w:tabs>
              <w:spacing w:before="120" w:after="120" w:line="240" w:lineRule="auto"/>
              <w:ind w:left="36" w:firstLine="564"/>
              <w:jc w:val="both"/>
              <w:rPr>
                <w:rFonts w:ascii="Garamond" w:hAnsi="Garamond"/>
              </w:rPr>
            </w:pPr>
            <w:r w:rsidRPr="002D148A">
              <w:rPr>
                <w:rFonts w:ascii="Garamond" w:hAnsi="Garamond"/>
              </w:rPr>
              <w:t>включенные в данную ГТП потребления энергопринимающие устройства присоединены к электрическим сетям сетевой организации через энергетические установки поставщика электрической энергии;</w:t>
            </w:r>
          </w:p>
          <w:p w:rsidR="006972F1" w:rsidRPr="002D148A" w:rsidRDefault="006972F1" w:rsidP="00B520F4">
            <w:pPr>
              <w:pStyle w:val="ListParagraph"/>
              <w:numPr>
                <w:ilvl w:val="0"/>
                <w:numId w:val="42"/>
              </w:numPr>
              <w:tabs>
                <w:tab w:val="left" w:pos="960"/>
              </w:tabs>
              <w:spacing w:before="120" w:after="120" w:line="240" w:lineRule="auto"/>
              <w:ind w:left="36" w:firstLine="564"/>
              <w:jc w:val="both"/>
              <w:rPr>
                <w:rFonts w:ascii="Garamond" w:hAnsi="Garamond"/>
              </w:rPr>
            </w:pPr>
            <w:r w:rsidRPr="002D148A">
              <w:rPr>
                <w:rFonts w:ascii="Garamond" w:hAnsi="Garamond"/>
              </w:rPr>
              <w:t xml:space="preserve">в регистрационной информации, предоставленной участником оптового рынка в соответствии с </w:t>
            </w:r>
            <w:r w:rsidRPr="002D148A">
              <w:rPr>
                <w:rFonts w:ascii="Garamond" w:hAnsi="Garamond"/>
                <w:i/>
              </w:rPr>
              <w:t>Регламентом допуска к торговой системе оптового рынка</w:t>
            </w:r>
            <w:r w:rsidRPr="002D148A">
              <w:rPr>
                <w:rFonts w:ascii="Garamond" w:hAnsi="Garamond"/>
              </w:rPr>
              <w:t xml:space="preserve"> (Приложение № 1 к </w:t>
            </w:r>
            <w:r w:rsidRPr="002D148A">
              <w:rPr>
                <w:rFonts w:ascii="Garamond" w:hAnsi="Garamond"/>
                <w:i/>
              </w:rPr>
              <w:t>Договору о присоединении к торговой системе оптового рынка</w:t>
            </w:r>
            <w:r w:rsidRPr="002D148A">
              <w:rPr>
                <w:rFonts w:ascii="Garamond" w:hAnsi="Garamond"/>
              </w:rPr>
              <w:t>), в отношении данной ГТП потребления содержится информация о наличии договора оказания услуг по передаче электрической энергии в части оплаты потерь с РСК;</w:t>
            </w:r>
          </w:p>
          <w:p w:rsidR="006972F1" w:rsidRPr="002D148A" w:rsidRDefault="006972F1" w:rsidP="00B520F4">
            <w:pPr>
              <w:pStyle w:val="ListParagraph"/>
              <w:numPr>
                <w:ilvl w:val="0"/>
                <w:numId w:val="42"/>
              </w:numPr>
              <w:tabs>
                <w:tab w:val="left" w:pos="960"/>
              </w:tabs>
              <w:spacing w:before="120" w:after="120" w:line="240" w:lineRule="auto"/>
              <w:ind w:left="0" w:firstLine="600"/>
              <w:jc w:val="both"/>
              <w:rPr>
                <w:rFonts w:ascii="Garamond" w:hAnsi="Garamond"/>
              </w:rPr>
            </w:pPr>
            <w:r w:rsidRPr="002D148A">
              <w:rPr>
                <w:rFonts w:ascii="Garamond" w:hAnsi="Garamond"/>
              </w:rPr>
              <w:t>не позднее 15-го числа месяца, предшествующего расчетному, участник оптового рынка предоставил в КО официальное письмо, подписанное уполномоченным представителем участника оптового рынка, содержащее информацию, что точки поставки, расположенные на элементах энергопринимающего оборудования, присоединенных к электрическим сетям сетевой организации через энергетические установки поставщика электрической энергии, включены в договор оказания услуг по передаче электроэнергии с РСК,</w:t>
            </w:r>
          </w:p>
          <w:p w:rsidR="006972F1" w:rsidRPr="002D148A" w:rsidRDefault="006972F1" w:rsidP="002D148A">
            <w:pPr>
              <w:pStyle w:val="ListParagraph"/>
              <w:tabs>
                <w:tab w:val="left" w:pos="960"/>
              </w:tabs>
              <w:spacing w:before="120" w:after="120"/>
              <w:ind w:left="0"/>
              <w:jc w:val="both"/>
              <w:rPr>
                <w:rFonts w:ascii="Garamond" w:hAnsi="Garamond"/>
              </w:rPr>
            </w:pPr>
            <w:r w:rsidRPr="002D148A">
              <w:rPr>
                <w:rFonts w:ascii="Garamond" w:hAnsi="Garamond"/>
              </w:rPr>
              <w:t xml:space="preserve">то в расчет доли фактического потребления участника оптового рынка, относящегося к сетям РСК, включаются данные о фактических почасовых объемах поставки электрической энергии по точкам поставки, указанным участником оптового рынка в соответствующем письме, со смежной ГТП потребления поставщика в расчетном месяце </w:t>
            </w:r>
            <w:r w:rsidRPr="002D148A">
              <w:rPr>
                <w:rFonts w:ascii="Garamond" w:hAnsi="Garamond"/>
                <w:i/>
                <w:lang w:val="en-US"/>
              </w:rPr>
              <w:t>m</w:t>
            </w:r>
            <w:r w:rsidRPr="002D148A">
              <w:rPr>
                <w:rFonts w:ascii="Garamond" w:hAnsi="Garamond"/>
              </w:rPr>
              <w:t>. В случае непредоставления участником оптового рынка в КО актуальной регистрационной информации о наличии действующего в отношении данной ГТП договора оказания услуг по передаче электрической энергии с РСК или предоставления недостоверной информации ответственность за использование в расчетах КО неактуальной (недостоверной) информации несет такой участник оптового рынка.</w:t>
            </w:r>
          </w:p>
          <w:p w:rsidR="006972F1" w:rsidRPr="002D148A" w:rsidRDefault="006972F1" w:rsidP="002D148A">
            <w:pPr>
              <w:pStyle w:val="Heading4"/>
              <w:ind w:firstLine="600"/>
              <w:jc w:val="both"/>
              <w:rPr>
                <w:b w:val="0"/>
                <w:sz w:val="22"/>
                <w:szCs w:val="22"/>
              </w:rPr>
            </w:pPr>
            <w:r w:rsidRPr="002D148A">
              <w:rPr>
                <w:b w:val="0"/>
                <w:sz w:val="22"/>
                <w:szCs w:val="22"/>
              </w:rPr>
              <w:t>в) В случае если фактические значения сальдо перетоков электрической энергии участника оптового рынка со смежной энергосбытовой компанией, покупающей на оптовом рынке электрическую энергию для компенсации потерь в сетях РСК и ФСК, имеют противоположные знаки, то доля фактического потребления участника оптового рынка принимает значение:</w:t>
            </w:r>
          </w:p>
          <w:p w:rsidR="006972F1" w:rsidRPr="002D148A" w:rsidRDefault="006972F1" w:rsidP="00B520F4">
            <w:pPr>
              <w:pStyle w:val="subsubclauseindent"/>
              <w:numPr>
                <w:ilvl w:val="0"/>
                <w:numId w:val="39"/>
              </w:numPr>
              <w:tabs>
                <w:tab w:val="clear" w:pos="1048"/>
                <w:tab w:val="num" w:pos="876"/>
              </w:tabs>
              <w:ind w:left="36" w:right="138" w:firstLine="564"/>
              <w:rPr>
                <w:szCs w:val="22"/>
                <w:lang w:val="ru-RU"/>
              </w:rPr>
            </w:pPr>
            <w:r w:rsidRPr="002D148A">
              <w:rPr>
                <w:szCs w:val="22"/>
                <w:lang w:val="ru-RU"/>
              </w:rPr>
              <w:t xml:space="preserve">при приеме электрической энергии по результатам расчетного периода из сетей РСК величина </w:t>
            </w:r>
            <w:r w:rsidRPr="003B5E5F">
              <w:rPr>
                <w:position w:val="-14"/>
                <w:szCs w:val="22"/>
                <w:lang w:val="ru-RU"/>
              </w:rPr>
              <w:pict>
                <v:shape id="_x0000_i1747" type="#_x0000_t75" style="width:54pt;height:21.75pt">
                  <v:imagedata r:id="rId1006" o:title=""/>
                </v:shape>
              </w:pict>
            </w:r>
            <w:r w:rsidRPr="002D148A">
              <w:rPr>
                <w:szCs w:val="22"/>
                <w:lang w:val="ru-RU"/>
              </w:rPr>
              <w:t xml:space="preserve"> (вся доля фактического потребления участника оптового рынка относится на сети РСК); </w:t>
            </w:r>
          </w:p>
          <w:p w:rsidR="006972F1" w:rsidRPr="002D148A" w:rsidRDefault="006972F1" w:rsidP="00B520F4">
            <w:pPr>
              <w:pStyle w:val="subsubclauseindent"/>
              <w:numPr>
                <w:ilvl w:val="0"/>
                <w:numId w:val="39"/>
              </w:numPr>
              <w:tabs>
                <w:tab w:val="clear" w:pos="1048"/>
                <w:tab w:val="num" w:pos="876"/>
              </w:tabs>
              <w:ind w:left="36" w:right="138" w:firstLine="564"/>
              <w:rPr>
                <w:szCs w:val="22"/>
                <w:lang w:val="ru-RU"/>
              </w:rPr>
            </w:pPr>
            <w:r w:rsidRPr="002D148A">
              <w:rPr>
                <w:szCs w:val="22"/>
                <w:lang w:val="ru-RU"/>
              </w:rPr>
              <w:t xml:space="preserve">при приеме электрической энергии по результатам расчетного периода из сетей ФСК величина </w:t>
            </w:r>
            <w:r w:rsidRPr="003B5E5F">
              <w:rPr>
                <w:position w:val="-14"/>
                <w:szCs w:val="22"/>
              </w:rPr>
              <w:pict>
                <v:shape id="_x0000_i1748" type="#_x0000_t75" style="width:54pt;height:21.75pt">
                  <v:imagedata r:id="rId1007" o:title=""/>
                </v:shape>
              </w:pict>
            </w:r>
            <w:r w:rsidRPr="002D148A">
              <w:rPr>
                <w:szCs w:val="22"/>
                <w:lang w:val="ru-RU"/>
              </w:rPr>
              <w:t xml:space="preserve"> (вся доля фактического потребления участника оптового рынка относится на сети ФСК).</w:t>
            </w:r>
          </w:p>
          <w:p w:rsidR="006972F1" w:rsidRPr="002D148A" w:rsidRDefault="006972F1" w:rsidP="002D148A">
            <w:pPr>
              <w:pStyle w:val="subsubclauseindent"/>
              <w:tabs>
                <w:tab w:val="num" w:pos="1134"/>
              </w:tabs>
              <w:ind w:left="0" w:right="138" w:firstLine="600"/>
              <w:rPr>
                <w:szCs w:val="22"/>
                <w:lang w:val="ru-RU"/>
              </w:rPr>
            </w:pPr>
            <w:r w:rsidRPr="002D148A">
              <w:rPr>
                <w:szCs w:val="22"/>
                <w:lang w:val="ru-RU"/>
              </w:rPr>
              <w:t>г) В случае если соблюдено хотя бы одно из следующих условий:</w:t>
            </w:r>
          </w:p>
          <w:p w:rsidR="006972F1" w:rsidRPr="002D148A" w:rsidRDefault="006972F1" w:rsidP="00B520F4">
            <w:pPr>
              <w:pStyle w:val="subsubclauseindent"/>
              <w:numPr>
                <w:ilvl w:val="0"/>
                <w:numId w:val="41"/>
              </w:numPr>
              <w:tabs>
                <w:tab w:val="left" w:pos="876"/>
              </w:tabs>
              <w:ind w:left="36" w:right="138" w:firstLine="564"/>
              <w:rPr>
                <w:szCs w:val="22"/>
                <w:lang w:val="ru-RU"/>
              </w:rPr>
            </w:pPr>
            <w:r w:rsidRPr="002D148A">
              <w:rPr>
                <w:szCs w:val="22"/>
                <w:lang w:val="ru-RU"/>
              </w:rPr>
              <w:t>в отношении сальдо перетоков со смежной энергосбытовой компанией, с сетями ФСК или со смежной генерирующей компанией были применены замещающие методы расчета;</w:t>
            </w:r>
          </w:p>
          <w:p w:rsidR="006972F1" w:rsidRPr="002D148A" w:rsidRDefault="006972F1" w:rsidP="00B520F4">
            <w:pPr>
              <w:pStyle w:val="subsubclauseindent"/>
              <w:numPr>
                <w:ilvl w:val="0"/>
                <w:numId w:val="41"/>
              </w:numPr>
              <w:tabs>
                <w:tab w:val="left" w:pos="876"/>
              </w:tabs>
              <w:ind w:left="36" w:right="138" w:firstLine="564"/>
              <w:rPr>
                <w:szCs w:val="22"/>
                <w:lang w:val="ru-RU"/>
              </w:rPr>
            </w:pPr>
            <w:r w:rsidRPr="002D148A">
              <w:rPr>
                <w:szCs w:val="22"/>
                <w:lang w:val="ru-RU"/>
              </w:rPr>
              <w:t>отсутствует прием электрической энергии по результатам расчетного периода как из сетей РСК, так и из сетей ФСК,</w:t>
            </w:r>
          </w:p>
          <w:p w:rsidR="006972F1" w:rsidRPr="002D148A" w:rsidRDefault="006972F1" w:rsidP="002D148A">
            <w:pPr>
              <w:pStyle w:val="Heading4"/>
              <w:numPr>
                <w:ilvl w:val="3"/>
                <w:numId w:val="0"/>
              </w:numPr>
              <w:tabs>
                <w:tab w:val="num" w:pos="1135"/>
                <w:tab w:val="num" w:pos="1276"/>
              </w:tabs>
              <w:jc w:val="both"/>
              <w:rPr>
                <w:b w:val="0"/>
                <w:sz w:val="22"/>
                <w:szCs w:val="22"/>
              </w:rPr>
            </w:pPr>
            <w:r w:rsidRPr="002D148A">
              <w:rPr>
                <w:b w:val="0"/>
                <w:sz w:val="22"/>
                <w:szCs w:val="22"/>
              </w:rPr>
              <w:t>то величина доли фактического потребления, принимается равной величине, использованной для расчетов в предыдущем месяце.</w:t>
            </w:r>
          </w:p>
          <w:p w:rsidR="006972F1" w:rsidRPr="002D148A" w:rsidRDefault="006972F1" w:rsidP="002D148A">
            <w:pPr>
              <w:pStyle w:val="Heading4"/>
              <w:numPr>
                <w:ilvl w:val="3"/>
                <w:numId w:val="0"/>
              </w:numPr>
              <w:tabs>
                <w:tab w:val="num" w:pos="1135"/>
                <w:tab w:val="num" w:pos="1276"/>
              </w:tabs>
              <w:ind w:firstLine="600"/>
              <w:jc w:val="both"/>
              <w:rPr>
                <w:b w:val="0"/>
                <w:sz w:val="22"/>
                <w:szCs w:val="22"/>
              </w:rPr>
            </w:pPr>
            <w:r w:rsidRPr="002D148A">
              <w:rPr>
                <w:b w:val="0"/>
                <w:sz w:val="22"/>
                <w:szCs w:val="22"/>
              </w:rPr>
              <w:t xml:space="preserve">В случае отсутствия рассчитанных величин в предыдущем месяце величина доли фактического потребления принимается равной:  </w:t>
            </w:r>
          </w:p>
          <w:p w:rsidR="006972F1" w:rsidRPr="002D148A" w:rsidRDefault="006972F1" w:rsidP="00B520F4">
            <w:pPr>
              <w:pStyle w:val="subsubclauseindent"/>
              <w:numPr>
                <w:ilvl w:val="0"/>
                <w:numId w:val="41"/>
              </w:numPr>
              <w:tabs>
                <w:tab w:val="left" w:pos="876"/>
              </w:tabs>
              <w:ind w:left="36" w:right="138" w:firstLine="564"/>
              <w:rPr>
                <w:szCs w:val="22"/>
                <w:lang w:val="ru-RU"/>
              </w:rPr>
            </w:pPr>
            <w:r w:rsidRPr="002D148A">
              <w:rPr>
                <w:szCs w:val="22"/>
                <w:lang w:val="ru-RU"/>
              </w:rPr>
              <w:t xml:space="preserve">при наличии сечения как с ФСК, так и с РСК величина </w:t>
            </w:r>
            <w:r w:rsidRPr="003B5E5F">
              <w:rPr>
                <w:szCs w:val="22"/>
                <w:lang w:val="ru-RU"/>
              </w:rPr>
              <w:pict>
                <v:shape id="_x0000_i1749" type="#_x0000_t75" style="width:63pt;height:21.75pt">
                  <v:imagedata r:id="rId1008" o:title=""/>
                </v:shape>
              </w:pict>
            </w:r>
            <w:r w:rsidRPr="002D148A">
              <w:rPr>
                <w:szCs w:val="22"/>
                <w:lang w:val="ru-RU"/>
              </w:rPr>
              <w:t>;</w:t>
            </w:r>
          </w:p>
          <w:p w:rsidR="006972F1" w:rsidRPr="002D148A" w:rsidRDefault="006972F1" w:rsidP="00B520F4">
            <w:pPr>
              <w:pStyle w:val="subsubclauseindent"/>
              <w:numPr>
                <w:ilvl w:val="0"/>
                <w:numId w:val="41"/>
              </w:numPr>
              <w:tabs>
                <w:tab w:val="left" w:pos="876"/>
              </w:tabs>
              <w:ind w:left="36" w:right="138" w:firstLine="564"/>
              <w:rPr>
                <w:szCs w:val="22"/>
                <w:lang w:val="ru-RU"/>
              </w:rPr>
            </w:pPr>
            <w:r w:rsidRPr="002D148A">
              <w:rPr>
                <w:szCs w:val="22"/>
                <w:lang w:val="ru-RU"/>
              </w:rPr>
              <w:t xml:space="preserve"> при наличии сечения только с ФСК величина </w:t>
            </w:r>
            <w:r w:rsidRPr="003B5E5F">
              <w:rPr>
                <w:szCs w:val="22"/>
                <w:lang w:val="ru-RU"/>
              </w:rPr>
              <w:pict>
                <v:shape id="_x0000_i1750" type="#_x0000_t75" style="width:56.25pt;height:21.75pt">
                  <v:imagedata r:id="rId1009" o:title=""/>
                </v:shape>
              </w:pict>
            </w:r>
            <w:r w:rsidRPr="002D148A">
              <w:rPr>
                <w:szCs w:val="22"/>
                <w:lang w:val="ru-RU"/>
              </w:rPr>
              <w:t xml:space="preserve">; </w:t>
            </w:r>
          </w:p>
          <w:p w:rsidR="006972F1" w:rsidRPr="002223A3" w:rsidRDefault="006972F1" w:rsidP="00B520F4">
            <w:pPr>
              <w:pStyle w:val="subsubclauseindent"/>
              <w:numPr>
                <w:ilvl w:val="0"/>
                <w:numId w:val="41"/>
              </w:numPr>
              <w:tabs>
                <w:tab w:val="left" w:pos="876"/>
              </w:tabs>
              <w:ind w:left="36" w:right="138" w:firstLine="564"/>
              <w:rPr>
                <w:szCs w:val="22"/>
                <w:lang w:val="ru-RU"/>
              </w:rPr>
            </w:pPr>
            <w:r w:rsidRPr="002223A3">
              <w:rPr>
                <w:lang w:val="ru-RU"/>
              </w:rPr>
              <w:t xml:space="preserve">при наличии сечения только с РСК величина </w:t>
            </w:r>
            <w:r w:rsidRPr="003B5E5F">
              <w:rPr>
                <w:position w:val="-14"/>
              </w:rPr>
              <w:pict>
                <v:shape id="_x0000_i1751" type="#_x0000_t75" style="width:54pt;height:21.75pt">
                  <v:imagedata r:id="rId1010" o:title=""/>
                </v:shape>
              </w:pict>
            </w:r>
            <w:r w:rsidRPr="002223A3">
              <w:rPr>
                <w:lang w:val="ru-RU"/>
              </w:rPr>
              <w:t>.</w:t>
            </w:r>
          </w:p>
        </w:tc>
        <w:tc>
          <w:tcPr>
            <w:tcW w:w="6660" w:type="dxa"/>
            <w:vAlign w:val="center"/>
          </w:tcPr>
          <w:p w:rsidR="006972F1" w:rsidRPr="000B2125" w:rsidRDefault="006972F1" w:rsidP="002D148A">
            <w:pPr>
              <w:jc w:val="both"/>
              <w:rPr>
                <w:b/>
                <w:szCs w:val="22"/>
              </w:rPr>
            </w:pPr>
            <w:r>
              <w:rPr>
                <w:b/>
                <w:szCs w:val="22"/>
              </w:rPr>
              <w:t>Удалить данный пункт</w:t>
            </w:r>
          </w:p>
        </w:tc>
      </w:tr>
    </w:tbl>
    <w:p w:rsidR="006972F1" w:rsidRDefault="006972F1" w:rsidP="00220AB8">
      <w:pPr>
        <w:pStyle w:val="subclauseindent"/>
        <w:ind w:left="0"/>
        <w:jc w:val="left"/>
        <w:rPr>
          <w:b/>
          <w:sz w:val="26"/>
          <w:szCs w:val="26"/>
          <w:lang w:val="en-US"/>
        </w:rPr>
      </w:pPr>
    </w:p>
    <w:p w:rsidR="006972F1" w:rsidRPr="00750392" w:rsidRDefault="006972F1" w:rsidP="00D36E33">
      <w:pPr>
        <w:pStyle w:val="subclauseindent"/>
        <w:spacing w:before="0" w:after="0"/>
        <w:ind w:left="0"/>
        <w:rPr>
          <w:b/>
          <w:sz w:val="26"/>
          <w:szCs w:val="26"/>
        </w:rPr>
      </w:pPr>
      <w:r>
        <w:rPr>
          <w:b/>
          <w:sz w:val="26"/>
          <w:szCs w:val="26"/>
        </w:rPr>
        <w:t>Предложения по изменениям</w:t>
      </w:r>
      <w:r w:rsidRPr="00750392">
        <w:rPr>
          <w:b/>
          <w:sz w:val="26"/>
          <w:szCs w:val="26"/>
        </w:rPr>
        <w:t xml:space="preserve"> и дополнениям в </w:t>
      </w:r>
      <w:r w:rsidRPr="00750392">
        <w:rPr>
          <w:b/>
          <w:color w:val="000000"/>
          <w:szCs w:val="22"/>
        </w:rPr>
        <w:t>РЕГЛАМЕНТ ОПРЕДЕЛЕНИЯ ОБЪЕМОВ, ИНИЦИАТИВ И СТОИМОСТИ ОТКЛОНЕНИЙ</w:t>
      </w:r>
      <w:bookmarkStart w:id="120" w:name="_Toc104185161"/>
      <w:bookmarkStart w:id="121" w:name="_Toc104185436"/>
      <w:bookmarkStart w:id="122" w:name="_Toc104185810"/>
      <w:bookmarkStart w:id="123" w:name="_Toc104186225"/>
      <w:bookmarkStart w:id="124" w:name="_Toc104186293"/>
      <w:bookmarkStart w:id="125" w:name="_Toc104186591"/>
      <w:bookmarkStart w:id="126" w:name="_Toc104187178"/>
      <w:bookmarkStart w:id="127" w:name="_Toc104187421"/>
      <w:bookmarkStart w:id="128" w:name="_Toc104187659"/>
      <w:bookmarkStart w:id="129" w:name="_Toc104185162"/>
      <w:bookmarkStart w:id="130" w:name="_Toc104185437"/>
      <w:bookmarkStart w:id="131" w:name="_Toc104185811"/>
      <w:bookmarkStart w:id="132" w:name="_Toc104186226"/>
      <w:bookmarkStart w:id="133" w:name="_Toc104186294"/>
      <w:bookmarkStart w:id="134" w:name="_Toc104186592"/>
      <w:bookmarkStart w:id="135" w:name="_Toc104187179"/>
      <w:bookmarkStart w:id="136" w:name="_Toc104187422"/>
      <w:bookmarkStart w:id="137" w:name="_Toc104187660"/>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750392">
        <w:rPr>
          <w:b/>
          <w:color w:val="000000"/>
          <w:szCs w:val="22"/>
        </w:rPr>
        <w:t xml:space="preserve"> </w:t>
      </w:r>
      <w:r w:rsidRPr="00750392">
        <w:rPr>
          <w:b/>
          <w:sz w:val="26"/>
          <w:szCs w:val="26"/>
        </w:rPr>
        <w:t xml:space="preserve">(Приложение </w:t>
      </w:r>
      <w:r>
        <w:rPr>
          <w:b/>
          <w:sz w:val="26"/>
          <w:szCs w:val="26"/>
        </w:rPr>
        <w:t>№ 12 к Договору о присоединении</w:t>
      </w:r>
      <w:r w:rsidRPr="00750392">
        <w:rPr>
          <w:b/>
          <w:sz w:val="26"/>
          <w:szCs w:val="26"/>
        </w:rPr>
        <w:t xml:space="preserve"> к торговой системе оптового рынка)</w:t>
      </w:r>
    </w:p>
    <w:p w:rsidR="006972F1" w:rsidRPr="002B5432" w:rsidRDefault="006972F1" w:rsidP="00D36E33">
      <w:pPr>
        <w:widowControl w:val="0"/>
      </w:pPr>
    </w:p>
    <w:tbl>
      <w:tblPr>
        <w:tblW w:w="147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300"/>
        <w:gridCol w:w="7020"/>
      </w:tblGrid>
      <w:tr w:rsidR="006972F1" w:rsidRPr="002B5432" w:rsidTr="00E04D27">
        <w:tc>
          <w:tcPr>
            <w:tcW w:w="1440" w:type="dxa"/>
            <w:vAlign w:val="center"/>
          </w:tcPr>
          <w:p w:rsidR="006972F1" w:rsidRDefault="006972F1" w:rsidP="00E04D27">
            <w:pPr>
              <w:widowControl w:val="0"/>
              <w:jc w:val="center"/>
              <w:rPr>
                <w:b/>
                <w:szCs w:val="22"/>
              </w:rPr>
            </w:pPr>
            <w:r w:rsidRPr="002B5432">
              <w:rPr>
                <w:b/>
                <w:szCs w:val="22"/>
              </w:rPr>
              <w:t>№</w:t>
            </w:r>
            <w:r>
              <w:rPr>
                <w:b/>
                <w:szCs w:val="22"/>
              </w:rPr>
              <w:t xml:space="preserve"> </w:t>
            </w:r>
          </w:p>
          <w:p w:rsidR="006972F1" w:rsidRPr="002B5432" w:rsidRDefault="006972F1" w:rsidP="00E04D27">
            <w:pPr>
              <w:widowControl w:val="0"/>
              <w:jc w:val="center"/>
              <w:rPr>
                <w:b/>
                <w:szCs w:val="22"/>
              </w:rPr>
            </w:pPr>
            <w:r>
              <w:rPr>
                <w:b/>
                <w:szCs w:val="22"/>
              </w:rPr>
              <w:t>пункта</w:t>
            </w:r>
          </w:p>
        </w:tc>
        <w:tc>
          <w:tcPr>
            <w:tcW w:w="6300" w:type="dxa"/>
          </w:tcPr>
          <w:p w:rsidR="006972F1" w:rsidRPr="008C14FB" w:rsidRDefault="006972F1" w:rsidP="00E04D27">
            <w:pPr>
              <w:widowControl w:val="0"/>
              <w:jc w:val="center"/>
              <w:rPr>
                <w:rFonts w:cs="Garamond"/>
                <w:b/>
                <w:bCs/>
                <w:szCs w:val="22"/>
              </w:rPr>
            </w:pPr>
            <w:r w:rsidRPr="008C14FB">
              <w:rPr>
                <w:rFonts w:cs="Garamond"/>
                <w:b/>
                <w:bCs/>
                <w:szCs w:val="22"/>
              </w:rPr>
              <w:t>Редакция, действующая на момент</w:t>
            </w:r>
          </w:p>
          <w:p w:rsidR="006972F1" w:rsidRPr="002B5432" w:rsidRDefault="006972F1" w:rsidP="00E04D27">
            <w:pPr>
              <w:widowControl w:val="0"/>
              <w:tabs>
                <w:tab w:val="center" w:pos="3708"/>
                <w:tab w:val="left" w:pos="5298"/>
              </w:tabs>
              <w:jc w:val="center"/>
              <w:rPr>
                <w:b/>
                <w:szCs w:val="22"/>
              </w:rPr>
            </w:pPr>
            <w:r w:rsidRPr="008C14FB">
              <w:rPr>
                <w:rFonts w:cs="Garamond"/>
                <w:b/>
                <w:bCs/>
                <w:szCs w:val="22"/>
              </w:rPr>
              <w:t>вступления в силу изменений</w:t>
            </w:r>
          </w:p>
        </w:tc>
        <w:tc>
          <w:tcPr>
            <w:tcW w:w="7020" w:type="dxa"/>
          </w:tcPr>
          <w:p w:rsidR="006972F1" w:rsidRPr="002B5432" w:rsidRDefault="006972F1" w:rsidP="00E04D27">
            <w:pPr>
              <w:widowControl w:val="0"/>
              <w:jc w:val="center"/>
              <w:rPr>
                <w:b/>
                <w:szCs w:val="22"/>
              </w:rPr>
            </w:pPr>
            <w:r w:rsidRPr="002B5432">
              <w:rPr>
                <w:b/>
                <w:szCs w:val="22"/>
              </w:rPr>
              <w:t>Предлагаемая редакция</w:t>
            </w:r>
          </w:p>
          <w:p w:rsidR="006972F1" w:rsidRPr="002B5432" w:rsidRDefault="006972F1" w:rsidP="00E04D27">
            <w:pPr>
              <w:widowControl w:val="0"/>
              <w:jc w:val="center"/>
              <w:rPr>
                <w:szCs w:val="22"/>
              </w:rPr>
            </w:pPr>
            <w:r w:rsidRPr="002B5432">
              <w:rPr>
                <w:szCs w:val="22"/>
              </w:rPr>
              <w:t>(изменения выделены цветом)</w:t>
            </w:r>
          </w:p>
        </w:tc>
      </w:tr>
      <w:tr w:rsidR="006972F1" w:rsidRPr="002B5432" w:rsidTr="00E04D27">
        <w:tc>
          <w:tcPr>
            <w:tcW w:w="1440" w:type="dxa"/>
            <w:vAlign w:val="center"/>
          </w:tcPr>
          <w:p w:rsidR="006972F1" w:rsidRPr="002B5432" w:rsidRDefault="006972F1" w:rsidP="00E04D27">
            <w:pPr>
              <w:widowControl w:val="0"/>
              <w:jc w:val="center"/>
              <w:rPr>
                <w:b/>
                <w:szCs w:val="22"/>
              </w:rPr>
            </w:pPr>
            <w:r>
              <w:rPr>
                <w:b/>
                <w:szCs w:val="22"/>
              </w:rPr>
              <w:t>2.1.1</w:t>
            </w:r>
          </w:p>
        </w:tc>
        <w:tc>
          <w:tcPr>
            <w:tcW w:w="6300" w:type="dxa"/>
          </w:tcPr>
          <w:p w:rsidR="006972F1" w:rsidRPr="00D11A62" w:rsidRDefault="006972F1" w:rsidP="00E04D27">
            <w:pPr>
              <w:pStyle w:val="a1"/>
              <w:widowControl w:val="0"/>
              <w:ind w:firstLine="0"/>
              <w:jc w:val="both"/>
              <w:rPr>
                <w:rFonts w:ascii="Garamond" w:hAnsi="Garamond"/>
                <w:color w:val="000000"/>
                <w:sz w:val="22"/>
                <w:szCs w:val="22"/>
                <w:highlight w:val="yellow"/>
              </w:rPr>
            </w:pPr>
            <w:r w:rsidRPr="000E11CC">
              <w:rPr>
                <w:rFonts w:ascii="Garamond" w:hAnsi="Garamond"/>
                <w:b/>
                <w:i/>
                <w:color w:val="000000"/>
                <w:sz w:val="22"/>
                <w:szCs w:val="22"/>
              </w:rPr>
              <w:fldChar w:fldCharType="begin"/>
            </w:r>
            <w:r w:rsidRPr="000E11CC">
              <w:rPr>
                <w:rFonts w:ascii="Garamond" w:hAnsi="Garamond"/>
                <w:b/>
                <w:i/>
                <w:color w:val="000000"/>
                <w:sz w:val="22"/>
                <w:szCs w:val="22"/>
              </w:rPr>
              <w:instrText xml:space="preserve"> EQ </w:instrText>
            </w:r>
            <w:r w:rsidRPr="000E11CC">
              <w:rPr>
                <w:rFonts w:ascii="Garamond" w:hAnsi="Garamond"/>
                <w:b/>
                <w:i/>
                <w:color w:val="000000"/>
                <w:sz w:val="22"/>
                <w:szCs w:val="22"/>
                <w:lang w:val="en-US"/>
              </w:rPr>
              <w:instrText>VL</w:instrText>
            </w:r>
            <w:r w:rsidRPr="000E11CC">
              <w:rPr>
                <w:rFonts w:ascii="Garamond" w:hAnsi="Garamond"/>
                <w:b/>
                <w:i/>
                <w:color w:val="000000"/>
                <w:sz w:val="22"/>
                <w:szCs w:val="22"/>
              </w:rPr>
              <w:instrText>\s(потери; )</w:instrText>
            </w:r>
            <w:r w:rsidRPr="000E11CC">
              <w:rPr>
                <w:rFonts w:ascii="Garamond" w:hAnsi="Garamond"/>
                <w:b/>
                <w:i/>
                <w:color w:val="000000"/>
                <w:sz w:val="22"/>
                <w:szCs w:val="22"/>
              </w:rPr>
              <w:fldChar w:fldCharType="end"/>
            </w:r>
            <w:r w:rsidRPr="000E11CC">
              <w:rPr>
                <w:rFonts w:ascii="Garamond" w:hAnsi="Garamond"/>
                <w:color w:val="000000"/>
                <w:sz w:val="22"/>
                <w:szCs w:val="22"/>
              </w:rPr>
              <w:t>=</w:t>
            </w:r>
            <w:r w:rsidRPr="003B5E5F">
              <w:rPr>
                <w:rFonts w:ascii="Garamond" w:hAnsi="Garamond"/>
                <w:noProof/>
                <w:color w:val="000000"/>
                <w:position w:val="-14"/>
                <w:sz w:val="22"/>
                <w:szCs w:val="22"/>
              </w:rPr>
              <w:pict>
                <v:shape id="Рисунок 16" o:spid="_x0000_i1752" type="#_x0000_t75" style="width:56.25pt;height:26.25pt;visibility:visible">
                  <v:imagedata r:id="rId1011" o:title=""/>
                </v:shape>
              </w:pict>
            </w:r>
            <w:r w:rsidRPr="000E11CC">
              <w:rPr>
                <w:rFonts w:ascii="Garamond" w:hAnsi="Garamond"/>
                <w:sz w:val="22"/>
                <w:szCs w:val="22"/>
              </w:rPr>
              <w:t>–</w:t>
            </w:r>
            <w:r>
              <w:rPr>
                <w:rFonts w:ascii="Garamond" w:hAnsi="Garamond"/>
                <w:color w:val="000000"/>
                <w:sz w:val="22"/>
                <w:szCs w:val="22"/>
              </w:rPr>
              <w:t xml:space="preserve"> плановый объе</w:t>
            </w:r>
            <w:r w:rsidRPr="000E11CC">
              <w:rPr>
                <w:rFonts w:ascii="Garamond" w:hAnsi="Garamond"/>
                <w:color w:val="000000"/>
                <w:sz w:val="22"/>
                <w:szCs w:val="22"/>
              </w:rPr>
              <w:t>м расч</w:t>
            </w:r>
            <w:r>
              <w:rPr>
                <w:rFonts w:ascii="Garamond" w:hAnsi="Garamond"/>
                <w:color w:val="000000"/>
                <w:sz w:val="22"/>
                <w:szCs w:val="22"/>
              </w:rPr>
              <w:t>е</w:t>
            </w:r>
            <w:r w:rsidRPr="000E11CC">
              <w:rPr>
                <w:rFonts w:ascii="Garamond" w:hAnsi="Garamond"/>
                <w:color w:val="000000"/>
                <w:sz w:val="22"/>
                <w:szCs w:val="22"/>
              </w:rPr>
              <w:t xml:space="preserve">тных нагрузочных потерь электроэнергии </w:t>
            </w:r>
            <w:r w:rsidRPr="00D11A62">
              <w:rPr>
                <w:rFonts w:ascii="Garamond" w:hAnsi="Garamond"/>
                <w:color w:val="000000"/>
                <w:sz w:val="22"/>
                <w:szCs w:val="22"/>
                <w:highlight w:val="yellow"/>
              </w:rPr>
              <w:t>в сетях региональной сетевой компании «</w:t>
            </w:r>
            <w:r w:rsidRPr="00D11A62">
              <w:rPr>
                <w:rFonts w:ascii="Garamond" w:hAnsi="Garamond"/>
                <w:i/>
                <w:color w:val="000000"/>
                <w:sz w:val="22"/>
                <w:szCs w:val="22"/>
                <w:highlight w:val="yellow"/>
                <w:lang w:val="en-US"/>
              </w:rPr>
              <w:t>r</w:t>
            </w:r>
            <w:r w:rsidRPr="00D11A62">
              <w:rPr>
                <w:rFonts w:ascii="Garamond" w:hAnsi="Garamond"/>
                <w:color w:val="000000"/>
                <w:sz w:val="22"/>
                <w:szCs w:val="22"/>
                <w:highlight w:val="yellow"/>
              </w:rPr>
              <w:t xml:space="preserve">» в час операционных суток </w:t>
            </w:r>
            <w:r w:rsidRPr="00D11A62">
              <w:rPr>
                <w:rFonts w:ascii="Garamond" w:hAnsi="Garamond"/>
                <w:i/>
                <w:color w:val="000000"/>
                <w:sz w:val="22"/>
                <w:szCs w:val="22"/>
                <w:highlight w:val="yellow"/>
              </w:rPr>
              <w:t>h</w:t>
            </w:r>
            <w:r w:rsidRPr="000E11CC">
              <w:rPr>
                <w:rFonts w:ascii="Garamond" w:hAnsi="Garamond"/>
                <w:color w:val="000000"/>
                <w:sz w:val="22"/>
                <w:szCs w:val="22"/>
              </w:rPr>
              <w:t xml:space="preserve">, определенный в соответствии с </w:t>
            </w:r>
            <w:r w:rsidRPr="00D11A62">
              <w:rPr>
                <w:rFonts w:ascii="Garamond" w:hAnsi="Garamond"/>
                <w:color w:val="000000"/>
                <w:sz w:val="22"/>
                <w:szCs w:val="22"/>
                <w:highlight w:val="yellow"/>
              </w:rPr>
              <w:t>п. 4.2.5</w:t>
            </w:r>
            <w:r w:rsidRPr="000E11CC">
              <w:rPr>
                <w:rFonts w:ascii="Garamond" w:hAnsi="Garamond"/>
                <w:color w:val="000000"/>
                <w:sz w:val="22"/>
                <w:szCs w:val="22"/>
              </w:rPr>
              <w:t xml:space="preserve"> </w:t>
            </w:r>
            <w:r w:rsidRPr="000E11CC">
              <w:rPr>
                <w:rFonts w:ascii="Garamond" w:hAnsi="Garamond"/>
                <w:i/>
                <w:color w:val="000000"/>
                <w:sz w:val="22"/>
                <w:szCs w:val="22"/>
              </w:rPr>
              <w:t>Регламент</w:t>
            </w:r>
            <w:r w:rsidRPr="00D11A62">
              <w:rPr>
                <w:rFonts w:ascii="Garamond" w:hAnsi="Garamond"/>
                <w:i/>
                <w:color w:val="000000"/>
                <w:sz w:val="22"/>
                <w:szCs w:val="22"/>
                <w:highlight w:val="yellow"/>
              </w:rPr>
              <w:t>а</w:t>
            </w:r>
            <w:r w:rsidRPr="000E11CC">
              <w:rPr>
                <w:rFonts w:ascii="Garamond" w:hAnsi="Garamond"/>
                <w:i/>
                <w:color w:val="000000"/>
                <w:sz w:val="22"/>
                <w:szCs w:val="22"/>
              </w:rPr>
              <w:t xml:space="preserve"> расчета плановых объемов производства и потребления и расчета стоимости электроэнергии на сутки вперед </w:t>
            </w:r>
            <w:r w:rsidRPr="000E11CC">
              <w:rPr>
                <w:rFonts w:ascii="Garamond" w:hAnsi="Garamond"/>
                <w:color w:val="000000"/>
                <w:sz w:val="22"/>
                <w:szCs w:val="22"/>
              </w:rPr>
              <w:t>(Приложение № 8 к</w:t>
            </w:r>
            <w:r w:rsidRPr="000E11CC">
              <w:rPr>
                <w:rFonts w:ascii="Garamond" w:hAnsi="Garamond"/>
                <w:i/>
                <w:color w:val="000000"/>
                <w:sz w:val="22"/>
                <w:szCs w:val="22"/>
              </w:rPr>
              <w:t xml:space="preserve"> Договору о присоединении к торговой системе оптового рынка</w:t>
            </w:r>
            <w:r w:rsidRPr="000E11CC">
              <w:rPr>
                <w:rFonts w:ascii="Garamond" w:hAnsi="Garamond"/>
                <w:color w:val="000000"/>
                <w:sz w:val="22"/>
                <w:szCs w:val="22"/>
              </w:rPr>
              <w:t>)</w:t>
            </w:r>
            <w:r w:rsidRPr="000E11CC">
              <w:rPr>
                <w:rFonts w:ascii="Garamond" w:hAnsi="Garamond"/>
                <w:i/>
                <w:color w:val="000000"/>
                <w:sz w:val="22"/>
                <w:szCs w:val="22"/>
              </w:rPr>
              <w:t xml:space="preserve"> </w:t>
            </w:r>
            <w:r w:rsidRPr="00D11A62">
              <w:rPr>
                <w:rFonts w:ascii="Garamond" w:hAnsi="Garamond"/>
                <w:i/>
                <w:color w:val="000000"/>
                <w:sz w:val="22"/>
                <w:szCs w:val="22"/>
                <w:highlight w:val="yellow"/>
              </w:rPr>
              <w:t>–</w:t>
            </w:r>
            <w:r w:rsidRPr="00D11A62">
              <w:rPr>
                <w:rFonts w:ascii="Garamond" w:hAnsi="Garamond"/>
                <w:sz w:val="22"/>
                <w:szCs w:val="22"/>
                <w:highlight w:val="yellow"/>
              </w:rPr>
              <w:t xml:space="preserve"> определяется для участника оптового рынка, являющегося энергоснабжающей организацией (гарантирующим) поставщиком</w:t>
            </w:r>
            <w:r w:rsidRPr="00D11A62">
              <w:rPr>
                <w:rFonts w:ascii="Garamond" w:hAnsi="Garamond"/>
                <w:color w:val="000000"/>
                <w:sz w:val="22"/>
                <w:szCs w:val="22"/>
                <w:highlight w:val="yellow"/>
              </w:rPr>
              <w:t>,</w:t>
            </w:r>
          </w:p>
          <w:p w:rsidR="006972F1" w:rsidRPr="003E4854" w:rsidRDefault="006972F1" w:rsidP="00184B4C">
            <w:pPr>
              <w:pStyle w:val="BodyText2"/>
              <w:widowControl w:val="0"/>
              <w:spacing w:before="120"/>
              <w:jc w:val="both"/>
              <w:rPr>
                <w:color w:val="000000"/>
                <w:sz w:val="22"/>
                <w:szCs w:val="22"/>
              </w:rPr>
            </w:pPr>
            <w:r w:rsidRPr="00D11A62">
              <w:rPr>
                <w:b/>
                <w:i/>
                <w:color w:val="000000"/>
                <w:sz w:val="22"/>
                <w:szCs w:val="22"/>
                <w:highlight w:val="yellow"/>
              </w:rPr>
              <w:fldChar w:fldCharType="begin"/>
            </w:r>
            <w:r w:rsidRPr="00D11A62">
              <w:rPr>
                <w:b/>
                <w:i/>
                <w:color w:val="000000"/>
                <w:sz w:val="22"/>
                <w:szCs w:val="22"/>
                <w:highlight w:val="yellow"/>
              </w:rPr>
              <w:instrText xml:space="preserve"> EQ </w:instrText>
            </w:r>
            <w:r w:rsidRPr="00D11A62">
              <w:rPr>
                <w:b/>
                <w:i/>
                <w:color w:val="000000"/>
                <w:sz w:val="22"/>
                <w:szCs w:val="22"/>
                <w:highlight w:val="yellow"/>
                <w:lang w:val="en-US"/>
              </w:rPr>
              <w:instrText>VL</w:instrText>
            </w:r>
            <w:r w:rsidRPr="00D11A62">
              <w:rPr>
                <w:b/>
                <w:i/>
                <w:color w:val="000000"/>
                <w:sz w:val="22"/>
                <w:szCs w:val="22"/>
                <w:highlight w:val="yellow"/>
              </w:rPr>
              <w:instrText>\s(потери; )</w:instrText>
            </w:r>
            <w:r w:rsidRPr="00D11A62">
              <w:rPr>
                <w:b/>
                <w:i/>
                <w:color w:val="000000"/>
                <w:sz w:val="22"/>
                <w:szCs w:val="22"/>
                <w:highlight w:val="yellow"/>
              </w:rPr>
              <w:fldChar w:fldCharType="end"/>
            </w:r>
            <w:r w:rsidRPr="00D11A62">
              <w:rPr>
                <w:color w:val="000000"/>
                <w:sz w:val="22"/>
                <w:szCs w:val="22"/>
                <w:highlight w:val="yellow"/>
              </w:rPr>
              <w:t>=</w:t>
            </w:r>
            <w:r w:rsidRPr="003B5E5F">
              <w:rPr>
                <w:noProof/>
                <w:position w:val="-14"/>
                <w:sz w:val="22"/>
                <w:szCs w:val="22"/>
              </w:rPr>
              <w:pict>
                <v:shape id="Рисунок 11" o:spid="_x0000_i1753" type="#_x0000_t75" style="width:45pt;height:26.25pt;visibility:visible">
                  <v:imagedata r:id="rId1012" o:title=""/>
                </v:shape>
              </w:pict>
            </w:r>
            <w:r w:rsidRPr="00D11A62">
              <w:rPr>
                <w:sz w:val="22"/>
                <w:szCs w:val="22"/>
                <w:highlight w:val="yellow"/>
              </w:rPr>
              <w:t xml:space="preserve"> [МВт.ч] – плановый объем расчетных нагрузочных потерь электроэнергии в сетях энергорайона участника оптового рынка соответствующему либо ГТП потребления поставщика, либо ГТП потребления участника оптового рынка, не являющегося энергоснабжающей организацией (гарантирующим поставщиком), в энергорайоне «R» для участника «</w:t>
            </w:r>
            <w:r w:rsidRPr="00D11A62">
              <w:rPr>
                <w:i/>
                <w:sz w:val="22"/>
                <w:szCs w:val="22"/>
                <w:highlight w:val="yellow"/>
              </w:rPr>
              <w:t>i</w:t>
            </w:r>
            <w:r w:rsidRPr="00D11A62">
              <w:rPr>
                <w:sz w:val="22"/>
                <w:szCs w:val="22"/>
                <w:highlight w:val="yellow"/>
              </w:rPr>
              <w:t>» в час операционных суток «</w:t>
            </w:r>
            <w:r w:rsidRPr="00D11A62">
              <w:rPr>
                <w:i/>
                <w:sz w:val="22"/>
                <w:szCs w:val="22"/>
                <w:highlight w:val="yellow"/>
              </w:rPr>
              <w:t>h</w:t>
            </w:r>
            <w:r w:rsidRPr="00D11A62">
              <w:rPr>
                <w:sz w:val="22"/>
                <w:szCs w:val="22"/>
                <w:highlight w:val="yellow"/>
              </w:rPr>
              <w:t xml:space="preserve">», </w:t>
            </w:r>
            <w:r w:rsidRPr="00D11A62">
              <w:rPr>
                <w:color w:val="000000"/>
                <w:sz w:val="22"/>
                <w:szCs w:val="22"/>
                <w:highlight w:val="yellow"/>
              </w:rPr>
              <w:t xml:space="preserve">определенный в соответствии с п. 4.2.8 </w:t>
            </w:r>
            <w:r w:rsidRPr="00D11A62">
              <w:rPr>
                <w:i/>
                <w:color w:val="000000"/>
                <w:sz w:val="22"/>
                <w:szCs w:val="22"/>
                <w:highlight w:val="yellow"/>
              </w:rPr>
              <w:t xml:space="preserve">Регламента расчета плановых объемов производства и потребления и расчета стоимости электроэнергии на сутки вперед </w:t>
            </w:r>
            <w:r w:rsidRPr="00D11A62">
              <w:rPr>
                <w:color w:val="000000"/>
                <w:sz w:val="22"/>
                <w:szCs w:val="22"/>
                <w:highlight w:val="yellow"/>
              </w:rPr>
              <w:t>(Приложение № 8 к</w:t>
            </w:r>
            <w:r w:rsidRPr="00D11A62">
              <w:rPr>
                <w:i/>
                <w:color w:val="000000"/>
                <w:sz w:val="22"/>
                <w:szCs w:val="22"/>
                <w:highlight w:val="yellow"/>
              </w:rPr>
              <w:t xml:space="preserve"> Договору о присоединении к торговой системе оптового рынка</w:t>
            </w:r>
            <w:r w:rsidRPr="00D11A62">
              <w:rPr>
                <w:color w:val="000000"/>
                <w:sz w:val="22"/>
                <w:szCs w:val="22"/>
                <w:highlight w:val="yellow"/>
              </w:rPr>
              <w:t>)</w:t>
            </w:r>
            <w:r w:rsidRPr="00611069">
              <w:rPr>
                <w:color w:val="000000"/>
                <w:sz w:val="22"/>
                <w:szCs w:val="22"/>
              </w:rPr>
              <w:t>.</w:t>
            </w:r>
          </w:p>
        </w:tc>
        <w:tc>
          <w:tcPr>
            <w:tcW w:w="7020" w:type="dxa"/>
          </w:tcPr>
          <w:p w:rsidR="006972F1" w:rsidRPr="002B5432" w:rsidRDefault="006972F1" w:rsidP="00E04D27">
            <w:pPr>
              <w:pStyle w:val="a1"/>
              <w:widowControl w:val="0"/>
              <w:ind w:firstLine="0"/>
              <w:jc w:val="both"/>
              <w:rPr>
                <w:rFonts w:ascii="Garamond" w:hAnsi="Garamond"/>
                <w:b/>
                <w:sz w:val="22"/>
                <w:szCs w:val="22"/>
              </w:rPr>
            </w:pPr>
            <w:r w:rsidRPr="000E11CC">
              <w:rPr>
                <w:rFonts w:ascii="Garamond" w:hAnsi="Garamond"/>
                <w:b/>
                <w:i/>
                <w:color w:val="000000"/>
                <w:sz w:val="22"/>
                <w:szCs w:val="22"/>
              </w:rPr>
              <w:fldChar w:fldCharType="begin"/>
            </w:r>
            <w:r w:rsidRPr="000E11CC">
              <w:rPr>
                <w:rFonts w:ascii="Garamond" w:hAnsi="Garamond"/>
                <w:b/>
                <w:i/>
                <w:color w:val="000000"/>
                <w:sz w:val="22"/>
                <w:szCs w:val="22"/>
              </w:rPr>
              <w:instrText xml:space="preserve"> EQ </w:instrText>
            </w:r>
            <w:r w:rsidRPr="000E11CC">
              <w:rPr>
                <w:rFonts w:ascii="Garamond" w:hAnsi="Garamond"/>
                <w:b/>
                <w:i/>
                <w:color w:val="000000"/>
                <w:sz w:val="22"/>
                <w:szCs w:val="22"/>
                <w:lang w:val="en-US"/>
              </w:rPr>
              <w:instrText>VL</w:instrText>
            </w:r>
            <w:r w:rsidRPr="000E11CC">
              <w:rPr>
                <w:rFonts w:ascii="Garamond" w:hAnsi="Garamond"/>
                <w:b/>
                <w:i/>
                <w:color w:val="000000"/>
                <w:sz w:val="22"/>
                <w:szCs w:val="22"/>
              </w:rPr>
              <w:instrText>\s(потери; )</w:instrText>
            </w:r>
            <w:r w:rsidRPr="000E11CC">
              <w:rPr>
                <w:rFonts w:ascii="Garamond" w:hAnsi="Garamond"/>
                <w:b/>
                <w:i/>
                <w:color w:val="000000"/>
                <w:sz w:val="22"/>
                <w:szCs w:val="22"/>
              </w:rPr>
              <w:fldChar w:fldCharType="end"/>
            </w:r>
            <w:r w:rsidRPr="000E11CC">
              <w:rPr>
                <w:rFonts w:ascii="Garamond" w:hAnsi="Garamond"/>
                <w:color w:val="000000"/>
                <w:sz w:val="22"/>
                <w:szCs w:val="22"/>
              </w:rPr>
              <w:t>=</w:t>
            </w:r>
            <w:r w:rsidRPr="003B5E5F">
              <w:rPr>
                <w:position w:val="-14"/>
                <w:szCs w:val="22"/>
                <w:highlight w:val="yellow"/>
              </w:rPr>
              <w:pict>
                <v:shape id="_x0000_i1754" type="#_x0000_t75" style="width:60.75pt;height:24pt">
                  <v:imagedata r:id="rId1013" o:title=""/>
                </v:shape>
              </w:pict>
            </w:r>
            <w:r w:rsidRPr="000E11CC">
              <w:rPr>
                <w:rFonts w:ascii="Garamond" w:hAnsi="Garamond"/>
                <w:sz w:val="22"/>
                <w:szCs w:val="22"/>
              </w:rPr>
              <w:t>–</w:t>
            </w:r>
            <w:r>
              <w:rPr>
                <w:rFonts w:ascii="Garamond" w:hAnsi="Garamond"/>
                <w:color w:val="000000"/>
                <w:sz w:val="22"/>
                <w:szCs w:val="22"/>
              </w:rPr>
              <w:t xml:space="preserve"> плановый объе</w:t>
            </w:r>
            <w:r w:rsidRPr="000E11CC">
              <w:rPr>
                <w:rFonts w:ascii="Garamond" w:hAnsi="Garamond"/>
                <w:color w:val="000000"/>
                <w:sz w:val="22"/>
                <w:szCs w:val="22"/>
              </w:rPr>
              <w:t>м расч</w:t>
            </w:r>
            <w:r>
              <w:rPr>
                <w:rFonts w:ascii="Garamond" w:hAnsi="Garamond"/>
                <w:color w:val="000000"/>
                <w:sz w:val="22"/>
                <w:szCs w:val="22"/>
              </w:rPr>
              <w:t>е</w:t>
            </w:r>
            <w:r w:rsidRPr="000E11CC">
              <w:rPr>
                <w:rFonts w:ascii="Garamond" w:hAnsi="Garamond"/>
                <w:color w:val="000000"/>
                <w:sz w:val="22"/>
                <w:szCs w:val="22"/>
              </w:rPr>
              <w:t>тных нагрузочных потерь электроэнергии</w:t>
            </w:r>
            <w:r>
              <w:rPr>
                <w:rFonts w:ascii="Garamond" w:hAnsi="Garamond"/>
                <w:color w:val="000000"/>
                <w:sz w:val="22"/>
                <w:szCs w:val="22"/>
              </w:rPr>
              <w:t>,</w:t>
            </w:r>
            <w:r w:rsidRPr="000E11CC">
              <w:rPr>
                <w:rFonts w:ascii="Garamond" w:hAnsi="Garamond"/>
                <w:color w:val="000000"/>
                <w:sz w:val="22"/>
                <w:szCs w:val="22"/>
              </w:rPr>
              <w:t xml:space="preserve"> определенный в соответствии с </w:t>
            </w:r>
            <w:r w:rsidRPr="000E11CC">
              <w:rPr>
                <w:rFonts w:ascii="Garamond" w:hAnsi="Garamond"/>
                <w:i/>
                <w:color w:val="000000"/>
                <w:sz w:val="22"/>
                <w:szCs w:val="22"/>
              </w:rPr>
              <w:t>Регламент</w:t>
            </w:r>
            <w:r w:rsidRPr="00D11A62">
              <w:rPr>
                <w:rFonts w:ascii="Garamond" w:hAnsi="Garamond"/>
                <w:i/>
                <w:color w:val="000000"/>
                <w:sz w:val="22"/>
                <w:szCs w:val="22"/>
                <w:highlight w:val="yellow"/>
              </w:rPr>
              <w:t>ом</w:t>
            </w:r>
            <w:r w:rsidRPr="000E11CC">
              <w:rPr>
                <w:rFonts w:ascii="Garamond" w:hAnsi="Garamond"/>
                <w:i/>
                <w:color w:val="000000"/>
                <w:sz w:val="22"/>
                <w:szCs w:val="22"/>
              </w:rPr>
              <w:t xml:space="preserve"> расчета плановых объемов производства и потребления и расчета стоимости электроэнергии на сутки вперед </w:t>
            </w:r>
            <w:r w:rsidRPr="000E11CC">
              <w:rPr>
                <w:rFonts w:ascii="Garamond" w:hAnsi="Garamond"/>
                <w:color w:val="000000"/>
                <w:sz w:val="22"/>
                <w:szCs w:val="22"/>
              </w:rPr>
              <w:t>(Приложение № 8 к</w:t>
            </w:r>
            <w:r w:rsidRPr="000E11CC">
              <w:rPr>
                <w:rFonts w:ascii="Garamond" w:hAnsi="Garamond"/>
                <w:i/>
                <w:color w:val="000000"/>
                <w:sz w:val="22"/>
                <w:szCs w:val="22"/>
              </w:rPr>
              <w:t xml:space="preserve"> Договору о присоединении к торговой системе оптового рынка</w:t>
            </w:r>
            <w:r w:rsidRPr="000E11CC">
              <w:rPr>
                <w:rFonts w:ascii="Garamond" w:hAnsi="Garamond"/>
                <w:color w:val="000000"/>
                <w:sz w:val="22"/>
                <w:szCs w:val="22"/>
              </w:rPr>
              <w:t>)</w:t>
            </w:r>
            <w:r>
              <w:rPr>
                <w:rFonts w:ascii="Garamond" w:hAnsi="Garamond"/>
                <w:color w:val="000000"/>
                <w:sz w:val="22"/>
                <w:szCs w:val="22"/>
              </w:rPr>
              <w:t>.</w:t>
            </w:r>
          </w:p>
        </w:tc>
      </w:tr>
      <w:tr w:rsidR="006972F1" w:rsidRPr="002B5432" w:rsidTr="00E04D27">
        <w:tc>
          <w:tcPr>
            <w:tcW w:w="1440" w:type="dxa"/>
            <w:vAlign w:val="center"/>
          </w:tcPr>
          <w:p w:rsidR="006972F1" w:rsidRDefault="006972F1" w:rsidP="00E04D27">
            <w:pPr>
              <w:widowControl w:val="0"/>
              <w:jc w:val="center"/>
              <w:rPr>
                <w:b/>
                <w:szCs w:val="22"/>
              </w:rPr>
            </w:pPr>
            <w:r>
              <w:rPr>
                <w:b/>
                <w:szCs w:val="22"/>
              </w:rPr>
              <w:t xml:space="preserve">п. 2.1.1, </w:t>
            </w:r>
          </w:p>
          <w:p w:rsidR="006972F1" w:rsidRDefault="006972F1" w:rsidP="00E04D27">
            <w:pPr>
              <w:widowControl w:val="0"/>
              <w:jc w:val="center"/>
              <w:rPr>
                <w:b/>
                <w:szCs w:val="22"/>
              </w:rPr>
            </w:pPr>
            <w:r>
              <w:rPr>
                <w:b/>
                <w:szCs w:val="22"/>
              </w:rPr>
              <w:t>подп. 11</w:t>
            </w:r>
          </w:p>
        </w:tc>
        <w:tc>
          <w:tcPr>
            <w:tcW w:w="6300" w:type="dxa"/>
          </w:tcPr>
          <w:p w:rsidR="006972F1" w:rsidRPr="00EA7A06" w:rsidRDefault="006972F1" w:rsidP="00E04D27">
            <w:pPr>
              <w:jc w:val="both"/>
              <w:rPr>
                <w:szCs w:val="22"/>
              </w:rPr>
            </w:pPr>
            <w:r w:rsidRPr="00EA7A06">
              <w:rPr>
                <w:bCs/>
                <w:iCs/>
                <w:color w:val="000000"/>
                <w:szCs w:val="22"/>
              </w:rPr>
              <w:t>11. Величина д</w:t>
            </w:r>
            <w:r w:rsidRPr="00EA7A06">
              <w:rPr>
                <w:color w:val="000000"/>
                <w:szCs w:val="22"/>
              </w:rPr>
              <w:t>оговорного объема электрической энергии (</w:t>
            </w:r>
            <w:r w:rsidRPr="003B5E5F">
              <w:rPr>
                <w:color w:val="000000"/>
                <w:position w:val="-14"/>
                <w:szCs w:val="22"/>
              </w:rPr>
              <w:pict>
                <v:shape id="_x0000_i1755" type="#_x0000_t75" style="width:43.5pt;height:19.5pt">
                  <v:imagedata r:id="rId1014" o:title=""/>
                </v:shape>
              </w:pict>
            </w:r>
            <w:r w:rsidRPr="00EA7A06">
              <w:rPr>
                <w:color w:val="000000"/>
                <w:szCs w:val="22"/>
              </w:rPr>
              <w:t xml:space="preserve">), включенного в полный плановый объем потребления ГТП экспорта, по регулируемому договору </w:t>
            </w:r>
            <w:r w:rsidRPr="00EA7A06">
              <w:rPr>
                <w:i/>
                <w:color w:val="000000"/>
                <w:szCs w:val="22"/>
              </w:rPr>
              <w:t>D</w:t>
            </w:r>
            <w:r w:rsidRPr="00EA7A06">
              <w:rPr>
                <w:color w:val="000000"/>
                <w:szCs w:val="22"/>
              </w:rPr>
              <w:t xml:space="preserve"> в ГТП экспорта </w:t>
            </w:r>
            <w:r w:rsidRPr="00EA7A06">
              <w:rPr>
                <w:i/>
                <w:color w:val="000000"/>
                <w:szCs w:val="22"/>
              </w:rPr>
              <w:t>p</w:t>
            </w:r>
            <w:r w:rsidRPr="00EA7A06">
              <w:rPr>
                <w:color w:val="000000"/>
                <w:szCs w:val="22"/>
              </w:rPr>
              <w:t xml:space="preserve"> для участника оптового рынка </w:t>
            </w:r>
            <w:r w:rsidRPr="00EA7A06">
              <w:rPr>
                <w:i/>
                <w:color w:val="000000"/>
                <w:szCs w:val="22"/>
              </w:rPr>
              <w:t>i</w:t>
            </w:r>
            <w:r w:rsidRPr="00EA7A06">
              <w:rPr>
                <w:color w:val="000000"/>
                <w:szCs w:val="22"/>
              </w:rPr>
              <w:t xml:space="preserve"> в час операционных суток </w:t>
            </w:r>
            <w:r w:rsidRPr="00EA7A06">
              <w:rPr>
                <w:i/>
                <w:color w:val="000000"/>
                <w:szCs w:val="22"/>
              </w:rPr>
              <w:t>h</w:t>
            </w:r>
            <w:r w:rsidRPr="00EA7A06">
              <w:rPr>
                <w:color w:val="000000"/>
                <w:szCs w:val="22"/>
              </w:rPr>
              <w:t xml:space="preserve">, определена согласно </w:t>
            </w:r>
            <w:r w:rsidRPr="00B220D8">
              <w:rPr>
                <w:color w:val="000000"/>
                <w:szCs w:val="22"/>
                <w:highlight w:val="yellow"/>
              </w:rPr>
              <w:t xml:space="preserve">с </w:t>
            </w:r>
            <w:r w:rsidRPr="00F90CE0">
              <w:rPr>
                <w:color w:val="000000"/>
                <w:szCs w:val="22"/>
                <w:highlight w:val="yellow"/>
              </w:rPr>
              <w:t>п. 6.2.3</w:t>
            </w:r>
            <w:r w:rsidRPr="00EA7A06">
              <w:rPr>
                <w:color w:val="000000"/>
                <w:szCs w:val="22"/>
              </w:rPr>
              <w:t xml:space="preserve"> </w:t>
            </w:r>
            <w:r w:rsidRPr="00EA7A06">
              <w:rPr>
                <w:i/>
                <w:color w:val="000000"/>
                <w:szCs w:val="22"/>
              </w:rPr>
              <w:t>Регламент</w:t>
            </w:r>
            <w:r w:rsidRPr="00B220D8">
              <w:rPr>
                <w:i/>
                <w:color w:val="000000"/>
                <w:szCs w:val="22"/>
              </w:rPr>
              <w:t>а</w:t>
            </w:r>
            <w:r w:rsidRPr="00EA7A06">
              <w:rPr>
                <w:i/>
                <w:color w:val="000000"/>
                <w:szCs w:val="22"/>
              </w:rPr>
              <w:t xml:space="preserve"> расчета плановых объемов производства и потребления и расчета стоимости электроэнергии на сутки вперед</w:t>
            </w:r>
            <w:r w:rsidRPr="00EA7A06">
              <w:rPr>
                <w:color w:val="000000"/>
                <w:szCs w:val="22"/>
              </w:rPr>
              <w:t xml:space="preserve"> (Приложение № 8 к </w:t>
            </w:r>
            <w:r w:rsidRPr="00EA7A06">
              <w:rPr>
                <w:i/>
                <w:color w:val="000000"/>
                <w:szCs w:val="22"/>
              </w:rPr>
              <w:t>Договору о присоединении к торговой системе оптового рынка</w:t>
            </w:r>
            <w:r w:rsidRPr="00EA7A06">
              <w:rPr>
                <w:color w:val="000000"/>
                <w:szCs w:val="22"/>
              </w:rPr>
              <w:t>).</w:t>
            </w:r>
          </w:p>
          <w:p w:rsidR="006972F1" w:rsidRPr="00EA7A06" w:rsidRDefault="006972F1" w:rsidP="00E04D27">
            <w:pPr>
              <w:pStyle w:val="a1"/>
              <w:widowControl w:val="0"/>
              <w:ind w:firstLine="0"/>
              <w:jc w:val="both"/>
              <w:rPr>
                <w:rFonts w:ascii="Garamond" w:hAnsi="Garamond"/>
                <w:b/>
                <w:i/>
                <w:color w:val="000000"/>
                <w:sz w:val="22"/>
                <w:szCs w:val="22"/>
              </w:rPr>
            </w:pPr>
          </w:p>
        </w:tc>
        <w:tc>
          <w:tcPr>
            <w:tcW w:w="7020" w:type="dxa"/>
          </w:tcPr>
          <w:p w:rsidR="006972F1" w:rsidRPr="00EA7A06" w:rsidRDefault="006972F1" w:rsidP="00E04D27">
            <w:pPr>
              <w:jc w:val="both"/>
              <w:rPr>
                <w:szCs w:val="22"/>
              </w:rPr>
            </w:pPr>
            <w:r w:rsidRPr="00EA7A06">
              <w:rPr>
                <w:bCs/>
                <w:iCs/>
                <w:color w:val="000000"/>
                <w:szCs w:val="22"/>
              </w:rPr>
              <w:t>11. Величина д</w:t>
            </w:r>
            <w:r w:rsidRPr="00EA7A06">
              <w:rPr>
                <w:color w:val="000000"/>
                <w:szCs w:val="22"/>
              </w:rPr>
              <w:t>оговорного объема электрической энергии (</w:t>
            </w:r>
            <w:r w:rsidRPr="003B5E5F">
              <w:rPr>
                <w:color w:val="000000"/>
                <w:position w:val="-14"/>
                <w:szCs w:val="22"/>
              </w:rPr>
              <w:pict>
                <v:shape id="_x0000_i1756" type="#_x0000_t75" style="width:43.5pt;height:19.5pt">
                  <v:imagedata r:id="rId1014" o:title=""/>
                </v:shape>
              </w:pict>
            </w:r>
            <w:r w:rsidRPr="00EA7A06">
              <w:rPr>
                <w:color w:val="000000"/>
                <w:szCs w:val="22"/>
              </w:rPr>
              <w:t xml:space="preserve">), включенного в полный плановый объем потребления ГТП экспорта, по регулируемому договору </w:t>
            </w:r>
            <w:r w:rsidRPr="00EA7A06">
              <w:rPr>
                <w:i/>
                <w:color w:val="000000"/>
                <w:szCs w:val="22"/>
              </w:rPr>
              <w:t>D</w:t>
            </w:r>
            <w:r w:rsidRPr="00EA7A06">
              <w:rPr>
                <w:color w:val="000000"/>
                <w:szCs w:val="22"/>
              </w:rPr>
              <w:t xml:space="preserve"> в ГТП экспорта </w:t>
            </w:r>
            <w:r w:rsidRPr="00EA7A06">
              <w:rPr>
                <w:i/>
                <w:color w:val="000000"/>
                <w:szCs w:val="22"/>
              </w:rPr>
              <w:t>p</w:t>
            </w:r>
            <w:r w:rsidRPr="00EA7A06">
              <w:rPr>
                <w:color w:val="000000"/>
                <w:szCs w:val="22"/>
              </w:rPr>
              <w:t xml:space="preserve"> для участника оптового рынка </w:t>
            </w:r>
            <w:r w:rsidRPr="00EA7A06">
              <w:rPr>
                <w:i/>
                <w:color w:val="000000"/>
                <w:szCs w:val="22"/>
              </w:rPr>
              <w:t>i</w:t>
            </w:r>
            <w:r w:rsidRPr="00EA7A06">
              <w:rPr>
                <w:color w:val="000000"/>
                <w:szCs w:val="22"/>
              </w:rPr>
              <w:t xml:space="preserve"> в час операционных суток </w:t>
            </w:r>
            <w:r w:rsidRPr="00EA7A06">
              <w:rPr>
                <w:i/>
                <w:color w:val="000000"/>
                <w:szCs w:val="22"/>
              </w:rPr>
              <w:t>h</w:t>
            </w:r>
            <w:r w:rsidRPr="00EA7A06">
              <w:rPr>
                <w:color w:val="000000"/>
                <w:szCs w:val="22"/>
              </w:rPr>
              <w:t xml:space="preserve">, определена согласно </w:t>
            </w:r>
            <w:r w:rsidRPr="00B220D8">
              <w:rPr>
                <w:color w:val="000000"/>
                <w:szCs w:val="22"/>
                <w:highlight w:val="yellow"/>
              </w:rPr>
              <w:t>п. 6.2.2</w:t>
            </w:r>
            <w:r w:rsidRPr="00EA7A06">
              <w:rPr>
                <w:color w:val="000000"/>
                <w:szCs w:val="22"/>
              </w:rPr>
              <w:t xml:space="preserve"> </w:t>
            </w:r>
            <w:r w:rsidRPr="00EA7A06">
              <w:rPr>
                <w:i/>
                <w:color w:val="000000"/>
                <w:szCs w:val="22"/>
              </w:rPr>
              <w:t>Регламент</w:t>
            </w:r>
            <w:r>
              <w:rPr>
                <w:i/>
                <w:color w:val="000000"/>
                <w:szCs w:val="22"/>
              </w:rPr>
              <w:t>а</w:t>
            </w:r>
            <w:r w:rsidRPr="00EA7A06">
              <w:rPr>
                <w:i/>
                <w:color w:val="000000"/>
                <w:szCs w:val="22"/>
              </w:rPr>
              <w:t xml:space="preserve"> расчета плановых объемов производства и потребления и расчета стоимости электроэнергии на сутки вперед</w:t>
            </w:r>
            <w:r w:rsidRPr="00EA7A06">
              <w:rPr>
                <w:color w:val="000000"/>
                <w:szCs w:val="22"/>
              </w:rPr>
              <w:t xml:space="preserve"> (Приложение № 8 к </w:t>
            </w:r>
            <w:r w:rsidRPr="00EA7A06">
              <w:rPr>
                <w:i/>
                <w:color w:val="000000"/>
                <w:szCs w:val="22"/>
              </w:rPr>
              <w:t>Договору о присоединении к торговой системе оптового рынка</w:t>
            </w:r>
            <w:r w:rsidRPr="00EA7A06">
              <w:rPr>
                <w:color w:val="000000"/>
                <w:szCs w:val="22"/>
              </w:rPr>
              <w:t>).</w:t>
            </w:r>
          </w:p>
          <w:p w:rsidR="006972F1" w:rsidRPr="00EA7A06" w:rsidRDefault="006972F1" w:rsidP="00E04D27">
            <w:pPr>
              <w:widowControl w:val="0"/>
              <w:jc w:val="center"/>
              <w:rPr>
                <w:szCs w:val="22"/>
              </w:rPr>
            </w:pPr>
          </w:p>
        </w:tc>
      </w:tr>
      <w:tr w:rsidR="006972F1" w:rsidRPr="002B5432" w:rsidTr="00E04D27">
        <w:tc>
          <w:tcPr>
            <w:tcW w:w="1440" w:type="dxa"/>
            <w:vAlign w:val="center"/>
          </w:tcPr>
          <w:p w:rsidR="006972F1" w:rsidRDefault="006972F1" w:rsidP="00E04D27">
            <w:pPr>
              <w:widowControl w:val="0"/>
              <w:jc w:val="center"/>
              <w:rPr>
                <w:b/>
                <w:szCs w:val="22"/>
              </w:rPr>
            </w:pPr>
            <w:r>
              <w:rPr>
                <w:b/>
                <w:szCs w:val="22"/>
              </w:rPr>
              <w:t>2.4.5</w:t>
            </w:r>
          </w:p>
        </w:tc>
        <w:tc>
          <w:tcPr>
            <w:tcW w:w="6300" w:type="dxa"/>
          </w:tcPr>
          <w:p w:rsidR="006972F1" w:rsidRPr="00EA7A06" w:rsidRDefault="006972F1" w:rsidP="00E04D27">
            <w:pPr>
              <w:jc w:val="both"/>
              <w:rPr>
                <w:szCs w:val="22"/>
              </w:rPr>
            </w:pPr>
            <w:r w:rsidRPr="00EA7A06">
              <w:rPr>
                <w:b/>
                <w:color w:val="000000"/>
                <w:szCs w:val="22"/>
              </w:rPr>
              <w:t>2.4.5.</w:t>
            </w:r>
            <w:r w:rsidRPr="00EA7A06">
              <w:rPr>
                <w:color w:val="000000"/>
                <w:szCs w:val="22"/>
              </w:rPr>
              <w:t xml:space="preserve"> </w:t>
            </w:r>
            <w:r w:rsidRPr="00EA7A06">
              <w:rPr>
                <w:szCs w:val="22"/>
              </w:rPr>
              <w:t xml:space="preserve">Для ГТП экспорта участников оптового рынка, осуществляющих экспортно-импортные операции, в отношении которых в соответствии с </w:t>
            </w:r>
            <w:r w:rsidRPr="00EA7A06">
              <w:rPr>
                <w:i/>
                <w:szCs w:val="22"/>
              </w:rPr>
              <w:t>Регламентом регистрации регулируемых договоров купли-продажи электроэнергии и мощности</w:t>
            </w:r>
            <w:r w:rsidRPr="00EA7A06">
              <w:rPr>
                <w:szCs w:val="22"/>
              </w:rPr>
              <w:t xml:space="preserve"> (Приложение № 6.2 к </w:t>
            </w:r>
            <w:r w:rsidRPr="00EA7A06">
              <w:rPr>
                <w:i/>
                <w:szCs w:val="22"/>
              </w:rPr>
              <w:t>Договору о присоединении к торговой системе оптового рынка</w:t>
            </w:r>
            <w:r w:rsidRPr="00EA7A06">
              <w:rPr>
                <w:szCs w:val="22"/>
              </w:rPr>
              <w:t xml:space="preserve">) определен </w:t>
            </w:r>
            <w:r w:rsidRPr="00EA7A06">
              <w:rPr>
                <w:color w:val="000000"/>
                <w:szCs w:val="22"/>
              </w:rPr>
              <w:t xml:space="preserve">договорный </w:t>
            </w:r>
            <w:r w:rsidRPr="00EA7A06">
              <w:rPr>
                <w:szCs w:val="22"/>
              </w:rPr>
              <w:t>объем поставки электрической энергии по регулируемому договору купли-продажи электрической энергии и мощности в случае одновременного выполнения следующих условий:</w:t>
            </w:r>
          </w:p>
          <w:p w:rsidR="006972F1" w:rsidRPr="00EA7A06" w:rsidRDefault="006972F1" w:rsidP="00BE3755">
            <w:pPr>
              <w:numPr>
                <w:ilvl w:val="0"/>
                <w:numId w:val="50"/>
              </w:numPr>
              <w:jc w:val="both"/>
              <w:rPr>
                <w:szCs w:val="22"/>
              </w:rPr>
            </w:pPr>
            <w:r w:rsidRPr="00EA7A06">
              <w:rPr>
                <w:szCs w:val="22"/>
              </w:rPr>
              <w:t>согласно п. 2.4 настоящего Регламента в отношении данной ГТП экспорта определен отличный от нуля объем отклонения по собственной инициативе в сторону снижения экспортной поставки;</w:t>
            </w:r>
          </w:p>
          <w:p w:rsidR="006972F1" w:rsidRPr="00611069" w:rsidRDefault="006972F1" w:rsidP="00E04D27">
            <w:pPr>
              <w:numPr>
                <w:ilvl w:val="0"/>
                <w:numId w:val="50"/>
              </w:numPr>
              <w:jc w:val="both"/>
              <w:rPr>
                <w:szCs w:val="22"/>
              </w:rPr>
            </w:pPr>
            <w:r w:rsidRPr="00EA7A06">
              <w:rPr>
                <w:noProof/>
                <w:szCs w:val="22"/>
              </w:rPr>
              <w:t xml:space="preserve">величина фактического сальдо-объема поставки по данному сечению в данный час </w:t>
            </w:r>
            <w:r w:rsidRPr="003B5E5F">
              <w:rPr>
                <w:noProof/>
                <w:szCs w:val="22"/>
              </w:rPr>
              <w:pict>
                <v:shape id="Рисунок 21" o:spid="_x0000_i1757" type="#_x0000_t75" style="width:51.75pt;height:19.5pt;visibility:visible">
                  <v:imagedata r:id="rId1015" o:title=""/>
                </v:shape>
              </w:pict>
            </w:r>
            <w:r w:rsidRPr="00EA7A06">
              <w:rPr>
                <w:noProof/>
                <w:szCs w:val="22"/>
              </w:rPr>
              <w:t xml:space="preserve"> не превышает сумму </w:t>
            </w:r>
            <w:r w:rsidRPr="00EA7A06">
              <w:rPr>
                <w:szCs w:val="22"/>
              </w:rPr>
              <w:t xml:space="preserve">по всем регулируемым договорам </w:t>
            </w:r>
            <w:r w:rsidRPr="00EA7A06">
              <w:rPr>
                <w:i/>
                <w:szCs w:val="22"/>
                <w:lang w:val="en-US"/>
              </w:rPr>
              <w:t>D</w:t>
            </w:r>
            <w:r w:rsidRPr="00EA7A06">
              <w:rPr>
                <w:szCs w:val="22"/>
              </w:rPr>
              <w:t xml:space="preserve"> в отношении данной ГТП </w:t>
            </w:r>
            <w:r w:rsidRPr="00EA7A06">
              <w:rPr>
                <w:i/>
                <w:szCs w:val="22"/>
                <w:lang w:val="en-US"/>
              </w:rPr>
              <w:t>r</w:t>
            </w:r>
            <w:r w:rsidRPr="00EA7A06">
              <w:rPr>
                <w:noProof/>
                <w:szCs w:val="22"/>
              </w:rPr>
              <w:t xml:space="preserve"> величин </w:t>
            </w:r>
            <w:r w:rsidRPr="003B5E5F">
              <w:rPr>
                <w:position w:val="-14"/>
                <w:szCs w:val="22"/>
              </w:rPr>
              <w:pict>
                <v:shape id="_x0000_i1758" type="#_x0000_t75" style="width:43.5pt;height:19.5pt">
                  <v:imagedata r:id="rId1016" o:title=""/>
                </v:shape>
              </w:pict>
            </w:r>
            <w:r w:rsidRPr="00EA7A06">
              <w:rPr>
                <w:szCs w:val="22"/>
              </w:rPr>
              <w:t xml:space="preserve">, определенных в соответствии с </w:t>
            </w:r>
            <w:r w:rsidRPr="00EA7A06">
              <w:rPr>
                <w:szCs w:val="22"/>
                <w:highlight w:val="yellow"/>
              </w:rPr>
              <w:t>п. 6.2.3</w:t>
            </w:r>
            <w:r w:rsidRPr="00EA7A06">
              <w:rPr>
                <w:szCs w:val="22"/>
              </w:rPr>
              <w:t xml:space="preserve"> </w:t>
            </w:r>
            <w:r w:rsidRPr="00EA7A06">
              <w:rPr>
                <w:i/>
                <w:szCs w:val="22"/>
              </w:rPr>
              <w:t>Регламент</w:t>
            </w:r>
            <w:r w:rsidRPr="00B220D8">
              <w:rPr>
                <w:i/>
                <w:szCs w:val="22"/>
              </w:rPr>
              <w:t>а</w:t>
            </w:r>
            <w:r w:rsidRPr="00EA7A06">
              <w:rPr>
                <w:i/>
                <w:szCs w:val="22"/>
              </w:rPr>
              <w:t xml:space="preserve"> расчета плановых объемов производства и потребления и расчета стоимости электроэнергии на сутки вперед</w:t>
            </w:r>
            <w:r w:rsidRPr="00EA7A06">
              <w:rPr>
                <w:szCs w:val="22"/>
              </w:rPr>
              <w:t xml:space="preserve"> (Приложение № 8 к </w:t>
            </w:r>
            <w:r w:rsidRPr="00EA7A06">
              <w:rPr>
                <w:i/>
                <w:szCs w:val="22"/>
              </w:rPr>
              <w:t>Договору о присоединении к торговой системе оптового рынка</w:t>
            </w:r>
            <w:r w:rsidRPr="00EA7A06">
              <w:rPr>
                <w:szCs w:val="22"/>
              </w:rPr>
              <w:t>)</w:t>
            </w:r>
            <w:r>
              <w:rPr>
                <w:szCs w:val="22"/>
              </w:rPr>
              <w:t>.</w:t>
            </w:r>
          </w:p>
        </w:tc>
        <w:tc>
          <w:tcPr>
            <w:tcW w:w="7020" w:type="dxa"/>
          </w:tcPr>
          <w:p w:rsidR="006972F1" w:rsidRPr="00EA7A06" w:rsidRDefault="006972F1" w:rsidP="00E04D27">
            <w:pPr>
              <w:jc w:val="both"/>
              <w:rPr>
                <w:szCs w:val="22"/>
              </w:rPr>
            </w:pPr>
            <w:r w:rsidRPr="00EA7A06">
              <w:rPr>
                <w:b/>
                <w:color w:val="000000"/>
                <w:szCs w:val="22"/>
              </w:rPr>
              <w:t>2.4.5.</w:t>
            </w:r>
            <w:r w:rsidRPr="00EA7A06">
              <w:rPr>
                <w:color w:val="000000"/>
                <w:szCs w:val="22"/>
              </w:rPr>
              <w:t xml:space="preserve"> </w:t>
            </w:r>
            <w:r w:rsidRPr="00EA7A06">
              <w:rPr>
                <w:szCs w:val="22"/>
              </w:rPr>
              <w:t xml:space="preserve">Для ГТП экспорта участников оптового рынка, осуществляющих экспортно-импортные операции, в отношении которых в соответствии с </w:t>
            </w:r>
            <w:r w:rsidRPr="00EA7A06">
              <w:rPr>
                <w:i/>
                <w:szCs w:val="22"/>
              </w:rPr>
              <w:t>Регламентом регистрации регулируемых договоров купли-продажи электроэнергии и мощности</w:t>
            </w:r>
            <w:r w:rsidRPr="00EA7A06">
              <w:rPr>
                <w:szCs w:val="22"/>
              </w:rPr>
              <w:t xml:space="preserve"> (Приложение № 6.2 к </w:t>
            </w:r>
            <w:r w:rsidRPr="00EA7A06">
              <w:rPr>
                <w:i/>
                <w:szCs w:val="22"/>
              </w:rPr>
              <w:t>Договору о присоединении к торговой системе оптового рынка</w:t>
            </w:r>
            <w:r w:rsidRPr="00EA7A06">
              <w:rPr>
                <w:szCs w:val="22"/>
              </w:rPr>
              <w:t xml:space="preserve">) определен </w:t>
            </w:r>
            <w:r w:rsidRPr="00EA7A06">
              <w:rPr>
                <w:color w:val="000000"/>
                <w:szCs w:val="22"/>
              </w:rPr>
              <w:t xml:space="preserve">договорный </w:t>
            </w:r>
            <w:r w:rsidRPr="00EA7A06">
              <w:rPr>
                <w:szCs w:val="22"/>
              </w:rPr>
              <w:t>объем поставки электрической энергии по регулируемому договору купли-продажи электрической энергии и мощности в случае одновременного выполнения следующих условий:</w:t>
            </w:r>
          </w:p>
          <w:p w:rsidR="006972F1" w:rsidRPr="00EA7A06" w:rsidRDefault="006972F1" w:rsidP="00BE3755">
            <w:pPr>
              <w:numPr>
                <w:ilvl w:val="0"/>
                <w:numId w:val="50"/>
              </w:numPr>
              <w:jc w:val="both"/>
              <w:rPr>
                <w:szCs w:val="22"/>
              </w:rPr>
            </w:pPr>
            <w:r w:rsidRPr="00EA7A06">
              <w:rPr>
                <w:szCs w:val="22"/>
              </w:rPr>
              <w:t>согласно п. 2.4 настоящего Регламента в отношении данной ГТП экспорта определен отличный от нуля объем отклонения по собственной инициативе в сторону снижения экспортной поставки;</w:t>
            </w:r>
          </w:p>
          <w:p w:rsidR="006972F1" w:rsidRPr="00611069" w:rsidRDefault="006972F1" w:rsidP="00E04D27">
            <w:pPr>
              <w:numPr>
                <w:ilvl w:val="0"/>
                <w:numId w:val="50"/>
              </w:numPr>
              <w:jc w:val="both"/>
              <w:rPr>
                <w:szCs w:val="22"/>
              </w:rPr>
            </w:pPr>
            <w:r w:rsidRPr="00EA7A06">
              <w:rPr>
                <w:noProof/>
                <w:szCs w:val="22"/>
              </w:rPr>
              <w:t xml:space="preserve">величина фактического сальдо-объема поставки по данному сечению в данный час </w:t>
            </w:r>
            <w:r w:rsidRPr="003B5E5F">
              <w:rPr>
                <w:noProof/>
                <w:szCs w:val="22"/>
              </w:rPr>
              <w:pict>
                <v:shape id="Рисунок 22" o:spid="_x0000_i1759" type="#_x0000_t75" style="width:51.75pt;height:19.5pt;visibility:visible">
                  <v:imagedata r:id="rId1015" o:title=""/>
                </v:shape>
              </w:pict>
            </w:r>
            <w:r w:rsidRPr="00EA7A06">
              <w:rPr>
                <w:noProof/>
                <w:szCs w:val="22"/>
              </w:rPr>
              <w:t xml:space="preserve"> не превышает сумму </w:t>
            </w:r>
            <w:r w:rsidRPr="00EA7A06">
              <w:rPr>
                <w:szCs w:val="22"/>
              </w:rPr>
              <w:t xml:space="preserve">по всем регулируемым договорам </w:t>
            </w:r>
            <w:r w:rsidRPr="00EA7A06">
              <w:rPr>
                <w:i/>
                <w:szCs w:val="22"/>
                <w:lang w:val="en-US"/>
              </w:rPr>
              <w:t>D</w:t>
            </w:r>
            <w:r w:rsidRPr="00EA7A06">
              <w:rPr>
                <w:szCs w:val="22"/>
              </w:rPr>
              <w:t xml:space="preserve"> в отношении данной ГТП </w:t>
            </w:r>
            <w:r w:rsidRPr="00EA7A06">
              <w:rPr>
                <w:i/>
                <w:szCs w:val="22"/>
                <w:lang w:val="en-US"/>
              </w:rPr>
              <w:t>r</w:t>
            </w:r>
            <w:r w:rsidRPr="00EA7A06">
              <w:rPr>
                <w:noProof/>
                <w:szCs w:val="22"/>
              </w:rPr>
              <w:t xml:space="preserve"> величин </w:t>
            </w:r>
            <w:r w:rsidRPr="003B5E5F">
              <w:rPr>
                <w:position w:val="-14"/>
                <w:szCs w:val="22"/>
              </w:rPr>
              <w:pict>
                <v:shape id="_x0000_i1760" type="#_x0000_t75" style="width:43.5pt;height:19.5pt">
                  <v:imagedata r:id="rId1016" o:title=""/>
                </v:shape>
              </w:pict>
            </w:r>
            <w:r w:rsidRPr="00EA7A06">
              <w:rPr>
                <w:szCs w:val="22"/>
              </w:rPr>
              <w:t xml:space="preserve">, определенных в соответствии с </w:t>
            </w:r>
            <w:r w:rsidRPr="00B220D8">
              <w:rPr>
                <w:szCs w:val="22"/>
                <w:highlight w:val="yellow"/>
              </w:rPr>
              <w:t>п. 6.2.2</w:t>
            </w:r>
            <w:r>
              <w:rPr>
                <w:szCs w:val="22"/>
              </w:rPr>
              <w:t xml:space="preserve"> </w:t>
            </w:r>
            <w:r w:rsidRPr="00EA7A06">
              <w:rPr>
                <w:i/>
                <w:szCs w:val="22"/>
              </w:rPr>
              <w:t>Регламент</w:t>
            </w:r>
            <w:r>
              <w:rPr>
                <w:i/>
                <w:szCs w:val="22"/>
              </w:rPr>
              <w:t>а</w:t>
            </w:r>
            <w:r w:rsidRPr="00EA7A06">
              <w:rPr>
                <w:i/>
                <w:szCs w:val="22"/>
              </w:rPr>
              <w:t xml:space="preserve"> расчета плановых объемов производства и потребления и расчета стоимости электроэнергии на сутки вперед</w:t>
            </w:r>
            <w:r w:rsidRPr="00EA7A06">
              <w:rPr>
                <w:szCs w:val="22"/>
              </w:rPr>
              <w:t xml:space="preserve"> (Приложение № 8 к </w:t>
            </w:r>
            <w:r w:rsidRPr="00EA7A06">
              <w:rPr>
                <w:i/>
                <w:szCs w:val="22"/>
              </w:rPr>
              <w:t>Договору о присоединении к торговой системе оптового рынка</w:t>
            </w:r>
            <w:r w:rsidRPr="00EA7A06">
              <w:rPr>
                <w:szCs w:val="22"/>
              </w:rPr>
              <w:t>)</w:t>
            </w:r>
            <w:r>
              <w:rPr>
                <w:szCs w:val="22"/>
              </w:rPr>
              <w:t>.</w:t>
            </w:r>
          </w:p>
        </w:tc>
      </w:tr>
      <w:tr w:rsidR="006972F1" w:rsidRPr="002B5432" w:rsidTr="00E04D27">
        <w:trPr>
          <w:trHeight w:val="1501"/>
        </w:trPr>
        <w:tc>
          <w:tcPr>
            <w:tcW w:w="1440" w:type="dxa"/>
          </w:tcPr>
          <w:p w:rsidR="006972F1" w:rsidRDefault="006972F1" w:rsidP="00E04D27">
            <w:pPr>
              <w:widowControl w:val="0"/>
              <w:jc w:val="center"/>
              <w:rPr>
                <w:b/>
                <w:szCs w:val="22"/>
              </w:rPr>
            </w:pPr>
          </w:p>
          <w:p w:rsidR="006972F1" w:rsidRPr="003E4854" w:rsidRDefault="006972F1" w:rsidP="00E04D27">
            <w:pPr>
              <w:widowControl w:val="0"/>
              <w:jc w:val="center"/>
              <w:rPr>
                <w:b/>
                <w:szCs w:val="22"/>
              </w:rPr>
            </w:pPr>
            <w:r w:rsidRPr="003E4854">
              <w:rPr>
                <w:b/>
                <w:szCs w:val="22"/>
              </w:rPr>
              <w:t>4.4.3.3</w:t>
            </w:r>
          </w:p>
        </w:tc>
        <w:tc>
          <w:tcPr>
            <w:tcW w:w="6300" w:type="dxa"/>
          </w:tcPr>
          <w:p w:rsidR="006972F1" w:rsidRPr="00750392" w:rsidRDefault="006972F1" w:rsidP="00E04D27">
            <w:pPr>
              <w:pStyle w:val="Heading4"/>
              <w:jc w:val="both"/>
              <w:rPr>
                <w:b w:val="0"/>
                <w:i/>
                <w:color w:val="000000"/>
                <w:sz w:val="22"/>
                <w:szCs w:val="22"/>
              </w:rPr>
            </w:pPr>
            <w:r w:rsidRPr="00750392">
              <w:rPr>
                <w:b w:val="0"/>
                <w:color w:val="000000"/>
                <w:sz w:val="22"/>
                <w:szCs w:val="22"/>
              </w:rPr>
              <w:t xml:space="preserve">Для ГТП потребления поставщика участников оптового рынка в узле расчетной модели, а также для </w:t>
            </w:r>
            <w:r w:rsidRPr="00750392">
              <w:rPr>
                <w:rFonts w:cs="Courier New CYR"/>
                <w:b w:val="0"/>
                <w:color w:val="000000"/>
                <w:sz w:val="22"/>
                <w:szCs w:val="22"/>
              </w:rPr>
              <w:t>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p>
          <w:p w:rsidR="006972F1" w:rsidRPr="00DF3BA9" w:rsidRDefault="006972F1" w:rsidP="00E04D27">
            <w:pPr>
              <w:jc w:val="both"/>
              <w:rPr>
                <w:color w:val="000000"/>
                <w:szCs w:val="22"/>
              </w:rPr>
            </w:pPr>
            <w:r w:rsidRPr="00750392">
              <w:rPr>
                <w:szCs w:val="22"/>
              </w:rPr>
              <w:t xml:space="preserve">Для 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ставка, применяемая для определения расчетных показателей стоимости составляющей величины отклонения в сторону увеличения потребления по собственной инициативе, определяется на каждый час расчетного периода для каждого узла, относимого к </w:t>
            </w:r>
            <w:r w:rsidRPr="00DF3BA9">
              <w:rPr>
                <w:color w:val="000000"/>
                <w:szCs w:val="22"/>
              </w:rPr>
              <w:t xml:space="preserve">ГТП потребления участников оптового рынка в пределах </w:t>
            </w:r>
            <w:r w:rsidRPr="00DF3BA9">
              <w:rPr>
                <w:rFonts w:cs="Courier New CYR"/>
                <w:color w:val="000000"/>
                <w:szCs w:val="22"/>
              </w:rPr>
              <w:t>максимально допустимой величины почасового расхода электроэнергии на собственные нужды генерации</w:t>
            </w:r>
            <w:r w:rsidRPr="00DF3BA9">
              <w:rPr>
                <w:color w:val="000000"/>
                <w:szCs w:val="22"/>
              </w:rPr>
              <w:t xml:space="preserve"> в данной ГТП,</w:t>
            </w:r>
            <w:r w:rsidRPr="00DF3BA9" w:rsidDel="005E534D">
              <w:rPr>
                <w:color w:val="000000"/>
                <w:szCs w:val="22"/>
              </w:rPr>
              <w:t xml:space="preserve"> </w:t>
            </w:r>
            <w:r w:rsidRPr="00DF3BA9">
              <w:rPr>
                <w:color w:val="000000"/>
                <w:szCs w:val="22"/>
              </w:rPr>
              <w:t>как равновесная узловая цена электроэнергии в узле расчетной модели «n» в час операционных суток «h» (</w:t>
            </w:r>
            <w:r w:rsidRPr="00DF3BA9">
              <w:rPr>
                <w:color w:val="000000"/>
                <w:szCs w:val="22"/>
              </w:rPr>
              <w:fldChar w:fldCharType="begin"/>
            </w:r>
            <w:r w:rsidRPr="00DF3BA9">
              <w:rPr>
                <w:color w:val="000000"/>
                <w:szCs w:val="22"/>
              </w:rPr>
              <w:instrText xml:space="preserve"> EQ λ\s( узл;n, h) </w:instrText>
            </w:r>
            <w:r w:rsidRPr="00DF3BA9">
              <w:rPr>
                <w:color w:val="000000"/>
                <w:szCs w:val="22"/>
              </w:rPr>
              <w:fldChar w:fldCharType="end"/>
            </w:r>
            <w:r w:rsidRPr="00DF3BA9">
              <w:rPr>
                <w:color w:val="000000"/>
                <w:szCs w:val="22"/>
              </w:rPr>
              <w:t xml:space="preserve">), </w:t>
            </w:r>
          </w:p>
          <w:p w:rsidR="006972F1" w:rsidRPr="00750392" w:rsidRDefault="006972F1" w:rsidP="00E04D27">
            <w:pPr>
              <w:jc w:val="both"/>
              <w:rPr>
                <w:color w:val="000000"/>
                <w:szCs w:val="22"/>
              </w:rPr>
            </w:pPr>
            <w:r w:rsidRPr="00DF3BA9">
              <w:rPr>
                <w:color w:val="000000"/>
                <w:szCs w:val="22"/>
              </w:rPr>
              <w:fldChar w:fldCharType="begin"/>
            </w:r>
            <w:r w:rsidRPr="00DF3BA9">
              <w:rPr>
                <w:color w:val="000000"/>
                <w:szCs w:val="22"/>
              </w:rPr>
              <w:instrText xml:space="preserve"> EQ Т\s(ИС(+);макс ) </w:instrText>
            </w:r>
            <w:r w:rsidRPr="00DF3BA9">
              <w:rPr>
                <w:color w:val="000000"/>
                <w:szCs w:val="22"/>
              </w:rPr>
              <w:fldChar w:fldCharType="end"/>
            </w:r>
            <w:r w:rsidRPr="00DF3BA9">
              <w:rPr>
                <w:color w:val="000000"/>
                <w:szCs w:val="22"/>
              </w:rPr>
              <w:t xml:space="preserve">= </w:t>
            </w:r>
            <w:r w:rsidRPr="00DF3BA9">
              <w:rPr>
                <w:color w:val="000000"/>
                <w:szCs w:val="22"/>
              </w:rPr>
              <w:fldChar w:fldCharType="begin"/>
            </w:r>
            <w:r w:rsidRPr="00DF3BA9">
              <w:rPr>
                <w:color w:val="000000"/>
                <w:szCs w:val="22"/>
              </w:rPr>
              <w:instrText xml:space="preserve"> EQ λ\s( узл;n, h) </w:instrText>
            </w:r>
            <w:r w:rsidRPr="00DF3BA9">
              <w:rPr>
                <w:color w:val="000000"/>
                <w:szCs w:val="22"/>
              </w:rPr>
              <w:fldChar w:fldCharType="end"/>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t xml:space="preserve"> (</w:t>
            </w:r>
            <w:r w:rsidRPr="00750392">
              <w:rPr>
                <w:color w:val="000000"/>
                <w:szCs w:val="22"/>
              </w:rPr>
              <w:fldChar w:fldCharType="begin"/>
            </w:r>
            <w:r w:rsidRPr="00750392">
              <w:rPr>
                <w:color w:val="000000"/>
                <w:szCs w:val="22"/>
              </w:rPr>
              <w:instrText xml:space="preserve"> SEQ Формула \* ARABIC </w:instrText>
            </w:r>
            <w:r w:rsidRPr="00750392">
              <w:rPr>
                <w:color w:val="000000"/>
                <w:szCs w:val="22"/>
              </w:rPr>
              <w:fldChar w:fldCharType="separate"/>
            </w:r>
            <w:r w:rsidRPr="00750392">
              <w:rPr>
                <w:noProof/>
                <w:color w:val="000000"/>
                <w:szCs w:val="22"/>
              </w:rPr>
              <w:t>98</w:t>
            </w:r>
            <w:r w:rsidRPr="00750392">
              <w:rPr>
                <w:color w:val="000000"/>
                <w:szCs w:val="22"/>
              </w:rPr>
              <w:fldChar w:fldCharType="end"/>
            </w:r>
            <w:r w:rsidRPr="00750392">
              <w:rPr>
                <w:color w:val="000000"/>
                <w:szCs w:val="22"/>
              </w:rPr>
              <w:t>)</w:t>
            </w:r>
          </w:p>
          <w:p w:rsidR="006972F1" w:rsidRPr="00750392" w:rsidRDefault="006972F1" w:rsidP="00E04D27">
            <w:pPr>
              <w:jc w:val="both"/>
              <w:rPr>
                <w:szCs w:val="22"/>
              </w:rPr>
            </w:pPr>
            <w:r w:rsidRPr="00750392">
              <w:rPr>
                <w:szCs w:val="22"/>
              </w:rPr>
              <w:t xml:space="preserve">Для ГТП потребления поставщика: ставка, применяемая для определения расчетных показателей стоимости составляющей величины отклонения в сторону увеличения потребления по собственной инициативе </w:t>
            </w:r>
            <w:r w:rsidRPr="00750392">
              <w:rPr>
                <w:szCs w:val="22"/>
              </w:rPr>
              <w:fldChar w:fldCharType="begin"/>
            </w:r>
            <w:r w:rsidRPr="00750392">
              <w:rPr>
                <w:szCs w:val="22"/>
              </w:rPr>
              <w:instrText xml:space="preserve"> EQ Т\s(ИС(+);макс ) </w:instrText>
            </w:r>
            <w:r w:rsidRPr="00750392">
              <w:rPr>
                <w:szCs w:val="22"/>
              </w:rPr>
              <w:fldChar w:fldCharType="end"/>
            </w:r>
            <w:r w:rsidRPr="00750392">
              <w:rPr>
                <w:szCs w:val="22"/>
              </w:rPr>
              <w:t xml:space="preserve">, определяется на каждый час расчетного периода для каждого узла, относимого к ГТП потребления поставщика участников оптового рынка в пределах </w:t>
            </w:r>
            <w:r w:rsidRPr="00750392">
              <w:rPr>
                <w:rFonts w:cs="Courier New CYR"/>
                <w:szCs w:val="22"/>
              </w:rPr>
              <w:t xml:space="preserve">максимально допустимой величины почасового расхода электроэнергии </w:t>
            </w:r>
            <w:r w:rsidRPr="00DF3BA9">
              <w:rPr>
                <w:rFonts w:cs="Courier New CYR"/>
                <w:szCs w:val="22"/>
              </w:rPr>
              <w:t>на собственные нужды генерации</w:t>
            </w:r>
            <w:r w:rsidRPr="00DF3BA9">
              <w:rPr>
                <w:szCs w:val="22"/>
              </w:rPr>
              <w:t xml:space="preserve"> в данной ГТП,</w:t>
            </w:r>
            <w:r w:rsidRPr="00DF3BA9" w:rsidDel="005E534D">
              <w:rPr>
                <w:szCs w:val="22"/>
              </w:rPr>
              <w:t xml:space="preserve"> </w:t>
            </w:r>
            <w:r w:rsidRPr="00DF3BA9">
              <w:rPr>
                <w:szCs w:val="22"/>
              </w:rPr>
              <w:t xml:space="preserve">как равная величине </w:t>
            </w:r>
            <w:r w:rsidRPr="003B5E5F">
              <w:rPr>
                <w:noProof/>
                <w:szCs w:val="22"/>
              </w:rPr>
              <w:pict>
                <v:shape id="Рисунок 5" o:spid="_x0000_i1761" type="#_x0000_t75" style="width:36.75pt;height:17.25pt;visibility:visible">
                  <v:imagedata r:id="rId1017" o:title=""/>
                </v:shape>
              </w:pict>
            </w:r>
            <w:r w:rsidRPr="00DF3BA9">
              <w:rPr>
                <w:szCs w:val="22"/>
              </w:rPr>
              <w:t>, определенной в отношении ГТП потребления поставщика p участника оптового рынка i для часа операционных суток h в соответствии с Регламентом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rsidR="006972F1" w:rsidRPr="00750392" w:rsidRDefault="006972F1" w:rsidP="00E04D27">
            <w:pPr>
              <w:jc w:val="both"/>
              <w:rPr>
                <w:color w:val="000000"/>
                <w:szCs w:val="22"/>
              </w:rPr>
            </w:pPr>
            <w:r w:rsidRPr="00750392">
              <w:rPr>
                <w:color w:val="000000"/>
                <w:szCs w:val="22"/>
              </w:rPr>
              <w:t xml:space="preserve">Для ГТП потребления поставщика: ставка, применяемая в период действия государственного регулирования цен (тарифов) для определения расчетных показателей стоимости составляющей величины отклонения в сторону увеличения потребления по собственной инициативе, определяется на каждый час расчетного периода для каждого узла, относимого к ГТП потребления поставщика участников оптового рынка в пределах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xml:space="preserve">как равная </w:t>
            </w:r>
            <w:r w:rsidRPr="003B5E5F">
              <w:rPr>
                <w:noProof/>
                <w:position w:val="-14"/>
                <w:szCs w:val="22"/>
              </w:rPr>
              <w:pict>
                <v:shape id="Рисунок 4" o:spid="_x0000_i1762" type="#_x0000_t75" style="width:60.75pt;height:24pt;visibility:visible">
                  <v:imagedata r:id="rId1018" o:title=""/>
                </v:shape>
              </w:pict>
            </w:r>
            <w:r w:rsidRPr="00750392">
              <w:rPr>
                <w:color w:val="000000"/>
                <w:szCs w:val="22"/>
              </w:rPr>
              <w:t xml:space="preserve">, определенной в соответствии с </w:t>
            </w:r>
            <w:r w:rsidRPr="00567CE4">
              <w:rPr>
                <w:color w:val="000000"/>
                <w:szCs w:val="22"/>
                <w:highlight w:val="yellow"/>
              </w:rPr>
              <w:t>п. 8.3.8</w:t>
            </w:r>
            <w:r w:rsidRPr="00750392">
              <w:rPr>
                <w:color w:val="000000"/>
                <w:szCs w:val="22"/>
              </w:rPr>
              <w:t xml:space="preserve"> Регламент</w:t>
            </w:r>
            <w:r w:rsidRPr="00567CE4">
              <w:rPr>
                <w:color w:val="000000"/>
                <w:szCs w:val="22"/>
                <w:highlight w:val="yellow"/>
              </w:rPr>
              <w:t>а</w:t>
            </w:r>
            <w:r w:rsidRPr="00750392">
              <w:rPr>
                <w:color w:val="000000"/>
                <w:szCs w:val="22"/>
              </w:rPr>
              <w:t xml:space="preserve">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 </w:t>
            </w:r>
          </w:p>
          <w:p w:rsidR="006972F1" w:rsidRPr="00750392" w:rsidRDefault="006972F1" w:rsidP="00E04D27">
            <w:pPr>
              <w:jc w:val="both"/>
              <w:rPr>
                <w:color w:val="000000"/>
                <w:szCs w:val="22"/>
              </w:rPr>
            </w:pPr>
            <w:r w:rsidRPr="00750392">
              <w:rPr>
                <w:color w:val="000000"/>
                <w:szCs w:val="22"/>
              </w:rPr>
              <w:t xml:space="preserve">Для </w:t>
            </w:r>
            <w:r w:rsidRPr="00750392">
              <w:rPr>
                <w:rFonts w:cs="Courier New CYR"/>
                <w:color w:val="000000"/>
                <w:szCs w:val="22"/>
              </w:rPr>
              <w:t xml:space="preserve">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ставка, применяемая в период действия государственного регулирования цен (тарифов) для определения расчетных показателей стоимости составляющей величины отклонения в сторону увеличения потребления по собственной инициативе, определяется на каждый час расчетного периода для каждого узла, относимого к ГТП потребления поставщика участников оптового рынка в пределах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xml:space="preserve">как равная цене на электроэнергию в период государственного регулирования цен (тарифов) для данной ГТП </w:t>
            </w:r>
            <w:r w:rsidRPr="00750392">
              <w:rPr>
                <w:color w:val="000000"/>
                <w:szCs w:val="22"/>
                <w:lang w:val="en-US"/>
              </w:rPr>
              <w:t>p</w:t>
            </w:r>
            <w:r w:rsidRPr="00750392">
              <w:rPr>
                <w:color w:val="000000"/>
                <w:szCs w:val="22"/>
              </w:rPr>
              <w:t>, (</w:t>
            </w:r>
            <w:r w:rsidRPr="003B5E5F">
              <w:rPr>
                <w:noProof/>
                <w:color w:val="000000"/>
                <w:position w:val="-14"/>
                <w:szCs w:val="22"/>
              </w:rPr>
              <w:pict>
                <v:shape id="Рисунок 3" o:spid="_x0000_i1763" type="#_x0000_t75" style="width:26.25pt;height:12.75pt;visibility:visible">
                  <v:imagedata r:id="rId1019" o:title=""/>
                </v:shape>
              </w:pict>
            </w:r>
            <w:r w:rsidRPr="00750392">
              <w:rPr>
                <w:color w:val="000000"/>
                <w:szCs w:val="22"/>
              </w:rPr>
              <w:t>), определенной в соответствии с п. 5.6 Регламента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rsidR="006972F1" w:rsidRPr="00750392" w:rsidRDefault="006972F1" w:rsidP="00E04D27">
            <w:pPr>
              <w:jc w:val="both"/>
              <w:rPr>
                <w:color w:val="000000"/>
                <w:szCs w:val="22"/>
              </w:rPr>
            </w:pPr>
            <w:r w:rsidRPr="00750392">
              <w:rPr>
                <w:color w:val="000000"/>
                <w:szCs w:val="22"/>
              </w:rPr>
              <w:t xml:space="preserve">А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как цена для балансирования системы при увеличении объемов (</w:t>
            </w:r>
            <w:r w:rsidRPr="00750392">
              <w:rPr>
                <w:color w:val="000000"/>
                <w:szCs w:val="22"/>
              </w:rPr>
              <w:fldChar w:fldCharType="begin"/>
            </w:r>
            <w:r w:rsidRPr="00750392">
              <w:rPr>
                <w:color w:val="000000"/>
                <w:szCs w:val="22"/>
              </w:rPr>
              <w:instrText xml:space="preserve"> EQ Ц\s(+; )  </w:instrText>
            </w:r>
            <w:r w:rsidRPr="00750392">
              <w:rPr>
                <w:color w:val="000000"/>
                <w:szCs w:val="22"/>
              </w:rPr>
              <w:fldChar w:fldCharType="end"/>
            </w:r>
            <w:r w:rsidRPr="00750392">
              <w:rPr>
                <w:color w:val="000000"/>
                <w:szCs w:val="22"/>
              </w:rPr>
              <w:t>):</w:t>
            </w:r>
          </w:p>
          <w:p w:rsidR="006972F1" w:rsidRPr="00750392" w:rsidRDefault="006972F1" w:rsidP="00E04D27">
            <w:pPr>
              <w:jc w:val="both"/>
              <w:rPr>
                <w:color w:val="000000"/>
                <w:szCs w:val="22"/>
              </w:rPr>
            </w:pPr>
            <w:r w:rsidRPr="00750392">
              <w:rPr>
                <w:color w:val="000000"/>
                <w:szCs w:val="22"/>
              </w:rPr>
              <w:fldChar w:fldCharType="begin"/>
            </w:r>
            <w:r w:rsidRPr="00750392">
              <w:rPr>
                <w:color w:val="000000"/>
                <w:szCs w:val="22"/>
              </w:rPr>
              <w:instrText xml:space="preserve"> EQ Т\s(ИС(+);св. макс ) </w:instrText>
            </w:r>
            <w:r w:rsidRPr="00750392">
              <w:rPr>
                <w:color w:val="000000"/>
                <w:szCs w:val="22"/>
              </w:rPr>
              <w:fldChar w:fldCharType="end"/>
            </w:r>
            <w:r w:rsidRPr="00750392">
              <w:rPr>
                <w:color w:val="000000"/>
                <w:szCs w:val="22"/>
              </w:rPr>
              <w:t xml:space="preserve">= </w:t>
            </w:r>
            <w:r w:rsidRPr="00750392">
              <w:rPr>
                <w:color w:val="000000"/>
                <w:szCs w:val="22"/>
              </w:rPr>
              <w:fldChar w:fldCharType="begin"/>
            </w:r>
            <w:r w:rsidRPr="00750392">
              <w:rPr>
                <w:color w:val="000000"/>
                <w:szCs w:val="22"/>
              </w:rPr>
              <w:instrText xml:space="preserve"> EQ Ц\s(+; )  </w:instrText>
            </w:r>
            <w:r w:rsidRPr="00750392">
              <w:rPr>
                <w:color w:val="000000"/>
                <w:szCs w:val="22"/>
              </w:rPr>
              <w:fldChar w:fldCharType="end"/>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t xml:space="preserve"> (</w:t>
            </w:r>
            <w:r w:rsidRPr="00750392">
              <w:rPr>
                <w:color w:val="000000"/>
                <w:szCs w:val="22"/>
              </w:rPr>
              <w:fldChar w:fldCharType="begin"/>
            </w:r>
            <w:r w:rsidRPr="00750392">
              <w:rPr>
                <w:color w:val="000000"/>
                <w:szCs w:val="22"/>
              </w:rPr>
              <w:instrText xml:space="preserve"> SEQ Формула \* ARABIC </w:instrText>
            </w:r>
            <w:r w:rsidRPr="00750392">
              <w:rPr>
                <w:color w:val="000000"/>
                <w:szCs w:val="22"/>
              </w:rPr>
              <w:fldChar w:fldCharType="separate"/>
            </w:r>
            <w:r w:rsidRPr="00750392">
              <w:rPr>
                <w:noProof/>
                <w:color w:val="000000"/>
                <w:szCs w:val="22"/>
              </w:rPr>
              <w:t>99</w:t>
            </w:r>
            <w:r w:rsidRPr="00750392">
              <w:rPr>
                <w:color w:val="000000"/>
                <w:szCs w:val="22"/>
              </w:rPr>
              <w:fldChar w:fldCharType="end"/>
            </w:r>
            <w:r w:rsidRPr="00750392">
              <w:rPr>
                <w:color w:val="000000"/>
                <w:szCs w:val="22"/>
              </w:rPr>
              <w:t>.1)</w:t>
            </w:r>
          </w:p>
          <w:p w:rsidR="006972F1" w:rsidRPr="00750392" w:rsidRDefault="006972F1" w:rsidP="00E04D27">
            <w:pPr>
              <w:jc w:val="both"/>
              <w:rPr>
                <w:szCs w:val="22"/>
              </w:rPr>
            </w:pPr>
            <w:r w:rsidRPr="00750392">
              <w:rPr>
                <w:szCs w:val="22"/>
              </w:rPr>
              <w:t xml:space="preserve">Для ГТП потребления поставщика: ставка, применяемая для объемов выше </w:t>
            </w:r>
            <w:r w:rsidRPr="00750392">
              <w:rPr>
                <w:rFonts w:cs="Courier New CYR"/>
                <w:szCs w:val="22"/>
              </w:rPr>
              <w:t>максимально допустимой величины почасового расхода электроэнергии на собственные нужды генерации</w:t>
            </w:r>
            <w:r w:rsidRPr="00750392">
              <w:rPr>
                <w:szCs w:val="22"/>
              </w:rPr>
              <w:t xml:space="preserve"> в данной ГТП </w:t>
            </w: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w:t>
            </w:r>
            <w:r w:rsidRPr="00750392" w:rsidDel="005E534D">
              <w:rPr>
                <w:szCs w:val="22"/>
              </w:rPr>
              <w:t xml:space="preserve"> </w:t>
            </w:r>
            <w:r w:rsidRPr="00750392">
              <w:rPr>
                <w:szCs w:val="22"/>
              </w:rPr>
              <w:t>определяется как</w:t>
            </w:r>
          </w:p>
          <w:p w:rsidR="006972F1" w:rsidRPr="00750392" w:rsidRDefault="006972F1" w:rsidP="00E04D27">
            <w:pPr>
              <w:jc w:val="both"/>
              <w:rPr>
                <w:color w:val="000000"/>
                <w:szCs w:val="22"/>
              </w:rPr>
            </w:pP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 xml:space="preserve">= </w:t>
            </w:r>
            <w:r w:rsidRPr="00750392">
              <w:rPr>
                <w:szCs w:val="22"/>
                <w:lang w:val="en-US"/>
              </w:rPr>
              <w:t>MAX</w:t>
            </w:r>
            <w:r w:rsidRPr="00750392">
              <w:rPr>
                <w:szCs w:val="22"/>
              </w:rPr>
              <w:t xml:space="preserve"> (i, </w:t>
            </w:r>
            <w:r w:rsidRPr="003B5E5F">
              <w:rPr>
                <w:noProof/>
                <w:szCs w:val="22"/>
              </w:rPr>
              <w:pict>
                <v:shape id="Рисунок 2" o:spid="_x0000_i1764" type="#_x0000_t75" style="width:36.75pt;height:17.25pt;visibility:visible">
                  <v:imagedata r:id="rId1017" o:title=""/>
                </v:shape>
              </w:pict>
            </w:r>
            <w:r w:rsidRPr="00750392">
              <w:rPr>
                <w:szCs w:val="22"/>
              </w:rPr>
              <w:t>)</w:t>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t>(116.2)</w:t>
            </w:r>
          </w:p>
          <w:p w:rsidR="006972F1" w:rsidRPr="00750392" w:rsidRDefault="006972F1" w:rsidP="00E04D27">
            <w:pPr>
              <w:jc w:val="both"/>
              <w:rPr>
                <w:color w:val="000000"/>
                <w:szCs w:val="22"/>
              </w:rPr>
            </w:pPr>
            <w:r w:rsidRPr="00750392">
              <w:rPr>
                <w:color w:val="000000"/>
                <w:szCs w:val="22"/>
              </w:rPr>
              <w:t xml:space="preserve">Для ГТП потребления поставщика: в период действия государственного регулирования цен (тарифов) ставка, применяемая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определяется как</w:t>
            </w:r>
          </w:p>
          <w:p w:rsidR="006972F1" w:rsidRPr="00750392" w:rsidRDefault="006972F1" w:rsidP="00E04D27">
            <w:pPr>
              <w:jc w:val="both"/>
              <w:rPr>
                <w:color w:val="000000"/>
                <w:szCs w:val="22"/>
              </w:rPr>
            </w:pPr>
            <w:r w:rsidRPr="00750392">
              <w:rPr>
                <w:color w:val="000000"/>
                <w:szCs w:val="22"/>
              </w:rPr>
              <w:fldChar w:fldCharType="begin"/>
            </w:r>
            <w:r w:rsidRPr="00750392">
              <w:rPr>
                <w:color w:val="000000"/>
                <w:szCs w:val="22"/>
              </w:rPr>
              <w:instrText xml:space="preserve"> EQ Т\s(ИС(+);св. макс ) </w:instrText>
            </w:r>
            <w:r w:rsidRPr="00750392">
              <w:rPr>
                <w:color w:val="000000"/>
                <w:szCs w:val="22"/>
              </w:rPr>
              <w:fldChar w:fldCharType="end"/>
            </w:r>
            <w:r w:rsidRPr="00750392">
              <w:rPr>
                <w:color w:val="000000"/>
                <w:szCs w:val="22"/>
              </w:rPr>
              <w:t xml:space="preserve">= </w:t>
            </w:r>
            <w:r w:rsidRPr="00750392">
              <w:rPr>
                <w:color w:val="000000"/>
                <w:szCs w:val="22"/>
                <w:lang w:val="en-US"/>
              </w:rPr>
              <w:t>MAX</w:t>
            </w:r>
            <w:r w:rsidRPr="00750392">
              <w:rPr>
                <w:color w:val="000000"/>
                <w:szCs w:val="22"/>
              </w:rPr>
              <w:t xml:space="preserve"> (i, </w:t>
            </w:r>
            <w:r w:rsidRPr="003B5E5F">
              <w:rPr>
                <w:noProof/>
                <w:position w:val="-14"/>
                <w:szCs w:val="22"/>
              </w:rPr>
              <w:pict>
                <v:shape id="Рисунок 1" o:spid="_x0000_i1765" type="#_x0000_t75" style="width:60.75pt;height:24pt;visibility:visible">
                  <v:imagedata r:id="rId1018" o:title=""/>
                </v:shape>
              </w:pict>
            </w:r>
            <w:r w:rsidRPr="00750392">
              <w:rPr>
                <w:color w:val="000000"/>
                <w:szCs w:val="22"/>
              </w:rPr>
              <w:t xml:space="preserve">)  </w:t>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t>(116.3)</w:t>
            </w:r>
          </w:p>
          <w:p w:rsidR="006972F1" w:rsidRPr="00750392" w:rsidRDefault="006972F1" w:rsidP="00E04D27">
            <w:pPr>
              <w:jc w:val="both"/>
              <w:rPr>
                <w:color w:val="000000"/>
                <w:szCs w:val="22"/>
              </w:rPr>
            </w:pPr>
            <w:r w:rsidRPr="00750392">
              <w:rPr>
                <w:color w:val="000000"/>
                <w:szCs w:val="22"/>
              </w:rPr>
              <w:t xml:space="preserve">Для </w:t>
            </w:r>
            <w:r w:rsidRPr="00750392">
              <w:rPr>
                <w:rFonts w:cs="Courier New CYR"/>
                <w:color w:val="000000"/>
                <w:szCs w:val="22"/>
              </w:rPr>
              <w:t xml:space="preserve">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в период действия государственного регулирования цен (тарифов) ставка, применяемая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определяется как</w:t>
            </w:r>
          </w:p>
          <w:p w:rsidR="006972F1" w:rsidRDefault="006972F1" w:rsidP="00E04D27">
            <w:pPr>
              <w:jc w:val="both"/>
              <w:rPr>
                <w:szCs w:val="22"/>
              </w:rPr>
            </w:pP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 xml:space="preserve">= </w:t>
            </w:r>
            <w:r w:rsidRPr="00750392">
              <w:rPr>
                <w:szCs w:val="22"/>
              </w:rPr>
              <w:fldChar w:fldCharType="begin"/>
            </w:r>
            <w:r w:rsidRPr="00750392">
              <w:rPr>
                <w:szCs w:val="22"/>
              </w:rPr>
              <w:instrText xml:space="preserve"> EQ Ц\s(+; )  </w:instrText>
            </w:r>
            <w:r w:rsidRPr="00750392">
              <w:rPr>
                <w:szCs w:val="22"/>
              </w:rPr>
              <w:fldChar w:fldCharType="end"/>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t>(116.4)</w:t>
            </w:r>
          </w:p>
          <w:p w:rsidR="006972F1" w:rsidRPr="003E4854" w:rsidRDefault="006972F1" w:rsidP="003E4854">
            <w:pPr>
              <w:jc w:val="both"/>
              <w:rPr>
                <w:color w:val="000000"/>
                <w:szCs w:val="22"/>
              </w:rPr>
            </w:pPr>
            <w:r w:rsidRPr="00327ECF">
              <w:rPr>
                <w:color w:val="000000"/>
                <w:szCs w:val="22"/>
              </w:rPr>
              <w:t>В случае если в отношении соответствующего часа в данной ГТП выпол</w:t>
            </w:r>
            <w:r>
              <w:rPr>
                <w:color w:val="000000"/>
                <w:szCs w:val="22"/>
              </w:rPr>
              <w:t>н</w:t>
            </w:r>
            <w:r w:rsidRPr="00327ECF">
              <w:rPr>
                <w:color w:val="000000"/>
                <w:szCs w:val="22"/>
              </w:rPr>
              <w:t xml:space="preserve">ены условия, указанные в первом буллите подп. 11 п. 3.1.2 настоящего Регламента, то применяется значение </w:t>
            </w:r>
            <w:r w:rsidRPr="00327ECF">
              <w:rPr>
                <w:b/>
                <w:i/>
                <w:color w:val="000000"/>
                <w:szCs w:val="22"/>
              </w:rPr>
              <w:fldChar w:fldCharType="begin"/>
            </w:r>
            <w:r w:rsidRPr="00327ECF">
              <w:rPr>
                <w:b/>
                <w:i/>
                <w:color w:val="000000"/>
                <w:szCs w:val="22"/>
              </w:rPr>
              <w:instrText xml:space="preserve"> EQ Ц\s(+;i, p )  </w:instrText>
            </w:r>
            <w:r w:rsidRPr="00327ECF">
              <w:rPr>
                <w:b/>
                <w:i/>
                <w:color w:val="000000"/>
                <w:szCs w:val="22"/>
              </w:rPr>
              <w:fldChar w:fldCharType="end"/>
            </w:r>
            <w:r w:rsidRPr="00327ECF">
              <w:rPr>
                <w:color w:val="000000"/>
                <w:szCs w:val="22"/>
              </w:rPr>
              <w:t>, определенное в соответствующей ГТП.</w:t>
            </w:r>
          </w:p>
        </w:tc>
        <w:tc>
          <w:tcPr>
            <w:tcW w:w="7020" w:type="dxa"/>
          </w:tcPr>
          <w:p w:rsidR="006972F1" w:rsidRPr="00750392" w:rsidRDefault="006972F1" w:rsidP="00DF3BA9">
            <w:pPr>
              <w:pStyle w:val="Heading4"/>
              <w:jc w:val="both"/>
              <w:rPr>
                <w:b w:val="0"/>
                <w:i/>
                <w:color w:val="000000"/>
                <w:sz w:val="22"/>
                <w:szCs w:val="22"/>
              </w:rPr>
            </w:pPr>
            <w:r w:rsidRPr="00750392">
              <w:rPr>
                <w:b w:val="0"/>
                <w:color w:val="000000"/>
                <w:sz w:val="22"/>
                <w:szCs w:val="22"/>
              </w:rPr>
              <w:t xml:space="preserve">Для ГТП потребления поставщика участников оптового рынка в узле расчетной модели, а также для </w:t>
            </w:r>
            <w:r w:rsidRPr="00750392">
              <w:rPr>
                <w:rFonts w:cs="Courier New CYR"/>
                <w:b w:val="0"/>
                <w:color w:val="000000"/>
                <w:sz w:val="22"/>
                <w:szCs w:val="22"/>
              </w:rPr>
              <w:t>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p>
          <w:p w:rsidR="006972F1" w:rsidRPr="00DF3BA9" w:rsidRDefault="006972F1" w:rsidP="00DF3BA9">
            <w:pPr>
              <w:jc w:val="both"/>
              <w:rPr>
                <w:color w:val="000000"/>
                <w:szCs w:val="22"/>
              </w:rPr>
            </w:pPr>
            <w:r w:rsidRPr="00750392">
              <w:rPr>
                <w:szCs w:val="22"/>
              </w:rPr>
              <w:t xml:space="preserve">Для 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ставка, применяемая для определения расчетных показателей стоимости составляющей величины отклонения в сторону увеличения потребления по собственной инициативе, определяется на каждый час расчетного периода для каждого узла, относимого к </w:t>
            </w:r>
            <w:r w:rsidRPr="00DF3BA9">
              <w:rPr>
                <w:color w:val="000000"/>
                <w:szCs w:val="22"/>
              </w:rPr>
              <w:t xml:space="preserve">ГТП потребления участников оптового рынка в пределах </w:t>
            </w:r>
            <w:r w:rsidRPr="00DF3BA9">
              <w:rPr>
                <w:rFonts w:cs="Courier New CYR"/>
                <w:color w:val="000000"/>
                <w:szCs w:val="22"/>
              </w:rPr>
              <w:t>максимально допустимой величины почасового расхода электроэнергии на собственные нужды генерации</w:t>
            </w:r>
            <w:r w:rsidRPr="00DF3BA9">
              <w:rPr>
                <w:color w:val="000000"/>
                <w:szCs w:val="22"/>
              </w:rPr>
              <w:t xml:space="preserve"> в данной ГТП,</w:t>
            </w:r>
            <w:r w:rsidRPr="00DF3BA9" w:rsidDel="005E534D">
              <w:rPr>
                <w:color w:val="000000"/>
                <w:szCs w:val="22"/>
              </w:rPr>
              <w:t xml:space="preserve"> </w:t>
            </w:r>
            <w:r w:rsidRPr="00DF3BA9">
              <w:rPr>
                <w:color w:val="000000"/>
                <w:szCs w:val="22"/>
              </w:rPr>
              <w:t>как равновесная узловая цена электроэнергии в узле расчетной модели «n» в час операционных суток «h» (</w:t>
            </w:r>
            <w:r w:rsidRPr="00DF3BA9">
              <w:rPr>
                <w:color w:val="000000"/>
                <w:szCs w:val="22"/>
              </w:rPr>
              <w:fldChar w:fldCharType="begin"/>
            </w:r>
            <w:r w:rsidRPr="00DF3BA9">
              <w:rPr>
                <w:color w:val="000000"/>
                <w:szCs w:val="22"/>
              </w:rPr>
              <w:instrText xml:space="preserve"> EQ λ\s( узл;n, h) </w:instrText>
            </w:r>
            <w:r w:rsidRPr="00DF3BA9">
              <w:rPr>
                <w:color w:val="000000"/>
                <w:szCs w:val="22"/>
              </w:rPr>
              <w:fldChar w:fldCharType="end"/>
            </w:r>
            <w:r w:rsidRPr="00DF3BA9">
              <w:rPr>
                <w:color w:val="000000"/>
                <w:szCs w:val="22"/>
              </w:rPr>
              <w:t xml:space="preserve">), </w:t>
            </w:r>
          </w:p>
          <w:p w:rsidR="006972F1" w:rsidRPr="00750392" w:rsidRDefault="006972F1" w:rsidP="00DF3BA9">
            <w:pPr>
              <w:jc w:val="both"/>
              <w:rPr>
                <w:color w:val="000000"/>
                <w:szCs w:val="22"/>
              </w:rPr>
            </w:pPr>
            <w:r w:rsidRPr="00DF3BA9">
              <w:rPr>
                <w:color w:val="000000"/>
                <w:szCs w:val="22"/>
              </w:rPr>
              <w:fldChar w:fldCharType="begin"/>
            </w:r>
            <w:r w:rsidRPr="00DF3BA9">
              <w:rPr>
                <w:color w:val="000000"/>
                <w:szCs w:val="22"/>
              </w:rPr>
              <w:instrText xml:space="preserve"> EQ Т\s(ИС(+);макс ) </w:instrText>
            </w:r>
            <w:r w:rsidRPr="00DF3BA9">
              <w:rPr>
                <w:color w:val="000000"/>
                <w:szCs w:val="22"/>
              </w:rPr>
              <w:fldChar w:fldCharType="end"/>
            </w:r>
            <w:r w:rsidRPr="00DF3BA9">
              <w:rPr>
                <w:color w:val="000000"/>
                <w:szCs w:val="22"/>
              </w:rPr>
              <w:t xml:space="preserve">= </w:t>
            </w:r>
            <w:r w:rsidRPr="00DF3BA9">
              <w:rPr>
                <w:color w:val="000000"/>
                <w:szCs w:val="22"/>
              </w:rPr>
              <w:fldChar w:fldCharType="begin"/>
            </w:r>
            <w:r w:rsidRPr="00DF3BA9">
              <w:rPr>
                <w:color w:val="000000"/>
                <w:szCs w:val="22"/>
              </w:rPr>
              <w:instrText xml:space="preserve"> EQ λ\s( узл;n, h) </w:instrText>
            </w:r>
            <w:r w:rsidRPr="00DF3BA9">
              <w:rPr>
                <w:color w:val="000000"/>
                <w:szCs w:val="22"/>
              </w:rPr>
              <w:fldChar w:fldCharType="end"/>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t xml:space="preserve"> (</w:t>
            </w:r>
            <w:r w:rsidRPr="00750392">
              <w:rPr>
                <w:color w:val="000000"/>
                <w:szCs w:val="22"/>
              </w:rPr>
              <w:fldChar w:fldCharType="begin"/>
            </w:r>
            <w:r w:rsidRPr="00750392">
              <w:rPr>
                <w:color w:val="000000"/>
                <w:szCs w:val="22"/>
              </w:rPr>
              <w:instrText xml:space="preserve"> SEQ Формула \* ARABIC </w:instrText>
            </w:r>
            <w:r w:rsidRPr="00750392">
              <w:rPr>
                <w:color w:val="000000"/>
                <w:szCs w:val="22"/>
              </w:rPr>
              <w:fldChar w:fldCharType="separate"/>
            </w:r>
            <w:r w:rsidRPr="00750392">
              <w:rPr>
                <w:noProof/>
                <w:color w:val="000000"/>
                <w:szCs w:val="22"/>
              </w:rPr>
              <w:t>98</w:t>
            </w:r>
            <w:r w:rsidRPr="00750392">
              <w:rPr>
                <w:color w:val="000000"/>
                <w:szCs w:val="22"/>
              </w:rPr>
              <w:fldChar w:fldCharType="end"/>
            </w:r>
            <w:r w:rsidRPr="00750392">
              <w:rPr>
                <w:color w:val="000000"/>
                <w:szCs w:val="22"/>
              </w:rPr>
              <w:t>)</w:t>
            </w:r>
          </w:p>
          <w:p w:rsidR="006972F1" w:rsidRPr="00750392" w:rsidRDefault="006972F1" w:rsidP="00DF3BA9">
            <w:pPr>
              <w:jc w:val="both"/>
              <w:rPr>
                <w:szCs w:val="22"/>
              </w:rPr>
            </w:pPr>
            <w:r w:rsidRPr="00750392">
              <w:rPr>
                <w:szCs w:val="22"/>
              </w:rPr>
              <w:t xml:space="preserve">Для ГТП потребления поставщика: ставка, применяемая для определения расчетных показателей стоимости составляющей величины отклонения в сторону увеличения потребления по собственной инициативе </w:t>
            </w:r>
            <w:r w:rsidRPr="00750392">
              <w:rPr>
                <w:szCs w:val="22"/>
              </w:rPr>
              <w:fldChar w:fldCharType="begin"/>
            </w:r>
            <w:r w:rsidRPr="00750392">
              <w:rPr>
                <w:szCs w:val="22"/>
              </w:rPr>
              <w:instrText xml:space="preserve"> EQ Т\s(ИС(+);макс ) </w:instrText>
            </w:r>
            <w:r w:rsidRPr="00750392">
              <w:rPr>
                <w:szCs w:val="22"/>
              </w:rPr>
              <w:fldChar w:fldCharType="end"/>
            </w:r>
            <w:r w:rsidRPr="00750392">
              <w:rPr>
                <w:szCs w:val="22"/>
              </w:rPr>
              <w:t xml:space="preserve">, определяется на каждый час расчетного периода для каждого узла, относимого к ГТП потребления поставщика участников оптового рынка в пределах </w:t>
            </w:r>
            <w:r w:rsidRPr="00750392">
              <w:rPr>
                <w:rFonts w:cs="Courier New CYR"/>
                <w:szCs w:val="22"/>
              </w:rPr>
              <w:t xml:space="preserve">максимально допустимой величины почасового расхода электроэнергии </w:t>
            </w:r>
            <w:r w:rsidRPr="00DF3BA9">
              <w:rPr>
                <w:rFonts w:cs="Courier New CYR"/>
                <w:szCs w:val="22"/>
              </w:rPr>
              <w:t>на собственные нужды генерации</w:t>
            </w:r>
            <w:r w:rsidRPr="00DF3BA9">
              <w:rPr>
                <w:szCs w:val="22"/>
              </w:rPr>
              <w:t xml:space="preserve"> в данной ГТП,</w:t>
            </w:r>
            <w:r w:rsidRPr="00DF3BA9" w:rsidDel="005E534D">
              <w:rPr>
                <w:szCs w:val="22"/>
              </w:rPr>
              <w:t xml:space="preserve"> </w:t>
            </w:r>
            <w:r w:rsidRPr="00DF3BA9">
              <w:rPr>
                <w:szCs w:val="22"/>
              </w:rPr>
              <w:t xml:space="preserve">как равная величине </w:t>
            </w:r>
            <w:r w:rsidRPr="003B5E5F">
              <w:rPr>
                <w:noProof/>
                <w:szCs w:val="22"/>
              </w:rPr>
              <w:pict>
                <v:shape id="Рисунок 45" o:spid="_x0000_i1766" type="#_x0000_t75" style="width:36.75pt;height:17.25pt;visibility:visible">
                  <v:imagedata r:id="rId1017" o:title=""/>
                </v:shape>
              </w:pict>
            </w:r>
            <w:r w:rsidRPr="00DF3BA9">
              <w:rPr>
                <w:szCs w:val="22"/>
              </w:rPr>
              <w:t>, определенной в отношении ГТП потребления поставщика p участника оптового рынка i для часа операционных суток h в соответствии с Регламентом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rsidR="006972F1" w:rsidRPr="00750392" w:rsidRDefault="006972F1" w:rsidP="00DF3BA9">
            <w:pPr>
              <w:jc w:val="both"/>
              <w:rPr>
                <w:color w:val="000000"/>
                <w:szCs w:val="22"/>
              </w:rPr>
            </w:pPr>
            <w:r w:rsidRPr="00750392">
              <w:rPr>
                <w:color w:val="000000"/>
                <w:szCs w:val="22"/>
              </w:rPr>
              <w:t xml:space="preserve">Для ГТП потребления поставщика: ставка, применяемая в период действия государственного регулирования цен (тарифов) для определения расчетных показателей стоимости составляющей величины отклонения в сторону увеличения потребления по собственной инициативе, определяется на каждый час расчетного периода для каждого узла, относимого к ГТП потребления поставщика участников оптового рынка в пределах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xml:space="preserve">как равная </w:t>
            </w:r>
            <w:r w:rsidRPr="003B5E5F">
              <w:rPr>
                <w:noProof/>
                <w:position w:val="-14"/>
                <w:szCs w:val="22"/>
              </w:rPr>
              <w:pict>
                <v:shape id="Рисунок 46" o:spid="_x0000_i1767" type="#_x0000_t75" style="width:60.75pt;height:24pt;visibility:visible">
                  <v:imagedata r:id="rId1018" o:title=""/>
                </v:shape>
              </w:pict>
            </w:r>
            <w:r w:rsidRPr="00750392">
              <w:rPr>
                <w:color w:val="000000"/>
                <w:szCs w:val="22"/>
              </w:rPr>
              <w:t>, определенной в соответствии с Регламент</w:t>
            </w:r>
            <w:r w:rsidRPr="00DF3BA9">
              <w:rPr>
                <w:color w:val="000000"/>
                <w:szCs w:val="22"/>
                <w:highlight w:val="yellow"/>
              </w:rPr>
              <w:t>ом</w:t>
            </w:r>
            <w:r w:rsidRPr="00750392">
              <w:rPr>
                <w:color w:val="000000"/>
                <w:szCs w:val="22"/>
              </w:rPr>
              <w:t xml:space="preserve">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 </w:t>
            </w:r>
          </w:p>
          <w:p w:rsidR="006972F1" w:rsidRPr="00750392" w:rsidRDefault="006972F1" w:rsidP="00DF3BA9">
            <w:pPr>
              <w:jc w:val="both"/>
              <w:rPr>
                <w:color w:val="000000"/>
                <w:szCs w:val="22"/>
              </w:rPr>
            </w:pPr>
            <w:r w:rsidRPr="00750392">
              <w:rPr>
                <w:color w:val="000000"/>
                <w:szCs w:val="22"/>
              </w:rPr>
              <w:t xml:space="preserve">Для </w:t>
            </w:r>
            <w:r w:rsidRPr="00750392">
              <w:rPr>
                <w:rFonts w:cs="Courier New CYR"/>
                <w:color w:val="000000"/>
                <w:szCs w:val="22"/>
              </w:rPr>
              <w:t xml:space="preserve">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ставка, применяемая в период действия государственного регулирования цен (тарифов) для определения расчетных показателей стоимости составляющей величины отклонения в сторону увеличения потребления по собственной инициативе, определяется на каждый час расчетного периода для каждого узла, относимого к ГТП потребления поставщика участников оптового рынка в пределах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xml:space="preserve">как равная цене на электроэнергию в период государственного регулирования цен (тарифов) для данной ГТП </w:t>
            </w:r>
            <w:r w:rsidRPr="00750392">
              <w:rPr>
                <w:color w:val="000000"/>
                <w:szCs w:val="22"/>
                <w:lang w:val="en-US"/>
              </w:rPr>
              <w:t>p</w:t>
            </w:r>
            <w:r w:rsidRPr="00750392">
              <w:rPr>
                <w:color w:val="000000"/>
                <w:szCs w:val="22"/>
              </w:rPr>
              <w:t>, (</w:t>
            </w:r>
            <w:r w:rsidRPr="003B5E5F">
              <w:rPr>
                <w:noProof/>
                <w:color w:val="000000"/>
                <w:position w:val="-14"/>
                <w:szCs w:val="22"/>
              </w:rPr>
              <w:pict>
                <v:shape id="Рисунок 47" o:spid="_x0000_i1768" type="#_x0000_t75" style="width:26.25pt;height:12.75pt;visibility:visible">
                  <v:imagedata r:id="rId1019" o:title=""/>
                </v:shape>
              </w:pict>
            </w:r>
            <w:r w:rsidRPr="00750392">
              <w:rPr>
                <w:color w:val="000000"/>
                <w:szCs w:val="22"/>
              </w:rPr>
              <w:t>), определенной в соответствии с п. 5.6 Регламента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rsidR="006972F1" w:rsidRPr="00750392" w:rsidRDefault="006972F1" w:rsidP="00DF3BA9">
            <w:pPr>
              <w:jc w:val="both"/>
              <w:rPr>
                <w:color w:val="000000"/>
                <w:szCs w:val="22"/>
              </w:rPr>
            </w:pPr>
            <w:r w:rsidRPr="00750392">
              <w:rPr>
                <w:color w:val="000000"/>
                <w:szCs w:val="22"/>
              </w:rPr>
              <w:t xml:space="preserve">А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как цена для балансирования системы при увеличении объемов (</w:t>
            </w:r>
            <w:r w:rsidRPr="00750392">
              <w:rPr>
                <w:color w:val="000000"/>
                <w:szCs w:val="22"/>
              </w:rPr>
              <w:fldChar w:fldCharType="begin"/>
            </w:r>
            <w:r w:rsidRPr="00750392">
              <w:rPr>
                <w:color w:val="000000"/>
                <w:szCs w:val="22"/>
              </w:rPr>
              <w:instrText xml:space="preserve"> EQ Ц\s(+; )  </w:instrText>
            </w:r>
            <w:r w:rsidRPr="00750392">
              <w:rPr>
                <w:color w:val="000000"/>
                <w:szCs w:val="22"/>
              </w:rPr>
              <w:fldChar w:fldCharType="end"/>
            </w:r>
            <w:r w:rsidRPr="00750392">
              <w:rPr>
                <w:color w:val="000000"/>
                <w:szCs w:val="22"/>
              </w:rPr>
              <w:t>):</w:t>
            </w:r>
          </w:p>
          <w:p w:rsidR="006972F1" w:rsidRPr="00750392" w:rsidRDefault="006972F1" w:rsidP="00DF3BA9">
            <w:pPr>
              <w:jc w:val="both"/>
              <w:rPr>
                <w:color w:val="000000"/>
                <w:szCs w:val="22"/>
              </w:rPr>
            </w:pPr>
            <w:r w:rsidRPr="00750392">
              <w:rPr>
                <w:color w:val="000000"/>
                <w:szCs w:val="22"/>
              </w:rPr>
              <w:fldChar w:fldCharType="begin"/>
            </w:r>
            <w:r w:rsidRPr="00750392">
              <w:rPr>
                <w:color w:val="000000"/>
                <w:szCs w:val="22"/>
              </w:rPr>
              <w:instrText xml:space="preserve"> EQ Т\s(ИС(+);св. макс ) </w:instrText>
            </w:r>
            <w:r w:rsidRPr="00750392">
              <w:rPr>
                <w:color w:val="000000"/>
                <w:szCs w:val="22"/>
              </w:rPr>
              <w:fldChar w:fldCharType="end"/>
            </w:r>
            <w:r w:rsidRPr="00750392">
              <w:rPr>
                <w:color w:val="000000"/>
                <w:szCs w:val="22"/>
              </w:rPr>
              <w:t xml:space="preserve">= </w:t>
            </w:r>
            <w:r w:rsidRPr="00750392">
              <w:rPr>
                <w:color w:val="000000"/>
                <w:szCs w:val="22"/>
              </w:rPr>
              <w:fldChar w:fldCharType="begin"/>
            </w:r>
            <w:r w:rsidRPr="00750392">
              <w:rPr>
                <w:color w:val="000000"/>
                <w:szCs w:val="22"/>
              </w:rPr>
              <w:instrText xml:space="preserve"> EQ Ц\s(+; )  </w:instrText>
            </w:r>
            <w:r w:rsidRPr="00750392">
              <w:rPr>
                <w:color w:val="000000"/>
                <w:szCs w:val="22"/>
              </w:rPr>
              <w:fldChar w:fldCharType="end"/>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t xml:space="preserve"> (</w:t>
            </w:r>
            <w:r w:rsidRPr="00750392">
              <w:rPr>
                <w:color w:val="000000"/>
                <w:szCs w:val="22"/>
              </w:rPr>
              <w:fldChar w:fldCharType="begin"/>
            </w:r>
            <w:r w:rsidRPr="00750392">
              <w:rPr>
                <w:color w:val="000000"/>
                <w:szCs w:val="22"/>
              </w:rPr>
              <w:instrText xml:space="preserve"> SEQ Формула \* ARABIC </w:instrText>
            </w:r>
            <w:r w:rsidRPr="00750392">
              <w:rPr>
                <w:color w:val="000000"/>
                <w:szCs w:val="22"/>
              </w:rPr>
              <w:fldChar w:fldCharType="separate"/>
            </w:r>
            <w:r w:rsidRPr="00750392">
              <w:rPr>
                <w:noProof/>
                <w:color w:val="000000"/>
                <w:szCs w:val="22"/>
              </w:rPr>
              <w:t>99</w:t>
            </w:r>
            <w:r w:rsidRPr="00750392">
              <w:rPr>
                <w:color w:val="000000"/>
                <w:szCs w:val="22"/>
              </w:rPr>
              <w:fldChar w:fldCharType="end"/>
            </w:r>
            <w:r w:rsidRPr="00750392">
              <w:rPr>
                <w:color w:val="000000"/>
                <w:szCs w:val="22"/>
              </w:rPr>
              <w:t>.1)</w:t>
            </w:r>
          </w:p>
          <w:p w:rsidR="006972F1" w:rsidRPr="00750392" w:rsidRDefault="006972F1" w:rsidP="00DF3BA9">
            <w:pPr>
              <w:jc w:val="both"/>
              <w:rPr>
                <w:szCs w:val="22"/>
              </w:rPr>
            </w:pPr>
            <w:r w:rsidRPr="00750392">
              <w:rPr>
                <w:szCs w:val="22"/>
              </w:rPr>
              <w:t xml:space="preserve">Для ГТП потребления поставщика: ставка, применяемая для объемов выше </w:t>
            </w:r>
            <w:r w:rsidRPr="00750392">
              <w:rPr>
                <w:rFonts w:cs="Courier New CYR"/>
                <w:szCs w:val="22"/>
              </w:rPr>
              <w:t>максимально допустимой величины почасового расхода электроэнергии на собственные нужды генерации</w:t>
            </w:r>
            <w:r w:rsidRPr="00750392">
              <w:rPr>
                <w:szCs w:val="22"/>
              </w:rPr>
              <w:t xml:space="preserve"> в данной ГТП </w:t>
            </w: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w:t>
            </w:r>
            <w:r w:rsidRPr="00750392" w:rsidDel="005E534D">
              <w:rPr>
                <w:szCs w:val="22"/>
              </w:rPr>
              <w:t xml:space="preserve"> </w:t>
            </w:r>
            <w:r w:rsidRPr="00750392">
              <w:rPr>
                <w:szCs w:val="22"/>
              </w:rPr>
              <w:t>определяется как</w:t>
            </w:r>
          </w:p>
          <w:p w:rsidR="006972F1" w:rsidRPr="00750392" w:rsidRDefault="006972F1" w:rsidP="00DF3BA9">
            <w:pPr>
              <w:jc w:val="both"/>
              <w:rPr>
                <w:color w:val="000000"/>
                <w:szCs w:val="22"/>
              </w:rPr>
            </w:pP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 xml:space="preserve">= </w:t>
            </w:r>
            <w:r w:rsidRPr="00750392">
              <w:rPr>
                <w:szCs w:val="22"/>
                <w:lang w:val="en-US"/>
              </w:rPr>
              <w:t>MAX</w:t>
            </w:r>
            <w:r w:rsidRPr="00750392">
              <w:rPr>
                <w:szCs w:val="22"/>
              </w:rPr>
              <w:t xml:space="preserve"> (i, </w:t>
            </w:r>
            <w:r w:rsidRPr="003B5E5F">
              <w:rPr>
                <w:noProof/>
                <w:szCs w:val="22"/>
              </w:rPr>
              <w:pict>
                <v:shape id="Рисунок 48" o:spid="_x0000_i1769" type="#_x0000_t75" style="width:36.75pt;height:17.25pt;visibility:visible">
                  <v:imagedata r:id="rId1017" o:title=""/>
                </v:shape>
              </w:pict>
            </w:r>
            <w:r w:rsidRPr="00750392">
              <w:rPr>
                <w:szCs w:val="22"/>
              </w:rPr>
              <w:t>)</w:t>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t>(116.2)</w:t>
            </w:r>
          </w:p>
          <w:p w:rsidR="006972F1" w:rsidRPr="00750392" w:rsidRDefault="006972F1" w:rsidP="00DF3BA9">
            <w:pPr>
              <w:jc w:val="both"/>
              <w:rPr>
                <w:color w:val="000000"/>
                <w:szCs w:val="22"/>
              </w:rPr>
            </w:pPr>
            <w:r w:rsidRPr="00750392">
              <w:rPr>
                <w:color w:val="000000"/>
                <w:szCs w:val="22"/>
              </w:rPr>
              <w:t xml:space="preserve">Для ГТП потребления поставщика: в период действия государственного регулирования цен (тарифов) ставка, применяемая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определяется как</w:t>
            </w:r>
          </w:p>
          <w:p w:rsidR="006972F1" w:rsidRPr="00750392" w:rsidRDefault="006972F1" w:rsidP="00DF3BA9">
            <w:pPr>
              <w:jc w:val="both"/>
              <w:rPr>
                <w:color w:val="000000"/>
                <w:szCs w:val="22"/>
              </w:rPr>
            </w:pPr>
            <w:r w:rsidRPr="00750392">
              <w:rPr>
                <w:color w:val="000000"/>
                <w:szCs w:val="22"/>
              </w:rPr>
              <w:fldChar w:fldCharType="begin"/>
            </w:r>
            <w:r w:rsidRPr="00750392">
              <w:rPr>
                <w:color w:val="000000"/>
                <w:szCs w:val="22"/>
              </w:rPr>
              <w:instrText xml:space="preserve"> EQ Т\s(ИС(+);св. макс ) </w:instrText>
            </w:r>
            <w:r w:rsidRPr="00750392">
              <w:rPr>
                <w:color w:val="000000"/>
                <w:szCs w:val="22"/>
              </w:rPr>
              <w:fldChar w:fldCharType="end"/>
            </w:r>
            <w:r w:rsidRPr="00750392">
              <w:rPr>
                <w:color w:val="000000"/>
                <w:szCs w:val="22"/>
              </w:rPr>
              <w:t xml:space="preserve">= </w:t>
            </w:r>
            <w:r w:rsidRPr="00750392">
              <w:rPr>
                <w:color w:val="000000"/>
                <w:szCs w:val="22"/>
                <w:lang w:val="en-US"/>
              </w:rPr>
              <w:t>MAX</w:t>
            </w:r>
            <w:r w:rsidRPr="00750392">
              <w:rPr>
                <w:color w:val="000000"/>
                <w:szCs w:val="22"/>
              </w:rPr>
              <w:t xml:space="preserve"> (i, </w:t>
            </w:r>
            <w:r w:rsidRPr="003B5E5F">
              <w:rPr>
                <w:noProof/>
                <w:position w:val="-14"/>
                <w:szCs w:val="22"/>
              </w:rPr>
              <w:pict>
                <v:shape id="Рисунок 49" o:spid="_x0000_i1770" type="#_x0000_t75" style="width:60.75pt;height:24pt;visibility:visible">
                  <v:imagedata r:id="rId1018" o:title=""/>
                </v:shape>
              </w:pict>
            </w:r>
            <w:r w:rsidRPr="00750392">
              <w:rPr>
                <w:color w:val="000000"/>
                <w:szCs w:val="22"/>
              </w:rPr>
              <w:t xml:space="preserve">)  </w:t>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t>(116.3)</w:t>
            </w:r>
          </w:p>
          <w:p w:rsidR="006972F1" w:rsidRPr="00750392" w:rsidRDefault="006972F1" w:rsidP="00DF3BA9">
            <w:pPr>
              <w:jc w:val="both"/>
              <w:rPr>
                <w:color w:val="000000"/>
                <w:szCs w:val="22"/>
              </w:rPr>
            </w:pPr>
            <w:r w:rsidRPr="00750392">
              <w:rPr>
                <w:color w:val="000000"/>
                <w:szCs w:val="22"/>
              </w:rPr>
              <w:t xml:space="preserve">Для </w:t>
            </w:r>
            <w:r w:rsidRPr="00750392">
              <w:rPr>
                <w:rFonts w:cs="Courier New CYR"/>
                <w:color w:val="000000"/>
                <w:szCs w:val="22"/>
              </w:rPr>
              <w:t xml:space="preserve">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в период действия государственного регулирования цен (тарифов) ставка, применяемая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определяется как</w:t>
            </w:r>
          </w:p>
          <w:p w:rsidR="006972F1" w:rsidRPr="00327ECF" w:rsidRDefault="006972F1" w:rsidP="00DF3BA9">
            <w:pPr>
              <w:jc w:val="both"/>
              <w:rPr>
                <w:color w:val="000000"/>
                <w:szCs w:val="22"/>
              </w:rPr>
            </w:pP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 xml:space="preserve">= </w:t>
            </w:r>
            <w:r w:rsidRPr="00750392">
              <w:rPr>
                <w:szCs w:val="22"/>
              </w:rPr>
              <w:fldChar w:fldCharType="begin"/>
            </w:r>
            <w:r w:rsidRPr="00750392">
              <w:rPr>
                <w:szCs w:val="22"/>
              </w:rPr>
              <w:instrText xml:space="preserve"> EQ Ц\s(+; )  </w:instrText>
            </w:r>
            <w:r w:rsidRPr="00750392">
              <w:rPr>
                <w:szCs w:val="22"/>
              </w:rPr>
              <w:fldChar w:fldCharType="end"/>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r>
            <w:r w:rsidRPr="00750392">
              <w:rPr>
                <w:szCs w:val="22"/>
              </w:rPr>
              <w:tab/>
              <w:t>(116.4)</w:t>
            </w:r>
          </w:p>
          <w:p w:rsidR="006972F1" w:rsidRPr="0057227C" w:rsidRDefault="006972F1" w:rsidP="00B045E3">
            <w:pPr>
              <w:jc w:val="both"/>
              <w:rPr>
                <w:color w:val="000000"/>
                <w:szCs w:val="22"/>
              </w:rPr>
            </w:pPr>
            <w:r w:rsidRPr="0057227C">
              <w:rPr>
                <w:color w:val="000000"/>
                <w:szCs w:val="22"/>
              </w:rPr>
              <w:t>В случае если в отношении соответствующего часа в данной ГТП выпол</w:t>
            </w:r>
            <w:r>
              <w:rPr>
                <w:color w:val="000000"/>
                <w:szCs w:val="22"/>
              </w:rPr>
              <w:t>н</w:t>
            </w:r>
            <w:r w:rsidRPr="0057227C">
              <w:rPr>
                <w:color w:val="000000"/>
                <w:szCs w:val="22"/>
              </w:rPr>
              <w:t xml:space="preserve">ены условия, указанные в первом буллите подп. 11 п. 3.1.2 настоящего Регламента, то применяется значение </w:t>
            </w:r>
            <w:r w:rsidRPr="0057227C">
              <w:rPr>
                <w:b/>
                <w:i/>
                <w:color w:val="000000"/>
                <w:szCs w:val="22"/>
              </w:rPr>
              <w:fldChar w:fldCharType="begin"/>
            </w:r>
            <w:r w:rsidRPr="0057227C">
              <w:rPr>
                <w:b/>
                <w:i/>
                <w:color w:val="000000"/>
                <w:szCs w:val="22"/>
              </w:rPr>
              <w:instrText xml:space="preserve"> EQ Ц\s(+;i, p )  </w:instrText>
            </w:r>
            <w:r w:rsidRPr="0057227C">
              <w:rPr>
                <w:b/>
                <w:i/>
                <w:color w:val="000000"/>
                <w:szCs w:val="22"/>
              </w:rPr>
              <w:fldChar w:fldCharType="end"/>
            </w:r>
            <w:r w:rsidRPr="0057227C">
              <w:rPr>
                <w:color w:val="000000"/>
                <w:szCs w:val="22"/>
              </w:rPr>
              <w:t>, определенное в соответствующей ГТП.</w:t>
            </w:r>
          </w:p>
          <w:p w:rsidR="006972F1" w:rsidRPr="002B5432" w:rsidRDefault="006972F1" w:rsidP="00E04D27">
            <w:pPr>
              <w:widowControl w:val="0"/>
              <w:rPr>
                <w:szCs w:val="22"/>
              </w:rPr>
            </w:pPr>
          </w:p>
        </w:tc>
      </w:tr>
      <w:tr w:rsidR="006972F1" w:rsidRPr="002B5432" w:rsidTr="00E04D27">
        <w:trPr>
          <w:trHeight w:val="350"/>
        </w:trPr>
        <w:tc>
          <w:tcPr>
            <w:tcW w:w="1440" w:type="dxa"/>
            <w:vAlign w:val="center"/>
          </w:tcPr>
          <w:p w:rsidR="006972F1" w:rsidRPr="003E4854" w:rsidRDefault="006972F1" w:rsidP="00E04D27">
            <w:pPr>
              <w:widowControl w:val="0"/>
              <w:jc w:val="center"/>
              <w:rPr>
                <w:b/>
                <w:szCs w:val="22"/>
              </w:rPr>
            </w:pPr>
            <w:r w:rsidRPr="003E4854">
              <w:rPr>
                <w:b/>
                <w:szCs w:val="22"/>
              </w:rPr>
              <w:t>4.4.4.3</w:t>
            </w:r>
          </w:p>
        </w:tc>
        <w:tc>
          <w:tcPr>
            <w:tcW w:w="6300" w:type="dxa"/>
          </w:tcPr>
          <w:p w:rsidR="006972F1" w:rsidRPr="00750392" w:rsidRDefault="006972F1" w:rsidP="00E04D27">
            <w:pPr>
              <w:pStyle w:val="Heading4"/>
              <w:jc w:val="both"/>
              <w:rPr>
                <w:b w:val="0"/>
                <w:i/>
                <w:color w:val="000000"/>
                <w:sz w:val="22"/>
                <w:szCs w:val="22"/>
              </w:rPr>
            </w:pPr>
            <w:r w:rsidRPr="00750392">
              <w:rPr>
                <w:b w:val="0"/>
                <w:color w:val="000000"/>
                <w:sz w:val="22"/>
                <w:szCs w:val="22"/>
              </w:rPr>
              <w:t xml:space="preserve">Для ГТП потребления поставщика участников оптового рынка в узле расчетной модели, а также для </w:t>
            </w:r>
            <w:r w:rsidRPr="00750392">
              <w:rPr>
                <w:rFonts w:cs="Courier New CYR"/>
                <w:b w:val="0"/>
                <w:color w:val="000000"/>
                <w:sz w:val="22"/>
                <w:szCs w:val="22"/>
              </w:rPr>
              <w:t>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p>
          <w:p w:rsidR="006972F1" w:rsidRPr="00DF3BA9" w:rsidRDefault="006972F1" w:rsidP="00E04D27">
            <w:pPr>
              <w:jc w:val="both"/>
              <w:rPr>
                <w:color w:val="000000"/>
                <w:szCs w:val="22"/>
              </w:rPr>
            </w:pPr>
            <w:r w:rsidRPr="00750392">
              <w:rPr>
                <w:szCs w:val="22"/>
              </w:rPr>
              <w:t xml:space="preserve">Для </w:t>
            </w:r>
            <w:r w:rsidRPr="00750392">
              <w:rPr>
                <w:rFonts w:cs="Courier New CYR"/>
                <w:szCs w:val="22"/>
              </w:rPr>
              <w:t xml:space="preserve">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ставка, применяемая для определения расчетных показателей стоимости составляющей величины отклонения в сторону снижения потребления по собственной инициативе, определяется на каждый час расчетного периода для каждого узла, относимого к ГТП </w:t>
            </w:r>
            <w:r w:rsidRPr="00DF3BA9">
              <w:rPr>
                <w:color w:val="000000"/>
                <w:szCs w:val="22"/>
              </w:rPr>
              <w:t xml:space="preserve">потребления поставщика участников оптового рынка в пределах </w:t>
            </w:r>
            <w:r w:rsidRPr="00DF3BA9">
              <w:rPr>
                <w:rFonts w:cs="Courier New CYR"/>
                <w:color w:val="000000"/>
                <w:szCs w:val="22"/>
              </w:rPr>
              <w:t>максимально допустимой величины почасового расхода электроэнергии на собственные нужды генерации</w:t>
            </w:r>
            <w:r w:rsidRPr="00DF3BA9">
              <w:rPr>
                <w:color w:val="000000"/>
                <w:szCs w:val="22"/>
              </w:rPr>
              <w:t xml:space="preserve"> в данной ГТП</w:t>
            </w:r>
            <w:r w:rsidRPr="00DF3BA9" w:rsidDel="005E534D">
              <w:rPr>
                <w:color w:val="000000"/>
                <w:szCs w:val="22"/>
              </w:rPr>
              <w:t xml:space="preserve"> </w:t>
            </w:r>
            <w:r w:rsidRPr="00DF3BA9">
              <w:rPr>
                <w:color w:val="000000"/>
                <w:szCs w:val="22"/>
              </w:rPr>
              <w:t>как равновесная узловая цена электроэнергии в узле расчетной модели n в час операционных суток h (</w:t>
            </w:r>
            <w:r w:rsidRPr="00DF3BA9">
              <w:rPr>
                <w:color w:val="000000"/>
                <w:szCs w:val="22"/>
              </w:rPr>
              <w:fldChar w:fldCharType="begin"/>
            </w:r>
            <w:r w:rsidRPr="00DF3BA9">
              <w:rPr>
                <w:color w:val="000000"/>
                <w:szCs w:val="22"/>
              </w:rPr>
              <w:instrText xml:space="preserve"> EQ λ\s( узл;n, h) </w:instrText>
            </w:r>
            <w:r w:rsidRPr="00DF3BA9">
              <w:rPr>
                <w:color w:val="000000"/>
                <w:szCs w:val="22"/>
              </w:rPr>
              <w:fldChar w:fldCharType="end"/>
            </w:r>
            <w:r w:rsidRPr="00DF3BA9">
              <w:rPr>
                <w:color w:val="000000"/>
                <w:szCs w:val="22"/>
              </w:rPr>
              <w:t xml:space="preserve">) определенная в соответствии с Регламентом проведения конкурентного отбора ценовых заявок на сутки вперед (Приложение № 7 к Договору о присоединении к торговой системе оптового рынка), </w:t>
            </w:r>
          </w:p>
          <w:p w:rsidR="006972F1" w:rsidRPr="00DF3BA9" w:rsidRDefault="006972F1" w:rsidP="00E04D27">
            <w:pPr>
              <w:jc w:val="both"/>
              <w:rPr>
                <w:color w:val="000000"/>
                <w:szCs w:val="22"/>
              </w:rPr>
            </w:pPr>
            <w:r w:rsidRPr="00DF3BA9">
              <w:rPr>
                <w:color w:val="000000"/>
                <w:szCs w:val="22"/>
              </w:rPr>
              <w:fldChar w:fldCharType="begin"/>
            </w:r>
            <w:r w:rsidRPr="00DF3BA9">
              <w:rPr>
                <w:color w:val="000000"/>
                <w:szCs w:val="22"/>
              </w:rPr>
              <w:instrText xml:space="preserve"> EQ Т\s(ИС(-);макс ) </w:instrText>
            </w:r>
            <w:r w:rsidRPr="00DF3BA9">
              <w:rPr>
                <w:color w:val="000000"/>
                <w:szCs w:val="22"/>
              </w:rPr>
              <w:fldChar w:fldCharType="end"/>
            </w:r>
            <w:r w:rsidRPr="00DF3BA9">
              <w:rPr>
                <w:color w:val="000000"/>
                <w:szCs w:val="22"/>
              </w:rPr>
              <w:t xml:space="preserve">= </w:t>
            </w:r>
            <w:r w:rsidRPr="00DF3BA9">
              <w:rPr>
                <w:color w:val="000000"/>
                <w:szCs w:val="22"/>
              </w:rPr>
              <w:fldChar w:fldCharType="begin"/>
            </w:r>
            <w:r w:rsidRPr="00DF3BA9">
              <w:rPr>
                <w:color w:val="000000"/>
                <w:szCs w:val="22"/>
              </w:rPr>
              <w:instrText xml:space="preserve"> EQ λ\s( узл;n, h) </w:instrText>
            </w:r>
            <w:r w:rsidRPr="00DF3BA9">
              <w:rPr>
                <w:color w:val="000000"/>
                <w:szCs w:val="22"/>
              </w:rPr>
              <w:fldChar w:fldCharType="end"/>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t>(</w:t>
            </w:r>
            <w:r w:rsidRPr="00DF3BA9">
              <w:rPr>
                <w:color w:val="000000"/>
                <w:szCs w:val="22"/>
              </w:rPr>
              <w:fldChar w:fldCharType="begin"/>
            </w:r>
            <w:r w:rsidRPr="00DF3BA9">
              <w:rPr>
                <w:color w:val="000000"/>
                <w:szCs w:val="22"/>
              </w:rPr>
              <w:instrText xml:space="preserve"> SEQ Формула \* ARABIC </w:instrText>
            </w:r>
            <w:r w:rsidRPr="00DF3BA9">
              <w:rPr>
                <w:color w:val="000000"/>
                <w:szCs w:val="22"/>
              </w:rPr>
              <w:fldChar w:fldCharType="separate"/>
            </w:r>
            <w:r w:rsidRPr="00DF3BA9">
              <w:rPr>
                <w:noProof/>
                <w:color w:val="000000"/>
                <w:szCs w:val="22"/>
              </w:rPr>
              <w:t>102</w:t>
            </w:r>
            <w:r w:rsidRPr="00DF3BA9">
              <w:rPr>
                <w:color w:val="000000"/>
                <w:szCs w:val="22"/>
              </w:rPr>
              <w:fldChar w:fldCharType="end"/>
            </w:r>
            <w:r w:rsidRPr="00DF3BA9">
              <w:rPr>
                <w:color w:val="000000"/>
                <w:szCs w:val="22"/>
              </w:rPr>
              <w:t>)</w:t>
            </w:r>
            <w:r w:rsidRPr="00DF3BA9">
              <w:rPr>
                <w:color w:val="000000"/>
                <w:szCs w:val="22"/>
              </w:rPr>
              <w:tab/>
            </w:r>
          </w:p>
          <w:p w:rsidR="006972F1" w:rsidRPr="00DF3BA9" w:rsidRDefault="006972F1" w:rsidP="00E04D27">
            <w:pPr>
              <w:jc w:val="both"/>
              <w:rPr>
                <w:color w:val="000000"/>
                <w:szCs w:val="22"/>
              </w:rPr>
            </w:pPr>
            <w:r w:rsidRPr="00DF3BA9">
              <w:rPr>
                <w:szCs w:val="22"/>
              </w:rPr>
              <w:t>Для ГТП потребления поставщика: ставка, применяемая для определения расчетных показателей стоимости составляющей величины отклонения в сторону снижения потребления</w:t>
            </w:r>
            <w:r w:rsidRPr="00750392">
              <w:rPr>
                <w:szCs w:val="22"/>
              </w:rPr>
              <w:t xml:space="preserve"> по собственной инициативе </w:t>
            </w:r>
            <w:r w:rsidRPr="00750392">
              <w:rPr>
                <w:szCs w:val="22"/>
              </w:rPr>
              <w:fldChar w:fldCharType="begin"/>
            </w:r>
            <w:r w:rsidRPr="00750392">
              <w:rPr>
                <w:szCs w:val="22"/>
              </w:rPr>
              <w:instrText xml:space="preserve"> EQ Т\s(ИС(-);макс ) </w:instrText>
            </w:r>
            <w:r w:rsidRPr="00750392">
              <w:rPr>
                <w:szCs w:val="22"/>
              </w:rPr>
              <w:fldChar w:fldCharType="end"/>
            </w:r>
            <w:r w:rsidRPr="00750392">
              <w:rPr>
                <w:szCs w:val="22"/>
              </w:rPr>
              <w:t xml:space="preserve">, определяется на каждый час расчетного периода для каждого узла, относимого к ГТП потребления поставщика участников оптового рынка в пределах </w:t>
            </w:r>
            <w:r w:rsidRPr="00750392">
              <w:rPr>
                <w:rFonts w:cs="Courier New CYR"/>
                <w:szCs w:val="22"/>
              </w:rPr>
              <w:t xml:space="preserve">максимально допустимой величины почасового расхода </w:t>
            </w:r>
            <w:r w:rsidRPr="00DF3BA9">
              <w:rPr>
                <w:rFonts w:cs="Courier New CYR"/>
                <w:szCs w:val="22"/>
              </w:rPr>
              <w:t>электроэнергии на собственные нужды генерации</w:t>
            </w:r>
            <w:r w:rsidRPr="00DF3BA9">
              <w:rPr>
                <w:szCs w:val="22"/>
              </w:rPr>
              <w:t xml:space="preserve"> в данной ГТП,</w:t>
            </w:r>
            <w:r w:rsidRPr="00DF3BA9" w:rsidDel="005E534D">
              <w:rPr>
                <w:szCs w:val="22"/>
              </w:rPr>
              <w:t xml:space="preserve"> </w:t>
            </w:r>
            <w:r w:rsidRPr="00DF3BA9">
              <w:rPr>
                <w:szCs w:val="22"/>
              </w:rPr>
              <w:t xml:space="preserve">как равная величине </w:t>
            </w:r>
            <w:r w:rsidRPr="003B5E5F">
              <w:rPr>
                <w:noProof/>
                <w:szCs w:val="22"/>
              </w:rPr>
              <w:pict>
                <v:shape id="Рисунок 10" o:spid="_x0000_i1771" type="#_x0000_t75" style="width:36.75pt;height:17.25pt;visibility:visible">
                  <v:imagedata r:id="rId1017" o:title=""/>
                </v:shape>
              </w:pict>
            </w:r>
            <w:r w:rsidRPr="00DF3BA9">
              <w:rPr>
                <w:szCs w:val="22"/>
              </w:rPr>
              <w:t>, определенной в отношении ГТП потребления поставщика p участника оптового рынка i для часа операционных суток h в соответствии с Регламентом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rsidR="006972F1" w:rsidRPr="00750392" w:rsidRDefault="006972F1" w:rsidP="00E04D27">
            <w:pPr>
              <w:jc w:val="both"/>
              <w:rPr>
                <w:color w:val="000000"/>
                <w:szCs w:val="22"/>
              </w:rPr>
            </w:pPr>
            <w:r w:rsidRPr="00DF3BA9">
              <w:rPr>
                <w:color w:val="000000"/>
                <w:szCs w:val="22"/>
              </w:rPr>
              <w:t>Для ГТП потребления поставщика: ставка, применяемая в период действия государственного регулирования цен (тарифов) для определения расчетных показателей стоимости составляющей величины отклонения в сторону снижения потребления</w:t>
            </w:r>
            <w:r w:rsidRPr="00750392">
              <w:rPr>
                <w:color w:val="000000"/>
                <w:szCs w:val="22"/>
              </w:rPr>
              <w:t xml:space="preserve"> по собственной инициативе, определяется на каждый час расчетного периода для каждого узла, относимого к ГТП потребления поставщика участников оптового рынка в пределах максимально допустимой величины почасового расхода электроэнергии на собственные нужды генерации в данной ГТП, как равная </w:t>
            </w:r>
            <w:r w:rsidRPr="003B5E5F">
              <w:rPr>
                <w:noProof/>
                <w:position w:val="-14"/>
                <w:szCs w:val="22"/>
              </w:rPr>
              <w:pict>
                <v:shape id="Рисунок 9" o:spid="_x0000_i1772" type="#_x0000_t75" style="width:56.25pt;height:21.75pt;visibility:visible">
                  <v:imagedata r:id="rId1018" o:title=""/>
                </v:shape>
              </w:pict>
            </w:r>
            <w:r w:rsidRPr="00750392">
              <w:rPr>
                <w:szCs w:val="22"/>
              </w:rPr>
              <w:t xml:space="preserve">, определенной </w:t>
            </w:r>
            <w:r w:rsidRPr="00750392">
              <w:rPr>
                <w:color w:val="000000"/>
                <w:szCs w:val="22"/>
              </w:rPr>
              <w:t xml:space="preserve">в соответствии с </w:t>
            </w:r>
            <w:r w:rsidRPr="00DF3BA9">
              <w:rPr>
                <w:color w:val="000000"/>
                <w:szCs w:val="22"/>
                <w:highlight w:val="yellow"/>
              </w:rPr>
              <w:t>п. 8.3.8</w:t>
            </w:r>
            <w:r w:rsidRPr="00750392">
              <w:rPr>
                <w:color w:val="000000"/>
                <w:szCs w:val="22"/>
              </w:rPr>
              <w:t xml:space="preserve"> Регламент</w:t>
            </w:r>
            <w:r w:rsidRPr="00DF3BA9">
              <w:rPr>
                <w:color w:val="000000"/>
                <w:szCs w:val="22"/>
                <w:highlight w:val="yellow"/>
              </w:rPr>
              <w:t>а</w:t>
            </w:r>
            <w:r w:rsidRPr="00750392">
              <w:rPr>
                <w:color w:val="000000"/>
                <w:szCs w:val="22"/>
              </w:rPr>
              <w:t xml:space="preserve">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 </w:t>
            </w:r>
          </w:p>
          <w:p w:rsidR="006972F1" w:rsidRPr="00750392" w:rsidRDefault="006972F1" w:rsidP="00E04D27">
            <w:pPr>
              <w:jc w:val="both"/>
              <w:rPr>
                <w:color w:val="000000"/>
                <w:szCs w:val="22"/>
              </w:rPr>
            </w:pPr>
            <w:r w:rsidRPr="00750392">
              <w:rPr>
                <w:color w:val="000000"/>
                <w:szCs w:val="22"/>
              </w:rPr>
              <w:t xml:space="preserve">Для </w:t>
            </w:r>
            <w:r w:rsidRPr="00750392">
              <w:rPr>
                <w:rFonts w:cs="Courier New CYR"/>
                <w:color w:val="000000"/>
                <w:szCs w:val="22"/>
              </w:rPr>
              <w:t>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r w:rsidRPr="00750392">
              <w:rPr>
                <w:color w:val="000000"/>
                <w:szCs w:val="22"/>
              </w:rPr>
              <w:t xml:space="preserve"> ставка, применяемая в период действия государственного регулирования цен (тарифов) для определения расчетных показателей стоимости составляющей величины отклонения в сторону снижения потребления по собственной инициативе, определяется на каждый час расчетного периода для каждого узла, относимого к ГТП потребления поставщика участников оптового рынка в пределах максимально допустимой величины почасового расхода электроэнергии на собственные нужды генерации в данной ГТП, как равная цене на электроэнергию в период государственного регулирования цен (тарифов) для данной ГТП </w:t>
            </w:r>
            <w:r w:rsidRPr="00750392">
              <w:rPr>
                <w:color w:val="000000"/>
                <w:szCs w:val="22"/>
                <w:lang w:val="en-US"/>
              </w:rPr>
              <w:t>p</w:t>
            </w:r>
            <w:r w:rsidRPr="00750392">
              <w:rPr>
                <w:color w:val="000000"/>
                <w:szCs w:val="22"/>
              </w:rPr>
              <w:t>, (</w:t>
            </w:r>
            <w:r w:rsidRPr="003B5E5F">
              <w:rPr>
                <w:noProof/>
                <w:color w:val="000000"/>
                <w:position w:val="-14"/>
                <w:szCs w:val="22"/>
              </w:rPr>
              <w:pict>
                <v:shape id="Рисунок 8" o:spid="_x0000_i1773" type="#_x0000_t75" style="width:26.25pt;height:12.75pt;visibility:visible">
                  <v:imagedata r:id="rId1020" o:title=""/>
                </v:shape>
              </w:pict>
            </w:r>
            <w:r w:rsidRPr="00750392">
              <w:rPr>
                <w:color w:val="000000"/>
                <w:szCs w:val="22"/>
              </w:rPr>
              <w:t>), определенной в соответствии с п. 5.6 Регламента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rsidR="006972F1" w:rsidRPr="00750392" w:rsidRDefault="006972F1" w:rsidP="00E04D27">
            <w:pPr>
              <w:jc w:val="both"/>
              <w:rPr>
                <w:color w:val="000000"/>
                <w:szCs w:val="22"/>
              </w:rPr>
            </w:pPr>
            <w:r w:rsidRPr="00750392">
              <w:rPr>
                <w:color w:val="000000"/>
                <w:szCs w:val="22"/>
              </w:rPr>
              <w:t xml:space="preserve">А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как цена для балансирования системы при уменьшении объемов (</w:t>
            </w:r>
            <w:r w:rsidRPr="00750392">
              <w:rPr>
                <w:color w:val="000000"/>
                <w:szCs w:val="22"/>
              </w:rPr>
              <w:fldChar w:fldCharType="begin"/>
            </w:r>
            <w:r w:rsidRPr="00750392">
              <w:rPr>
                <w:color w:val="000000"/>
                <w:szCs w:val="22"/>
              </w:rPr>
              <w:instrText xml:space="preserve"> EQ Ц\s(-; )  </w:instrText>
            </w:r>
            <w:r w:rsidRPr="00750392">
              <w:rPr>
                <w:color w:val="000000"/>
                <w:szCs w:val="22"/>
              </w:rPr>
              <w:fldChar w:fldCharType="end"/>
            </w:r>
            <w:r w:rsidRPr="00750392">
              <w:rPr>
                <w:color w:val="000000"/>
                <w:szCs w:val="22"/>
              </w:rPr>
              <w:t>):</w:t>
            </w:r>
          </w:p>
          <w:p w:rsidR="006972F1" w:rsidRPr="00750392" w:rsidRDefault="006972F1" w:rsidP="00E04D27">
            <w:pPr>
              <w:jc w:val="both"/>
              <w:rPr>
                <w:color w:val="000000"/>
                <w:szCs w:val="22"/>
              </w:rPr>
            </w:pPr>
            <w:r w:rsidRPr="00750392">
              <w:rPr>
                <w:color w:val="000000"/>
                <w:szCs w:val="22"/>
              </w:rPr>
              <w:fldChar w:fldCharType="begin"/>
            </w:r>
            <w:r w:rsidRPr="00750392">
              <w:rPr>
                <w:color w:val="000000"/>
                <w:szCs w:val="22"/>
              </w:rPr>
              <w:instrText xml:space="preserve"> EQ Т\s(ИС(-);св. макс ) </w:instrText>
            </w:r>
            <w:r w:rsidRPr="00750392">
              <w:rPr>
                <w:color w:val="000000"/>
                <w:szCs w:val="22"/>
              </w:rPr>
              <w:fldChar w:fldCharType="end"/>
            </w:r>
            <w:r w:rsidRPr="00750392">
              <w:rPr>
                <w:color w:val="000000"/>
                <w:szCs w:val="22"/>
              </w:rPr>
              <w:t xml:space="preserve">= </w:t>
            </w:r>
            <w:r w:rsidRPr="00750392">
              <w:rPr>
                <w:color w:val="000000"/>
                <w:szCs w:val="22"/>
              </w:rPr>
              <w:fldChar w:fldCharType="begin"/>
            </w:r>
            <w:r w:rsidRPr="00750392">
              <w:rPr>
                <w:color w:val="000000"/>
                <w:szCs w:val="22"/>
              </w:rPr>
              <w:instrText xml:space="preserve"> EQ Ц\s(-; )  </w:instrText>
            </w:r>
            <w:r w:rsidRPr="00750392">
              <w:rPr>
                <w:color w:val="000000"/>
                <w:szCs w:val="22"/>
              </w:rPr>
              <w:fldChar w:fldCharType="end"/>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t>(</w:t>
            </w:r>
            <w:r w:rsidRPr="00750392">
              <w:rPr>
                <w:color w:val="000000"/>
                <w:szCs w:val="22"/>
              </w:rPr>
              <w:fldChar w:fldCharType="begin"/>
            </w:r>
            <w:r w:rsidRPr="00750392">
              <w:rPr>
                <w:color w:val="000000"/>
                <w:szCs w:val="22"/>
              </w:rPr>
              <w:instrText xml:space="preserve"> SEQ Формула \* ARABIC </w:instrText>
            </w:r>
            <w:r w:rsidRPr="00750392">
              <w:rPr>
                <w:color w:val="000000"/>
                <w:szCs w:val="22"/>
              </w:rPr>
              <w:fldChar w:fldCharType="separate"/>
            </w:r>
            <w:r w:rsidRPr="00750392">
              <w:rPr>
                <w:noProof/>
                <w:color w:val="000000"/>
                <w:szCs w:val="22"/>
              </w:rPr>
              <w:t>103</w:t>
            </w:r>
            <w:r w:rsidRPr="00750392">
              <w:rPr>
                <w:color w:val="000000"/>
                <w:szCs w:val="22"/>
              </w:rPr>
              <w:fldChar w:fldCharType="end"/>
            </w:r>
            <w:r w:rsidRPr="00750392">
              <w:rPr>
                <w:color w:val="000000"/>
                <w:szCs w:val="22"/>
              </w:rPr>
              <w:t>.1)</w:t>
            </w:r>
          </w:p>
          <w:p w:rsidR="006972F1" w:rsidRPr="00750392" w:rsidRDefault="006972F1" w:rsidP="00E04D27">
            <w:pPr>
              <w:spacing w:before="120" w:after="120"/>
              <w:jc w:val="both"/>
              <w:rPr>
                <w:szCs w:val="22"/>
              </w:rPr>
            </w:pPr>
            <w:r w:rsidRPr="00750392">
              <w:rPr>
                <w:szCs w:val="22"/>
              </w:rPr>
              <w:t xml:space="preserve">Для ГТП потребления поставщика для объемов выше </w:t>
            </w:r>
            <w:r w:rsidRPr="00750392">
              <w:rPr>
                <w:rFonts w:cs="Courier New CYR"/>
                <w:szCs w:val="22"/>
              </w:rPr>
              <w:t>максимально допустимой величины почасового расхода электроэнергии на собственные нужды генерации</w:t>
            </w:r>
            <w:r w:rsidRPr="00750392">
              <w:rPr>
                <w:szCs w:val="22"/>
              </w:rPr>
              <w:t xml:space="preserve"> в данной ГТП</w:t>
            </w:r>
            <w:r w:rsidRPr="00750392" w:rsidDel="005E534D">
              <w:rPr>
                <w:szCs w:val="22"/>
              </w:rPr>
              <w:t xml:space="preserve"> </w:t>
            </w:r>
            <w:r w:rsidRPr="00750392">
              <w:rPr>
                <w:szCs w:val="22"/>
              </w:rPr>
              <w:t xml:space="preserve">применяется: </w:t>
            </w:r>
          </w:p>
          <w:p w:rsidR="006972F1" w:rsidRPr="00750392" w:rsidRDefault="006972F1" w:rsidP="00E04D27">
            <w:pPr>
              <w:jc w:val="both"/>
              <w:rPr>
                <w:color w:val="000000"/>
                <w:szCs w:val="22"/>
              </w:rPr>
            </w:pP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 xml:space="preserve">= </w:t>
            </w:r>
            <w:r w:rsidRPr="00750392">
              <w:rPr>
                <w:szCs w:val="22"/>
                <w:lang w:val="en-US"/>
              </w:rPr>
              <w:t>MIN</w:t>
            </w:r>
            <w:r w:rsidRPr="00750392">
              <w:rPr>
                <w:szCs w:val="22"/>
              </w:rPr>
              <w:t xml:space="preserve"> (i, </w:t>
            </w:r>
            <w:r w:rsidRPr="003B5E5F">
              <w:rPr>
                <w:noProof/>
                <w:szCs w:val="22"/>
              </w:rPr>
              <w:pict>
                <v:shape id="Рисунок 7" o:spid="_x0000_i1774" type="#_x0000_t75" style="width:36.75pt;height:17.25pt;visibility:visible">
                  <v:imagedata r:id="rId1017" o:title=""/>
                </v:shape>
              </w:pict>
            </w:r>
            <w:r w:rsidRPr="00750392">
              <w:rPr>
                <w:szCs w:val="22"/>
              </w:rPr>
              <w:t>)</w:t>
            </w:r>
            <w:r w:rsidRPr="00750392">
              <w:rPr>
                <w:color w:val="000000"/>
                <w:szCs w:val="22"/>
              </w:rPr>
              <w:tab/>
            </w:r>
            <w:r w:rsidRPr="00750392">
              <w:rPr>
                <w:color w:val="000000"/>
                <w:szCs w:val="22"/>
              </w:rPr>
              <w:tab/>
            </w:r>
            <w:r w:rsidRPr="00750392">
              <w:rPr>
                <w:color w:val="000000"/>
                <w:szCs w:val="22"/>
              </w:rPr>
              <w:tab/>
            </w:r>
            <w:r w:rsidRPr="00750392">
              <w:rPr>
                <w:color w:val="000000"/>
                <w:szCs w:val="22"/>
              </w:rPr>
              <w:tab/>
              <w:t>(120.2)</w:t>
            </w:r>
          </w:p>
          <w:p w:rsidR="006972F1" w:rsidRPr="00750392" w:rsidRDefault="006972F1" w:rsidP="00E04D27">
            <w:pPr>
              <w:spacing w:before="120" w:after="120"/>
              <w:jc w:val="both"/>
              <w:rPr>
                <w:color w:val="000000"/>
                <w:szCs w:val="22"/>
              </w:rPr>
            </w:pPr>
            <w:r w:rsidRPr="00750392">
              <w:rPr>
                <w:color w:val="000000"/>
                <w:szCs w:val="22"/>
              </w:rPr>
              <w:t xml:space="preserve">Для ГТП потребления поставщика: в период действия государственного регулирования цен (тарифов) в данной ценовой зоне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xml:space="preserve">применяется: </w:t>
            </w:r>
          </w:p>
          <w:p w:rsidR="006972F1" w:rsidRPr="00750392" w:rsidRDefault="006972F1" w:rsidP="00E04D27">
            <w:pPr>
              <w:jc w:val="both"/>
              <w:rPr>
                <w:color w:val="000000"/>
                <w:szCs w:val="22"/>
              </w:rPr>
            </w:pPr>
            <w:r w:rsidRPr="00750392">
              <w:rPr>
                <w:color w:val="000000"/>
                <w:szCs w:val="22"/>
              </w:rPr>
              <w:fldChar w:fldCharType="begin"/>
            </w:r>
            <w:r w:rsidRPr="00750392">
              <w:rPr>
                <w:color w:val="000000"/>
                <w:szCs w:val="22"/>
              </w:rPr>
              <w:instrText xml:space="preserve"> EQ Т\s(ИС(-);св. макс ) </w:instrText>
            </w:r>
            <w:r w:rsidRPr="00750392">
              <w:rPr>
                <w:color w:val="000000"/>
                <w:szCs w:val="22"/>
              </w:rPr>
              <w:fldChar w:fldCharType="end"/>
            </w:r>
            <w:r w:rsidRPr="00750392">
              <w:rPr>
                <w:color w:val="000000"/>
                <w:szCs w:val="22"/>
              </w:rPr>
              <w:t xml:space="preserve">= </w:t>
            </w:r>
            <w:r w:rsidRPr="00750392">
              <w:rPr>
                <w:color w:val="000000"/>
                <w:szCs w:val="22"/>
                <w:lang w:val="en-US"/>
              </w:rPr>
              <w:t>MIN</w:t>
            </w:r>
            <w:r w:rsidRPr="00750392">
              <w:rPr>
                <w:color w:val="000000"/>
                <w:szCs w:val="22"/>
              </w:rPr>
              <w:t xml:space="preserve"> (i, </w:t>
            </w:r>
            <w:r w:rsidRPr="003B5E5F">
              <w:rPr>
                <w:noProof/>
                <w:position w:val="-14"/>
                <w:szCs w:val="22"/>
              </w:rPr>
              <w:pict>
                <v:shape id="Рисунок 6" o:spid="_x0000_i1775" type="#_x0000_t75" style="width:60.75pt;height:24pt;visibility:visible">
                  <v:imagedata r:id="rId1018" o:title=""/>
                </v:shape>
              </w:pict>
            </w:r>
            <w:r w:rsidRPr="00750392">
              <w:rPr>
                <w:color w:val="000000"/>
                <w:szCs w:val="22"/>
              </w:rPr>
              <w:t xml:space="preserve">) </w:t>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r>
            <w:r w:rsidRPr="00750392">
              <w:rPr>
                <w:color w:val="000000"/>
                <w:szCs w:val="22"/>
              </w:rPr>
              <w:tab/>
              <w:t>(120.3)</w:t>
            </w:r>
          </w:p>
          <w:p w:rsidR="006972F1" w:rsidRPr="00750392" w:rsidRDefault="006972F1" w:rsidP="00E04D27">
            <w:pPr>
              <w:jc w:val="both"/>
              <w:rPr>
                <w:szCs w:val="22"/>
              </w:rPr>
            </w:pPr>
            <w:r w:rsidRPr="00750392">
              <w:rPr>
                <w:color w:val="000000"/>
                <w:szCs w:val="22"/>
              </w:rPr>
              <w:t xml:space="preserve">Для </w:t>
            </w:r>
            <w:r w:rsidRPr="00750392">
              <w:rPr>
                <w:rFonts w:cs="Courier New CYR"/>
                <w:color w:val="000000"/>
                <w:szCs w:val="22"/>
              </w:rPr>
              <w:t xml:space="preserve">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в период действия государственного регулирования цен (тарифов) в данной ценовой зоне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применяется:</w:t>
            </w:r>
          </w:p>
          <w:p w:rsidR="006972F1" w:rsidRDefault="006972F1" w:rsidP="00E04D27">
            <w:pPr>
              <w:pStyle w:val="ListNumber2"/>
              <w:keepNext w:val="0"/>
              <w:keepLines w:val="0"/>
              <w:widowControl w:val="0"/>
              <w:tabs>
                <w:tab w:val="clear" w:pos="643"/>
                <w:tab w:val="clear" w:pos="1260"/>
                <w:tab w:val="left" w:pos="720"/>
              </w:tabs>
              <w:spacing w:before="60" w:after="60"/>
              <w:ind w:left="0" w:firstLine="0"/>
              <w:rPr>
                <w:szCs w:val="22"/>
              </w:rPr>
            </w:pP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 xml:space="preserve">= </w:t>
            </w:r>
            <w:r w:rsidRPr="00750392">
              <w:rPr>
                <w:szCs w:val="22"/>
              </w:rPr>
              <w:fldChar w:fldCharType="begin"/>
            </w:r>
            <w:r w:rsidRPr="00750392">
              <w:rPr>
                <w:szCs w:val="22"/>
              </w:rPr>
              <w:instrText xml:space="preserve"> EQ Ц\s(-; )  </w:instrText>
            </w:r>
            <w:r w:rsidRPr="00750392">
              <w:rPr>
                <w:szCs w:val="22"/>
              </w:rPr>
              <w:fldChar w:fldCharType="end"/>
            </w:r>
          </w:p>
          <w:p w:rsidR="006972F1" w:rsidRPr="00750392" w:rsidRDefault="006972F1" w:rsidP="00E04D27">
            <w:pPr>
              <w:pStyle w:val="ListNumber2"/>
              <w:keepNext w:val="0"/>
              <w:keepLines w:val="0"/>
              <w:widowControl w:val="0"/>
              <w:tabs>
                <w:tab w:val="clear" w:pos="643"/>
                <w:tab w:val="clear" w:pos="1260"/>
                <w:tab w:val="left" w:pos="720"/>
              </w:tabs>
              <w:spacing w:before="60" w:after="60"/>
              <w:ind w:left="0" w:firstLine="0"/>
              <w:rPr>
                <w:szCs w:val="22"/>
              </w:rPr>
            </w:pPr>
            <w:r w:rsidRPr="00327ECF">
              <w:rPr>
                <w:color w:val="000000"/>
                <w:szCs w:val="22"/>
              </w:rPr>
              <w:t>В случае если в отношении соответствующего часа в данной ГТП выпол</w:t>
            </w:r>
            <w:r>
              <w:rPr>
                <w:color w:val="000000"/>
                <w:szCs w:val="22"/>
              </w:rPr>
              <w:t>н</w:t>
            </w:r>
            <w:r w:rsidRPr="00327ECF">
              <w:rPr>
                <w:color w:val="000000"/>
                <w:szCs w:val="22"/>
              </w:rPr>
              <w:t xml:space="preserve">ены условия, указанные в первом буллите подп. 12 п. 3.1.2 настоящего Регламента, то применяется значение </w:t>
            </w:r>
            <w:r w:rsidRPr="00327ECF">
              <w:rPr>
                <w:b/>
                <w:color w:val="000000"/>
                <w:szCs w:val="22"/>
              </w:rPr>
              <w:fldChar w:fldCharType="begin"/>
            </w:r>
            <w:r w:rsidRPr="00327ECF">
              <w:rPr>
                <w:b/>
                <w:color w:val="000000"/>
                <w:szCs w:val="22"/>
              </w:rPr>
              <w:instrText xml:space="preserve"> EQ Ц\s(-;i, p ) </w:instrText>
            </w:r>
            <w:r w:rsidRPr="00327ECF">
              <w:rPr>
                <w:b/>
                <w:color w:val="000000"/>
                <w:szCs w:val="22"/>
              </w:rPr>
              <w:fldChar w:fldCharType="end"/>
            </w:r>
            <w:r w:rsidRPr="00327ECF">
              <w:rPr>
                <w:color w:val="000000"/>
                <w:szCs w:val="22"/>
              </w:rPr>
              <w:t>, определенное в соответствующей ГТП.</w:t>
            </w:r>
          </w:p>
        </w:tc>
        <w:tc>
          <w:tcPr>
            <w:tcW w:w="7020" w:type="dxa"/>
          </w:tcPr>
          <w:p w:rsidR="006972F1" w:rsidRPr="00750392" w:rsidRDefault="006972F1" w:rsidP="00DF3BA9">
            <w:pPr>
              <w:pStyle w:val="Heading4"/>
              <w:jc w:val="both"/>
              <w:rPr>
                <w:b w:val="0"/>
                <w:i/>
                <w:color w:val="000000"/>
                <w:sz w:val="22"/>
                <w:szCs w:val="22"/>
              </w:rPr>
            </w:pPr>
            <w:r w:rsidRPr="00750392">
              <w:rPr>
                <w:b w:val="0"/>
                <w:color w:val="000000"/>
                <w:sz w:val="22"/>
                <w:szCs w:val="22"/>
              </w:rPr>
              <w:t xml:space="preserve">Для ГТП потребления поставщика участников оптового рынка в узле расчетной модели, а также для </w:t>
            </w:r>
            <w:r w:rsidRPr="00750392">
              <w:rPr>
                <w:rFonts w:cs="Courier New CYR"/>
                <w:b w:val="0"/>
                <w:color w:val="000000"/>
                <w:sz w:val="22"/>
                <w:szCs w:val="22"/>
              </w:rPr>
              <w:t>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p>
          <w:p w:rsidR="006972F1" w:rsidRPr="00DF3BA9" w:rsidRDefault="006972F1" w:rsidP="00DF3BA9">
            <w:pPr>
              <w:jc w:val="both"/>
              <w:rPr>
                <w:color w:val="000000"/>
                <w:szCs w:val="22"/>
              </w:rPr>
            </w:pPr>
            <w:r w:rsidRPr="00750392">
              <w:rPr>
                <w:szCs w:val="22"/>
              </w:rPr>
              <w:t xml:space="preserve">Для </w:t>
            </w:r>
            <w:r w:rsidRPr="00750392">
              <w:rPr>
                <w:rFonts w:cs="Courier New CYR"/>
                <w:szCs w:val="22"/>
              </w:rPr>
              <w:t xml:space="preserve">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ставка, применяемая для определения расчетных показателей стоимости составляющей величины отклонения в сторону снижения потребления по собственной инициативе, определяется на каждый час расчетного периода для каждого узла, относимого к ГТП </w:t>
            </w:r>
            <w:r w:rsidRPr="00DF3BA9">
              <w:rPr>
                <w:color w:val="000000"/>
                <w:szCs w:val="22"/>
              </w:rPr>
              <w:t xml:space="preserve">потребления поставщика участников оптового рынка в пределах </w:t>
            </w:r>
            <w:r w:rsidRPr="00DF3BA9">
              <w:rPr>
                <w:rFonts w:cs="Courier New CYR"/>
                <w:color w:val="000000"/>
                <w:szCs w:val="22"/>
              </w:rPr>
              <w:t>максимально допустимой величины почасового расхода электроэнергии на собственные нужды генерации</w:t>
            </w:r>
            <w:r w:rsidRPr="00DF3BA9">
              <w:rPr>
                <w:color w:val="000000"/>
                <w:szCs w:val="22"/>
              </w:rPr>
              <w:t xml:space="preserve"> в данной ГТП</w:t>
            </w:r>
            <w:r w:rsidRPr="00DF3BA9" w:rsidDel="005E534D">
              <w:rPr>
                <w:color w:val="000000"/>
                <w:szCs w:val="22"/>
              </w:rPr>
              <w:t xml:space="preserve"> </w:t>
            </w:r>
            <w:r w:rsidRPr="00DF3BA9">
              <w:rPr>
                <w:color w:val="000000"/>
                <w:szCs w:val="22"/>
              </w:rPr>
              <w:t>как равновесная узловая цена электроэнергии в узле расчетной модели n в час операционных суток h (</w:t>
            </w:r>
            <w:r w:rsidRPr="00DF3BA9">
              <w:rPr>
                <w:color w:val="000000"/>
                <w:szCs w:val="22"/>
              </w:rPr>
              <w:fldChar w:fldCharType="begin"/>
            </w:r>
            <w:r w:rsidRPr="00DF3BA9">
              <w:rPr>
                <w:color w:val="000000"/>
                <w:szCs w:val="22"/>
              </w:rPr>
              <w:instrText xml:space="preserve"> EQ λ\s( узл;n, h) </w:instrText>
            </w:r>
            <w:r w:rsidRPr="00DF3BA9">
              <w:rPr>
                <w:color w:val="000000"/>
                <w:szCs w:val="22"/>
              </w:rPr>
              <w:fldChar w:fldCharType="end"/>
            </w:r>
            <w:r w:rsidRPr="00DF3BA9">
              <w:rPr>
                <w:color w:val="000000"/>
                <w:szCs w:val="22"/>
              </w:rPr>
              <w:t xml:space="preserve">) определенная в соответствии с Регламентом проведения конкурентного отбора ценовых заявок на сутки вперед (Приложение № 7 к Договору о присоединении к торговой системе оптового рынка), </w:t>
            </w:r>
          </w:p>
          <w:p w:rsidR="006972F1" w:rsidRPr="00DF3BA9" w:rsidRDefault="006972F1" w:rsidP="00DF3BA9">
            <w:pPr>
              <w:jc w:val="both"/>
              <w:rPr>
                <w:color w:val="000000"/>
                <w:szCs w:val="22"/>
              </w:rPr>
            </w:pPr>
            <w:r w:rsidRPr="00DF3BA9">
              <w:rPr>
                <w:color w:val="000000"/>
                <w:szCs w:val="22"/>
              </w:rPr>
              <w:fldChar w:fldCharType="begin"/>
            </w:r>
            <w:r w:rsidRPr="00DF3BA9">
              <w:rPr>
                <w:color w:val="000000"/>
                <w:szCs w:val="22"/>
              </w:rPr>
              <w:instrText xml:space="preserve"> EQ Т\s(ИС(-);макс ) </w:instrText>
            </w:r>
            <w:r w:rsidRPr="00DF3BA9">
              <w:rPr>
                <w:color w:val="000000"/>
                <w:szCs w:val="22"/>
              </w:rPr>
              <w:fldChar w:fldCharType="end"/>
            </w:r>
            <w:r w:rsidRPr="00DF3BA9">
              <w:rPr>
                <w:color w:val="000000"/>
                <w:szCs w:val="22"/>
              </w:rPr>
              <w:t xml:space="preserve">= </w:t>
            </w:r>
            <w:r w:rsidRPr="00DF3BA9">
              <w:rPr>
                <w:color w:val="000000"/>
                <w:szCs w:val="22"/>
              </w:rPr>
              <w:fldChar w:fldCharType="begin"/>
            </w:r>
            <w:r w:rsidRPr="00DF3BA9">
              <w:rPr>
                <w:color w:val="000000"/>
                <w:szCs w:val="22"/>
              </w:rPr>
              <w:instrText xml:space="preserve"> EQ λ\s( узл;n, h) </w:instrText>
            </w:r>
            <w:r w:rsidRPr="00DF3BA9">
              <w:rPr>
                <w:color w:val="000000"/>
                <w:szCs w:val="22"/>
              </w:rPr>
              <w:fldChar w:fldCharType="end"/>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r>
            <w:r w:rsidRPr="00DF3BA9">
              <w:rPr>
                <w:color w:val="000000"/>
                <w:szCs w:val="22"/>
              </w:rPr>
              <w:tab/>
              <w:t>(</w:t>
            </w:r>
            <w:r w:rsidRPr="00DF3BA9">
              <w:rPr>
                <w:color w:val="000000"/>
                <w:szCs w:val="22"/>
              </w:rPr>
              <w:fldChar w:fldCharType="begin"/>
            </w:r>
            <w:r w:rsidRPr="00DF3BA9">
              <w:rPr>
                <w:color w:val="000000"/>
                <w:szCs w:val="22"/>
              </w:rPr>
              <w:instrText xml:space="preserve"> SEQ Формула \* ARABIC </w:instrText>
            </w:r>
            <w:r w:rsidRPr="00DF3BA9">
              <w:rPr>
                <w:color w:val="000000"/>
                <w:szCs w:val="22"/>
              </w:rPr>
              <w:fldChar w:fldCharType="separate"/>
            </w:r>
            <w:r w:rsidRPr="00DF3BA9">
              <w:rPr>
                <w:noProof/>
                <w:color w:val="000000"/>
                <w:szCs w:val="22"/>
              </w:rPr>
              <w:t>102</w:t>
            </w:r>
            <w:r w:rsidRPr="00DF3BA9">
              <w:rPr>
                <w:color w:val="000000"/>
                <w:szCs w:val="22"/>
              </w:rPr>
              <w:fldChar w:fldCharType="end"/>
            </w:r>
            <w:r w:rsidRPr="00DF3BA9">
              <w:rPr>
                <w:color w:val="000000"/>
                <w:szCs w:val="22"/>
              </w:rPr>
              <w:t>)</w:t>
            </w:r>
            <w:r w:rsidRPr="00DF3BA9">
              <w:rPr>
                <w:color w:val="000000"/>
                <w:szCs w:val="22"/>
              </w:rPr>
              <w:tab/>
            </w:r>
          </w:p>
          <w:p w:rsidR="006972F1" w:rsidRPr="00DF3BA9" w:rsidRDefault="006972F1" w:rsidP="00DF3BA9">
            <w:pPr>
              <w:jc w:val="both"/>
              <w:rPr>
                <w:color w:val="000000"/>
                <w:szCs w:val="22"/>
              </w:rPr>
            </w:pPr>
            <w:r w:rsidRPr="00DF3BA9">
              <w:rPr>
                <w:szCs w:val="22"/>
              </w:rPr>
              <w:t>Для ГТП потребления поставщика: ставка, применяемая для определения расчетных показателей стоимости составляющей величины отклонения в сторону снижения потребления</w:t>
            </w:r>
            <w:r w:rsidRPr="00750392">
              <w:rPr>
                <w:szCs w:val="22"/>
              </w:rPr>
              <w:t xml:space="preserve"> по собственной инициативе </w:t>
            </w:r>
            <w:r w:rsidRPr="00750392">
              <w:rPr>
                <w:szCs w:val="22"/>
              </w:rPr>
              <w:fldChar w:fldCharType="begin"/>
            </w:r>
            <w:r w:rsidRPr="00750392">
              <w:rPr>
                <w:szCs w:val="22"/>
              </w:rPr>
              <w:instrText xml:space="preserve"> EQ Т\s(ИС(-);макс ) </w:instrText>
            </w:r>
            <w:r w:rsidRPr="00750392">
              <w:rPr>
                <w:szCs w:val="22"/>
              </w:rPr>
              <w:fldChar w:fldCharType="end"/>
            </w:r>
            <w:r w:rsidRPr="00750392">
              <w:rPr>
                <w:szCs w:val="22"/>
              </w:rPr>
              <w:t xml:space="preserve">, определяется на каждый час расчетного периода для каждого узла, относимого к ГТП потребления поставщика участников оптового рынка в пределах </w:t>
            </w:r>
            <w:r w:rsidRPr="00750392">
              <w:rPr>
                <w:rFonts w:cs="Courier New CYR"/>
                <w:szCs w:val="22"/>
              </w:rPr>
              <w:t xml:space="preserve">максимально допустимой величины почасового расхода </w:t>
            </w:r>
            <w:r w:rsidRPr="00DF3BA9">
              <w:rPr>
                <w:rFonts w:cs="Courier New CYR"/>
                <w:szCs w:val="22"/>
              </w:rPr>
              <w:t>электроэнергии на собственные нужды генерации</w:t>
            </w:r>
            <w:r w:rsidRPr="00DF3BA9">
              <w:rPr>
                <w:szCs w:val="22"/>
              </w:rPr>
              <w:t xml:space="preserve"> в данной ГТП,</w:t>
            </w:r>
            <w:r w:rsidRPr="00DF3BA9" w:rsidDel="005E534D">
              <w:rPr>
                <w:szCs w:val="22"/>
              </w:rPr>
              <w:t xml:space="preserve"> </w:t>
            </w:r>
            <w:r w:rsidRPr="00DF3BA9">
              <w:rPr>
                <w:szCs w:val="22"/>
              </w:rPr>
              <w:t xml:space="preserve">как равная величине </w:t>
            </w:r>
            <w:r w:rsidRPr="003B5E5F">
              <w:rPr>
                <w:noProof/>
                <w:szCs w:val="22"/>
              </w:rPr>
              <w:pict>
                <v:shape id="Рисунок 50" o:spid="_x0000_i1776" type="#_x0000_t75" style="width:36.75pt;height:17.25pt;visibility:visible">
                  <v:imagedata r:id="rId1017" o:title=""/>
                </v:shape>
              </w:pict>
            </w:r>
            <w:r w:rsidRPr="00DF3BA9">
              <w:rPr>
                <w:szCs w:val="22"/>
              </w:rPr>
              <w:t>, определенной в отношении ГТП потребления поставщика p участника оптового рынка i для часа операционных суток h в соответствии с Регламентом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rsidR="006972F1" w:rsidRPr="00750392" w:rsidRDefault="006972F1" w:rsidP="00DF3BA9">
            <w:pPr>
              <w:jc w:val="both"/>
              <w:rPr>
                <w:color w:val="000000"/>
                <w:szCs w:val="22"/>
              </w:rPr>
            </w:pPr>
            <w:r w:rsidRPr="00DF3BA9">
              <w:rPr>
                <w:color w:val="000000"/>
                <w:szCs w:val="22"/>
              </w:rPr>
              <w:t>Для ГТП потребления поставщика: ставка, применяемая в период действия государственного регулирования цен (тарифов) для определения расчетных показателей стоимости составляющей величины отклонения в сторону снижения потребления</w:t>
            </w:r>
            <w:r w:rsidRPr="00750392">
              <w:rPr>
                <w:color w:val="000000"/>
                <w:szCs w:val="22"/>
              </w:rPr>
              <w:t xml:space="preserve"> по собственной инициативе, определяется на каждый час расчетного периода для каждого узла, относимого к ГТП потребления поставщика участников оптового рынка в пределах максимально допустимой величины почасового расхода электроэнергии на собственные нужды генерации в данной ГТП, как равная </w:t>
            </w:r>
            <w:r w:rsidRPr="003B5E5F">
              <w:rPr>
                <w:noProof/>
                <w:position w:val="-14"/>
                <w:szCs w:val="22"/>
              </w:rPr>
              <w:pict>
                <v:shape id="Рисунок 51" o:spid="_x0000_i1777" type="#_x0000_t75" style="width:56.25pt;height:21.75pt;visibility:visible">
                  <v:imagedata r:id="rId1018" o:title=""/>
                </v:shape>
              </w:pict>
            </w:r>
            <w:r w:rsidRPr="00750392">
              <w:rPr>
                <w:szCs w:val="22"/>
              </w:rPr>
              <w:t xml:space="preserve">, определенной </w:t>
            </w:r>
            <w:r w:rsidRPr="00750392">
              <w:rPr>
                <w:color w:val="000000"/>
                <w:szCs w:val="22"/>
              </w:rPr>
              <w:t>в соответствии с Регламент</w:t>
            </w:r>
            <w:r w:rsidRPr="00DF3BA9">
              <w:rPr>
                <w:color w:val="000000"/>
                <w:szCs w:val="22"/>
                <w:highlight w:val="yellow"/>
              </w:rPr>
              <w:t>ом</w:t>
            </w:r>
            <w:r w:rsidRPr="00750392">
              <w:rPr>
                <w:color w:val="000000"/>
                <w:szCs w:val="22"/>
              </w:rPr>
              <w:t xml:space="preserve">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 </w:t>
            </w:r>
          </w:p>
          <w:p w:rsidR="006972F1" w:rsidRPr="00750392" w:rsidRDefault="006972F1" w:rsidP="00DF3BA9">
            <w:pPr>
              <w:jc w:val="both"/>
              <w:rPr>
                <w:color w:val="000000"/>
                <w:szCs w:val="22"/>
              </w:rPr>
            </w:pPr>
            <w:r w:rsidRPr="00750392">
              <w:rPr>
                <w:color w:val="000000"/>
                <w:szCs w:val="22"/>
              </w:rPr>
              <w:t xml:space="preserve">Для </w:t>
            </w:r>
            <w:r w:rsidRPr="00750392">
              <w:rPr>
                <w:rFonts w:cs="Courier New CYR"/>
                <w:color w:val="000000"/>
                <w:szCs w:val="22"/>
              </w:rPr>
              <w:t>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w:t>
            </w:r>
            <w:r w:rsidRPr="00750392">
              <w:rPr>
                <w:color w:val="000000"/>
                <w:szCs w:val="22"/>
              </w:rPr>
              <w:t xml:space="preserve"> ставка, применяемая в период действия государственного регулирования цен (тарифов) для определения расчетных показателей стоимости составляющей величины отклонения в сторону снижения потребления по собственной инициативе, определяется на каждый час расчетного периода для каждого узла, относимого к ГТП потребления поставщика участников оптового рынка в пределах максимально допустимой величины почасового расхода электроэнергии на собственные нужды генерации в данной ГТП, как равная цене на электроэнергию в период государственного регулирования цен (тарифов) для данной ГТП </w:t>
            </w:r>
            <w:r w:rsidRPr="00750392">
              <w:rPr>
                <w:color w:val="000000"/>
                <w:szCs w:val="22"/>
                <w:lang w:val="en-US"/>
              </w:rPr>
              <w:t>p</w:t>
            </w:r>
            <w:r w:rsidRPr="00750392">
              <w:rPr>
                <w:color w:val="000000"/>
                <w:szCs w:val="22"/>
              </w:rPr>
              <w:t>, (</w:t>
            </w:r>
            <w:r w:rsidRPr="003B5E5F">
              <w:rPr>
                <w:noProof/>
                <w:color w:val="000000"/>
                <w:position w:val="-14"/>
                <w:szCs w:val="22"/>
              </w:rPr>
              <w:pict>
                <v:shape id="Рисунок 52" o:spid="_x0000_i1778" type="#_x0000_t75" style="width:26.25pt;height:12.75pt;visibility:visible">
                  <v:imagedata r:id="rId1020" o:title=""/>
                </v:shape>
              </w:pict>
            </w:r>
            <w:r w:rsidRPr="00750392">
              <w:rPr>
                <w:color w:val="000000"/>
                <w:szCs w:val="22"/>
              </w:rPr>
              <w:t>), определенной в соответствии с п. 5.6 Регламента расчета плановых объемов производства и потребления и расчета стоимости электроэнергии на сутки вперед (Приложение № 8 к Договору о присоединении к торговой системе оптового рынка).</w:t>
            </w:r>
          </w:p>
          <w:p w:rsidR="006972F1" w:rsidRPr="00750392" w:rsidRDefault="006972F1" w:rsidP="00DF3BA9">
            <w:pPr>
              <w:jc w:val="both"/>
              <w:rPr>
                <w:color w:val="000000"/>
                <w:szCs w:val="22"/>
              </w:rPr>
            </w:pPr>
            <w:r w:rsidRPr="00750392">
              <w:rPr>
                <w:color w:val="000000"/>
                <w:szCs w:val="22"/>
              </w:rPr>
              <w:t xml:space="preserve">А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как цена для балансирования системы при уменьшении объемов (</w:t>
            </w:r>
            <w:r w:rsidRPr="00750392">
              <w:rPr>
                <w:color w:val="000000"/>
                <w:szCs w:val="22"/>
              </w:rPr>
              <w:fldChar w:fldCharType="begin"/>
            </w:r>
            <w:r w:rsidRPr="00750392">
              <w:rPr>
                <w:color w:val="000000"/>
                <w:szCs w:val="22"/>
              </w:rPr>
              <w:instrText xml:space="preserve"> EQ Ц\s(-; )  </w:instrText>
            </w:r>
            <w:r w:rsidRPr="00750392">
              <w:rPr>
                <w:color w:val="000000"/>
                <w:szCs w:val="22"/>
              </w:rPr>
              <w:fldChar w:fldCharType="end"/>
            </w:r>
            <w:r w:rsidRPr="00750392">
              <w:rPr>
                <w:color w:val="000000"/>
                <w:szCs w:val="22"/>
              </w:rPr>
              <w:t>):</w:t>
            </w:r>
          </w:p>
          <w:p w:rsidR="006972F1" w:rsidRPr="00750392" w:rsidRDefault="006972F1" w:rsidP="00DF3BA9">
            <w:pPr>
              <w:jc w:val="both"/>
              <w:rPr>
                <w:color w:val="000000"/>
                <w:szCs w:val="22"/>
              </w:rPr>
            </w:pPr>
            <w:r w:rsidRPr="00750392">
              <w:rPr>
                <w:color w:val="000000"/>
                <w:szCs w:val="22"/>
              </w:rPr>
              <w:fldChar w:fldCharType="begin"/>
            </w:r>
            <w:r w:rsidRPr="00750392">
              <w:rPr>
                <w:color w:val="000000"/>
                <w:szCs w:val="22"/>
              </w:rPr>
              <w:instrText xml:space="preserve"> EQ Т\s(ИС(-);св. макс ) </w:instrText>
            </w:r>
            <w:r w:rsidRPr="00750392">
              <w:rPr>
                <w:color w:val="000000"/>
                <w:szCs w:val="22"/>
              </w:rPr>
              <w:fldChar w:fldCharType="end"/>
            </w:r>
            <w:r w:rsidRPr="00750392">
              <w:rPr>
                <w:color w:val="000000"/>
                <w:szCs w:val="22"/>
              </w:rPr>
              <w:t xml:space="preserve">= </w:t>
            </w:r>
            <w:r w:rsidRPr="00750392">
              <w:rPr>
                <w:color w:val="000000"/>
                <w:szCs w:val="22"/>
              </w:rPr>
              <w:fldChar w:fldCharType="begin"/>
            </w:r>
            <w:r w:rsidRPr="00750392">
              <w:rPr>
                <w:color w:val="000000"/>
                <w:szCs w:val="22"/>
              </w:rPr>
              <w:instrText xml:space="preserve"> EQ Ц\s(-; )  </w:instrText>
            </w:r>
            <w:r w:rsidRPr="00750392">
              <w:rPr>
                <w:color w:val="000000"/>
                <w:szCs w:val="22"/>
              </w:rPr>
              <w:fldChar w:fldCharType="end"/>
            </w:r>
            <w:r w:rsidRPr="00750392">
              <w:rPr>
                <w:color w:val="000000"/>
                <w:szCs w:val="22"/>
              </w:rPr>
              <w:tab/>
            </w:r>
            <w:r w:rsidRPr="00750392">
              <w:rPr>
                <w:color w:val="000000"/>
                <w:szCs w:val="22"/>
              </w:rPr>
              <w:tab/>
            </w:r>
            <w:r w:rsidRPr="00750392">
              <w:rPr>
                <w:color w:val="000000"/>
                <w:szCs w:val="22"/>
              </w:rPr>
              <w:tab/>
              <w:t>(</w:t>
            </w:r>
            <w:r w:rsidRPr="00750392">
              <w:rPr>
                <w:color w:val="000000"/>
                <w:szCs w:val="22"/>
              </w:rPr>
              <w:fldChar w:fldCharType="begin"/>
            </w:r>
            <w:r w:rsidRPr="00750392">
              <w:rPr>
                <w:color w:val="000000"/>
                <w:szCs w:val="22"/>
              </w:rPr>
              <w:instrText xml:space="preserve"> SEQ Формула \* ARABIC </w:instrText>
            </w:r>
            <w:r w:rsidRPr="00750392">
              <w:rPr>
                <w:color w:val="000000"/>
                <w:szCs w:val="22"/>
              </w:rPr>
              <w:fldChar w:fldCharType="separate"/>
            </w:r>
            <w:r w:rsidRPr="00750392">
              <w:rPr>
                <w:noProof/>
                <w:color w:val="000000"/>
                <w:szCs w:val="22"/>
              </w:rPr>
              <w:t>103</w:t>
            </w:r>
            <w:r w:rsidRPr="00750392">
              <w:rPr>
                <w:color w:val="000000"/>
                <w:szCs w:val="22"/>
              </w:rPr>
              <w:fldChar w:fldCharType="end"/>
            </w:r>
            <w:r w:rsidRPr="00750392">
              <w:rPr>
                <w:color w:val="000000"/>
                <w:szCs w:val="22"/>
              </w:rPr>
              <w:t>.1)</w:t>
            </w:r>
          </w:p>
          <w:p w:rsidR="006972F1" w:rsidRPr="00750392" w:rsidRDefault="006972F1" w:rsidP="00DF3BA9">
            <w:pPr>
              <w:spacing w:before="120" w:after="120"/>
              <w:jc w:val="both"/>
              <w:rPr>
                <w:szCs w:val="22"/>
              </w:rPr>
            </w:pPr>
            <w:r w:rsidRPr="00750392">
              <w:rPr>
                <w:szCs w:val="22"/>
              </w:rPr>
              <w:t xml:space="preserve">Для ГТП потребления поставщика для объемов выше </w:t>
            </w:r>
            <w:r w:rsidRPr="00750392">
              <w:rPr>
                <w:rFonts w:cs="Courier New CYR"/>
                <w:szCs w:val="22"/>
              </w:rPr>
              <w:t>максимально допустимой величины почасового расхода электроэнергии на собственные нужды генерации</w:t>
            </w:r>
            <w:r w:rsidRPr="00750392">
              <w:rPr>
                <w:szCs w:val="22"/>
              </w:rPr>
              <w:t xml:space="preserve"> в данной ГТП</w:t>
            </w:r>
            <w:r w:rsidRPr="00750392" w:rsidDel="005E534D">
              <w:rPr>
                <w:szCs w:val="22"/>
              </w:rPr>
              <w:t xml:space="preserve"> </w:t>
            </w:r>
            <w:r w:rsidRPr="00750392">
              <w:rPr>
                <w:szCs w:val="22"/>
              </w:rPr>
              <w:t xml:space="preserve">применяется: </w:t>
            </w:r>
          </w:p>
          <w:p w:rsidR="006972F1" w:rsidRPr="00750392" w:rsidRDefault="006972F1" w:rsidP="00DF3BA9">
            <w:pPr>
              <w:jc w:val="both"/>
              <w:rPr>
                <w:color w:val="000000"/>
                <w:szCs w:val="22"/>
              </w:rPr>
            </w:pP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 xml:space="preserve">= </w:t>
            </w:r>
            <w:r w:rsidRPr="00750392">
              <w:rPr>
                <w:szCs w:val="22"/>
                <w:lang w:val="en-US"/>
              </w:rPr>
              <w:t>MIN</w:t>
            </w:r>
            <w:r w:rsidRPr="00750392">
              <w:rPr>
                <w:szCs w:val="22"/>
              </w:rPr>
              <w:t xml:space="preserve"> (i, </w:t>
            </w:r>
            <w:r w:rsidRPr="003B5E5F">
              <w:rPr>
                <w:noProof/>
                <w:szCs w:val="22"/>
              </w:rPr>
              <w:pict>
                <v:shape id="Рисунок 53" o:spid="_x0000_i1779" type="#_x0000_t75" style="width:36.75pt;height:17.25pt;visibility:visible">
                  <v:imagedata r:id="rId1017" o:title=""/>
                </v:shape>
              </w:pict>
            </w:r>
            <w:r w:rsidRPr="00750392">
              <w:rPr>
                <w:szCs w:val="22"/>
              </w:rPr>
              <w:t>)</w:t>
            </w:r>
            <w:r w:rsidRPr="00750392">
              <w:rPr>
                <w:color w:val="000000"/>
                <w:szCs w:val="22"/>
              </w:rPr>
              <w:tab/>
            </w:r>
            <w:r w:rsidRPr="00750392">
              <w:rPr>
                <w:color w:val="000000"/>
                <w:szCs w:val="22"/>
              </w:rPr>
              <w:tab/>
            </w:r>
            <w:r w:rsidRPr="00750392">
              <w:rPr>
                <w:color w:val="000000"/>
                <w:szCs w:val="22"/>
              </w:rPr>
              <w:tab/>
            </w:r>
            <w:r w:rsidRPr="00750392">
              <w:rPr>
                <w:color w:val="000000"/>
                <w:szCs w:val="22"/>
              </w:rPr>
              <w:tab/>
              <w:t>(120.2)</w:t>
            </w:r>
          </w:p>
          <w:p w:rsidR="006972F1" w:rsidRPr="00750392" w:rsidRDefault="006972F1" w:rsidP="00DF3BA9">
            <w:pPr>
              <w:spacing w:before="120" w:after="120"/>
              <w:jc w:val="both"/>
              <w:rPr>
                <w:color w:val="000000"/>
                <w:szCs w:val="22"/>
              </w:rPr>
            </w:pPr>
            <w:r w:rsidRPr="00750392">
              <w:rPr>
                <w:color w:val="000000"/>
                <w:szCs w:val="22"/>
              </w:rPr>
              <w:t xml:space="preserve">Для ГТП потребления поставщика: в период действия государственного регулирования цен (тарифов) в данной ценовой зоне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 xml:space="preserve">применяется: </w:t>
            </w:r>
          </w:p>
          <w:p w:rsidR="006972F1" w:rsidRPr="00750392" w:rsidRDefault="006972F1" w:rsidP="00DF3BA9">
            <w:pPr>
              <w:jc w:val="both"/>
              <w:rPr>
                <w:color w:val="000000"/>
                <w:szCs w:val="22"/>
              </w:rPr>
            </w:pPr>
            <w:r w:rsidRPr="00750392">
              <w:rPr>
                <w:color w:val="000000"/>
                <w:szCs w:val="22"/>
              </w:rPr>
              <w:fldChar w:fldCharType="begin"/>
            </w:r>
            <w:r w:rsidRPr="00750392">
              <w:rPr>
                <w:color w:val="000000"/>
                <w:szCs w:val="22"/>
              </w:rPr>
              <w:instrText xml:space="preserve"> EQ Т\s(ИС(-);св. макс ) </w:instrText>
            </w:r>
            <w:r w:rsidRPr="00750392">
              <w:rPr>
                <w:color w:val="000000"/>
                <w:szCs w:val="22"/>
              </w:rPr>
              <w:fldChar w:fldCharType="end"/>
            </w:r>
            <w:r w:rsidRPr="00750392">
              <w:rPr>
                <w:color w:val="000000"/>
                <w:szCs w:val="22"/>
              </w:rPr>
              <w:t xml:space="preserve">= </w:t>
            </w:r>
            <w:r w:rsidRPr="00750392">
              <w:rPr>
                <w:color w:val="000000"/>
                <w:szCs w:val="22"/>
                <w:lang w:val="en-US"/>
              </w:rPr>
              <w:t>MIN</w:t>
            </w:r>
            <w:r w:rsidRPr="00750392">
              <w:rPr>
                <w:color w:val="000000"/>
                <w:szCs w:val="22"/>
              </w:rPr>
              <w:t xml:space="preserve"> (i, </w:t>
            </w:r>
            <w:r w:rsidRPr="003B5E5F">
              <w:rPr>
                <w:noProof/>
                <w:position w:val="-14"/>
                <w:szCs w:val="22"/>
              </w:rPr>
              <w:pict>
                <v:shape id="Рисунок 54" o:spid="_x0000_i1780" type="#_x0000_t75" style="width:60.75pt;height:24pt;visibility:visible">
                  <v:imagedata r:id="rId1018" o:title=""/>
                </v:shape>
              </w:pict>
            </w:r>
            <w:r w:rsidRPr="00750392">
              <w:rPr>
                <w:color w:val="000000"/>
                <w:szCs w:val="22"/>
              </w:rPr>
              <w:t xml:space="preserve">) </w:t>
            </w:r>
            <w:r w:rsidRPr="00750392">
              <w:rPr>
                <w:color w:val="000000"/>
                <w:szCs w:val="22"/>
              </w:rPr>
              <w:tab/>
            </w:r>
            <w:r w:rsidRPr="00750392">
              <w:rPr>
                <w:color w:val="000000"/>
                <w:szCs w:val="22"/>
              </w:rPr>
              <w:tab/>
            </w:r>
            <w:r w:rsidRPr="00750392">
              <w:rPr>
                <w:color w:val="000000"/>
                <w:szCs w:val="22"/>
              </w:rPr>
              <w:tab/>
            </w:r>
            <w:r w:rsidRPr="00750392">
              <w:rPr>
                <w:color w:val="000000"/>
                <w:szCs w:val="22"/>
              </w:rPr>
              <w:tab/>
              <w:t>(120.3)</w:t>
            </w:r>
          </w:p>
          <w:p w:rsidR="006972F1" w:rsidRPr="00750392" w:rsidRDefault="006972F1" w:rsidP="00DF3BA9">
            <w:pPr>
              <w:jc w:val="both"/>
              <w:rPr>
                <w:szCs w:val="22"/>
              </w:rPr>
            </w:pPr>
            <w:r w:rsidRPr="00750392">
              <w:rPr>
                <w:color w:val="000000"/>
                <w:szCs w:val="22"/>
              </w:rPr>
              <w:t xml:space="preserve">Для </w:t>
            </w:r>
            <w:r w:rsidRPr="00750392">
              <w:rPr>
                <w:rFonts w:cs="Courier New CYR"/>
                <w:color w:val="000000"/>
                <w:szCs w:val="22"/>
              </w:rPr>
              <w:t xml:space="preserve">ГТП потребления участника, являющейся смежной с зарегистрированной на оптовом рынке за указанным участником ГТП генерации электростанции, в отношении которой на оптовом рынке не зарегистрирована ГТП потребления поставщика: </w:t>
            </w:r>
            <w:r w:rsidRPr="00750392">
              <w:rPr>
                <w:color w:val="000000"/>
                <w:szCs w:val="22"/>
              </w:rPr>
              <w:t xml:space="preserve">в период действия государственного регулирования цен (тарифов) в данной ценовой зоне для объемов выше </w:t>
            </w:r>
            <w:r w:rsidRPr="00750392">
              <w:rPr>
                <w:rFonts w:cs="Courier New CYR"/>
                <w:color w:val="000000"/>
                <w:szCs w:val="22"/>
              </w:rPr>
              <w:t>максимально допустимой величины почасового расхода электроэнергии на собственные нужды генерации</w:t>
            </w:r>
            <w:r w:rsidRPr="00750392">
              <w:rPr>
                <w:color w:val="000000"/>
                <w:szCs w:val="22"/>
              </w:rPr>
              <w:t xml:space="preserve"> в данной ГТП</w:t>
            </w:r>
            <w:r w:rsidRPr="00750392" w:rsidDel="005E534D">
              <w:rPr>
                <w:color w:val="000000"/>
                <w:szCs w:val="22"/>
              </w:rPr>
              <w:t xml:space="preserve"> </w:t>
            </w:r>
            <w:r w:rsidRPr="00750392">
              <w:rPr>
                <w:color w:val="000000"/>
                <w:szCs w:val="22"/>
              </w:rPr>
              <w:t>применяется:</w:t>
            </w:r>
          </w:p>
          <w:p w:rsidR="006972F1" w:rsidRDefault="006972F1" w:rsidP="00DF3BA9">
            <w:pPr>
              <w:pStyle w:val="ListNumber2"/>
              <w:keepNext w:val="0"/>
              <w:keepLines w:val="0"/>
              <w:widowControl w:val="0"/>
              <w:tabs>
                <w:tab w:val="clear" w:pos="643"/>
                <w:tab w:val="clear" w:pos="1260"/>
                <w:tab w:val="left" w:pos="720"/>
              </w:tabs>
              <w:spacing w:before="60" w:after="60"/>
              <w:ind w:left="0" w:firstLine="0"/>
              <w:rPr>
                <w:szCs w:val="22"/>
              </w:rPr>
            </w:pPr>
            <w:r w:rsidRPr="00750392">
              <w:rPr>
                <w:szCs w:val="22"/>
              </w:rPr>
              <w:fldChar w:fldCharType="begin"/>
            </w:r>
            <w:r w:rsidRPr="00750392">
              <w:rPr>
                <w:szCs w:val="22"/>
              </w:rPr>
              <w:instrText xml:space="preserve"> EQ Т\s(ИС(-);св. макс ) </w:instrText>
            </w:r>
            <w:r w:rsidRPr="00750392">
              <w:rPr>
                <w:szCs w:val="22"/>
              </w:rPr>
              <w:fldChar w:fldCharType="end"/>
            </w:r>
            <w:r w:rsidRPr="00750392">
              <w:rPr>
                <w:szCs w:val="22"/>
              </w:rPr>
              <w:t xml:space="preserve">= </w:t>
            </w:r>
            <w:r w:rsidRPr="00750392">
              <w:rPr>
                <w:szCs w:val="22"/>
              </w:rPr>
              <w:fldChar w:fldCharType="begin"/>
            </w:r>
            <w:r w:rsidRPr="00750392">
              <w:rPr>
                <w:szCs w:val="22"/>
              </w:rPr>
              <w:instrText xml:space="preserve"> EQ Ц\s(-; )  </w:instrText>
            </w:r>
            <w:r w:rsidRPr="00750392">
              <w:rPr>
                <w:szCs w:val="22"/>
              </w:rPr>
              <w:fldChar w:fldCharType="end"/>
            </w:r>
          </w:p>
          <w:p w:rsidR="006972F1" w:rsidRPr="00750392" w:rsidRDefault="006972F1" w:rsidP="00DF3BA9">
            <w:pPr>
              <w:pStyle w:val="ListNumber2"/>
              <w:keepNext w:val="0"/>
              <w:keepLines w:val="0"/>
              <w:widowControl w:val="0"/>
              <w:tabs>
                <w:tab w:val="clear" w:pos="643"/>
                <w:tab w:val="clear" w:pos="1260"/>
                <w:tab w:val="left" w:pos="720"/>
              </w:tabs>
              <w:spacing w:before="60" w:after="60"/>
              <w:ind w:left="0" w:firstLine="0"/>
              <w:rPr>
                <w:szCs w:val="22"/>
              </w:rPr>
            </w:pPr>
            <w:r w:rsidRPr="0057227C">
              <w:rPr>
                <w:color w:val="000000"/>
                <w:szCs w:val="22"/>
              </w:rPr>
              <w:t>В случае если в отношении соответствующего часа в данной ГТП выпол</w:t>
            </w:r>
            <w:r>
              <w:rPr>
                <w:color w:val="000000"/>
                <w:szCs w:val="22"/>
              </w:rPr>
              <w:t>н</w:t>
            </w:r>
            <w:r w:rsidRPr="0057227C">
              <w:rPr>
                <w:color w:val="000000"/>
                <w:szCs w:val="22"/>
              </w:rPr>
              <w:t xml:space="preserve">ены условия, указанные в первом буллите подп. 12 п. 3.1.2 настоящего Регламента, то применяется значение </w:t>
            </w:r>
            <w:r w:rsidRPr="0057227C">
              <w:rPr>
                <w:b/>
                <w:color w:val="000000"/>
                <w:szCs w:val="22"/>
              </w:rPr>
              <w:fldChar w:fldCharType="begin"/>
            </w:r>
            <w:r w:rsidRPr="0057227C">
              <w:rPr>
                <w:b/>
                <w:color w:val="000000"/>
                <w:szCs w:val="22"/>
              </w:rPr>
              <w:instrText xml:space="preserve"> EQ Ц\s(-;i, p ) </w:instrText>
            </w:r>
            <w:r w:rsidRPr="0057227C">
              <w:rPr>
                <w:b/>
                <w:color w:val="000000"/>
                <w:szCs w:val="22"/>
              </w:rPr>
              <w:fldChar w:fldCharType="end"/>
            </w:r>
            <w:r w:rsidRPr="0057227C">
              <w:rPr>
                <w:color w:val="000000"/>
                <w:szCs w:val="22"/>
              </w:rPr>
              <w:t>, определенное в соответствующей ГТП.</w:t>
            </w:r>
          </w:p>
        </w:tc>
      </w:tr>
    </w:tbl>
    <w:p w:rsidR="006972F1" w:rsidRDefault="006972F1" w:rsidP="00D36E33">
      <w:pPr>
        <w:widowControl w:val="0"/>
      </w:pPr>
    </w:p>
    <w:p w:rsidR="006972F1" w:rsidRDefault="006972F1" w:rsidP="00A75C18">
      <w:pPr>
        <w:pStyle w:val="subclauseindent"/>
        <w:spacing w:before="0" w:after="0"/>
        <w:ind w:left="0"/>
        <w:rPr>
          <w:b/>
          <w:sz w:val="26"/>
          <w:szCs w:val="26"/>
        </w:rPr>
      </w:pPr>
    </w:p>
    <w:p w:rsidR="006972F1" w:rsidRPr="004A29B4" w:rsidRDefault="006972F1" w:rsidP="00A75C18">
      <w:pPr>
        <w:pStyle w:val="subclauseindent"/>
        <w:spacing w:before="0" w:after="0"/>
        <w:ind w:left="0"/>
        <w:jc w:val="left"/>
        <w:rPr>
          <w:b/>
          <w:sz w:val="26"/>
          <w:szCs w:val="26"/>
        </w:rPr>
      </w:pPr>
      <w:r w:rsidRPr="00BF5280">
        <w:rPr>
          <w:b/>
          <w:sz w:val="26"/>
          <w:szCs w:val="26"/>
        </w:rPr>
        <w:t xml:space="preserve">Предложения по изменениям и дополнениям в </w:t>
      </w:r>
      <w:hyperlink r:id="rId1021" w:tooltip="Приложение 7" w:history="1">
        <w:r w:rsidRPr="00BF5280">
          <w:rPr>
            <w:b/>
            <w:sz w:val="26"/>
            <w:szCs w:val="26"/>
          </w:rPr>
          <w:t xml:space="preserve">РЕГЛАМЕНТ </w:t>
        </w:r>
      </w:hyperlink>
      <w:r w:rsidRPr="00BF5280">
        <w:rPr>
          <w:b/>
          <w:sz w:val="26"/>
          <w:szCs w:val="26"/>
        </w:rPr>
        <w:t>ФИНАНСОВЫХ РАСЧЕТОВ НА ОПТОВОМ РЫНКЕ ЭЛЕКТРОЭНЕРГИИ (Приложение № 16 к Договору о присоединении к торговой системе оптового рынка)</w:t>
      </w:r>
    </w:p>
    <w:p w:rsidR="006972F1" w:rsidRPr="00662200" w:rsidRDefault="006972F1" w:rsidP="00A75C18">
      <w:pPr>
        <w:pStyle w:val="subclauseindent"/>
        <w:spacing w:before="0" w:after="0"/>
        <w:ind w:left="0"/>
        <w:rPr>
          <w:b/>
          <w:sz w:val="24"/>
          <w:szCs w:val="24"/>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7200"/>
        <w:gridCol w:w="7200"/>
      </w:tblGrid>
      <w:tr w:rsidR="006972F1" w:rsidRPr="00A75C18" w:rsidTr="002223A3">
        <w:trPr>
          <w:trHeight w:val="435"/>
        </w:trPr>
        <w:tc>
          <w:tcPr>
            <w:tcW w:w="1008" w:type="dxa"/>
            <w:vAlign w:val="center"/>
          </w:tcPr>
          <w:p w:rsidR="006972F1" w:rsidRPr="00A75C18" w:rsidRDefault="006972F1" w:rsidP="00A75C18">
            <w:pPr>
              <w:jc w:val="center"/>
              <w:rPr>
                <w:b/>
                <w:szCs w:val="22"/>
              </w:rPr>
            </w:pPr>
            <w:r w:rsidRPr="00A75C18">
              <w:rPr>
                <w:b/>
                <w:szCs w:val="22"/>
              </w:rPr>
              <w:t>№</w:t>
            </w:r>
          </w:p>
          <w:p w:rsidR="006972F1" w:rsidRPr="00A75C18" w:rsidRDefault="006972F1" w:rsidP="00A75C18">
            <w:pPr>
              <w:jc w:val="center"/>
              <w:rPr>
                <w:b/>
                <w:szCs w:val="22"/>
              </w:rPr>
            </w:pPr>
            <w:r w:rsidRPr="00A75C18">
              <w:rPr>
                <w:b/>
                <w:szCs w:val="22"/>
              </w:rPr>
              <w:t>пункта</w:t>
            </w:r>
          </w:p>
        </w:tc>
        <w:tc>
          <w:tcPr>
            <w:tcW w:w="7200" w:type="dxa"/>
            <w:vAlign w:val="center"/>
          </w:tcPr>
          <w:p w:rsidR="006972F1" w:rsidRPr="00A75C18" w:rsidRDefault="006972F1" w:rsidP="00A75C18">
            <w:pPr>
              <w:jc w:val="center"/>
              <w:rPr>
                <w:b/>
                <w:szCs w:val="22"/>
              </w:rPr>
            </w:pPr>
            <w:r w:rsidRPr="00A75C18">
              <w:rPr>
                <w:b/>
                <w:szCs w:val="22"/>
              </w:rPr>
              <w:t xml:space="preserve">Редакция, действующая на момент </w:t>
            </w:r>
          </w:p>
          <w:p w:rsidR="006972F1" w:rsidRPr="00A75C18" w:rsidRDefault="006972F1" w:rsidP="00A75C18">
            <w:pPr>
              <w:jc w:val="center"/>
              <w:rPr>
                <w:b/>
                <w:szCs w:val="22"/>
              </w:rPr>
            </w:pPr>
            <w:r w:rsidRPr="00A75C18">
              <w:rPr>
                <w:b/>
                <w:szCs w:val="22"/>
              </w:rPr>
              <w:t>вступления в силу изменений</w:t>
            </w:r>
          </w:p>
        </w:tc>
        <w:tc>
          <w:tcPr>
            <w:tcW w:w="7200" w:type="dxa"/>
            <w:vAlign w:val="center"/>
          </w:tcPr>
          <w:p w:rsidR="006972F1" w:rsidRPr="00A75C18" w:rsidRDefault="006972F1" w:rsidP="00A75C18">
            <w:pPr>
              <w:jc w:val="center"/>
              <w:rPr>
                <w:b/>
                <w:szCs w:val="22"/>
              </w:rPr>
            </w:pPr>
            <w:r w:rsidRPr="00A75C18">
              <w:rPr>
                <w:b/>
                <w:szCs w:val="22"/>
              </w:rPr>
              <w:t>Предлагаемая редакция</w:t>
            </w:r>
          </w:p>
          <w:p w:rsidR="006972F1" w:rsidRPr="00A75C18" w:rsidRDefault="006972F1" w:rsidP="00A75C18">
            <w:pPr>
              <w:jc w:val="center"/>
              <w:rPr>
                <w:szCs w:val="22"/>
              </w:rPr>
            </w:pPr>
            <w:r w:rsidRPr="00A75C18">
              <w:rPr>
                <w:szCs w:val="22"/>
              </w:rPr>
              <w:t>(изменения выделены цветом)</w:t>
            </w:r>
          </w:p>
        </w:tc>
      </w:tr>
      <w:tr w:rsidR="006972F1" w:rsidRPr="00A75C18" w:rsidTr="002223A3">
        <w:trPr>
          <w:trHeight w:val="435"/>
        </w:trPr>
        <w:tc>
          <w:tcPr>
            <w:tcW w:w="1008" w:type="dxa"/>
            <w:vAlign w:val="center"/>
          </w:tcPr>
          <w:p w:rsidR="006972F1" w:rsidRPr="00A75C18" w:rsidRDefault="006972F1" w:rsidP="00A75C18">
            <w:pPr>
              <w:spacing w:before="120" w:after="120"/>
              <w:jc w:val="center"/>
              <w:rPr>
                <w:b/>
                <w:szCs w:val="22"/>
              </w:rPr>
            </w:pPr>
            <w:r w:rsidRPr="00A75C18">
              <w:rPr>
                <w:b/>
                <w:szCs w:val="22"/>
                <w:lang w:val="en-US"/>
              </w:rPr>
              <w:t>4</w:t>
            </w:r>
            <w:r w:rsidRPr="00A75C18">
              <w:rPr>
                <w:b/>
                <w:szCs w:val="22"/>
              </w:rPr>
              <w:t>.3.1</w:t>
            </w:r>
          </w:p>
        </w:tc>
        <w:tc>
          <w:tcPr>
            <w:tcW w:w="7200" w:type="dxa"/>
            <w:vAlign w:val="center"/>
          </w:tcPr>
          <w:p w:rsidR="006972F1" w:rsidRPr="00A75C18" w:rsidRDefault="006972F1" w:rsidP="00A75C18">
            <w:pPr>
              <w:pStyle w:val="BodyText"/>
              <w:spacing w:before="120"/>
              <w:jc w:val="both"/>
              <w:rPr>
                <w:sz w:val="22"/>
                <w:szCs w:val="22"/>
              </w:rPr>
            </w:pPr>
            <w:r w:rsidRPr="00A75C18">
              <w:rPr>
                <w:sz w:val="22"/>
                <w:szCs w:val="22"/>
              </w:rPr>
              <w:t>…</w:t>
            </w:r>
          </w:p>
          <w:p w:rsidR="006972F1" w:rsidRPr="00A75C18" w:rsidRDefault="006972F1" w:rsidP="00A75C18">
            <w:pPr>
              <w:pStyle w:val="BodyText"/>
              <w:spacing w:before="120"/>
              <w:jc w:val="both"/>
              <w:rPr>
                <w:color w:val="000000"/>
                <w:sz w:val="22"/>
                <w:szCs w:val="22"/>
              </w:rPr>
            </w:pPr>
            <w:r w:rsidRPr="00A75C18">
              <w:rPr>
                <w:color w:val="000000"/>
                <w:sz w:val="22"/>
                <w:szCs w:val="22"/>
                <w:lang w:val="en-US"/>
              </w:rPr>
              <w:t>c</w:t>
            </w:r>
            <w:r w:rsidRPr="00A75C18">
              <w:rPr>
                <w:color w:val="000000"/>
                <w:sz w:val="22"/>
                <w:szCs w:val="22"/>
              </w:rPr>
              <w:t xml:space="preserve">) Предварительная стоимость электроэнергии, купленной участником оптового рынка в ГТП потребления по договору купли-продажи на РСВ за торговые сутки, определяется по формуле: </w:t>
            </w:r>
          </w:p>
          <w:p w:rsidR="006972F1" w:rsidRPr="00A75C18" w:rsidRDefault="006972F1" w:rsidP="00A75C18">
            <w:pPr>
              <w:pStyle w:val="subsubclauseindent"/>
              <w:ind w:left="142"/>
              <w:rPr>
                <w:color w:val="000000"/>
                <w:szCs w:val="22"/>
                <w:lang w:val="ru-RU"/>
              </w:rPr>
            </w:pPr>
            <w:r w:rsidRPr="00A75C18">
              <w:rPr>
                <w:color w:val="000000"/>
                <w:szCs w:val="22"/>
                <w:lang w:val="ru-RU"/>
              </w:rPr>
              <w:t xml:space="preserve"> </w:t>
            </w:r>
            <w:r w:rsidRPr="003B5E5F">
              <w:rPr>
                <w:color w:val="000000"/>
                <w:position w:val="-28"/>
                <w:szCs w:val="22"/>
                <w:highlight w:val="yellow"/>
                <w:lang w:val="ru-RU"/>
              </w:rPr>
              <w:pict>
                <v:shape id="_x0000_i1781" type="#_x0000_t75" style="width:317.25pt;height:26.25pt" fillcolor="window">
                  <v:imagedata r:id="rId1022" o:title=""/>
                </v:shape>
              </w:pict>
            </w:r>
            <w:r w:rsidRPr="00A75C18">
              <w:rPr>
                <w:color w:val="000000"/>
                <w:szCs w:val="22"/>
                <w:lang w:val="ru-RU"/>
              </w:rPr>
              <w:t>, (</w:t>
            </w:r>
            <w:r w:rsidRPr="00A75C18">
              <w:rPr>
                <w:color w:val="000000"/>
                <w:szCs w:val="22"/>
                <w:lang w:val="ru-RU"/>
              </w:rPr>
              <w:fldChar w:fldCharType="begin"/>
            </w:r>
            <w:r w:rsidRPr="00A75C18">
              <w:rPr>
                <w:color w:val="000000"/>
                <w:szCs w:val="22"/>
                <w:lang w:val="ru-RU"/>
              </w:rPr>
              <w:instrText xml:space="preserve"> SEQ Формула \* ARABIC </w:instrText>
            </w:r>
            <w:r w:rsidRPr="00A75C18">
              <w:rPr>
                <w:color w:val="000000"/>
                <w:szCs w:val="22"/>
                <w:lang w:val="ru-RU"/>
              </w:rPr>
              <w:fldChar w:fldCharType="separate"/>
            </w:r>
            <w:r w:rsidRPr="00A75C18">
              <w:rPr>
                <w:noProof/>
                <w:color w:val="000000"/>
                <w:szCs w:val="22"/>
                <w:lang w:val="ru-RU"/>
              </w:rPr>
              <w:t>3</w:t>
            </w:r>
            <w:r w:rsidRPr="00A75C18">
              <w:rPr>
                <w:color w:val="000000"/>
                <w:szCs w:val="22"/>
                <w:lang w:val="ru-RU"/>
              </w:rPr>
              <w:fldChar w:fldCharType="end"/>
            </w:r>
            <w:r w:rsidRPr="00A75C18">
              <w:rPr>
                <w:color w:val="000000"/>
                <w:szCs w:val="22"/>
                <w:lang w:val="ru-RU"/>
              </w:rPr>
              <w:t>)</w:t>
            </w:r>
          </w:p>
          <w:p w:rsidR="006972F1" w:rsidRPr="00A75C18" w:rsidRDefault="006972F1" w:rsidP="00A75C18">
            <w:pPr>
              <w:spacing w:before="120" w:after="120"/>
              <w:jc w:val="both"/>
              <w:rPr>
                <w:color w:val="000000"/>
                <w:szCs w:val="22"/>
              </w:rPr>
            </w:pPr>
            <w:r w:rsidRPr="003B5E5F">
              <w:rPr>
                <w:color w:val="000000"/>
                <w:position w:val="-14"/>
                <w:szCs w:val="22"/>
              </w:rPr>
              <w:pict>
                <v:shape id="_x0000_i1782" type="#_x0000_t75" style="width:64.5pt;height:26.25pt">
                  <v:imagedata r:id="rId1023" o:title=""/>
                </v:shape>
              </w:pict>
            </w:r>
            <w:r w:rsidRPr="00A75C18">
              <w:rPr>
                <w:color w:val="000000"/>
                <w:szCs w:val="22"/>
              </w:rPr>
              <w:t xml:space="preserve"> [руб.] – предварительная стоимость электроэнергии, купленной потребителем </w:t>
            </w:r>
            <w:r w:rsidRPr="00A75C18">
              <w:rPr>
                <w:i/>
                <w:color w:val="000000"/>
                <w:szCs w:val="22"/>
              </w:rPr>
              <w:t>i</w:t>
            </w:r>
            <w:r w:rsidRPr="00A75C18">
              <w:rPr>
                <w:color w:val="000000"/>
                <w:szCs w:val="22"/>
              </w:rPr>
              <w:t xml:space="preserve"> в ГТП потребления </w:t>
            </w:r>
            <w:r w:rsidRPr="00A75C18">
              <w:rPr>
                <w:i/>
                <w:color w:val="000000"/>
                <w:szCs w:val="22"/>
              </w:rPr>
              <w:t>p</w:t>
            </w:r>
            <w:r w:rsidRPr="00A75C18">
              <w:rPr>
                <w:color w:val="000000"/>
                <w:szCs w:val="22"/>
              </w:rPr>
              <w:t xml:space="preserve"> по договору купли-продажи на РСВ за торговые сутки </w:t>
            </w:r>
            <w:r w:rsidRPr="00A75C18">
              <w:rPr>
                <w:i/>
                <w:color w:val="000000"/>
                <w:szCs w:val="22"/>
              </w:rPr>
              <w:t>x</w:t>
            </w:r>
            <w:r w:rsidRPr="00A75C18">
              <w:rPr>
                <w:color w:val="000000"/>
                <w:szCs w:val="22"/>
              </w:rPr>
              <w:t>-1;</w:t>
            </w:r>
          </w:p>
          <w:p w:rsidR="006972F1" w:rsidRPr="00A75C18" w:rsidRDefault="006972F1" w:rsidP="00A75C18">
            <w:pPr>
              <w:pStyle w:val="subsubclauseindent"/>
              <w:ind w:left="0"/>
              <w:rPr>
                <w:i/>
                <w:color w:val="000000"/>
                <w:szCs w:val="22"/>
                <w:lang w:val="ru-RU"/>
              </w:rPr>
            </w:pPr>
            <w:r w:rsidRPr="003B5E5F">
              <w:rPr>
                <w:color w:val="000000"/>
                <w:position w:val="-14"/>
                <w:szCs w:val="22"/>
                <w:lang w:val="ru-RU"/>
              </w:rPr>
              <w:pict>
                <v:shape id="_x0000_i1783" type="#_x0000_t75" style="width:63pt;height:26.25pt">
                  <v:imagedata r:id="rId1024" o:title=""/>
                </v:shape>
              </w:pict>
            </w:r>
            <w:r w:rsidRPr="00A75C18">
              <w:rPr>
                <w:color w:val="000000"/>
                <w:szCs w:val="22"/>
                <w:lang w:val="ru-RU"/>
              </w:rPr>
              <w:t xml:space="preserve"> [руб.] – стоимость электроэнергии, принятой потребителем по договору купли-продажи на РСВ в ГТП потребителя, в ГТП потребления </w:t>
            </w:r>
            <w:r w:rsidRPr="00A75C18">
              <w:rPr>
                <w:i/>
                <w:color w:val="000000"/>
                <w:szCs w:val="22"/>
                <w:lang w:val="ru-RU"/>
              </w:rPr>
              <w:t>p</w:t>
            </w:r>
            <w:r w:rsidRPr="00A75C18">
              <w:rPr>
                <w:color w:val="000000"/>
                <w:szCs w:val="22"/>
                <w:lang w:val="ru-RU"/>
              </w:rPr>
              <w:t xml:space="preserve"> для участника оптового рынка </w:t>
            </w:r>
            <w:r w:rsidRPr="00A75C18">
              <w:rPr>
                <w:i/>
                <w:color w:val="000000"/>
                <w:szCs w:val="22"/>
                <w:lang w:val="ru-RU"/>
              </w:rPr>
              <w:t>i</w:t>
            </w:r>
            <w:r w:rsidRPr="00A75C18">
              <w:rPr>
                <w:color w:val="000000"/>
                <w:szCs w:val="22"/>
                <w:lang w:val="ru-RU"/>
              </w:rPr>
              <w:t xml:space="preserve"> в час операционных суток </w:t>
            </w:r>
            <w:r w:rsidRPr="00A75C18">
              <w:rPr>
                <w:i/>
                <w:color w:val="000000"/>
                <w:szCs w:val="22"/>
                <w:lang w:val="ru-RU"/>
              </w:rPr>
              <w:t>h</w:t>
            </w:r>
            <w:r w:rsidRPr="00A75C18">
              <w:rPr>
                <w:color w:val="000000"/>
                <w:szCs w:val="22"/>
                <w:lang w:val="ru-RU"/>
              </w:rPr>
              <w:t xml:space="preserve">. 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color w:val="000000"/>
                <w:szCs w:val="22"/>
                <w:lang w:val="ru-RU"/>
              </w:rPr>
              <w:t>);</w:t>
            </w:r>
          </w:p>
          <w:p w:rsidR="006972F1" w:rsidRPr="00A75C18" w:rsidRDefault="006972F1" w:rsidP="00A75C18">
            <w:pPr>
              <w:pStyle w:val="subsubclauseindent"/>
              <w:ind w:left="0"/>
              <w:rPr>
                <w:i/>
                <w:color w:val="000000"/>
                <w:szCs w:val="22"/>
                <w:lang w:val="ru-RU"/>
              </w:rPr>
            </w:pPr>
            <w:r w:rsidRPr="003B5E5F">
              <w:rPr>
                <w:color w:val="000000"/>
                <w:position w:val="-14"/>
                <w:szCs w:val="22"/>
                <w:lang w:val="ru-RU"/>
              </w:rPr>
              <w:pict>
                <v:shape id="_x0000_i1784" type="#_x0000_t75" style="width:84pt;height:26.25pt">
                  <v:imagedata r:id="rId1025" o:title=""/>
                </v:shape>
              </w:pict>
            </w:r>
            <w:r w:rsidRPr="00A75C18">
              <w:rPr>
                <w:color w:val="000000"/>
                <w:szCs w:val="22"/>
                <w:lang w:val="ru-RU"/>
              </w:rPr>
              <w:t xml:space="preserve"> [руб.] – стоимость электроэнергии, купленной потребителем в ГТП свободного двустороннего договора в обеспечение исполнения обязательств по свободному двустороннему договору, если Потребитель является Продавцом по свободному двустороннему договору и если данный час </w:t>
            </w:r>
            <w:r w:rsidRPr="00A75C18">
              <w:rPr>
                <w:i/>
                <w:color w:val="000000"/>
                <w:szCs w:val="22"/>
                <w:lang w:val="en-US"/>
              </w:rPr>
              <w:t>h</w:t>
            </w:r>
            <w:r w:rsidRPr="00A75C18">
              <w:rPr>
                <w:color w:val="000000"/>
                <w:szCs w:val="22"/>
                <w:lang w:val="ru-RU"/>
              </w:rPr>
              <w:t xml:space="preserve"> не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color w:val="000000"/>
                <w:szCs w:val="22"/>
                <w:lang w:val="ru-RU"/>
              </w:rPr>
              <w:t>);</w:t>
            </w:r>
          </w:p>
          <w:p w:rsidR="006972F1" w:rsidRPr="00A75C18" w:rsidRDefault="006972F1" w:rsidP="00A75C18">
            <w:pPr>
              <w:pStyle w:val="subsubclauseindent"/>
              <w:ind w:left="0"/>
              <w:rPr>
                <w:i/>
                <w:color w:val="000000"/>
                <w:szCs w:val="22"/>
                <w:lang w:val="ru-RU"/>
              </w:rPr>
            </w:pPr>
            <w:r w:rsidRPr="003B5E5F">
              <w:rPr>
                <w:color w:val="000000"/>
                <w:position w:val="-14"/>
                <w:szCs w:val="22"/>
                <w:highlight w:val="yellow"/>
                <w:lang w:val="ru-RU"/>
              </w:rPr>
              <w:pict>
                <v:shape id="_x0000_i1785" type="#_x0000_t75" style="width:60.75pt;height:26.25pt">
                  <v:imagedata r:id="rId1026" o:title=""/>
                </v:shape>
              </w:pict>
            </w:r>
            <w:r w:rsidRPr="00A75C18">
              <w:rPr>
                <w:color w:val="000000"/>
                <w:szCs w:val="22"/>
                <w:highlight w:val="yellow"/>
                <w:lang w:val="ru-RU"/>
              </w:rPr>
              <w:t xml:space="preserve"> [руб.] – стоимость объема электроэнергии в размере плановых нагрузочных потерь электроэнергии в ГТП потребления по договору купли-продажи на РСВ, в ГТП потребления </w:t>
            </w:r>
            <w:r w:rsidRPr="00A75C18">
              <w:rPr>
                <w:i/>
                <w:color w:val="000000"/>
                <w:szCs w:val="22"/>
                <w:highlight w:val="yellow"/>
                <w:lang w:val="ru-RU"/>
              </w:rPr>
              <w:t>p</w:t>
            </w:r>
            <w:r w:rsidRPr="00A75C18">
              <w:rPr>
                <w:color w:val="000000"/>
                <w:szCs w:val="22"/>
                <w:highlight w:val="yellow"/>
                <w:lang w:val="ru-RU"/>
              </w:rPr>
              <w:t xml:space="preserve"> для участника оптового рынка </w:t>
            </w:r>
            <w:r w:rsidRPr="00A75C18">
              <w:rPr>
                <w:i/>
                <w:color w:val="000000"/>
                <w:szCs w:val="22"/>
                <w:highlight w:val="yellow"/>
                <w:lang w:val="ru-RU"/>
              </w:rPr>
              <w:t>i</w:t>
            </w:r>
            <w:r w:rsidRPr="00A75C18">
              <w:rPr>
                <w:color w:val="000000"/>
                <w:szCs w:val="22"/>
                <w:highlight w:val="yellow"/>
                <w:lang w:val="ru-RU"/>
              </w:rPr>
              <w:t xml:space="preserve"> в час операционных суток </w:t>
            </w:r>
            <w:r w:rsidRPr="00A75C18">
              <w:rPr>
                <w:i/>
                <w:color w:val="000000"/>
                <w:szCs w:val="22"/>
                <w:highlight w:val="yellow"/>
                <w:lang w:val="ru-RU"/>
              </w:rPr>
              <w:t>h</w:t>
            </w:r>
            <w:r w:rsidRPr="00A75C18">
              <w:rPr>
                <w:color w:val="000000"/>
                <w:szCs w:val="22"/>
                <w:highlight w:val="yellow"/>
                <w:lang w:val="ru-RU"/>
              </w:rPr>
              <w:t xml:space="preserve">. Определяется в соответствии с </w:t>
            </w:r>
            <w:r w:rsidRPr="00A75C18">
              <w:rPr>
                <w:i/>
                <w:color w:val="000000"/>
                <w:szCs w:val="22"/>
                <w:highlight w:val="yellow"/>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highlight w:val="yellow"/>
                <w:lang w:val="ru-RU"/>
              </w:rPr>
              <w:t>(Приложение № 8 к</w:t>
            </w:r>
            <w:r w:rsidRPr="00A75C18">
              <w:rPr>
                <w:i/>
                <w:color w:val="000000"/>
                <w:szCs w:val="22"/>
                <w:highlight w:val="yellow"/>
                <w:lang w:val="ru-RU"/>
              </w:rPr>
              <w:t xml:space="preserve"> Договору о присоединении к торговой системе оптового рынка).</w:t>
            </w:r>
          </w:p>
          <w:p w:rsidR="006972F1" w:rsidRPr="00A75C18" w:rsidRDefault="006972F1" w:rsidP="00A75C18">
            <w:pPr>
              <w:pStyle w:val="BodyText"/>
              <w:widowControl w:val="0"/>
              <w:spacing w:before="120"/>
              <w:jc w:val="both"/>
              <w:rPr>
                <w:color w:val="000000"/>
                <w:sz w:val="22"/>
                <w:szCs w:val="22"/>
              </w:rPr>
            </w:pPr>
            <w:r w:rsidRPr="00A75C18">
              <w:rPr>
                <w:color w:val="000000"/>
                <w:sz w:val="22"/>
                <w:szCs w:val="22"/>
                <w:lang w:val="en-US"/>
              </w:rPr>
              <w:t>d</w:t>
            </w:r>
            <w:r w:rsidRPr="00A75C18">
              <w:rPr>
                <w:color w:val="000000"/>
                <w:sz w:val="22"/>
                <w:szCs w:val="22"/>
              </w:rPr>
              <w:t>) Предварительная стоимость электроэнергии, проданной Потребителем в ГТП потребления по договору комиссии на РСВ за торговые сутки, определяется по формуле:</w:t>
            </w:r>
          </w:p>
          <w:p w:rsidR="006972F1" w:rsidRPr="00A75C18" w:rsidRDefault="006972F1" w:rsidP="00A75C18">
            <w:pPr>
              <w:pStyle w:val="CommentSubject"/>
              <w:widowControl w:val="0"/>
              <w:spacing w:before="120" w:after="120"/>
              <w:ind w:left="-108"/>
              <w:jc w:val="both"/>
              <w:rPr>
                <w:b w:val="0"/>
                <w:color w:val="000000"/>
                <w:sz w:val="22"/>
                <w:szCs w:val="22"/>
              </w:rPr>
            </w:pPr>
            <w:r w:rsidRPr="003B5E5F">
              <w:rPr>
                <w:b w:val="0"/>
                <w:color w:val="FF0000"/>
                <w:position w:val="-88"/>
                <w:sz w:val="22"/>
                <w:szCs w:val="22"/>
                <w:highlight w:val="yellow"/>
              </w:rPr>
              <w:pict>
                <v:shape id="_x0000_i1786" type="#_x0000_t75" style="width:321.75pt;height:80.25pt" fillcolor="window">
                  <v:imagedata r:id="rId1027" o:title=""/>
                </v:shape>
              </w:pict>
            </w:r>
            <w:r w:rsidRPr="00A75C18">
              <w:rPr>
                <w:b w:val="0"/>
                <w:sz w:val="22"/>
                <w:szCs w:val="22"/>
              </w:rPr>
              <w:t>,</w:t>
            </w:r>
          </w:p>
          <w:p w:rsidR="006972F1" w:rsidRPr="00A75C18" w:rsidRDefault="006972F1" w:rsidP="00A75C18">
            <w:pPr>
              <w:widowControl w:val="0"/>
              <w:spacing w:before="120" w:after="120"/>
              <w:jc w:val="both"/>
              <w:rPr>
                <w:color w:val="000000"/>
                <w:szCs w:val="22"/>
              </w:rPr>
            </w:pPr>
            <w:r w:rsidRPr="003B5E5F">
              <w:rPr>
                <w:color w:val="000000"/>
                <w:position w:val="-14"/>
                <w:szCs w:val="22"/>
              </w:rPr>
              <w:pict>
                <v:shape id="_x0000_i1787" type="#_x0000_t75" style="width:73.5pt;height:26.25pt">
                  <v:imagedata r:id="rId1028" o:title=""/>
                </v:shape>
              </w:pict>
            </w:r>
            <w:r w:rsidRPr="00A75C18">
              <w:rPr>
                <w:color w:val="000000"/>
                <w:szCs w:val="22"/>
              </w:rPr>
              <w:t xml:space="preserve"> [руб.] – предварительная стоимость электроэнергии, проданной потребителем </w:t>
            </w:r>
            <w:r w:rsidRPr="00A75C18">
              <w:rPr>
                <w:i/>
                <w:color w:val="000000"/>
                <w:szCs w:val="22"/>
              </w:rPr>
              <w:t>i</w:t>
            </w:r>
            <w:r w:rsidRPr="00A75C18">
              <w:rPr>
                <w:color w:val="000000"/>
                <w:szCs w:val="22"/>
              </w:rPr>
              <w:t xml:space="preserve"> в ГТП потребления </w:t>
            </w:r>
            <w:r w:rsidRPr="00A75C18">
              <w:rPr>
                <w:i/>
                <w:color w:val="000000"/>
                <w:szCs w:val="22"/>
              </w:rPr>
              <w:t>p</w:t>
            </w:r>
            <w:r w:rsidRPr="00A75C18">
              <w:rPr>
                <w:color w:val="000000"/>
                <w:szCs w:val="22"/>
              </w:rPr>
              <w:t xml:space="preserve"> по договору комиссии на РСВ за торговые сутки </w:t>
            </w:r>
            <w:r w:rsidRPr="00A75C18">
              <w:rPr>
                <w:i/>
                <w:color w:val="000000"/>
                <w:szCs w:val="22"/>
              </w:rPr>
              <w:t>x</w:t>
            </w:r>
            <w:r w:rsidRPr="00A75C18">
              <w:rPr>
                <w:color w:val="000000"/>
                <w:szCs w:val="22"/>
              </w:rPr>
              <w:t>-1;</w:t>
            </w:r>
          </w:p>
          <w:p w:rsidR="006972F1" w:rsidRPr="00A75C18" w:rsidRDefault="006972F1" w:rsidP="00A75C18">
            <w:pPr>
              <w:spacing w:before="120" w:after="120"/>
              <w:jc w:val="both"/>
              <w:rPr>
                <w:i/>
                <w:color w:val="000000"/>
                <w:szCs w:val="22"/>
              </w:rPr>
            </w:pPr>
            <w:r w:rsidRPr="003B5E5F">
              <w:rPr>
                <w:color w:val="000000"/>
                <w:position w:val="-14"/>
                <w:szCs w:val="22"/>
              </w:rPr>
              <w:pict>
                <v:shape id="_x0000_i1788" type="#_x0000_t75" style="width:64.5pt;height:26.25pt">
                  <v:imagedata r:id="rId1029" o:title=""/>
                </v:shape>
              </w:pict>
            </w:r>
            <w:r w:rsidRPr="00A75C18">
              <w:rPr>
                <w:color w:val="000000"/>
                <w:szCs w:val="22"/>
              </w:rPr>
              <w:t xml:space="preserve"> [руб.] – стоимость электроэнергии, проданной </w:t>
            </w:r>
            <w:r w:rsidRPr="00A75C18">
              <w:rPr>
                <w:szCs w:val="22"/>
              </w:rPr>
              <w:t xml:space="preserve">покупателем по всем регулируемым договорам, в ГТП потребления </w:t>
            </w:r>
            <w:r w:rsidRPr="00A75C18">
              <w:rPr>
                <w:i/>
                <w:szCs w:val="22"/>
              </w:rPr>
              <w:t>p</w:t>
            </w:r>
            <w:r w:rsidRPr="00A75C18">
              <w:rPr>
                <w:szCs w:val="22"/>
              </w:rPr>
              <w:t xml:space="preserve"> для участника оп</w:t>
            </w:r>
            <w:r w:rsidRPr="00A75C18">
              <w:rPr>
                <w:color w:val="000000"/>
                <w:szCs w:val="22"/>
              </w:rPr>
              <w:t xml:space="preserve">тового рынка </w:t>
            </w:r>
            <w:r w:rsidRPr="00A75C18">
              <w:rPr>
                <w:i/>
                <w:color w:val="000000"/>
                <w:szCs w:val="22"/>
              </w:rPr>
              <w:t>i</w:t>
            </w:r>
            <w:r w:rsidRPr="00A75C18">
              <w:rPr>
                <w:color w:val="000000"/>
                <w:szCs w:val="22"/>
              </w:rPr>
              <w:t xml:space="preserve"> в час операционных суток </w:t>
            </w:r>
            <w:r w:rsidRPr="00A75C18">
              <w:rPr>
                <w:i/>
                <w:color w:val="000000"/>
                <w:szCs w:val="22"/>
              </w:rPr>
              <w:t>h</w:t>
            </w:r>
            <w:r w:rsidRPr="00A75C18">
              <w:rPr>
                <w:color w:val="000000"/>
                <w:szCs w:val="22"/>
              </w:rPr>
              <w:t xml:space="preserve">. Определяется в соответствии с </w:t>
            </w:r>
            <w:r w:rsidRPr="00A75C18">
              <w:rPr>
                <w:i/>
                <w:color w:val="000000"/>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rPr>
              <w:t>(Приложение № 8 к</w:t>
            </w:r>
            <w:r w:rsidRPr="00A75C18">
              <w:rPr>
                <w:i/>
                <w:color w:val="000000"/>
                <w:szCs w:val="22"/>
              </w:rPr>
              <w:t xml:space="preserve"> Договору о присоединении к торговой системе оптового рынка</w:t>
            </w:r>
            <w:r w:rsidRPr="00A75C18">
              <w:rPr>
                <w:color w:val="000000"/>
                <w:szCs w:val="22"/>
              </w:rPr>
              <w:t>);</w:t>
            </w:r>
          </w:p>
          <w:p w:rsidR="006972F1" w:rsidRPr="00A75C18" w:rsidRDefault="006972F1" w:rsidP="00A75C18">
            <w:pPr>
              <w:spacing w:before="120" w:after="120"/>
              <w:jc w:val="both"/>
              <w:rPr>
                <w:i/>
                <w:color w:val="000000"/>
                <w:szCs w:val="22"/>
              </w:rPr>
            </w:pPr>
            <w:r w:rsidRPr="003B5E5F">
              <w:rPr>
                <w:color w:val="000000"/>
                <w:position w:val="-14"/>
                <w:szCs w:val="22"/>
              </w:rPr>
              <w:pict>
                <v:shape id="_x0000_i1789" type="#_x0000_t75" style="width:90.75pt;height:26.25pt">
                  <v:imagedata r:id="rId1030" o:title=""/>
                </v:shape>
              </w:pict>
            </w:r>
            <w:r w:rsidRPr="00A75C18">
              <w:rPr>
                <w:color w:val="000000"/>
                <w:szCs w:val="22"/>
              </w:rPr>
              <w:t xml:space="preserve"> [руб.] – стоимость электроэнергии, проданной потребителем в ГТП свободного двустороннего договора в обеспечение исполнения обязательств по свободному двустороннему договору, если данный час </w:t>
            </w:r>
            <w:r w:rsidRPr="00A75C18">
              <w:rPr>
                <w:i/>
                <w:color w:val="000000"/>
                <w:szCs w:val="22"/>
              </w:rPr>
              <w:t>h</w:t>
            </w:r>
            <w:r w:rsidRPr="00A75C18">
              <w:rPr>
                <w:color w:val="000000"/>
                <w:szCs w:val="22"/>
              </w:rPr>
              <w:t xml:space="preserve"> не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color w:val="000000"/>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rPr>
              <w:t>(Приложение № 8 к</w:t>
            </w:r>
            <w:r w:rsidRPr="00A75C18">
              <w:rPr>
                <w:i/>
                <w:color w:val="000000"/>
                <w:szCs w:val="22"/>
              </w:rPr>
              <w:t xml:space="preserve"> Договору о присоединении к торговой системе оптового рынка</w:t>
            </w:r>
            <w:r w:rsidRPr="00A75C18">
              <w:rPr>
                <w:color w:val="000000"/>
                <w:szCs w:val="22"/>
              </w:rPr>
              <w:t>);</w:t>
            </w:r>
          </w:p>
          <w:p w:rsidR="006972F1" w:rsidRPr="00A75C18" w:rsidRDefault="006972F1" w:rsidP="00A75C18">
            <w:pPr>
              <w:spacing w:before="120" w:after="120"/>
              <w:jc w:val="both"/>
              <w:rPr>
                <w:i/>
                <w:color w:val="000000"/>
                <w:szCs w:val="22"/>
              </w:rPr>
            </w:pPr>
            <w:r w:rsidRPr="003B5E5F">
              <w:rPr>
                <w:color w:val="000000"/>
                <w:position w:val="-14"/>
                <w:szCs w:val="22"/>
                <w:highlight w:val="yellow"/>
              </w:rPr>
              <w:pict>
                <v:shape id="_x0000_i1790" type="#_x0000_t75" style="width:63pt;height:26.25pt">
                  <v:imagedata r:id="rId1031" o:title=""/>
                </v:shape>
              </w:pict>
            </w:r>
            <w:r w:rsidRPr="00A75C18">
              <w:rPr>
                <w:color w:val="000000"/>
                <w:szCs w:val="22"/>
                <w:highlight w:val="yellow"/>
              </w:rPr>
              <w:t xml:space="preserve"> [руб.] – стоимость электроэнергии в объеме плановых нагрузочных потерь, проданной покупателем в ГТП потребления </w:t>
            </w:r>
            <w:r w:rsidRPr="00A75C18">
              <w:rPr>
                <w:i/>
                <w:color w:val="000000"/>
                <w:szCs w:val="22"/>
                <w:highlight w:val="yellow"/>
              </w:rPr>
              <w:t>p</w:t>
            </w:r>
            <w:r w:rsidRPr="00A75C18">
              <w:rPr>
                <w:color w:val="000000"/>
                <w:szCs w:val="22"/>
                <w:highlight w:val="yellow"/>
              </w:rPr>
              <w:t xml:space="preserve">, для участника оптового рынка </w:t>
            </w:r>
            <w:r w:rsidRPr="00A75C18">
              <w:rPr>
                <w:i/>
                <w:color w:val="000000"/>
                <w:szCs w:val="22"/>
                <w:highlight w:val="yellow"/>
              </w:rPr>
              <w:t>i</w:t>
            </w:r>
            <w:r w:rsidRPr="00A75C18">
              <w:rPr>
                <w:color w:val="000000"/>
                <w:szCs w:val="22"/>
                <w:highlight w:val="yellow"/>
              </w:rPr>
              <w:t xml:space="preserve"> в час операционных суток </w:t>
            </w:r>
            <w:r w:rsidRPr="00A75C18">
              <w:rPr>
                <w:i/>
                <w:color w:val="000000"/>
                <w:szCs w:val="22"/>
                <w:highlight w:val="yellow"/>
              </w:rPr>
              <w:t>h</w:t>
            </w:r>
            <w:r w:rsidRPr="00A75C18">
              <w:rPr>
                <w:color w:val="000000"/>
                <w:szCs w:val="22"/>
                <w:highlight w:val="yellow"/>
              </w:rPr>
              <w:t xml:space="preserve">. Определяется в соответствии с </w:t>
            </w:r>
            <w:r w:rsidRPr="00A75C18">
              <w:rPr>
                <w:i/>
                <w:color w:val="000000"/>
                <w:szCs w:val="22"/>
                <w:highlight w:val="yellow"/>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 xml:space="preserve">(Приложение № 8 к </w:t>
            </w:r>
            <w:r w:rsidRPr="00A75C18">
              <w:rPr>
                <w:i/>
                <w:color w:val="000000"/>
                <w:szCs w:val="22"/>
                <w:highlight w:val="yellow"/>
              </w:rPr>
              <w:t>Договору о присоединении к торговой системе оптового рынка</w:t>
            </w:r>
            <w:r w:rsidRPr="00A75C18">
              <w:rPr>
                <w:color w:val="000000"/>
                <w:szCs w:val="22"/>
                <w:highlight w:val="yellow"/>
              </w:rPr>
              <w:t>)</w:t>
            </w:r>
            <w:r w:rsidRPr="00A75C18">
              <w:rPr>
                <w:i/>
                <w:color w:val="000000"/>
                <w:szCs w:val="22"/>
                <w:highlight w:val="yellow"/>
              </w:rPr>
              <w:t>;</w:t>
            </w:r>
          </w:p>
          <w:p w:rsidR="006972F1" w:rsidRPr="00A75C18" w:rsidRDefault="006972F1" w:rsidP="00A75C18">
            <w:pPr>
              <w:spacing w:before="120" w:after="120"/>
              <w:jc w:val="both"/>
              <w:rPr>
                <w:i/>
                <w:szCs w:val="22"/>
              </w:rPr>
            </w:pPr>
            <w:r w:rsidRPr="003B5E5F">
              <w:rPr>
                <w:szCs w:val="22"/>
              </w:rPr>
              <w:pict>
                <v:shape id="_x0000_i1791" type="#_x0000_t75" style="width:88.5pt;height:26.25pt">
                  <v:imagedata r:id="rId1032" o:title=""/>
                </v:shape>
              </w:pict>
            </w:r>
            <w:r w:rsidRPr="00A75C18">
              <w:rPr>
                <w:szCs w:val="22"/>
              </w:rPr>
              <w:t xml:space="preserve"> [руб.] – стоимость проданной электрической энергии блок-станций либо иных генерирующих объектов, в отношении которых на оптовом рынке не зарегистрированы ГТП генерации, в ГТП потребления </w:t>
            </w:r>
            <w:r w:rsidRPr="00A75C18">
              <w:rPr>
                <w:i/>
                <w:szCs w:val="22"/>
              </w:rPr>
              <w:t>p</w:t>
            </w:r>
            <w:r w:rsidRPr="00A75C18">
              <w:rPr>
                <w:szCs w:val="22"/>
              </w:rPr>
              <w:t xml:space="preserve"> для участника оптового рынка </w:t>
            </w:r>
            <w:r w:rsidRPr="00A75C18">
              <w:rPr>
                <w:i/>
                <w:szCs w:val="22"/>
              </w:rPr>
              <w:t>i</w:t>
            </w:r>
            <w:r w:rsidRPr="00A75C18">
              <w:rPr>
                <w:szCs w:val="22"/>
              </w:rPr>
              <w:t xml:space="preserve"> в час операционных суток </w:t>
            </w:r>
            <w:r w:rsidRPr="00A75C18">
              <w:rPr>
                <w:i/>
                <w:szCs w:val="22"/>
              </w:rPr>
              <w:t>h</w:t>
            </w:r>
            <w:r w:rsidRPr="00A75C18">
              <w:rPr>
                <w:szCs w:val="22"/>
              </w:rPr>
              <w:t xml:space="preserve">. Определяется в соответствии с </w:t>
            </w:r>
            <w:r w:rsidRPr="00A75C18">
              <w:rPr>
                <w:i/>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rPr>
              <w:t>(Приложение № 8 к</w:t>
            </w:r>
            <w:r w:rsidRPr="00A75C18">
              <w:rPr>
                <w:i/>
                <w:szCs w:val="22"/>
              </w:rPr>
              <w:t xml:space="preserve"> Договору о присоединении к торговой системе оптового рынка</w:t>
            </w:r>
            <w:r w:rsidRPr="00A75C18">
              <w:rPr>
                <w:szCs w:val="22"/>
              </w:rPr>
              <w:t>);</w:t>
            </w:r>
          </w:p>
          <w:p w:rsidR="006972F1" w:rsidRPr="00A75C18" w:rsidRDefault="006972F1" w:rsidP="00A75C18">
            <w:pPr>
              <w:pStyle w:val="clauseindent"/>
              <w:ind w:left="0"/>
              <w:rPr>
                <w:i w:val="0"/>
                <w:szCs w:val="22"/>
              </w:rPr>
            </w:pPr>
            <w:r w:rsidRPr="003B5E5F">
              <w:rPr>
                <w:i w:val="0"/>
                <w:position w:val="-14"/>
                <w:szCs w:val="22"/>
              </w:rPr>
              <w:pict>
                <v:shape id="_x0000_i1792" type="#_x0000_t75" style="width:114.75pt;height:26.25pt">
                  <v:imagedata r:id="rId1033" o:title=""/>
                </v:shape>
              </w:pict>
            </w:r>
            <w:r w:rsidRPr="00A75C18">
              <w:rPr>
                <w:i w:val="0"/>
                <w:szCs w:val="22"/>
              </w:rPr>
              <w:t xml:space="preserve"> [руб.] – стоимость электроэнергии, проданной потребителем в обеспечение исполнения обязательств по небиржевому СДЭМ. Определяется в соответствии с </w:t>
            </w:r>
            <w:r w:rsidRPr="00A75C18">
              <w:rPr>
                <w:szCs w:val="22"/>
              </w:rPr>
              <w:t>Регламентом расчета плановых объемов производства и потребления и расчета стоимости электроэнергии на сутки вперед</w:t>
            </w:r>
            <w:r w:rsidRPr="00A75C18">
              <w:rPr>
                <w:i w:val="0"/>
                <w:szCs w:val="22"/>
              </w:rPr>
              <w:t xml:space="preserve"> (Приложение № 8 к </w:t>
            </w:r>
            <w:r w:rsidRPr="00A75C18">
              <w:rPr>
                <w:szCs w:val="22"/>
              </w:rPr>
              <w:t>Договору о присоединении к торговой системе оптового рынка</w:t>
            </w:r>
            <w:r w:rsidRPr="00A75C18">
              <w:rPr>
                <w:i w:val="0"/>
                <w:szCs w:val="22"/>
              </w:rPr>
              <w:t>);</w:t>
            </w:r>
          </w:p>
          <w:p w:rsidR="006972F1" w:rsidRPr="00A75C18" w:rsidRDefault="006972F1" w:rsidP="00A75C18">
            <w:pPr>
              <w:pStyle w:val="subsubclauseindent"/>
              <w:ind w:left="0"/>
              <w:rPr>
                <w:i/>
                <w:szCs w:val="22"/>
                <w:lang w:val="ru-RU"/>
              </w:rPr>
            </w:pPr>
            <w:r w:rsidRPr="003B5E5F">
              <w:rPr>
                <w:position w:val="-16"/>
                <w:szCs w:val="22"/>
                <w:lang w:val="ru-RU"/>
              </w:rPr>
              <w:pict>
                <v:shape id="_x0000_i1793" type="#_x0000_t75" style="width:114.75pt;height:27.75pt">
                  <v:imagedata r:id="rId1034" o:title=""/>
                </v:shape>
              </w:pict>
            </w:r>
            <w:r w:rsidRPr="00A75C18">
              <w:rPr>
                <w:szCs w:val="22"/>
                <w:lang w:val="ru-RU"/>
              </w:rPr>
              <w:t xml:space="preserve"> [руб.] – стоимость электроэнергии, проданной покупателем в обеспечение исполнения обязательств по биржевому СДЭМ. Определяется в соответствии с </w:t>
            </w:r>
            <w:r w:rsidRPr="00A75C18">
              <w:rPr>
                <w:i/>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(Приложение № 8 к</w:t>
            </w:r>
            <w:r w:rsidRPr="00A75C18">
              <w:rPr>
                <w:i/>
                <w:szCs w:val="22"/>
                <w:lang w:val="ru-RU"/>
              </w:rPr>
              <w:t xml:space="preserve"> Договору о присоединении к торговой системе оптового рынка</w:t>
            </w:r>
            <w:r w:rsidRPr="00A75C18">
              <w:rPr>
                <w:szCs w:val="22"/>
                <w:lang w:val="ru-RU"/>
              </w:rPr>
              <w:t>);</w:t>
            </w:r>
          </w:p>
          <w:p w:rsidR="006972F1" w:rsidRPr="00A75C18" w:rsidRDefault="006972F1" w:rsidP="00A75C18">
            <w:pPr>
              <w:pStyle w:val="BodyText"/>
              <w:spacing w:before="120"/>
              <w:jc w:val="both"/>
              <w:rPr>
                <w:sz w:val="22"/>
                <w:szCs w:val="22"/>
              </w:rPr>
            </w:pPr>
            <w:r w:rsidRPr="003B5E5F">
              <w:rPr>
                <w:position w:val="-14"/>
                <w:sz w:val="22"/>
                <w:szCs w:val="22"/>
              </w:rPr>
              <w:pict>
                <v:shape id="_x0000_i1794" type="#_x0000_t75" style="width:134.25pt;height:24pt">
                  <v:imagedata r:id="rId1035" o:title=""/>
                </v:shape>
              </w:pict>
            </w:r>
            <w:r w:rsidRPr="00A75C18">
              <w:rPr>
                <w:sz w:val="22"/>
                <w:szCs w:val="22"/>
              </w:rPr>
              <w:t xml:space="preserve"> [руб.] – стоимость электроэнергии, проданной потребителем в обеспечение исполнения обязательств по свободному двустороннему договору, в случае если рассматриваемый час операционных суток </w:t>
            </w:r>
            <w:r w:rsidRPr="00A75C18">
              <w:rPr>
                <w:i/>
                <w:sz w:val="22"/>
                <w:szCs w:val="22"/>
              </w:rPr>
              <w:t>h</w:t>
            </w:r>
            <w:r w:rsidRPr="00A75C18">
              <w:rPr>
                <w:sz w:val="22"/>
                <w:szCs w:val="22"/>
              </w:rPr>
              <w:t xml:space="preserve">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spacing w:before="120"/>
              <w:jc w:val="both"/>
              <w:rPr>
                <w:sz w:val="22"/>
                <w:szCs w:val="22"/>
              </w:rPr>
            </w:pPr>
            <w:r w:rsidRPr="00A75C18">
              <w:rPr>
                <w:sz w:val="22"/>
                <w:szCs w:val="22"/>
              </w:rPr>
              <w:t>…</w:t>
            </w:r>
          </w:p>
          <w:p w:rsidR="006972F1" w:rsidRPr="00A75C18" w:rsidRDefault="006972F1" w:rsidP="00A75C18">
            <w:pPr>
              <w:pStyle w:val="BodyText"/>
              <w:numPr>
                <w:ilvl w:val="0"/>
                <w:numId w:val="31"/>
              </w:numPr>
              <w:spacing w:before="120"/>
              <w:jc w:val="both"/>
              <w:rPr>
                <w:color w:val="000000"/>
                <w:sz w:val="22"/>
                <w:szCs w:val="22"/>
              </w:rPr>
            </w:pPr>
            <w:r w:rsidRPr="00A75C18">
              <w:rPr>
                <w:color w:val="000000"/>
                <w:sz w:val="22"/>
                <w:szCs w:val="22"/>
              </w:rPr>
              <w:t>Предварительная стоимость электроэнергии, купленной участником оптового рынка в ГТП экспорта по договору купли-продажи на РСВ за торговые сутки, определяется по формуле:</w:t>
            </w:r>
          </w:p>
          <w:p w:rsidR="006972F1" w:rsidRPr="00A75C18" w:rsidRDefault="006972F1" w:rsidP="00A75C18">
            <w:pPr>
              <w:widowControl w:val="0"/>
              <w:spacing w:before="120" w:after="120"/>
              <w:jc w:val="both"/>
              <w:rPr>
                <w:color w:val="000000"/>
                <w:szCs w:val="22"/>
              </w:rPr>
            </w:pPr>
            <w:r w:rsidRPr="003B5E5F">
              <w:rPr>
                <w:position w:val="-50"/>
                <w:szCs w:val="22"/>
                <w:highlight w:val="yellow"/>
              </w:rPr>
              <w:pict>
                <v:shape id="_x0000_i1795" type="#_x0000_t75" style="width:313.5pt;height:64.5pt" fillcolor="window">
                  <v:imagedata r:id="rId1036" o:title=""/>
                </v:shape>
              </w:pict>
            </w:r>
            <w:r w:rsidRPr="00A75C18">
              <w:rPr>
                <w:color w:val="000000"/>
                <w:szCs w:val="22"/>
              </w:rPr>
              <w:t>,</w:t>
            </w:r>
          </w:p>
          <w:p w:rsidR="006972F1" w:rsidRPr="00A75C18" w:rsidRDefault="006972F1" w:rsidP="00A75C18">
            <w:pPr>
              <w:pStyle w:val="subsubclauseindent"/>
              <w:widowControl w:val="0"/>
              <w:ind w:left="0"/>
              <w:rPr>
                <w:i/>
                <w:szCs w:val="22"/>
                <w:lang w:val="ru-RU"/>
              </w:rPr>
            </w:pPr>
            <w:r w:rsidRPr="003B5E5F">
              <w:rPr>
                <w:position w:val="-14"/>
                <w:szCs w:val="22"/>
              </w:rPr>
              <w:pict>
                <v:shape id="_x0000_i1796" type="#_x0000_t75" style="width:99pt;height:26.25pt">
                  <v:imagedata r:id="rId1037" o:title=""/>
                </v:shape>
              </w:pict>
            </w:r>
            <w:r w:rsidRPr="00A75C18">
              <w:rPr>
                <w:color w:val="000000"/>
                <w:szCs w:val="22"/>
                <w:lang w:val="ru-RU"/>
              </w:rPr>
              <w:t xml:space="preserve"> [руб.] – стоимость экспортных поставок электроэнергии, купленной участником оптового рынка</w:t>
            </w:r>
            <w:r w:rsidRPr="00A75C18">
              <w:rPr>
                <w:i/>
                <w:color w:val="000000"/>
                <w:szCs w:val="22"/>
                <w:lang w:val="ru-RU"/>
              </w:rPr>
              <w:t xml:space="preserve"> i</w:t>
            </w:r>
            <w:r w:rsidRPr="00A75C18">
              <w:rPr>
                <w:color w:val="000000"/>
                <w:szCs w:val="22"/>
                <w:lang w:val="ru-RU"/>
              </w:rPr>
              <w:t xml:space="preserve">, осуществляющим покупку электроэнергии в ГТП экспорта </w:t>
            </w:r>
            <w:r w:rsidRPr="00A75C18">
              <w:rPr>
                <w:i/>
                <w:color w:val="000000"/>
                <w:szCs w:val="22"/>
                <w:lang w:val="ru-RU"/>
              </w:rPr>
              <w:t>r</w:t>
            </w:r>
            <w:r w:rsidRPr="00A75C18">
              <w:rPr>
                <w:color w:val="000000"/>
                <w:szCs w:val="22"/>
                <w:lang w:val="ru-RU"/>
              </w:rPr>
              <w:t xml:space="preserve"> по договору купли-продажи на РСВ в час операционных суток </w:t>
            </w:r>
            <w:r w:rsidRPr="00A75C18">
              <w:rPr>
                <w:i/>
                <w:color w:val="000000"/>
                <w:szCs w:val="22"/>
                <w:lang w:val="ru-RU"/>
              </w:rPr>
              <w:t>h</w:t>
            </w:r>
            <w:r w:rsidRPr="00A75C18">
              <w:rPr>
                <w:color w:val="000000"/>
                <w:szCs w:val="22"/>
                <w:lang w:val="ru-RU"/>
              </w:rPr>
              <w:t xml:space="preserve">. 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 xml:space="preserve">(Приложение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ind w:left="0"/>
              <w:rPr>
                <w:i/>
                <w:szCs w:val="22"/>
                <w:lang w:val="ru-RU"/>
              </w:rPr>
            </w:pPr>
            <w:r w:rsidRPr="003B5E5F">
              <w:rPr>
                <w:position w:val="-14"/>
                <w:szCs w:val="22"/>
                <w:lang w:val="ru-RU"/>
              </w:rPr>
              <w:pict>
                <v:shape id="_x0000_i1797" type="#_x0000_t75" style="width:95.25pt;height:26.25pt">
                  <v:imagedata r:id="rId1038" o:title=""/>
                </v:shape>
              </w:pict>
            </w:r>
            <w:r w:rsidRPr="00A75C18">
              <w:rPr>
                <w:szCs w:val="22"/>
                <w:lang w:val="ru-RU"/>
              </w:rPr>
              <w:t xml:space="preserve"> [руб.] – стоимость электроэнергии в объемах межгосударственной передачи электроэнергии, купленной потребителем по договору купли-продажи на РСВ в ГТП экспорта </w:t>
            </w:r>
            <w:r w:rsidRPr="00A75C18">
              <w:rPr>
                <w:i/>
                <w:szCs w:val="22"/>
                <w:lang w:val="en-US"/>
              </w:rPr>
              <w:t>r</w:t>
            </w:r>
            <w:r w:rsidRPr="00A75C18">
              <w:rPr>
                <w:szCs w:val="22"/>
                <w:lang w:val="ru-RU"/>
              </w:rPr>
              <w:t xml:space="preserve">, для участника оптового рынка </w:t>
            </w:r>
            <w:r w:rsidRPr="00A75C18">
              <w:rPr>
                <w:i/>
                <w:szCs w:val="22"/>
                <w:lang w:val="en-US"/>
              </w:rPr>
              <w:t>i</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color w:val="000000"/>
                <w:szCs w:val="22"/>
                <w:lang w:val="ru-RU"/>
              </w:rPr>
              <w:t xml:space="preserve">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color w:val="000000"/>
                <w:szCs w:val="22"/>
                <w:lang w:val="ru-RU"/>
              </w:rPr>
              <w:t>);</w:t>
            </w:r>
          </w:p>
          <w:p w:rsidR="006972F1" w:rsidRPr="00A75C18" w:rsidRDefault="006972F1" w:rsidP="00A75C18">
            <w:pPr>
              <w:pStyle w:val="subsubclauseindent"/>
              <w:widowControl w:val="0"/>
              <w:ind w:left="0"/>
              <w:rPr>
                <w:color w:val="000000"/>
                <w:szCs w:val="22"/>
                <w:lang w:val="ru-RU"/>
              </w:rPr>
            </w:pPr>
            <w:r w:rsidRPr="003B5E5F">
              <w:rPr>
                <w:color w:val="000000"/>
                <w:position w:val="-14"/>
                <w:szCs w:val="22"/>
                <w:lang w:val="ru-RU"/>
              </w:rPr>
              <w:pict>
                <v:shape id="_x0000_i1798" type="#_x0000_t75" style="width:88.5pt;height:26.25pt">
                  <v:imagedata r:id="rId1039" o:title=""/>
                </v:shape>
              </w:pict>
            </w:r>
            <w:r w:rsidRPr="00A75C18">
              <w:rPr>
                <w:color w:val="000000"/>
                <w:szCs w:val="22"/>
                <w:lang w:val="ru-RU"/>
              </w:rPr>
              <w:t xml:space="preserve"> [руб.] – стоимость электроэнергии, купленной участником оптового рынка в обеспечение исполнения обязательств по свободному двустороннему договору, если данный час </w:t>
            </w:r>
            <w:r w:rsidRPr="00A75C18">
              <w:rPr>
                <w:i/>
                <w:color w:val="000000"/>
                <w:szCs w:val="22"/>
              </w:rPr>
              <w:t>h</w:t>
            </w:r>
            <w:r w:rsidRPr="00A75C18">
              <w:rPr>
                <w:color w:val="000000"/>
                <w:szCs w:val="22"/>
                <w:lang w:val="ru-RU"/>
              </w:rPr>
              <w:t xml:space="preserve"> не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color w:val="000000"/>
                <w:szCs w:val="22"/>
                <w:lang w:val="ru-RU"/>
              </w:rPr>
              <w:t>);</w:t>
            </w:r>
          </w:p>
          <w:p w:rsidR="006972F1" w:rsidRPr="00A75C18" w:rsidRDefault="006972F1" w:rsidP="00A75C18">
            <w:pPr>
              <w:pStyle w:val="subsubclauseindent"/>
              <w:widowControl w:val="0"/>
              <w:ind w:left="0"/>
              <w:rPr>
                <w:i/>
                <w:color w:val="000000"/>
                <w:szCs w:val="22"/>
                <w:lang w:val="ru-RU"/>
              </w:rPr>
            </w:pPr>
            <w:r w:rsidRPr="003B5E5F">
              <w:rPr>
                <w:position w:val="-14"/>
                <w:szCs w:val="22"/>
                <w:highlight w:val="yellow"/>
              </w:rPr>
              <w:pict>
                <v:shape id="_x0000_i1799" type="#_x0000_t75" style="width:58.5pt;height:24pt">
                  <v:imagedata r:id="rId1040" o:title=""/>
                </v:shape>
              </w:pict>
            </w:r>
            <w:r w:rsidRPr="00A75C18">
              <w:rPr>
                <w:szCs w:val="22"/>
                <w:highlight w:val="yellow"/>
                <w:lang w:val="ru-RU"/>
              </w:rPr>
              <w:t xml:space="preserve"> [руб.] – стоимость объема электроэнергии в размере плановых нагрузочных потерь электроэнергии, купленных покупателем в ГТП экспорта по договору купли-продажи электроэнергии на оптовом рынке, в ГТП экспорта </w:t>
            </w:r>
            <w:r w:rsidRPr="00A75C18">
              <w:rPr>
                <w:i/>
                <w:szCs w:val="22"/>
                <w:highlight w:val="yellow"/>
                <w:lang w:val="en-US"/>
              </w:rPr>
              <w:t>r</w:t>
            </w:r>
            <w:r w:rsidRPr="00A75C18">
              <w:rPr>
                <w:i/>
                <w:szCs w:val="22"/>
                <w:highlight w:val="yellow"/>
                <w:lang w:val="ru-RU"/>
              </w:rPr>
              <w:t xml:space="preserve"> </w:t>
            </w:r>
            <w:r w:rsidRPr="00A75C18">
              <w:rPr>
                <w:szCs w:val="22"/>
                <w:highlight w:val="yellow"/>
                <w:lang w:val="ru-RU"/>
              </w:rPr>
              <w:t xml:space="preserve">для участника оптового рынка </w:t>
            </w:r>
            <w:r w:rsidRPr="00A75C18">
              <w:rPr>
                <w:i/>
                <w:szCs w:val="22"/>
                <w:highlight w:val="yellow"/>
                <w:lang w:val="en-US"/>
              </w:rPr>
              <w:t>i</w:t>
            </w:r>
            <w:r w:rsidRPr="00A75C18">
              <w:rPr>
                <w:i/>
                <w:szCs w:val="22"/>
                <w:highlight w:val="yellow"/>
                <w:lang w:val="ru-RU"/>
              </w:rPr>
              <w:t xml:space="preserve"> </w:t>
            </w:r>
            <w:r w:rsidRPr="00A75C18">
              <w:rPr>
                <w:szCs w:val="22"/>
                <w:highlight w:val="yellow"/>
                <w:lang w:val="ru-RU"/>
              </w:rPr>
              <w:t xml:space="preserve">в час операционных суток </w:t>
            </w:r>
            <w:r w:rsidRPr="00A75C18">
              <w:rPr>
                <w:i/>
                <w:szCs w:val="22"/>
                <w:highlight w:val="yellow"/>
                <w:lang w:val="en-US"/>
              </w:rPr>
              <w:t>h</w:t>
            </w:r>
            <w:r w:rsidRPr="00A75C18">
              <w:rPr>
                <w:szCs w:val="22"/>
                <w:highlight w:val="yellow"/>
                <w:lang w:val="ru-RU"/>
              </w:rPr>
              <w:t xml:space="preserve">. </w:t>
            </w:r>
            <w:r w:rsidRPr="00A75C18">
              <w:rPr>
                <w:color w:val="000000"/>
                <w:szCs w:val="22"/>
                <w:highlight w:val="yellow"/>
                <w:lang w:val="ru-RU"/>
              </w:rPr>
              <w:t xml:space="preserve">Определяется в соответствии с </w:t>
            </w:r>
            <w:r w:rsidRPr="00A75C18">
              <w:rPr>
                <w:i/>
                <w:color w:val="000000"/>
                <w:szCs w:val="22"/>
                <w:highlight w:val="yellow"/>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highlight w:val="yellow"/>
                <w:lang w:val="ru-RU"/>
              </w:rPr>
              <w:t>(Приложение № 8 к</w:t>
            </w:r>
            <w:r w:rsidRPr="00A75C18">
              <w:rPr>
                <w:i/>
                <w:color w:val="000000"/>
                <w:szCs w:val="22"/>
                <w:highlight w:val="yellow"/>
                <w:lang w:val="ru-RU"/>
              </w:rPr>
              <w:t xml:space="preserve"> Договору о присоединении к торговой системе оптового рынка</w:t>
            </w:r>
            <w:r w:rsidRPr="00A75C18">
              <w:rPr>
                <w:color w:val="000000"/>
                <w:szCs w:val="22"/>
                <w:highlight w:val="yellow"/>
                <w:lang w:val="ru-RU"/>
              </w:rPr>
              <w:t>).</w:t>
            </w:r>
          </w:p>
          <w:p w:rsidR="006972F1" w:rsidRPr="00A75C18" w:rsidRDefault="006972F1" w:rsidP="00A75C18">
            <w:pPr>
              <w:pStyle w:val="BodyText"/>
              <w:numPr>
                <w:ilvl w:val="0"/>
                <w:numId w:val="31"/>
              </w:numPr>
              <w:spacing w:before="120"/>
              <w:jc w:val="both"/>
              <w:rPr>
                <w:color w:val="000000"/>
                <w:sz w:val="22"/>
                <w:szCs w:val="22"/>
              </w:rPr>
            </w:pPr>
            <w:r w:rsidRPr="00A75C18">
              <w:rPr>
                <w:color w:val="000000"/>
                <w:sz w:val="22"/>
                <w:szCs w:val="22"/>
              </w:rPr>
              <w:t>Предварительная стоимость электроэнергии, проданной участником оптового рынка, в ГТП экспорта по договору комиссии на РСВ за торговые сутки, определяется по формуле:</w:t>
            </w:r>
          </w:p>
          <w:p w:rsidR="006972F1" w:rsidRPr="00A75C18" w:rsidRDefault="006972F1" w:rsidP="00A75C18">
            <w:pPr>
              <w:spacing w:before="120" w:after="120"/>
              <w:jc w:val="both"/>
              <w:rPr>
                <w:color w:val="000000"/>
                <w:szCs w:val="22"/>
              </w:rPr>
            </w:pPr>
            <w:r w:rsidRPr="003B5E5F">
              <w:rPr>
                <w:color w:val="FF0000"/>
                <w:position w:val="-50"/>
                <w:szCs w:val="22"/>
                <w:highlight w:val="yellow"/>
              </w:rPr>
              <w:pict>
                <v:shape id="_x0000_i1800" type="#_x0000_t75" style="width:343.5pt;height:43.5pt" fillcolor="window">
                  <v:imagedata r:id="rId1041" o:title=""/>
                </v:shape>
              </w:pict>
            </w:r>
            <w:r w:rsidRPr="00A75C18">
              <w:rPr>
                <w:color w:val="000000"/>
                <w:szCs w:val="22"/>
              </w:rPr>
              <w:t>,</w:t>
            </w:r>
          </w:p>
          <w:p w:rsidR="006972F1" w:rsidRPr="00A75C18" w:rsidRDefault="006972F1" w:rsidP="00A75C18">
            <w:pPr>
              <w:pStyle w:val="CommentSubject"/>
              <w:widowControl w:val="0"/>
              <w:spacing w:before="120" w:after="120"/>
              <w:jc w:val="both"/>
              <w:rPr>
                <w:b w:val="0"/>
                <w:i/>
                <w:color w:val="000000"/>
                <w:sz w:val="22"/>
                <w:szCs w:val="22"/>
              </w:rPr>
            </w:pPr>
            <w:r w:rsidRPr="003B5E5F">
              <w:rPr>
                <w:b w:val="0"/>
                <w:color w:val="000000"/>
                <w:sz w:val="22"/>
                <w:szCs w:val="22"/>
              </w:rPr>
              <w:pict>
                <v:shape id="_x0000_i1801" type="#_x0000_t75" style="width:90.75pt;height:26.25pt">
                  <v:imagedata r:id="rId1030" o:title=""/>
                </v:shape>
              </w:pict>
            </w:r>
            <w:r w:rsidRPr="00A75C18">
              <w:rPr>
                <w:b w:val="0"/>
                <w:color w:val="000000"/>
                <w:sz w:val="22"/>
                <w:szCs w:val="22"/>
              </w:rPr>
              <w:t xml:space="preserve"> [руб.] – стоимость электроэнергии, проданной участником оптового рынка в обеспечение исполнения обязательств по свободному двустороннему договору, если данный час </w:t>
            </w:r>
            <w:r w:rsidRPr="00A75C18">
              <w:rPr>
                <w:b w:val="0"/>
                <w:i/>
                <w:color w:val="000000"/>
                <w:sz w:val="22"/>
                <w:szCs w:val="22"/>
              </w:rPr>
              <w:t>h</w:t>
            </w:r>
            <w:r w:rsidRPr="00A75C18">
              <w:rPr>
                <w:b w:val="0"/>
                <w:color w:val="000000"/>
                <w:sz w:val="22"/>
                <w:szCs w:val="22"/>
              </w:rPr>
              <w:t xml:space="preserve"> не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color w:val="000000"/>
                <w:sz w:val="22"/>
                <w:szCs w:val="22"/>
              </w:rPr>
              <w:t>(Приложение № 8 к</w:t>
            </w:r>
            <w:r w:rsidRPr="00A75C18">
              <w:rPr>
                <w:b w:val="0"/>
                <w:i/>
                <w:color w:val="000000"/>
                <w:sz w:val="22"/>
                <w:szCs w:val="22"/>
              </w:rPr>
              <w:t xml:space="preserve"> Договору о присоединении к торговой системе оптового рынка</w:t>
            </w:r>
            <w:r w:rsidRPr="00A75C18">
              <w:rPr>
                <w:b w:val="0"/>
                <w:color w:val="000000"/>
                <w:sz w:val="22"/>
                <w:szCs w:val="22"/>
              </w:rPr>
              <w:t>);</w:t>
            </w:r>
          </w:p>
          <w:p w:rsidR="006972F1" w:rsidRPr="00A75C18" w:rsidRDefault="006972F1" w:rsidP="00A75C18">
            <w:pPr>
              <w:pStyle w:val="clauseindent"/>
              <w:ind w:left="0"/>
              <w:rPr>
                <w:i w:val="0"/>
                <w:szCs w:val="22"/>
              </w:rPr>
            </w:pPr>
            <w:bookmarkStart w:id="138" w:name="_Toc138588457"/>
            <w:bookmarkStart w:id="139" w:name="_Toc139713955"/>
            <w:bookmarkEnd w:id="138"/>
            <w:bookmarkEnd w:id="139"/>
            <w:r w:rsidRPr="003B5E5F">
              <w:rPr>
                <w:i w:val="0"/>
                <w:position w:val="-16"/>
                <w:szCs w:val="22"/>
              </w:rPr>
              <w:pict>
                <v:shape id="_x0000_i1802" type="#_x0000_t75" style="width:114.75pt;height:27.75pt">
                  <v:imagedata r:id="rId1042" o:title=""/>
                </v:shape>
              </w:pict>
            </w:r>
            <w:r w:rsidRPr="00A75C18">
              <w:rPr>
                <w:i w:val="0"/>
                <w:szCs w:val="22"/>
              </w:rPr>
              <w:t xml:space="preserve"> [руб.] – стоимость электроэнергии, проданной участником оптового рынка в обеспечение исполнения обязательств по небиржевому СДЭМ. Определяется в соответствии с </w:t>
            </w:r>
            <w:r w:rsidRPr="00A75C18">
              <w:rPr>
                <w:szCs w:val="22"/>
              </w:rPr>
              <w:t>Регламентом расчета плановых объемов производства и потребления и расчета стоимости электроэнергии на сутки вперед</w:t>
            </w:r>
            <w:r w:rsidRPr="00A75C18">
              <w:rPr>
                <w:i w:val="0"/>
                <w:szCs w:val="22"/>
              </w:rPr>
              <w:t xml:space="preserve"> (Приложение № 8 к </w:t>
            </w:r>
            <w:r w:rsidRPr="00A75C18">
              <w:rPr>
                <w:szCs w:val="22"/>
              </w:rPr>
              <w:t>Договору о присоединении к торговой системе оптового рынка</w:t>
            </w:r>
            <w:r w:rsidRPr="00A75C18">
              <w:rPr>
                <w:i w:val="0"/>
                <w:color w:val="000000"/>
                <w:szCs w:val="22"/>
              </w:rPr>
              <w:t>);</w:t>
            </w:r>
          </w:p>
          <w:p w:rsidR="006972F1" w:rsidRPr="00A75C18" w:rsidRDefault="006972F1" w:rsidP="00A75C18">
            <w:pPr>
              <w:pStyle w:val="subsubclauseindent"/>
              <w:ind w:left="0"/>
              <w:rPr>
                <w:szCs w:val="22"/>
                <w:lang w:val="ru-RU"/>
              </w:rPr>
            </w:pPr>
            <w:r w:rsidRPr="003B5E5F">
              <w:rPr>
                <w:position w:val="-14"/>
                <w:szCs w:val="22"/>
                <w:lang w:val="ru-RU"/>
              </w:rPr>
              <w:pict>
                <v:shape id="_x0000_i1803" type="#_x0000_t75" style="width:105.75pt;height:26.25pt">
                  <v:imagedata r:id="rId1043" o:title=""/>
                </v:shape>
              </w:pict>
            </w:r>
            <w:r w:rsidRPr="00A75C18">
              <w:rPr>
                <w:szCs w:val="22"/>
                <w:lang w:val="ru-RU"/>
              </w:rPr>
              <w:t xml:space="preserve"> [руб.] – стоимость электроэнергии, проданной покупателем в обеспечение исполнения обязательств по биржевому СДЭМ. Определяется в соответствии с </w:t>
            </w:r>
            <w:r w:rsidRPr="00A75C18">
              <w:rPr>
                <w:i/>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(Приложение № 8 к</w:t>
            </w:r>
            <w:r w:rsidRPr="00A75C18">
              <w:rPr>
                <w:i/>
                <w:szCs w:val="22"/>
                <w:lang w:val="ru-RU"/>
              </w:rPr>
              <w:t xml:space="preserve"> 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ind w:left="0"/>
              <w:rPr>
                <w:szCs w:val="22"/>
                <w:lang w:val="ru-RU"/>
              </w:rPr>
            </w:pPr>
            <w:r w:rsidRPr="003B5E5F">
              <w:rPr>
                <w:position w:val="-14"/>
                <w:szCs w:val="22"/>
              </w:rPr>
              <w:pict>
                <v:shape id="_x0000_i1804" type="#_x0000_t75" style="width:151.5pt;height:26.25pt">
                  <v:imagedata r:id="rId1044" o:title=""/>
                </v:shape>
              </w:pict>
            </w:r>
            <w:r w:rsidRPr="00A75C18">
              <w:rPr>
                <w:szCs w:val="22"/>
                <w:lang w:val="ru-RU"/>
              </w:rPr>
              <w:t xml:space="preserve"> [руб.] – стоимость электроэнергии, проданной потребителем в обеспечение исполнения обязательств по свободному двустороннему договору, в случае если рассматриваемый час операционных суток </w:t>
            </w:r>
            <w:r w:rsidRPr="00A75C18">
              <w:rPr>
                <w:i/>
                <w:szCs w:val="22"/>
              </w:rPr>
              <w:t>h</w:t>
            </w:r>
            <w:r w:rsidRPr="00A75C18">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 xml:space="preserve">(Приложение № 8 к </w:t>
            </w:r>
            <w:r w:rsidRPr="00A75C18">
              <w:rPr>
                <w:i/>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ind w:left="38" w:right="-57"/>
              <w:rPr>
                <w:szCs w:val="22"/>
                <w:lang w:val="ru-RU"/>
              </w:rPr>
            </w:pPr>
            <w:r w:rsidRPr="003B5E5F">
              <w:rPr>
                <w:position w:val="-14"/>
                <w:szCs w:val="22"/>
              </w:rPr>
              <w:pict>
                <v:shape id="_x0000_i1805" type="#_x0000_t75" style="width:101.25pt;height:26.25pt">
                  <v:imagedata r:id="rId1045" o:title=""/>
                </v:shape>
              </w:pict>
            </w:r>
            <w:r w:rsidRPr="00A75C18">
              <w:rPr>
                <w:szCs w:val="22"/>
                <w:lang w:val="ru-RU"/>
              </w:rPr>
              <w:t xml:space="preserve"> [руб.] – стоимость электроэнергии, проданной покупателем в обеспечение исполнения обязательств по всем регулируемым договорам, в ГТП экспорта </w:t>
            </w:r>
            <w:r w:rsidRPr="00A75C18">
              <w:rPr>
                <w:i/>
                <w:szCs w:val="22"/>
                <w:lang w:val="en-US"/>
              </w:rPr>
              <w:t>r</w:t>
            </w:r>
            <w:r w:rsidRPr="00A75C18">
              <w:rPr>
                <w:szCs w:val="22"/>
                <w:lang w:val="ru-RU"/>
              </w:rPr>
              <w:t xml:space="preserve"> для участника оптового рынка </w:t>
            </w:r>
            <w:r w:rsidRPr="00A75C18">
              <w:rPr>
                <w:i/>
                <w:szCs w:val="22"/>
              </w:rPr>
              <w:t>i</w:t>
            </w:r>
            <w:r w:rsidRPr="00A75C18">
              <w:rPr>
                <w:szCs w:val="22"/>
                <w:lang w:val="ru-RU"/>
              </w:rPr>
              <w:t xml:space="preserve"> в час операционных суток </w:t>
            </w:r>
            <w:r w:rsidRPr="00A75C18">
              <w:rPr>
                <w:i/>
                <w:szCs w:val="22"/>
              </w:rPr>
              <w:t>h</w:t>
            </w:r>
            <w:r w:rsidRPr="00A75C18">
              <w:rPr>
                <w:szCs w:val="22"/>
                <w:lang w:val="ru-RU"/>
              </w:rPr>
              <w:t xml:space="preserve">. Определяется в соответствии с </w:t>
            </w:r>
            <w:r w:rsidRPr="00A75C18">
              <w:rPr>
                <w:i/>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 xml:space="preserve">(Приложение № 8 к </w:t>
            </w:r>
            <w:r w:rsidRPr="00A75C18">
              <w:rPr>
                <w:i/>
                <w:szCs w:val="22"/>
                <w:lang w:val="ru-RU"/>
              </w:rPr>
              <w:t>Договору о присоединении к торговой системе оптового рынка</w:t>
            </w:r>
            <w:r w:rsidRPr="00A75C18">
              <w:rPr>
                <w:szCs w:val="22"/>
                <w:lang w:val="ru-RU"/>
              </w:rPr>
              <w:t xml:space="preserve">); </w:t>
            </w:r>
          </w:p>
          <w:p w:rsidR="006972F1" w:rsidRPr="00A75C18" w:rsidRDefault="006972F1" w:rsidP="00A75C18">
            <w:pPr>
              <w:pStyle w:val="subsubclauseindent"/>
              <w:ind w:left="38" w:right="-57"/>
              <w:rPr>
                <w:szCs w:val="22"/>
                <w:lang w:val="ru-RU"/>
              </w:rPr>
            </w:pPr>
            <w:r w:rsidRPr="003B5E5F">
              <w:rPr>
                <w:position w:val="-14"/>
                <w:szCs w:val="22"/>
                <w:highlight w:val="yellow"/>
              </w:rPr>
              <w:pict>
                <v:shape id="_x0000_i1806" type="#_x0000_t75" style="width:60.75pt;height:24pt">
                  <v:imagedata r:id="rId1046" o:title=""/>
                </v:shape>
              </w:pict>
            </w:r>
            <w:r w:rsidRPr="00A75C18">
              <w:rPr>
                <w:szCs w:val="22"/>
                <w:highlight w:val="yellow"/>
                <w:lang w:val="ru-RU"/>
              </w:rPr>
              <w:t xml:space="preserve"> [руб.] – стоимость плановых нагрузочных потерь электроэнергии, проданных покупателем, в ГТП экспорта </w:t>
            </w:r>
            <w:r w:rsidRPr="00A75C18">
              <w:rPr>
                <w:i/>
                <w:szCs w:val="22"/>
                <w:highlight w:val="yellow"/>
                <w:lang w:val="en-US"/>
              </w:rPr>
              <w:t>r</w:t>
            </w:r>
            <w:r w:rsidRPr="00A75C18">
              <w:rPr>
                <w:i/>
                <w:szCs w:val="22"/>
                <w:highlight w:val="yellow"/>
                <w:lang w:val="ru-RU"/>
              </w:rPr>
              <w:t xml:space="preserve"> </w:t>
            </w:r>
            <w:r w:rsidRPr="00A75C18">
              <w:rPr>
                <w:szCs w:val="22"/>
                <w:highlight w:val="yellow"/>
                <w:lang w:val="ru-RU"/>
              </w:rPr>
              <w:t xml:space="preserve">для участника оптового рынка </w:t>
            </w:r>
            <w:r w:rsidRPr="00A75C18">
              <w:rPr>
                <w:i/>
                <w:szCs w:val="22"/>
                <w:highlight w:val="yellow"/>
                <w:lang w:val="en-US"/>
              </w:rPr>
              <w:t>i</w:t>
            </w:r>
            <w:r w:rsidRPr="00A75C18">
              <w:rPr>
                <w:i/>
                <w:szCs w:val="22"/>
                <w:highlight w:val="yellow"/>
                <w:lang w:val="ru-RU"/>
              </w:rPr>
              <w:t xml:space="preserve"> </w:t>
            </w:r>
            <w:r w:rsidRPr="00A75C18">
              <w:rPr>
                <w:szCs w:val="22"/>
                <w:highlight w:val="yellow"/>
                <w:lang w:val="ru-RU"/>
              </w:rPr>
              <w:t xml:space="preserve">в час операционных суток </w:t>
            </w:r>
            <w:r w:rsidRPr="00A75C18">
              <w:rPr>
                <w:i/>
                <w:szCs w:val="22"/>
                <w:highlight w:val="yellow"/>
                <w:lang w:val="en-US"/>
              </w:rPr>
              <w:t>h</w:t>
            </w:r>
            <w:r w:rsidRPr="00A75C18">
              <w:rPr>
                <w:szCs w:val="22"/>
                <w:highlight w:val="yellow"/>
                <w:lang w:val="ru-RU"/>
              </w:rPr>
              <w:t xml:space="preserve">. </w:t>
            </w:r>
            <w:r w:rsidRPr="00A75C18">
              <w:rPr>
                <w:color w:val="000000"/>
                <w:szCs w:val="22"/>
                <w:highlight w:val="yellow"/>
                <w:lang w:val="ru-RU"/>
              </w:rPr>
              <w:t xml:space="preserve">Определяется в соответствии с </w:t>
            </w:r>
            <w:r w:rsidRPr="00A75C18">
              <w:rPr>
                <w:i/>
                <w:color w:val="000000"/>
                <w:szCs w:val="22"/>
                <w:highlight w:val="yellow"/>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highlight w:val="yellow"/>
                <w:lang w:val="ru-RU"/>
              </w:rPr>
              <w:t>(Приложение № 8 к</w:t>
            </w:r>
            <w:r w:rsidRPr="00A75C18">
              <w:rPr>
                <w:i/>
                <w:color w:val="000000"/>
                <w:szCs w:val="22"/>
                <w:highlight w:val="yellow"/>
                <w:lang w:val="ru-RU"/>
              </w:rPr>
              <w:t xml:space="preserve"> Договору о присоединении к торговой системе оптового рынка</w:t>
            </w:r>
            <w:r w:rsidRPr="00A75C18">
              <w:rPr>
                <w:color w:val="000000"/>
                <w:szCs w:val="22"/>
                <w:highlight w:val="yellow"/>
                <w:lang w:val="ru-RU"/>
              </w:rPr>
              <w:t>).</w:t>
            </w:r>
          </w:p>
        </w:tc>
        <w:tc>
          <w:tcPr>
            <w:tcW w:w="7200" w:type="dxa"/>
            <w:vAlign w:val="center"/>
          </w:tcPr>
          <w:p w:rsidR="006972F1" w:rsidRPr="00A75C18" w:rsidRDefault="006972F1" w:rsidP="00A75C18">
            <w:pPr>
              <w:pStyle w:val="BodyText"/>
              <w:spacing w:before="120"/>
              <w:jc w:val="both"/>
              <w:rPr>
                <w:sz w:val="22"/>
                <w:szCs w:val="22"/>
              </w:rPr>
            </w:pPr>
            <w:r w:rsidRPr="00A75C18">
              <w:rPr>
                <w:sz w:val="22"/>
                <w:szCs w:val="22"/>
              </w:rPr>
              <w:t>…</w:t>
            </w:r>
          </w:p>
          <w:p w:rsidR="006972F1" w:rsidRPr="00A75C18" w:rsidRDefault="006972F1" w:rsidP="00A75C18">
            <w:pPr>
              <w:pStyle w:val="BodyText"/>
              <w:spacing w:before="120"/>
              <w:jc w:val="both"/>
              <w:rPr>
                <w:color w:val="000000"/>
                <w:sz w:val="22"/>
                <w:szCs w:val="22"/>
              </w:rPr>
            </w:pPr>
            <w:r w:rsidRPr="00A75C18">
              <w:rPr>
                <w:color w:val="000000"/>
                <w:sz w:val="22"/>
                <w:szCs w:val="22"/>
                <w:lang w:val="en-US"/>
              </w:rPr>
              <w:t>c</w:t>
            </w:r>
            <w:r w:rsidRPr="00A75C18">
              <w:rPr>
                <w:color w:val="000000"/>
                <w:sz w:val="22"/>
                <w:szCs w:val="22"/>
              </w:rPr>
              <w:t xml:space="preserve">) Предварительная стоимость электроэнергии, купленной участником оптового рынка в ГТП потребления по договору купли-продажи на РСВ за торговые сутки, определяется по формуле: </w:t>
            </w:r>
          </w:p>
          <w:p w:rsidR="006972F1" w:rsidRPr="00A75C18" w:rsidRDefault="006972F1" w:rsidP="00A75C18">
            <w:pPr>
              <w:pStyle w:val="subsubclauseindent"/>
              <w:ind w:left="142"/>
              <w:rPr>
                <w:color w:val="000000"/>
                <w:szCs w:val="22"/>
                <w:lang w:val="ru-RU"/>
              </w:rPr>
            </w:pPr>
            <w:r w:rsidRPr="00A75C18">
              <w:rPr>
                <w:color w:val="000000"/>
                <w:szCs w:val="22"/>
                <w:lang w:val="ru-RU"/>
              </w:rPr>
              <w:t xml:space="preserve"> </w:t>
            </w:r>
            <w:r w:rsidRPr="003B5E5F">
              <w:rPr>
                <w:color w:val="000000"/>
                <w:position w:val="-28"/>
                <w:szCs w:val="22"/>
                <w:highlight w:val="yellow"/>
                <w:lang w:val="ru-RU"/>
              </w:rPr>
              <w:pict>
                <v:shape id="_x0000_i1807" type="#_x0000_t75" style="width:261pt;height:27.75pt" fillcolor="window">
                  <v:imagedata r:id="rId1047" o:title=""/>
                </v:shape>
              </w:pict>
            </w:r>
            <w:r w:rsidRPr="00A75C18">
              <w:rPr>
                <w:color w:val="000000"/>
                <w:szCs w:val="22"/>
                <w:lang w:val="ru-RU"/>
              </w:rPr>
              <w:t>,</w:t>
            </w:r>
            <w:r w:rsidRPr="00A75C18">
              <w:rPr>
                <w:color w:val="000000"/>
                <w:szCs w:val="22"/>
                <w:lang w:val="ru-RU"/>
              </w:rPr>
              <w:tab/>
            </w:r>
            <w:r w:rsidRPr="00A75C18">
              <w:rPr>
                <w:color w:val="000000"/>
                <w:szCs w:val="22"/>
                <w:lang w:val="ru-RU"/>
              </w:rPr>
              <w:tab/>
              <w:t xml:space="preserve"> (</w:t>
            </w:r>
            <w:r w:rsidRPr="00A75C18">
              <w:rPr>
                <w:color w:val="000000"/>
                <w:szCs w:val="22"/>
                <w:lang w:val="ru-RU"/>
              </w:rPr>
              <w:fldChar w:fldCharType="begin"/>
            </w:r>
            <w:r w:rsidRPr="00A75C18">
              <w:rPr>
                <w:color w:val="000000"/>
                <w:szCs w:val="22"/>
                <w:lang w:val="ru-RU"/>
              </w:rPr>
              <w:instrText xml:space="preserve"> SEQ Формула \* ARABIC </w:instrText>
            </w:r>
            <w:r w:rsidRPr="00A75C18">
              <w:rPr>
                <w:color w:val="000000"/>
                <w:szCs w:val="22"/>
                <w:lang w:val="ru-RU"/>
              </w:rPr>
              <w:fldChar w:fldCharType="separate"/>
            </w:r>
            <w:r w:rsidRPr="00A75C18">
              <w:rPr>
                <w:noProof/>
                <w:color w:val="000000"/>
                <w:szCs w:val="22"/>
                <w:lang w:val="ru-RU"/>
              </w:rPr>
              <w:t>3</w:t>
            </w:r>
            <w:r w:rsidRPr="00A75C18">
              <w:rPr>
                <w:color w:val="000000"/>
                <w:szCs w:val="22"/>
                <w:lang w:val="ru-RU"/>
              </w:rPr>
              <w:fldChar w:fldCharType="end"/>
            </w:r>
            <w:r w:rsidRPr="00A75C18">
              <w:rPr>
                <w:color w:val="000000"/>
                <w:szCs w:val="22"/>
                <w:lang w:val="ru-RU"/>
              </w:rPr>
              <w:t>)</w:t>
            </w:r>
          </w:p>
          <w:p w:rsidR="006972F1" w:rsidRPr="00A75C18" w:rsidRDefault="006972F1" w:rsidP="00A75C18">
            <w:pPr>
              <w:spacing w:before="120" w:after="120"/>
              <w:jc w:val="both"/>
              <w:rPr>
                <w:color w:val="000000"/>
                <w:szCs w:val="22"/>
              </w:rPr>
            </w:pPr>
            <w:r w:rsidRPr="003B5E5F">
              <w:rPr>
                <w:color w:val="000000"/>
                <w:position w:val="-14"/>
                <w:szCs w:val="22"/>
              </w:rPr>
              <w:pict>
                <v:shape id="_x0000_i1808" type="#_x0000_t75" style="width:64.5pt;height:26.25pt">
                  <v:imagedata r:id="rId1023" o:title=""/>
                </v:shape>
              </w:pict>
            </w:r>
            <w:r w:rsidRPr="00A75C18">
              <w:rPr>
                <w:color w:val="000000"/>
                <w:szCs w:val="22"/>
              </w:rPr>
              <w:t xml:space="preserve"> [руб.] – предварительная стоимость электроэнергии, купленной потребителем </w:t>
            </w:r>
            <w:r w:rsidRPr="00A75C18">
              <w:rPr>
                <w:i/>
                <w:color w:val="000000"/>
                <w:szCs w:val="22"/>
              </w:rPr>
              <w:t>i</w:t>
            </w:r>
            <w:r w:rsidRPr="00A75C18">
              <w:rPr>
                <w:color w:val="000000"/>
                <w:szCs w:val="22"/>
              </w:rPr>
              <w:t xml:space="preserve"> в ГТП потребления </w:t>
            </w:r>
            <w:r w:rsidRPr="00A75C18">
              <w:rPr>
                <w:i/>
                <w:color w:val="000000"/>
                <w:szCs w:val="22"/>
              </w:rPr>
              <w:t>p</w:t>
            </w:r>
            <w:r w:rsidRPr="00A75C18">
              <w:rPr>
                <w:color w:val="000000"/>
                <w:szCs w:val="22"/>
              </w:rPr>
              <w:t xml:space="preserve"> по договору купли-продажи на РСВ за торговые сутки </w:t>
            </w:r>
            <w:r w:rsidRPr="00A75C18">
              <w:rPr>
                <w:i/>
                <w:color w:val="000000"/>
                <w:szCs w:val="22"/>
              </w:rPr>
              <w:t>x</w:t>
            </w:r>
            <w:r w:rsidRPr="00A75C18">
              <w:rPr>
                <w:color w:val="000000"/>
                <w:szCs w:val="22"/>
              </w:rPr>
              <w:t>-1;</w:t>
            </w:r>
          </w:p>
          <w:p w:rsidR="006972F1" w:rsidRPr="00A75C18" w:rsidRDefault="006972F1" w:rsidP="00A75C18">
            <w:pPr>
              <w:pStyle w:val="subsubclauseindent"/>
              <w:ind w:left="0"/>
              <w:rPr>
                <w:i/>
                <w:color w:val="000000"/>
                <w:szCs w:val="22"/>
                <w:lang w:val="ru-RU"/>
              </w:rPr>
            </w:pPr>
            <w:r w:rsidRPr="003B5E5F">
              <w:rPr>
                <w:color w:val="000000"/>
                <w:position w:val="-14"/>
                <w:szCs w:val="22"/>
                <w:lang w:val="ru-RU"/>
              </w:rPr>
              <w:pict>
                <v:shape id="_x0000_i1809" type="#_x0000_t75" style="width:63pt;height:26.25pt">
                  <v:imagedata r:id="rId1024" o:title=""/>
                </v:shape>
              </w:pict>
            </w:r>
            <w:r w:rsidRPr="00A75C18">
              <w:rPr>
                <w:color w:val="000000"/>
                <w:szCs w:val="22"/>
                <w:lang w:val="ru-RU"/>
              </w:rPr>
              <w:t xml:space="preserve"> [руб.] – стоимость электроэнергии, принятой потребителем по договору купли-продажи на РСВ в ГТП потребителя, в ГТП потребления </w:t>
            </w:r>
            <w:r w:rsidRPr="00A75C18">
              <w:rPr>
                <w:i/>
                <w:color w:val="000000"/>
                <w:szCs w:val="22"/>
                <w:lang w:val="ru-RU"/>
              </w:rPr>
              <w:t>p</w:t>
            </w:r>
            <w:r w:rsidRPr="00A75C18">
              <w:rPr>
                <w:color w:val="000000"/>
                <w:szCs w:val="22"/>
                <w:lang w:val="ru-RU"/>
              </w:rPr>
              <w:t xml:space="preserve"> для участника оптового рынка </w:t>
            </w:r>
            <w:r w:rsidRPr="00A75C18">
              <w:rPr>
                <w:i/>
                <w:color w:val="000000"/>
                <w:szCs w:val="22"/>
                <w:lang w:val="ru-RU"/>
              </w:rPr>
              <w:t>i</w:t>
            </w:r>
            <w:r w:rsidRPr="00A75C18">
              <w:rPr>
                <w:color w:val="000000"/>
                <w:szCs w:val="22"/>
                <w:lang w:val="ru-RU"/>
              </w:rPr>
              <w:t xml:space="preserve"> в час операционных суток </w:t>
            </w:r>
            <w:r w:rsidRPr="00A75C18">
              <w:rPr>
                <w:i/>
                <w:color w:val="000000"/>
                <w:szCs w:val="22"/>
                <w:lang w:val="ru-RU"/>
              </w:rPr>
              <w:t>h</w:t>
            </w:r>
            <w:r w:rsidRPr="00A75C18">
              <w:rPr>
                <w:color w:val="000000"/>
                <w:szCs w:val="22"/>
                <w:lang w:val="ru-RU"/>
              </w:rPr>
              <w:t xml:space="preserve">. 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color w:val="000000"/>
                <w:szCs w:val="22"/>
                <w:lang w:val="ru-RU"/>
              </w:rPr>
              <w:t>);</w:t>
            </w:r>
          </w:p>
          <w:p w:rsidR="006972F1" w:rsidRPr="00A75C18" w:rsidRDefault="006972F1" w:rsidP="00A75C18">
            <w:pPr>
              <w:pStyle w:val="subsubclauseindent"/>
              <w:ind w:left="0"/>
              <w:rPr>
                <w:i/>
                <w:color w:val="000000"/>
                <w:szCs w:val="22"/>
                <w:lang w:val="ru-RU"/>
              </w:rPr>
            </w:pPr>
            <w:r w:rsidRPr="003B5E5F">
              <w:rPr>
                <w:color w:val="000000"/>
                <w:position w:val="-14"/>
                <w:szCs w:val="22"/>
                <w:lang w:val="ru-RU"/>
              </w:rPr>
              <w:pict>
                <v:shape id="_x0000_i1810" type="#_x0000_t75" style="width:84pt;height:26.25pt">
                  <v:imagedata r:id="rId1025" o:title=""/>
                </v:shape>
              </w:pict>
            </w:r>
            <w:r w:rsidRPr="00A75C18">
              <w:rPr>
                <w:color w:val="000000"/>
                <w:szCs w:val="22"/>
                <w:lang w:val="ru-RU"/>
              </w:rPr>
              <w:t xml:space="preserve"> [руб.] – стоимость электроэнергии, купленной потребителем в ГТП свободного двустороннего договора в обеспечение исполнения обязательств по свободному двустороннему договору, если Потребитель является Продавцом по свободному двустороннему договору и если данный час </w:t>
            </w:r>
            <w:r w:rsidRPr="00A75C18">
              <w:rPr>
                <w:i/>
                <w:color w:val="000000"/>
                <w:szCs w:val="22"/>
                <w:lang w:val="en-US"/>
              </w:rPr>
              <w:t>h</w:t>
            </w:r>
            <w:r w:rsidRPr="00A75C18">
              <w:rPr>
                <w:color w:val="000000"/>
                <w:szCs w:val="22"/>
                <w:lang w:val="ru-RU"/>
              </w:rPr>
              <w:t xml:space="preserve"> не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color w:val="000000"/>
                <w:szCs w:val="22"/>
                <w:lang w:val="ru-RU"/>
              </w:rPr>
              <w:t>);</w:t>
            </w:r>
          </w:p>
          <w:p w:rsidR="006972F1" w:rsidRPr="00A75C18" w:rsidRDefault="006972F1" w:rsidP="00A75C18">
            <w:pPr>
              <w:pStyle w:val="BodyText"/>
              <w:widowControl w:val="0"/>
              <w:spacing w:before="120"/>
              <w:jc w:val="both"/>
              <w:rPr>
                <w:color w:val="000000"/>
                <w:sz w:val="22"/>
                <w:szCs w:val="22"/>
              </w:rPr>
            </w:pPr>
            <w:r w:rsidRPr="00A75C18">
              <w:rPr>
                <w:color w:val="000000"/>
                <w:sz w:val="22"/>
                <w:szCs w:val="22"/>
                <w:lang w:val="en-US"/>
              </w:rPr>
              <w:t>d</w:t>
            </w:r>
            <w:r w:rsidRPr="00A75C18">
              <w:rPr>
                <w:color w:val="000000"/>
                <w:sz w:val="22"/>
                <w:szCs w:val="22"/>
              </w:rPr>
              <w:t>) Предварительная стоимость электроэнергии, проданной Потребителем в ГТП потребления по договору комиссии на РСВ за торговые сутки, определяется по формуле:</w:t>
            </w:r>
          </w:p>
          <w:p w:rsidR="006972F1" w:rsidRPr="00A75C18" w:rsidRDefault="006972F1" w:rsidP="00A75C18">
            <w:pPr>
              <w:pStyle w:val="CommentSubject"/>
              <w:widowControl w:val="0"/>
              <w:spacing w:before="120" w:after="120"/>
              <w:ind w:left="-108"/>
              <w:jc w:val="both"/>
              <w:rPr>
                <w:b w:val="0"/>
                <w:color w:val="000000"/>
                <w:sz w:val="22"/>
                <w:szCs w:val="22"/>
              </w:rPr>
            </w:pPr>
            <w:r w:rsidRPr="003B5E5F">
              <w:rPr>
                <w:b w:val="0"/>
                <w:color w:val="FF0000"/>
                <w:position w:val="-88"/>
                <w:sz w:val="22"/>
                <w:szCs w:val="22"/>
                <w:highlight w:val="yellow"/>
              </w:rPr>
              <w:pict>
                <v:shape id="_x0000_i1811" type="#_x0000_t75" style="width:313.5pt;height:80.25pt" fillcolor="window">
                  <v:imagedata r:id="rId1048" o:title=""/>
                </v:shape>
              </w:pict>
            </w:r>
            <w:r w:rsidRPr="00A75C18">
              <w:rPr>
                <w:b w:val="0"/>
                <w:sz w:val="22"/>
                <w:szCs w:val="22"/>
              </w:rPr>
              <w:t>,</w:t>
            </w:r>
          </w:p>
          <w:p w:rsidR="006972F1" w:rsidRPr="00A75C18" w:rsidRDefault="006972F1" w:rsidP="00A75C18">
            <w:pPr>
              <w:widowControl w:val="0"/>
              <w:spacing w:before="120" w:after="120"/>
              <w:jc w:val="both"/>
              <w:rPr>
                <w:color w:val="000000"/>
                <w:szCs w:val="22"/>
              </w:rPr>
            </w:pPr>
            <w:r w:rsidRPr="003B5E5F">
              <w:rPr>
                <w:color w:val="000000"/>
                <w:position w:val="-14"/>
                <w:szCs w:val="22"/>
              </w:rPr>
              <w:pict>
                <v:shape id="_x0000_i1812" type="#_x0000_t75" style="width:73.5pt;height:26.25pt">
                  <v:imagedata r:id="rId1028" o:title=""/>
                </v:shape>
              </w:pict>
            </w:r>
            <w:r w:rsidRPr="00A75C18">
              <w:rPr>
                <w:color w:val="000000"/>
                <w:szCs w:val="22"/>
              </w:rPr>
              <w:t xml:space="preserve"> [руб.] – предварительная стоимость электроэнергии, проданной потребителем </w:t>
            </w:r>
            <w:r w:rsidRPr="00A75C18">
              <w:rPr>
                <w:i/>
                <w:color w:val="000000"/>
                <w:szCs w:val="22"/>
              </w:rPr>
              <w:t>i</w:t>
            </w:r>
            <w:r w:rsidRPr="00A75C18">
              <w:rPr>
                <w:color w:val="000000"/>
                <w:szCs w:val="22"/>
              </w:rPr>
              <w:t xml:space="preserve"> в ГТП потребления </w:t>
            </w:r>
            <w:r w:rsidRPr="00A75C18">
              <w:rPr>
                <w:i/>
                <w:color w:val="000000"/>
                <w:szCs w:val="22"/>
              </w:rPr>
              <w:t>p</w:t>
            </w:r>
            <w:r w:rsidRPr="00A75C18">
              <w:rPr>
                <w:color w:val="000000"/>
                <w:szCs w:val="22"/>
              </w:rPr>
              <w:t xml:space="preserve"> по договору комиссии на РСВ за торговые сутки </w:t>
            </w:r>
            <w:r w:rsidRPr="00A75C18">
              <w:rPr>
                <w:i/>
                <w:color w:val="000000"/>
                <w:szCs w:val="22"/>
              </w:rPr>
              <w:t>x</w:t>
            </w:r>
            <w:r w:rsidRPr="00A75C18">
              <w:rPr>
                <w:color w:val="000000"/>
                <w:szCs w:val="22"/>
              </w:rPr>
              <w:t>-1;</w:t>
            </w:r>
          </w:p>
          <w:p w:rsidR="006972F1" w:rsidRPr="00A75C18" w:rsidRDefault="006972F1" w:rsidP="00A75C18">
            <w:pPr>
              <w:spacing w:before="120" w:after="120"/>
              <w:jc w:val="both"/>
              <w:rPr>
                <w:i/>
                <w:color w:val="000000"/>
                <w:szCs w:val="22"/>
              </w:rPr>
            </w:pPr>
            <w:r w:rsidRPr="003B5E5F">
              <w:rPr>
                <w:color w:val="000000"/>
                <w:position w:val="-14"/>
                <w:szCs w:val="22"/>
              </w:rPr>
              <w:pict>
                <v:shape id="_x0000_i1813" type="#_x0000_t75" style="width:64.5pt;height:26.25pt">
                  <v:imagedata r:id="rId1029" o:title=""/>
                </v:shape>
              </w:pict>
            </w:r>
            <w:r w:rsidRPr="00A75C18">
              <w:rPr>
                <w:color w:val="000000"/>
                <w:szCs w:val="22"/>
              </w:rPr>
              <w:t xml:space="preserve"> [руб.] – стоимость электроэнергии, проданной </w:t>
            </w:r>
            <w:r w:rsidRPr="00A75C18">
              <w:rPr>
                <w:szCs w:val="22"/>
              </w:rPr>
              <w:t xml:space="preserve">покупателем по всем регулируемым договорам, в ГТП потребления </w:t>
            </w:r>
            <w:r w:rsidRPr="00A75C18">
              <w:rPr>
                <w:i/>
                <w:szCs w:val="22"/>
              </w:rPr>
              <w:t>p</w:t>
            </w:r>
            <w:r w:rsidRPr="00A75C18">
              <w:rPr>
                <w:szCs w:val="22"/>
              </w:rPr>
              <w:t xml:space="preserve"> для участника оп</w:t>
            </w:r>
            <w:r w:rsidRPr="00A75C18">
              <w:rPr>
                <w:color w:val="000000"/>
                <w:szCs w:val="22"/>
              </w:rPr>
              <w:t xml:space="preserve">тового рынка </w:t>
            </w:r>
            <w:r w:rsidRPr="00A75C18">
              <w:rPr>
                <w:i/>
                <w:color w:val="000000"/>
                <w:szCs w:val="22"/>
              </w:rPr>
              <w:t>i</w:t>
            </w:r>
            <w:r w:rsidRPr="00A75C18">
              <w:rPr>
                <w:color w:val="000000"/>
                <w:szCs w:val="22"/>
              </w:rPr>
              <w:t xml:space="preserve"> в час операционных суток </w:t>
            </w:r>
            <w:r w:rsidRPr="00A75C18">
              <w:rPr>
                <w:i/>
                <w:color w:val="000000"/>
                <w:szCs w:val="22"/>
              </w:rPr>
              <w:t>h</w:t>
            </w:r>
            <w:r w:rsidRPr="00A75C18">
              <w:rPr>
                <w:color w:val="000000"/>
                <w:szCs w:val="22"/>
              </w:rPr>
              <w:t xml:space="preserve">. Определяется в соответствии с </w:t>
            </w:r>
            <w:r w:rsidRPr="00A75C18">
              <w:rPr>
                <w:i/>
                <w:color w:val="000000"/>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rPr>
              <w:t>(Приложение № 8 к</w:t>
            </w:r>
            <w:r w:rsidRPr="00A75C18">
              <w:rPr>
                <w:i/>
                <w:color w:val="000000"/>
                <w:szCs w:val="22"/>
              </w:rPr>
              <w:t xml:space="preserve"> Договору о присоединении к торговой системе оптового рынка</w:t>
            </w:r>
            <w:r w:rsidRPr="00A75C18">
              <w:rPr>
                <w:color w:val="000000"/>
                <w:szCs w:val="22"/>
              </w:rPr>
              <w:t>);</w:t>
            </w:r>
          </w:p>
          <w:p w:rsidR="006972F1" w:rsidRPr="00A75C18" w:rsidRDefault="006972F1" w:rsidP="00A75C18">
            <w:pPr>
              <w:spacing w:before="120" w:after="120"/>
              <w:jc w:val="both"/>
              <w:rPr>
                <w:i/>
                <w:color w:val="000000"/>
                <w:szCs w:val="22"/>
              </w:rPr>
            </w:pPr>
            <w:r w:rsidRPr="003B5E5F">
              <w:rPr>
                <w:color w:val="000000"/>
                <w:position w:val="-14"/>
                <w:szCs w:val="22"/>
              </w:rPr>
              <w:pict>
                <v:shape id="_x0000_i1814" type="#_x0000_t75" style="width:90.75pt;height:26.25pt">
                  <v:imagedata r:id="rId1030" o:title=""/>
                </v:shape>
              </w:pict>
            </w:r>
            <w:r w:rsidRPr="00A75C18">
              <w:rPr>
                <w:color w:val="000000"/>
                <w:szCs w:val="22"/>
              </w:rPr>
              <w:t xml:space="preserve"> [руб.] – стоимость электроэнергии, проданной потребителем в ГТП свободного двустороннего договора в обеспечение исполнения обязательств по свободному двустороннему договору, если данный час </w:t>
            </w:r>
            <w:r w:rsidRPr="00A75C18">
              <w:rPr>
                <w:i/>
                <w:color w:val="000000"/>
                <w:szCs w:val="22"/>
              </w:rPr>
              <w:t>h</w:t>
            </w:r>
            <w:r w:rsidRPr="00A75C18">
              <w:rPr>
                <w:color w:val="000000"/>
                <w:szCs w:val="22"/>
              </w:rPr>
              <w:t xml:space="preserve"> не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color w:val="000000"/>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rPr>
              <w:t>(Приложение № 8 к</w:t>
            </w:r>
            <w:r w:rsidRPr="00A75C18">
              <w:rPr>
                <w:i/>
                <w:color w:val="000000"/>
                <w:szCs w:val="22"/>
              </w:rPr>
              <w:t xml:space="preserve"> Договору о присоединении к торговой системе оптового рынка</w:t>
            </w:r>
            <w:r w:rsidRPr="00A75C18">
              <w:rPr>
                <w:color w:val="000000"/>
                <w:szCs w:val="22"/>
              </w:rPr>
              <w:t>);</w:t>
            </w:r>
          </w:p>
          <w:p w:rsidR="006972F1" w:rsidRPr="00A75C18" w:rsidRDefault="006972F1" w:rsidP="00A75C18">
            <w:pPr>
              <w:spacing w:before="120" w:after="120"/>
              <w:jc w:val="both"/>
              <w:rPr>
                <w:i/>
                <w:szCs w:val="22"/>
              </w:rPr>
            </w:pPr>
            <w:r w:rsidRPr="003B5E5F">
              <w:rPr>
                <w:szCs w:val="22"/>
              </w:rPr>
              <w:pict>
                <v:shape id="_x0000_i1815" type="#_x0000_t75" style="width:88.5pt;height:26.25pt">
                  <v:imagedata r:id="rId1032" o:title=""/>
                </v:shape>
              </w:pict>
            </w:r>
            <w:r w:rsidRPr="00A75C18">
              <w:rPr>
                <w:szCs w:val="22"/>
              </w:rPr>
              <w:t xml:space="preserve"> [руб.] – стоимость проданной электрической энергии блок-станций либо иных генерирующих объектов, в отношении которых на оптовом рынке не зарегистрированы ГТП генерации, в ГТП потребления </w:t>
            </w:r>
            <w:r w:rsidRPr="00A75C18">
              <w:rPr>
                <w:i/>
                <w:szCs w:val="22"/>
              </w:rPr>
              <w:t>p</w:t>
            </w:r>
            <w:r w:rsidRPr="00A75C18">
              <w:rPr>
                <w:szCs w:val="22"/>
              </w:rPr>
              <w:t xml:space="preserve"> для участника оптового рынка </w:t>
            </w:r>
            <w:r w:rsidRPr="00A75C18">
              <w:rPr>
                <w:i/>
                <w:szCs w:val="22"/>
              </w:rPr>
              <w:t>i</w:t>
            </w:r>
            <w:r w:rsidRPr="00A75C18">
              <w:rPr>
                <w:szCs w:val="22"/>
              </w:rPr>
              <w:t xml:space="preserve"> в час операционных суток </w:t>
            </w:r>
            <w:r w:rsidRPr="00A75C18">
              <w:rPr>
                <w:i/>
                <w:szCs w:val="22"/>
              </w:rPr>
              <w:t>h</w:t>
            </w:r>
            <w:r w:rsidRPr="00A75C18">
              <w:rPr>
                <w:szCs w:val="22"/>
              </w:rPr>
              <w:t xml:space="preserve">. Определяется в соответствии с </w:t>
            </w:r>
            <w:r w:rsidRPr="00A75C18">
              <w:rPr>
                <w:i/>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rPr>
              <w:t>(Приложение № 8 к</w:t>
            </w:r>
            <w:r w:rsidRPr="00A75C18">
              <w:rPr>
                <w:i/>
                <w:szCs w:val="22"/>
              </w:rPr>
              <w:t xml:space="preserve"> Договору о присоединении к торговой системе оптового рынка</w:t>
            </w:r>
            <w:r w:rsidRPr="00A75C18">
              <w:rPr>
                <w:szCs w:val="22"/>
              </w:rPr>
              <w:t>);</w:t>
            </w:r>
          </w:p>
          <w:p w:rsidR="006972F1" w:rsidRPr="00A75C18" w:rsidRDefault="006972F1" w:rsidP="00A75C18">
            <w:pPr>
              <w:pStyle w:val="clauseindent"/>
              <w:ind w:left="0"/>
              <w:rPr>
                <w:i w:val="0"/>
                <w:szCs w:val="22"/>
              </w:rPr>
            </w:pPr>
            <w:r w:rsidRPr="003B5E5F">
              <w:rPr>
                <w:i w:val="0"/>
                <w:position w:val="-14"/>
                <w:szCs w:val="22"/>
              </w:rPr>
              <w:pict>
                <v:shape id="_x0000_i1816" type="#_x0000_t75" style="width:114.75pt;height:26.25pt">
                  <v:imagedata r:id="rId1033" o:title=""/>
                </v:shape>
              </w:pict>
            </w:r>
            <w:r w:rsidRPr="00A75C18">
              <w:rPr>
                <w:i w:val="0"/>
                <w:szCs w:val="22"/>
              </w:rPr>
              <w:t xml:space="preserve"> [руб.] – стоимость электроэнергии, проданной потребителем в обеспечение исполнения обязательств по небиржевому СДЭМ. Определяется в соответствии с </w:t>
            </w:r>
            <w:r w:rsidRPr="00A75C18">
              <w:rPr>
                <w:szCs w:val="22"/>
              </w:rPr>
              <w:t>Регламентом расчета плановых объемов производства и потребления и расчета стоимости электроэнергии на сутки вперед</w:t>
            </w:r>
            <w:r w:rsidRPr="00A75C18">
              <w:rPr>
                <w:i w:val="0"/>
                <w:szCs w:val="22"/>
              </w:rPr>
              <w:t xml:space="preserve"> (Приложение № 8 к </w:t>
            </w:r>
            <w:r w:rsidRPr="00A75C18">
              <w:rPr>
                <w:szCs w:val="22"/>
              </w:rPr>
              <w:t>Договору о присоединении к торговой системе оптового рынка</w:t>
            </w:r>
            <w:r w:rsidRPr="00A75C18">
              <w:rPr>
                <w:i w:val="0"/>
                <w:szCs w:val="22"/>
              </w:rPr>
              <w:t>);</w:t>
            </w:r>
          </w:p>
          <w:p w:rsidR="006972F1" w:rsidRPr="00A75C18" w:rsidRDefault="006972F1" w:rsidP="00A75C18">
            <w:pPr>
              <w:pStyle w:val="subsubclauseindent"/>
              <w:ind w:left="0"/>
              <w:rPr>
                <w:i/>
                <w:szCs w:val="22"/>
                <w:lang w:val="ru-RU"/>
              </w:rPr>
            </w:pPr>
            <w:r w:rsidRPr="003B5E5F">
              <w:rPr>
                <w:position w:val="-16"/>
                <w:szCs w:val="22"/>
                <w:lang w:val="ru-RU"/>
              </w:rPr>
              <w:pict>
                <v:shape id="_x0000_i1817" type="#_x0000_t75" style="width:114.75pt;height:27.75pt">
                  <v:imagedata r:id="rId1034" o:title=""/>
                </v:shape>
              </w:pict>
            </w:r>
            <w:r w:rsidRPr="00A75C18">
              <w:rPr>
                <w:szCs w:val="22"/>
                <w:lang w:val="ru-RU"/>
              </w:rPr>
              <w:t xml:space="preserve"> [руб.] – стоимость электроэнергии, проданной покупателем в обеспечение исполнения обязательств по биржевому СДЭМ. Определяется в соответствии с </w:t>
            </w:r>
            <w:r w:rsidRPr="00A75C18">
              <w:rPr>
                <w:i/>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(Приложение № 8 к</w:t>
            </w:r>
            <w:r w:rsidRPr="00A75C18">
              <w:rPr>
                <w:i/>
                <w:szCs w:val="22"/>
                <w:lang w:val="ru-RU"/>
              </w:rPr>
              <w:t xml:space="preserve"> Договору о присоединении к торговой системе оптового рынка</w:t>
            </w:r>
            <w:r w:rsidRPr="00A75C18">
              <w:rPr>
                <w:szCs w:val="22"/>
                <w:lang w:val="ru-RU"/>
              </w:rPr>
              <w:t>);</w:t>
            </w:r>
          </w:p>
          <w:p w:rsidR="006972F1" w:rsidRPr="00A75C18" w:rsidRDefault="006972F1" w:rsidP="00A75C18">
            <w:pPr>
              <w:pStyle w:val="BodyText"/>
              <w:spacing w:before="120"/>
              <w:jc w:val="both"/>
              <w:rPr>
                <w:sz w:val="22"/>
                <w:szCs w:val="22"/>
              </w:rPr>
            </w:pPr>
            <w:r w:rsidRPr="003B5E5F">
              <w:rPr>
                <w:position w:val="-14"/>
                <w:sz w:val="22"/>
                <w:szCs w:val="22"/>
              </w:rPr>
              <w:pict>
                <v:shape id="_x0000_i1818" type="#_x0000_t75" style="width:134.25pt;height:24pt">
                  <v:imagedata r:id="rId1035" o:title=""/>
                </v:shape>
              </w:pict>
            </w:r>
            <w:r w:rsidRPr="00A75C18">
              <w:rPr>
                <w:sz w:val="22"/>
                <w:szCs w:val="22"/>
              </w:rPr>
              <w:t xml:space="preserve"> [руб.] – стоимость электроэнергии, проданной потребителем в обеспечение исполнения обязательств по свободному двустороннему договору, в случае если рассматриваемый час операционных суток </w:t>
            </w:r>
            <w:r w:rsidRPr="00A75C18">
              <w:rPr>
                <w:i/>
                <w:sz w:val="22"/>
                <w:szCs w:val="22"/>
              </w:rPr>
              <w:t>h</w:t>
            </w:r>
            <w:r w:rsidRPr="00A75C18">
              <w:rPr>
                <w:sz w:val="22"/>
                <w:szCs w:val="22"/>
              </w:rPr>
              <w:t xml:space="preserve">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spacing w:before="120"/>
              <w:jc w:val="both"/>
              <w:rPr>
                <w:sz w:val="22"/>
                <w:szCs w:val="22"/>
              </w:rPr>
            </w:pPr>
            <w:r w:rsidRPr="00A75C18">
              <w:rPr>
                <w:sz w:val="22"/>
                <w:szCs w:val="22"/>
              </w:rPr>
              <w:t>…</w:t>
            </w:r>
          </w:p>
          <w:p w:rsidR="006972F1" w:rsidRPr="00A75C18" w:rsidRDefault="006972F1" w:rsidP="00A75C18">
            <w:pPr>
              <w:pStyle w:val="BodyText"/>
              <w:numPr>
                <w:ilvl w:val="0"/>
                <w:numId w:val="32"/>
              </w:numPr>
              <w:spacing w:before="120"/>
              <w:jc w:val="both"/>
              <w:rPr>
                <w:color w:val="000000"/>
                <w:sz w:val="22"/>
                <w:szCs w:val="22"/>
              </w:rPr>
            </w:pPr>
            <w:r w:rsidRPr="00A75C18">
              <w:rPr>
                <w:color w:val="000000"/>
                <w:sz w:val="22"/>
                <w:szCs w:val="22"/>
              </w:rPr>
              <w:t>Предварительная стоимость электроэнергии, купленной участником оптового рынка в ГТП экспорта по договору купли-продажи на РСВ за торговые сутки, определяется по формуле:</w:t>
            </w:r>
          </w:p>
          <w:p w:rsidR="006972F1" w:rsidRPr="00A75C18" w:rsidRDefault="006972F1" w:rsidP="00A75C18">
            <w:pPr>
              <w:widowControl w:val="0"/>
              <w:spacing w:before="120" w:after="120"/>
              <w:jc w:val="both"/>
              <w:rPr>
                <w:color w:val="000000"/>
                <w:szCs w:val="22"/>
              </w:rPr>
            </w:pPr>
            <w:r w:rsidRPr="003B5E5F">
              <w:rPr>
                <w:position w:val="-50"/>
                <w:szCs w:val="22"/>
                <w:highlight w:val="yellow"/>
              </w:rPr>
              <w:pict>
                <v:shape id="_x0000_i1819" type="#_x0000_t75" style="width:313.5pt;height:64.5pt" fillcolor="window">
                  <v:imagedata r:id="rId1049" o:title=""/>
                </v:shape>
              </w:pict>
            </w:r>
            <w:r w:rsidRPr="00A75C18">
              <w:rPr>
                <w:color w:val="000000"/>
                <w:szCs w:val="22"/>
              </w:rPr>
              <w:t>,</w:t>
            </w:r>
          </w:p>
          <w:p w:rsidR="006972F1" w:rsidRPr="00A75C18" w:rsidRDefault="006972F1" w:rsidP="00A75C18">
            <w:pPr>
              <w:pStyle w:val="subsubclauseindent"/>
              <w:widowControl w:val="0"/>
              <w:ind w:left="0"/>
              <w:rPr>
                <w:i/>
                <w:szCs w:val="22"/>
                <w:lang w:val="ru-RU"/>
              </w:rPr>
            </w:pPr>
            <w:r w:rsidRPr="003B5E5F">
              <w:rPr>
                <w:position w:val="-14"/>
                <w:szCs w:val="22"/>
              </w:rPr>
              <w:pict>
                <v:shape id="_x0000_i1820" type="#_x0000_t75" style="width:99pt;height:26.25pt">
                  <v:imagedata r:id="rId1037" o:title=""/>
                </v:shape>
              </w:pict>
            </w:r>
            <w:r w:rsidRPr="00A75C18">
              <w:rPr>
                <w:color w:val="000000"/>
                <w:szCs w:val="22"/>
                <w:lang w:val="ru-RU"/>
              </w:rPr>
              <w:t xml:space="preserve"> [руб.] – стоимость экспортных поставок электроэнергии, купленной участником оптового рынка</w:t>
            </w:r>
            <w:r w:rsidRPr="00A75C18">
              <w:rPr>
                <w:i/>
                <w:color w:val="000000"/>
                <w:szCs w:val="22"/>
                <w:lang w:val="ru-RU"/>
              </w:rPr>
              <w:t xml:space="preserve"> i</w:t>
            </w:r>
            <w:r w:rsidRPr="00A75C18">
              <w:rPr>
                <w:color w:val="000000"/>
                <w:szCs w:val="22"/>
                <w:lang w:val="ru-RU"/>
              </w:rPr>
              <w:t xml:space="preserve">, осуществляющим покупку электроэнергии в ГТП экспорта </w:t>
            </w:r>
            <w:r w:rsidRPr="00A75C18">
              <w:rPr>
                <w:i/>
                <w:color w:val="000000"/>
                <w:szCs w:val="22"/>
                <w:lang w:val="ru-RU"/>
              </w:rPr>
              <w:t>r</w:t>
            </w:r>
            <w:r w:rsidRPr="00A75C18">
              <w:rPr>
                <w:color w:val="000000"/>
                <w:szCs w:val="22"/>
                <w:lang w:val="ru-RU"/>
              </w:rPr>
              <w:t xml:space="preserve"> по договору купли-продажи на РСВ в час операционных суток </w:t>
            </w:r>
            <w:r w:rsidRPr="00A75C18">
              <w:rPr>
                <w:i/>
                <w:color w:val="000000"/>
                <w:szCs w:val="22"/>
                <w:lang w:val="ru-RU"/>
              </w:rPr>
              <w:t>h</w:t>
            </w:r>
            <w:r w:rsidRPr="00A75C18">
              <w:rPr>
                <w:color w:val="000000"/>
                <w:szCs w:val="22"/>
                <w:lang w:val="ru-RU"/>
              </w:rPr>
              <w:t xml:space="preserve">. 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 xml:space="preserve">(Приложение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ind w:left="0"/>
              <w:rPr>
                <w:i/>
                <w:szCs w:val="22"/>
                <w:lang w:val="ru-RU"/>
              </w:rPr>
            </w:pPr>
            <w:r w:rsidRPr="003B5E5F">
              <w:rPr>
                <w:position w:val="-14"/>
                <w:szCs w:val="22"/>
                <w:lang w:val="ru-RU"/>
              </w:rPr>
              <w:pict>
                <v:shape id="_x0000_i1821" type="#_x0000_t75" style="width:95.25pt;height:26.25pt">
                  <v:imagedata r:id="rId1038" o:title=""/>
                </v:shape>
              </w:pict>
            </w:r>
            <w:r w:rsidRPr="00A75C18">
              <w:rPr>
                <w:szCs w:val="22"/>
                <w:lang w:val="ru-RU"/>
              </w:rPr>
              <w:t xml:space="preserve"> [руб.] – стоимость электроэнергии в объемах межгосударственной передачи электроэнергии, купленной потребителем по договору купли-продажи на РСВ в ГТП экспорта </w:t>
            </w:r>
            <w:r w:rsidRPr="00A75C18">
              <w:rPr>
                <w:i/>
                <w:szCs w:val="22"/>
                <w:lang w:val="en-US"/>
              </w:rPr>
              <w:t>r</w:t>
            </w:r>
            <w:r w:rsidRPr="00A75C18">
              <w:rPr>
                <w:szCs w:val="22"/>
                <w:lang w:val="ru-RU"/>
              </w:rPr>
              <w:t xml:space="preserve">, для участника оптового рынка </w:t>
            </w:r>
            <w:r w:rsidRPr="00A75C18">
              <w:rPr>
                <w:i/>
                <w:szCs w:val="22"/>
                <w:lang w:val="en-US"/>
              </w:rPr>
              <w:t>i</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color w:val="000000"/>
                <w:szCs w:val="22"/>
                <w:lang w:val="ru-RU"/>
              </w:rPr>
              <w:t xml:space="preserve">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color w:val="000000"/>
                <w:szCs w:val="22"/>
                <w:lang w:val="ru-RU"/>
              </w:rPr>
              <w:t>);</w:t>
            </w:r>
          </w:p>
          <w:p w:rsidR="006972F1" w:rsidRPr="00A75C18" w:rsidRDefault="006972F1" w:rsidP="00A75C18">
            <w:pPr>
              <w:pStyle w:val="subsubclauseindent"/>
              <w:widowControl w:val="0"/>
              <w:ind w:left="0"/>
              <w:rPr>
                <w:color w:val="000000"/>
                <w:szCs w:val="22"/>
                <w:lang w:val="ru-RU"/>
              </w:rPr>
            </w:pPr>
            <w:r w:rsidRPr="003B5E5F">
              <w:rPr>
                <w:color w:val="000000"/>
                <w:position w:val="-14"/>
                <w:szCs w:val="22"/>
                <w:lang w:val="ru-RU"/>
              </w:rPr>
              <w:pict>
                <v:shape id="_x0000_i1822" type="#_x0000_t75" style="width:88.5pt;height:26.25pt">
                  <v:imagedata r:id="rId1039" o:title=""/>
                </v:shape>
              </w:pict>
            </w:r>
            <w:r w:rsidRPr="00A75C18">
              <w:rPr>
                <w:color w:val="000000"/>
                <w:szCs w:val="22"/>
                <w:lang w:val="ru-RU"/>
              </w:rPr>
              <w:t xml:space="preserve"> [руб.] – стоимость электроэнергии, купленной участником оптового рынка в обеспечение исполнения обязательств по свободному двустороннему договору, если данный час </w:t>
            </w:r>
            <w:r w:rsidRPr="00A75C18">
              <w:rPr>
                <w:i/>
                <w:color w:val="000000"/>
                <w:szCs w:val="22"/>
              </w:rPr>
              <w:t>h</w:t>
            </w:r>
            <w:r w:rsidRPr="00A75C18">
              <w:rPr>
                <w:color w:val="000000"/>
                <w:szCs w:val="22"/>
                <w:lang w:val="ru-RU"/>
              </w:rPr>
              <w:t xml:space="preserve"> не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color w:val="000000"/>
                <w:szCs w:val="22"/>
                <w:lang w:val="ru-RU"/>
              </w:rPr>
              <w:t>);</w:t>
            </w:r>
          </w:p>
          <w:p w:rsidR="006972F1" w:rsidRPr="00A75C18" w:rsidRDefault="006972F1" w:rsidP="00A75C18">
            <w:pPr>
              <w:pStyle w:val="BodyText"/>
              <w:numPr>
                <w:ilvl w:val="0"/>
                <w:numId w:val="32"/>
              </w:numPr>
              <w:spacing w:before="120"/>
              <w:jc w:val="both"/>
              <w:rPr>
                <w:color w:val="000000"/>
                <w:sz w:val="22"/>
                <w:szCs w:val="22"/>
              </w:rPr>
            </w:pPr>
            <w:r w:rsidRPr="00A75C18">
              <w:rPr>
                <w:color w:val="000000"/>
                <w:sz w:val="22"/>
                <w:szCs w:val="22"/>
              </w:rPr>
              <w:t>Предварительная стоимость электроэнергии, проданной участником оптового рынка, в ГТП экспорта по договору комиссии на РСВ за торговые сутки, определяется по формуле:</w:t>
            </w:r>
          </w:p>
          <w:p w:rsidR="006972F1" w:rsidRPr="00A75C18" w:rsidRDefault="006972F1" w:rsidP="00A75C18">
            <w:pPr>
              <w:spacing w:before="120" w:after="120"/>
              <w:jc w:val="both"/>
              <w:rPr>
                <w:color w:val="000000"/>
                <w:szCs w:val="22"/>
              </w:rPr>
            </w:pPr>
            <w:r w:rsidRPr="003B5E5F">
              <w:rPr>
                <w:color w:val="FF0000"/>
                <w:position w:val="-50"/>
                <w:szCs w:val="22"/>
                <w:highlight w:val="yellow"/>
              </w:rPr>
              <w:pict>
                <v:shape id="_x0000_i1823" type="#_x0000_t75" style="width:345.75pt;height:43.5pt" fillcolor="window">
                  <v:imagedata r:id="rId1050" o:title=""/>
                </v:shape>
              </w:pict>
            </w:r>
            <w:r w:rsidRPr="00A75C18">
              <w:rPr>
                <w:color w:val="000000"/>
                <w:szCs w:val="22"/>
              </w:rPr>
              <w:t>,</w:t>
            </w:r>
          </w:p>
          <w:p w:rsidR="006972F1" w:rsidRPr="00A75C18" w:rsidRDefault="006972F1" w:rsidP="00A75C18">
            <w:pPr>
              <w:pStyle w:val="CommentSubject"/>
              <w:widowControl w:val="0"/>
              <w:spacing w:before="120" w:after="120"/>
              <w:jc w:val="both"/>
              <w:rPr>
                <w:b w:val="0"/>
                <w:i/>
                <w:color w:val="000000"/>
                <w:sz w:val="22"/>
                <w:szCs w:val="22"/>
              </w:rPr>
            </w:pPr>
            <w:r w:rsidRPr="003B5E5F">
              <w:rPr>
                <w:b w:val="0"/>
                <w:color w:val="000000"/>
                <w:sz w:val="22"/>
                <w:szCs w:val="22"/>
              </w:rPr>
              <w:pict>
                <v:shape id="_x0000_i1824" type="#_x0000_t75" style="width:90.75pt;height:26.25pt">
                  <v:imagedata r:id="rId1030" o:title=""/>
                </v:shape>
              </w:pict>
            </w:r>
            <w:r w:rsidRPr="00A75C18">
              <w:rPr>
                <w:b w:val="0"/>
                <w:color w:val="000000"/>
                <w:sz w:val="22"/>
                <w:szCs w:val="22"/>
              </w:rPr>
              <w:t xml:space="preserve"> [руб.] – стоимость электроэнергии, проданной участником оптового рынка в обеспечение исполнения обязательств по свободному двустороннему договору, если данный час </w:t>
            </w:r>
            <w:r w:rsidRPr="00A75C18">
              <w:rPr>
                <w:b w:val="0"/>
                <w:i/>
                <w:color w:val="000000"/>
                <w:sz w:val="22"/>
                <w:szCs w:val="22"/>
              </w:rPr>
              <w:t>h</w:t>
            </w:r>
            <w:r w:rsidRPr="00A75C18">
              <w:rPr>
                <w:b w:val="0"/>
                <w:color w:val="000000"/>
                <w:sz w:val="22"/>
                <w:szCs w:val="22"/>
              </w:rPr>
              <w:t xml:space="preserve"> не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color w:val="000000"/>
                <w:sz w:val="22"/>
                <w:szCs w:val="22"/>
              </w:rPr>
              <w:t>(Приложение № 8 к</w:t>
            </w:r>
            <w:r w:rsidRPr="00A75C18">
              <w:rPr>
                <w:b w:val="0"/>
                <w:i/>
                <w:color w:val="000000"/>
                <w:sz w:val="22"/>
                <w:szCs w:val="22"/>
              </w:rPr>
              <w:t xml:space="preserve"> Договору о присоединении к торговой системе оптового рынка</w:t>
            </w:r>
            <w:r w:rsidRPr="00A75C18">
              <w:rPr>
                <w:b w:val="0"/>
                <w:color w:val="000000"/>
                <w:sz w:val="22"/>
                <w:szCs w:val="22"/>
              </w:rPr>
              <w:t>);</w:t>
            </w:r>
          </w:p>
          <w:p w:rsidR="006972F1" w:rsidRPr="00A75C18" w:rsidRDefault="006972F1" w:rsidP="00A75C18">
            <w:pPr>
              <w:pStyle w:val="clauseindent"/>
              <w:ind w:left="0"/>
              <w:rPr>
                <w:i w:val="0"/>
                <w:szCs w:val="22"/>
              </w:rPr>
            </w:pPr>
            <w:r w:rsidRPr="003B5E5F">
              <w:rPr>
                <w:i w:val="0"/>
                <w:position w:val="-16"/>
                <w:szCs w:val="22"/>
              </w:rPr>
              <w:pict>
                <v:shape id="_x0000_i1825" type="#_x0000_t75" style="width:114.75pt;height:27.75pt">
                  <v:imagedata r:id="rId1042" o:title=""/>
                </v:shape>
              </w:pict>
            </w:r>
            <w:r w:rsidRPr="00A75C18">
              <w:rPr>
                <w:i w:val="0"/>
                <w:szCs w:val="22"/>
              </w:rPr>
              <w:t xml:space="preserve"> [руб.] – стоимость электроэнергии, проданной участником оптового рынка в обеспечение исполнения обязательств по небиржевому СДЭМ. Определяется в соответствии с </w:t>
            </w:r>
            <w:r w:rsidRPr="00A75C18">
              <w:rPr>
                <w:szCs w:val="22"/>
              </w:rPr>
              <w:t>Регламентом расчета плановых объемов производства и потребления и расчета стоимости электроэнергии на сутки вперед</w:t>
            </w:r>
            <w:r w:rsidRPr="00A75C18">
              <w:rPr>
                <w:i w:val="0"/>
                <w:szCs w:val="22"/>
              </w:rPr>
              <w:t xml:space="preserve"> (Приложение № 8 к </w:t>
            </w:r>
            <w:r w:rsidRPr="00A75C18">
              <w:rPr>
                <w:szCs w:val="22"/>
              </w:rPr>
              <w:t>Договору о присоединении к торговой системе оптового рынка</w:t>
            </w:r>
            <w:r w:rsidRPr="00A75C18">
              <w:rPr>
                <w:i w:val="0"/>
                <w:color w:val="000000"/>
                <w:szCs w:val="22"/>
              </w:rPr>
              <w:t>);</w:t>
            </w:r>
          </w:p>
          <w:p w:rsidR="006972F1" w:rsidRPr="00A75C18" w:rsidRDefault="006972F1" w:rsidP="00A75C18">
            <w:pPr>
              <w:pStyle w:val="subsubclauseindent"/>
              <w:ind w:left="0"/>
              <w:rPr>
                <w:szCs w:val="22"/>
                <w:lang w:val="ru-RU"/>
              </w:rPr>
            </w:pPr>
            <w:r w:rsidRPr="003B5E5F">
              <w:rPr>
                <w:position w:val="-14"/>
                <w:szCs w:val="22"/>
                <w:lang w:val="ru-RU"/>
              </w:rPr>
              <w:pict>
                <v:shape id="_x0000_i1826" type="#_x0000_t75" style="width:105.75pt;height:26.25pt">
                  <v:imagedata r:id="rId1043" o:title=""/>
                </v:shape>
              </w:pict>
            </w:r>
            <w:r w:rsidRPr="00A75C18">
              <w:rPr>
                <w:szCs w:val="22"/>
                <w:lang w:val="ru-RU"/>
              </w:rPr>
              <w:t xml:space="preserve"> [руб.] – стоимость электроэнергии, проданной покупателем в обеспечение исполнения обязательств по биржевому СДЭМ. Определяется в соответствии с </w:t>
            </w:r>
            <w:r w:rsidRPr="00A75C18">
              <w:rPr>
                <w:i/>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(Приложение № 8 к</w:t>
            </w:r>
            <w:r w:rsidRPr="00A75C18">
              <w:rPr>
                <w:i/>
                <w:szCs w:val="22"/>
                <w:lang w:val="ru-RU"/>
              </w:rPr>
              <w:t xml:space="preserve"> 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ind w:left="0"/>
              <w:rPr>
                <w:szCs w:val="22"/>
                <w:lang w:val="ru-RU"/>
              </w:rPr>
            </w:pPr>
            <w:r w:rsidRPr="003B5E5F">
              <w:rPr>
                <w:position w:val="-14"/>
                <w:szCs w:val="22"/>
              </w:rPr>
              <w:pict>
                <v:shape id="_x0000_i1827" type="#_x0000_t75" style="width:151.5pt;height:26.25pt">
                  <v:imagedata r:id="rId1044" o:title=""/>
                </v:shape>
              </w:pict>
            </w:r>
            <w:r w:rsidRPr="00A75C18">
              <w:rPr>
                <w:szCs w:val="22"/>
                <w:lang w:val="ru-RU"/>
              </w:rPr>
              <w:t xml:space="preserve"> [руб.] – стоимость электроэнергии, проданной потребителем в обеспечение исполнения обязательств по свободному двустороннему договору, в случае если рассматриваемый час операционных суток </w:t>
            </w:r>
            <w:r w:rsidRPr="00A75C18">
              <w:rPr>
                <w:i/>
                <w:szCs w:val="22"/>
              </w:rPr>
              <w:t>h</w:t>
            </w:r>
            <w:r w:rsidRPr="00A75C18">
              <w:rPr>
                <w:szCs w:val="22"/>
                <w:lang w:val="ru-RU"/>
              </w:rPr>
              <w:t xml:space="preserve"> отнесен к периоду действия введенного в установленном порядке государственного регулирования цен (тарифов) в данной ценовой зоне. Определяется в соответствии с </w:t>
            </w:r>
            <w:r w:rsidRPr="00A75C18">
              <w:rPr>
                <w:i/>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 xml:space="preserve">(Приложение № 8 к </w:t>
            </w:r>
            <w:r w:rsidRPr="00A75C18">
              <w:rPr>
                <w:i/>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ind w:left="38" w:right="-57"/>
              <w:rPr>
                <w:szCs w:val="22"/>
                <w:lang w:val="ru-RU"/>
              </w:rPr>
            </w:pPr>
            <w:r w:rsidRPr="003B5E5F">
              <w:rPr>
                <w:position w:val="-14"/>
                <w:szCs w:val="22"/>
              </w:rPr>
              <w:pict>
                <v:shape id="_x0000_i1828" type="#_x0000_t75" style="width:101.25pt;height:26.25pt">
                  <v:imagedata r:id="rId1045" o:title=""/>
                </v:shape>
              </w:pict>
            </w:r>
            <w:r w:rsidRPr="00A75C18">
              <w:rPr>
                <w:szCs w:val="22"/>
                <w:lang w:val="ru-RU"/>
              </w:rPr>
              <w:t xml:space="preserve"> [руб.] – стоимость электроэнергии, проданной покупателем в обеспечение исполнения обязательств по всем регулируемым договорам, в ГТП экспорта </w:t>
            </w:r>
            <w:r w:rsidRPr="00A75C18">
              <w:rPr>
                <w:i/>
                <w:szCs w:val="22"/>
                <w:lang w:val="en-US"/>
              </w:rPr>
              <w:t>r</w:t>
            </w:r>
            <w:r w:rsidRPr="00A75C18">
              <w:rPr>
                <w:szCs w:val="22"/>
                <w:lang w:val="ru-RU"/>
              </w:rPr>
              <w:t xml:space="preserve"> для участника оптового рынка </w:t>
            </w:r>
            <w:r w:rsidRPr="00A75C18">
              <w:rPr>
                <w:i/>
                <w:szCs w:val="22"/>
              </w:rPr>
              <w:t>i</w:t>
            </w:r>
            <w:r w:rsidRPr="00A75C18">
              <w:rPr>
                <w:szCs w:val="22"/>
                <w:lang w:val="ru-RU"/>
              </w:rPr>
              <w:t xml:space="preserve"> в час операционных суток </w:t>
            </w:r>
            <w:r w:rsidRPr="00A75C18">
              <w:rPr>
                <w:i/>
                <w:szCs w:val="22"/>
              </w:rPr>
              <w:t>h</w:t>
            </w:r>
            <w:r w:rsidRPr="00A75C18">
              <w:rPr>
                <w:szCs w:val="22"/>
                <w:lang w:val="ru-RU"/>
              </w:rPr>
              <w:t xml:space="preserve">. Определяется в соответствии с </w:t>
            </w:r>
            <w:r w:rsidRPr="00A75C18">
              <w:rPr>
                <w:i/>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 xml:space="preserve">(Приложение № 8 к </w:t>
            </w:r>
            <w:r w:rsidRPr="00A75C18">
              <w:rPr>
                <w:i/>
                <w:szCs w:val="22"/>
                <w:lang w:val="ru-RU"/>
              </w:rPr>
              <w:t>Договору о присоединении к торговой системе оптового рынка</w:t>
            </w:r>
            <w:r w:rsidRPr="00A75C18">
              <w:rPr>
                <w:szCs w:val="22"/>
                <w:lang w:val="ru-RU"/>
              </w:rPr>
              <w:t>)</w:t>
            </w:r>
            <w:r w:rsidRPr="00A75C18">
              <w:rPr>
                <w:szCs w:val="22"/>
                <w:highlight w:val="yellow"/>
                <w:lang w:val="ru-RU"/>
              </w:rPr>
              <w:t>.</w:t>
            </w:r>
            <w:r w:rsidRPr="00A75C18">
              <w:rPr>
                <w:szCs w:val="22"/>
                <w:lang w:val="ru-RU"/>
              </w:rPr>
              <w:t xml:space="preserve"> </w:t>
            </w:r>
          </w:p>
          <w:p w:rsidR="006972F1" w:rsidRPr="00A75C18" w:rsidRDefault="006972F1" w:rsidP="00A75C18">
            <w:pPr>
              <w:spacing w:before="120" w:after="120"/>
              <w:rPr>
                <w:b/>
                <w:szCs w:val="22"/>
              </w:rPr>
            </w:pPr>
          </w:p>
        </w:tc>
      </w:tr>
      <w:tr w:rsidR="006972F1" w:rsidRPr="00A75C18" w:rsidTr="002223A3">
        <w:trPr>
          <w:trHeight w:val="435"/>
        </w:trPr>
        <w:tc>
          <w:tcPr>
            <w:tcW w:w="1008" w:type="dxa"/>
            <w:vAlign w:val="center"/>
          </w:tcPr>
          <w:p w:rsidR="006972F1" w:rsidRPr="00A75C18" w:rsidRDefault="006972F1" w:rsidP="00A75C18">
            <w:pPr>
              <w:spacing w:before="120" w:after="120"/>
              <w:jc w:val="center"/>
              <w:rPr>
                <w:b/>
                <w:szCs w:val="22"/>
              </w:rPr>
            </w:pPr>
            <w:r w:rsidRPr="00A75C18">
              <w:rPr>
                <w:b/>
                <w:szCs w:val="22"/>
                <w:lang w:val="en-US"/>
              </w:rPr>
              <w:t>4</w:t>
            </w:r>
            <w:r w:rsidRPr="00A75C18">
              <w:rPr>
                <w:b/>
                <w:szCs w:val="22"/>
              </w:rPr>
              <w:t>.3.2</w:t>
            </w:r>
          </w:p>
        </w:tc>
        <w:tc>
          <w:tcPr>
            <w:tcW w:w="7200" w:type="dxa"/>
            <w:vAlign w:val="center"/>
          </w:tcPr>
          <w:p w:rsidR="006972F1" w:rsidRPr="00A75C18" w:rsidRDefault="006972F1" w:rsidP="00A75C18">
            <w:pPr>
              <w:pStyle w:val="BodyText2"/>
              <w:numPr>
                <w:ilvl w:val="0"/>
                <w:numId w:val="33"/>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проданной участником оптового рынка в ГТП генерации по договору комиссии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spacing w:before="120" w:line="240" w:lineRule="auto"/>
              <w:ind w:left="426"/>
              <w:jc w:val="both"/>
              <w:rPr>
                <w:rFonts w:cs="Garamond"/>
                <w:color w:val="000000"/>
                <w:sz w:val="22"/>
                <w:szCs w:val="22"/>
              </w:rPr>
            </w:pPr>
            <w:r w:rsidRPr="003B5E5F">
              <w:rPr>
                <w:rFonts w:cs="Garamond"/>
                <w:color w:val="000000"/>
                <w:position w:val="-34"/>
                <w:sz w:val="22"/>
                <w:szCs w:val="22"/>
              </w:rPr>
              <w:pict>
                <v:shape id="_x0000_i1829" type="#_x0000_t75" style="width:172.5pt;height:41.25pt" fillcolor="window">
                  <v:imagedata r:id="rId1051" o:title=""/>
                </v:shape>
              </w:pic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r>
            <w:r w:rsidRPr="00A75C18">
              <w:rPr>
                <w:color w:val="000000"/>
                <w:sz w:val="22"/>
                <w:szCs w:val="22"/>
              </w:rPr>
              <w:t>(40)</w:t>
            </w:r>
          </w:p>
          <w:p w:rsidR="006972F1" w:rsidRPr="00A75C18" w:rsidRDefault="006972F1" w:rsidP="00A75C18">
            <w:pPr>
              <w:pStyle w:val="BodyText2"/>
              <w:spacing w:before="120" w:line="240" w:lineRule="auto"/>
              <w:ind w:left="426"/>
              <w:jc w:val="both"/>
              <w:rPr>
                <w:rFonts w:cs="Garamond"/>
                <w:color w:val="000000"/>
                <w:sz w:val="22"/>
                <w:szCs w:val="22"/>
              </w:rPr>
            </w:pPr>
            <w:r w:rsidRPr="00A75C18">
              <w:rPr>
                <w:rFonts w:cs="Garamond"/>
                <w:i/>
                <w:color w:val="000000"/>
                <w:sz w:val="22"/>
                <w:szCs w:val="22"/>
              </w:rPr>
              <w:t>t</w:t>
            </w:r>
            <w:r w:rsidRPr="00A75C18">
              <w:rPr>
                <w:rFonts w:cs="Garamond"/>
                <w:i/>
                <w:color w:val="000000"/>
                <w:sz w:val="22"/>
                <w:szCs w:val="22"/>
                <w:vertAlign w:val="subscript"/>
              </w:rPr>
              <w:t>j</w:t>
            </w:r>
            <w:r w:rsidRPr="00A75C18">
              <w:rPr>
                <w:rFonts w:cs="Garamond"/>
                <w:color w:val="000000"/>
                <w:sz w:val="22"/>
                <w:szCs w:val="22"/>
              </w:rPr>
              <w:t xml:space="preserve"> – периоды (с 1-го по 9-е, с 10-го по 23-е число расчетного месяца).</w:t>
            </w:r>
          </w:p>
          <w:p w:rsidR="006972F1" w:rsidRPr="00A75C18" w:rsidRDefault="006972F1" w:rsidP="00A75C18">
            <w:pPr>
              <w:pStyle w:val="BodyText2"/>
              <w:numPr>
                <w:ilvl w:val="0"/>
                <w:numId w:val="33"/>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купленной участником оптового рынка в ГТП генерации по договору купли-продажи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spacing w:before="120" w:line="240" w:lineRule="auto"/>
              <w:ind w:left="426"/>
              <w:jc w:val="both"/>
              <w:rPr>
                <w:color w:val="000000"/>
                <w:sz w:val="22"/>
                <w:szCs w:val="22"/>
              </w:rPr>
            </w:pPr>
            <w:r w:rsidRPr="003B5E5F">
              <w:rPr>
                <w:rFonts w:cs="Garamond"/>
                <w:color w:val="000000"/>
                <w:position w:val="-34"/>
                <w:sz w:val="22"/>
                <w:szCs w:val="22"/>
              </w:rPr>
              <w:pict>
                <v:shape id="_x0000_i1830" type="#_x0000_t75" style="width:164.25pt;height:41.25pt" fillcolor="window">
                  <v:imagedata r:id="rId1052" o:title=""/>
                </v:shape>
              </w:pict>
            </w:r>
            <w:r w:rsidRPr="00A75C18">
              <w:rPr>
                <w:rFonts w:cs="Garamond"/>
                <w:color w:val="000000"/>
                <w:sz w:val="22"/>
                <w:szCs w:val="22"/>
              </w:rPr>
              <w:t xml:space="preserve">.             </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w:t>
            </w:r>
            <w:r w:rsidRPr="00A75C18">
              <w:rPr>
                <w:color w:val="000000"/>
                <w:sz w:val="22"/>
                <w:szCs w:val="22"/>
              </w:rPr>
              <w:t>41)</w:t>
            </w:r>
          </w:p>
          <w:p w:rsidR="006972F1" w:rsidRPr="00A75C18" w:rsidRDefault="006972F1" w:rsidP="00A75C18">
            <w:pPr>
              <w:pStyle w:val="BodyText2"/>
              <w:numPr>
                <w:ilvl w:val="0"/>
                <w:numId w:val="33"/>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 Предварительная стоимость электроэнергии, купленной участником оптового рынка в ГТП потребления по договору купли-продажи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spacing w:before="120" w:line="240" w:lineRule="auto"/>
              <w:ind w:left="426"/>
              <w:jc w:val="both"/>
              <w:rPr>
                <w:rFonts w:cs="Garamond"/>
                <w:color w:val="000000"/>
                <w:sz w:val="22"/>
                <w:szCs w:val="22"/>
              </w:rPr>
            </w:pPr>
            <w:r w:rsidRPr="003B5E5F">
              <w:rPr>
                <w:rFonts w:cs="Garamond"/>
                <w:color w:val="000000"/>
                <w:position w:val="-34"/>
                <w:sz w:val="22"/>
                <w:szCs w:val="22"/>
                <w:highlight w:val="yellow"/>
              </w:rPr>
              <w:pict>
                <v:shape id="_x0000_i1831" type="#_x0000_t75" style="width:162pt;height:41.25pt" fillcolor="window">
                  <v:imagedata r:id="rId1053" o:title=""/>
                </v:shape>
              </w:pict>
            </w:r>
            <w:r w:rsidRPr="00A75C18">
              <w:rPr>
                <w:rFonts w:cs="Garamond"/>
                <w:color w:val="000000"/>
                <w:sz w:val="22"/>
                <w:szCs w:val="22"/>
              </w:rPr>
              <w:t xml:space="preserve">. </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(4</w:t>
            </w:r>
            <w:r w:rsidRPr="00A75C18">
              <w:rPr>
                <w:color w:val="000000"/>
                <w:sz w:val="22"/>
                <w:szCs w:val="22"/>
              </w:rPr>
              <w:t>2)</w:t>
            </w:r>
          </w:p>
          <w:p w:rsidR="006972F1" w:rsidRPr="00A75C18" w:rsidRDefault="006972F1" w:rsidP="00A75C18">
            <w:pPr>
              <w:pStyle w:val="BodyText2"/>
              <w:numPr>
                <w:ilvl w:val="0"/>
                <w:numId w:val="33"/>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проданной участником оптового рынка в ГТП потребления по договору комиссии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spacing w:before="120" w:line="240" w:lineRule="auto"/>
              <w:ind w:left="426"/>
              <w:jc w:val="both"/>
              <w:rPr>
                <w:color w:val="000000"/>
                <w:sz w:val="22"/>
                <w:szCs w:val="22"/>
              </w:rPr>
            </w:pPr>
            <w:r w:rsidRPr="003B5E5F">
              <w:rPr>
                <w:rFonts w:cs="Garamond"/>
                <w:color w:val="000000"/>
                <w:position w:val="-34"/>
                <w:sz w:val="22"/>
                <w:szCs w:val="22"/>
              </w:rPr>
              <w:pict>
                <v:shape id="_x0000_i1832" type="#_x0000_t75" style="width:171pt;height:41.25pt" fillcolor="window">
                  <v:imagedata r:id="rId1054"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(4</w:t>
            </w:r>
            <w:r w:rsidRPr="00A75C18">
              <w:rPr>
                <w:color w:val="000000"/>
                <w:sz w:val="22"/>
                <w:szCs w:val="22"/>
              </w:rPr>
              <w:t>3)</w:t>
            </w:r>
          </w:p>
          <w:p w:rsidR="006972F1" w:rsidRPr="00A75C18" w:rsidRDefault="006972F1" w:rsidP="00A75C18">
            <w:pPr>
              <w:pStyle w:val="BodyText2"/>
              <w:widowControl w:val="0"/>
              <w:numPr>
                <w:ilvl w:val="0"/>
                <w:numId w:val="33"/>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проданной участником оптового рынка в ГТП импорта по договору комиссии на </w:t>
            </w:r>
            <w:r w:rsidRPr="00A75C18">
              <w:rPr>
                <w:color w:val="000000"/>
                <w:sz w:val="22"/>
                <w:szCs w:val="22"/>
              </w:rPr>
              <w:t>РСВ</w:t>
            </w:r>
            <w:r w:rsidRPr="00A75C18">
              <w:rPr>
                <w:rFonts w:cs="Garamond"/>
                <w:color w:val="000000"/>
                <w:sz w:val="22"/>
                <w:szCs w:val="22"/>
              </w:rPr>
              <w:t xml:space="preserve"> за период</w:t>
            </w:r>
            <w:r w:rsidRPr="00A75C18">
              <w:rPr>
                <w:rFonts w:cs="Garamond"/>
                <w:sz w:val="22"/>
                <w:szCs w:val="22"/>
              </w:rPr>
              <w:t>,</w:t>
            </w:r>
            <w:r w:rsidRPr="00A75C18">
              <w:rPr>
                <w:rFonts w:cs="Garamond"/>
                <w:color w:val="000000"/>
                <w:sz w:val="22"/>
                <w:szCs w:val="22"/>
              </w:rPr>
              <w:t xml:space="preserve"> определяется по формуле:</w:t>
            </w:r>
          </w:p>
          <w:p w:rsidR="006972F1" w:rsidRPr="00A75C18" w:rsidRDefault="006972F1" w:rsidP="00A75C18">
            <w:pPr>
              <w:pStyle w:val="BodyText2"/>
              <w:widowControl w:val="0"/>
              <w:spacing w:before="120" w:line="240" w:lineRule="auto"/>
              <w:ind w:left="426"/>
              <w:jc w:val="both"/>
              <w:rPr>
                <w:color w:val="000000"/>
                <w:sz w:val="22"/>
                <w:szCs w:val="22"/>
              </w:rPr>
            </w:pPr>
            <w:r w:rsidRPr="003B5E5F">
              <w:rPr>
                <w:rFonts w:cs="Garamond"/>
                <w:color w:val="000000"/>
                <w:position w:val="-34"/>
                <w:sz w:val="22"/>
                <w:szCs w:val="22"/>
              </w:rPr>
              <w:pict>
                <v:shape id="_x0000_i1833" type="#_x0000_t75" style="width:3in;height:36.75pt" fillcolor="window">
                  <v:imagedata r:id="rId1055"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 xml:space="preserve"> (4</w:t>
            </w:r>
            <w:r w:rsidRPr="00A75C18">
              <w:rPr>
                <w:color w:val="000000"/>
                <w:sz w:val="22"/>
                <w:szCs w:val="22"/>
              </w:rPr>
              <w:t>4)</w:t>
            </w:r>
          </w:p>
          <w:p w:rsidR="006972F1" w:rsidRPr="00A75C18" w:rsidRDefault="006972F1" w:rsidP="00A75C18">
            <w:pPr>
              <w:pStyle w:val="BodyText2"/>
              <w:widowControl w:val="0"/>
              <w:numPr>
                <w:ilvl w:val="0"/>
                <w:numId w:val="33"/>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     Стоимость электроэнергии, проданной участником оптового рынка в ГТП импорта по договору комиссии на </w:t>
            </w:r>
            <w:r w:rsidRPr="00A75C18">
              <w:rPr>
                <w:color w:val="000000"/>
                <w:sz w:val="22"/>
                <w:szCs w:val="22"/>
              </w:rPr>
              <w:t>РСВ</w:t>
            </w:r>
            <w:r w:rsidRPr="00A75C18">
              <w:rPr>
                <w:rFonts w:cs="Garamond"/>
                <w:color w:val="000000"/>
                <w:sz w:val="22"/>
                <w:szCs w:val="22"/>
              </w:rPr>
              <w:t xml:space="preserve"> за период для формирования объемов импортных поставок по внешнеэкономическим договорам, определяется по формуле:</w:t>
            </w:r>
          </w:p>
          <w:p w:rsidR="006972F1" w:rsidRPr="00A75C18" w:rsidRDefault="006972F1" w:rsidP="00A75C18">
            <w:pPr>
              <w:pStyle w:val="BodyText2"/>
              <w:widowControl w:val="0"/>
              <w:spacing w:before="120" w:line="240" w:lineRule="auto"/>
              <w:ind w:left="426"/>
              <w:jc w:val="both"/>
              <w:rPr>
                <w:rFonts w:cs="Garamond"/>
                <w:color w:val="000000"/>
                <w:sz w:val="22"/>
                <w:szCs w:val="22"/>
              </w:rPr>
            </w:pPr>
            <w:r w:rsidRPr="003B5E5F">
              <w:rPr>
                <w:rFonts w:cs="Garamond"/>
                <w:color w:val="000000"/>
                <w:position w:val="-34"/>
                <w:sz w:val="22"/>
                <w:szCs w:val="22"/>
              </w:rPr>
              <w:pict>
                <v:shape id="_x0000_i1834" type="#_x0000_t75" style="width:259.5pt;height:41.25pt" fillcolor="window">
                  <v:imagedata r:id="rId1056" o:title=""/>
                </v:shape>
              </w:pict>
            </w:r>
            <w:r w:rsidRPr="00A75C18">
              <w:rPr>
                <w:rFonts w:cs="Garamond"/>
                <w:color w:val="000000"/>
                <w:sz w:val="22"/>
                <w:szCs w:val="22"/>
              </w:rPr>
              <w:t>,</w:t>
            </w:r>
            <w:r w:rsidRPr="00A75C18">
              <w:rPr>
                <w:rFonts w:cs="Garamond"/>
                <w:color w:val="000000"/>
                <w:sz w:val="22"/>
                <w:szCs w:val="22"/>
              </w:rPr>
              <w:tab/>
              <w:t xml:space="preserve"> (45)</w:t>
            </w:r>
          </w:p>
          <w:p w:rsidR="006972F1" w:rsidRPr="00A75C18" w:rsidRDefault="006972F1" w:rsidP="00A75C18">
            <w:pPr>
              <w:pStyle w:val="Heading4"/>
              <w:widowControl w:val="0"/>
              <w:tabs>
                <w:tab w:val="num" w:pos="-108"/>
              </w:tabs>
              <w:spacing w:before="120" w:after="120"/>
              <w:ind w:left="432" w:right="495"/>
              <w:jc w:val="both"/>
              <w:rPr>
                <w:b w:val="0"/>
                <w:sz w:val="22"/>
                <w:szCs w:val="22"/>
              </w:rPr>
            </w:pPr>
            <w:r w:rsidRPr="003B5E5F">
              <w:rPr>
                <w:b w:val="0"/>
                <w:position w:val="-14"/>
                <w:sz w:val="22"/>
                <w:szCs w:val="22"/>
              </w:rPr>
              <w:pict>
                <v:shape id="_x0000_i1835" type="#_x0000_t75" style="width:88.5pt;height:26.25pt">
                  <v:imagedata r:id="rId1057" o:title=""/>
                </v:shape>
              </w:pict>
            </w:r>
            <w:r w:rsidRPr="00A75C18">
              <w:rPr>
                <w:b w:val="0"/>
                <w:sz w:val="22"/>
                <w:szCs w:val="22"/>
              </w:rPr>
              <w:t xml:space="preserve"> [МВт∙ч] – объем электроэнергии, проданный участником оптового рынка в ГТП импорта по договору комиссии на </w:t>
            </w:r>
            <w:r w:rsidRPr="00A75C18">
              <w:rPr>
                <w:b w:val="0"/>
                <w:color w:val="000000"/>
                <w:sz w:val="22"/>
                <w:szCs w:val="22"/>
              </w:rPr>
              <w:t>РСВ</w:t>
            </w:r>
            <w:r w:rsidRPr="00A75C18">
              <w:rPr>
                <w:b w:val="0"/>
                <w:sz w:val="22"/>
                <w:szCs w:val="22"/>
              </w:rPr>
              <w:t xml:space="preserve"> для формирования объемов импортных поставок по внешнеэкономическим договорам.</w:t>
            </w:r>
            <w:r w:rsidRPr="00A75C18">
              <w:rPr>
                <w:b w:val="0"/>
                <w:color w:val="000000"/>
                <w:sz w:val="22"/>
                <w:szCs w:val="22"/>
              </w:rPr>
              <w:t xml:space="preserve"> 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color w:val="000000"/>
                <w:sz w:val="22"/>
                <w:szCs w:val="22"/>
              </w:rPr>
              <w:t>(Приложение № 8 к</w:t>
            </w:r>
            <w:r w:rsidRPr="00A75C18">
              <w:rPr>
                <w:b w:val="0"/>
                <w:i/>
                <w:color w:val="000000"/>
                <w:sz w:val="22"/>
                <w:szCs w:val="22"/>
              </w:rPr>
              <w:t xml:space="preserve"> Договору о присоединении к торговой системе оптового рынка</w:t>
            </w:r>
            <w:r w:rsidRPr="00A75C18">
              <w:rPr>
                <w:b w:val="0"/>
                <w:color w:val="000000"/>
                <w:sz w:val="22"/>
                <w:szCs w:val="22"/>
              </w:rPr>
              <w:t>);</w:t>
            </w:r>
          </w:p>
          <w:p w:rsidR="006972F1" w:rsidRPr="00A75C18" w:rsidRDefault="006972F1" w:rsidP="00A75C18">
            <w:pPr>
              <w:pStyle w:val="Heading4"/>
              <w:widowControl w:val="0"/>
              <w:spacing w:before="120" w:after="120"/>
              <w:ind w:left="432" w:right="495"/>
              <w:jc w:val="both"/>
              <w:rPr>
                <w:b w:val="0"/>
                <w:sz w:val="22"/>
                <w:szCs w:val="22"/>
              </w:rPr>
            </w:pPr>
            <w:r w:rsidRPr="00A75C18">
              <w:rPr>
                <w:b w:val="0"/>
                <w:i/>
                <w:sz w:val="22"/>
                <w:szCs w:val="22"/>
              </w:rPr>
              <w:t>i</w:t>
            </w:r>
            <w:r w:rsidRPr="00A75C18">
              <w:rPr>
                <w:b w:val="0"/>
                <w:sz w:val="22"/>
                <w:szCs w:val="22"/>
              </w:rPr>
              <w:t xml:space="preserve"> – участник оптового рынка,</w:t>
            </w:r>
          </w:p>
          <w:p w:rsidR="006972F1" w:rsidRPr="00A75C18" w:rsidRDefault="006972F1" w:rsidP="00A75C18">
            <w:pPr>
              <w:pStyle w:val="Heading4"/>
              <w:widowControl w:val="0"/>
              <w:spacing w:before="120" w:after="120"/>
              <w:ind w:left="432" w:right="495"/>
              <w:jc w:val="both"/>
              <w:rPr>
                <w:b w:val="0"/>
                <w:sz w:val="22"/>
                <w:szCs w:val="22"/>
              </w:rPr>
            </w:pPr>
            <w:r w:rsidRPr="00A75C18">
              <w:rPr>
                <w:b w:val="0"/>
                <w:i/>
                <w:sz w:val="22"/>
                <w:szCs w:val="22"/>
              </w:rPr>
              <w:t>r</w:t>
            </w:r>
            <w:r w:rsidRPr="00A75C18">
              <w:rPr>
                <w:b w:val="0"/>
                <w:sz w:val="22"/>
                <w:szCs w:val="22"/>
              </w:rPr>
              <w:t xml:space="preserve"> – ГТП импорта,</w:t>
            </w:r>
          </w:p>
          <w:p w:rsidR="006972F1" w:rsidRPr="00A75C18" w:rsidRDefault="006972F1" w:rsidP="00A75C18">
            <w:pPr>
              <w:pStyle w:val="Heading4"/>
              <w:widowControl w:val="0"/>
              <w:spacing w:before="120" w:after="120"/>
              <w:ind w:left="432" w:right="495"/>
              <w:jc w:val="both"/>
              <w:rPr>
                <w:b w:val="0"/>
                <w:sz w:val="22"/>
                <w:szCs w:val="22"/>
              </w:rPr>
            </w:pPr>
            <w:r w:rsidRPr="00A75C18">
              <w:rPr>
                <w:b w:val="0"/>
                <w:i/>
                <w:sz w:val="22"/>
                <w:szCs w:val="22"/>
              </w:rPr>
              <w:t>h</w:t>
            </w:r>
            <w:r w:rsidRPr="00A75C18">
              <w:rPr>
                <w:b w:val="0"/>
                <w:sz w:val="22"/>
                <w:szCs w:val="22"/>
              </w:rPr>
              <w:t xml:space="preserve"> – час операционных суток.</w:t>
            </w:r>
          </w:p>
          <w:p w:rsidR="006972F1" w:rsidRPr="00A75C18" w:rsidRDefault="006972F1" w:rsidP="00A75C18">
            <w:pPr>
              <w:pStyle w:val="BodyText2"/>
              <w:widowControl w:val="0"/>
              <w:spacing w:before="120" w:line="240" w:lineRule="auto"/>
              <w:ind w:left="426"/>
              <w:jc w:val="both"/>
              <w:rPr>
                <w:rFonts w:cs="Garamond"/>
                <w:color w:val="000000"/>
                <w:sz w:val="22"/>
                <w:szCs w:val="22"/>
              </w:rPr>
            </w:pPr>
            <w:r w:rsidRPr="003B5E5F">
              <w:rPr>
                <w:position w:val="-16"/>
                <w:sz w:val="22"/>
                <w:szCs w:val="22"/>
              </w:rPr>
              <w:pict>
                <v:shape id="_x0000_i1836" type="#_x0000_t75" style="width:34.5pt;height:26.25pt">
                  <v:imagedata r:id="rId1058" o:title=""/>
                </v:shape>
              </w:pict>
            </w:r>
            <w:r w:rsidRPr="00A75C18">
              <w:rPr>
                <w:sz w:val="22"/>
                <w:szCs w:val="22"/>
              </w:rPr>
              <w:t xml:space="preserve">[руб./МВт∙ч] – цена электроэнергии, купленной/проданной участником оптового рынка </w:t>
            </w:r>
            <w:r w:rsidRPr="00A75C18">
              <w:rPr>
                <w:i/>
                <w:sz w:val="22"/>
                <w:szCs w:val="22"/>
              </w:rPr>
              <w:t>i</w:t>
            </w:r>
            <w:r w:rsidRPr="00A75C18">
              <w:rPr>
                <w:sz w:val="22"/>
                <w:szCs w:val="22"/>
              </w:rPr>
              <w:t xml:space="preserve"> за период </w:t>
            </w:r>
            <w:r w:rsidRPr="00A75C18">
              <w:rPr>
                <w:i/>
                <w:sz w:val="22"/>
                <w:szCs w:val="22"/>
                <w:lang w:val="en-US"/>
              </w:rPr>
              <w:t>t</w:t>
            </w:r>
            <w:r w:rsidRPr="00A75C18">
              <w:rPr>
                <w:i/>
                <w:sz w:val="22"/>
                <w:szCs w:val="22"/>
                <w:vertAlign w:val="subscript"/>
                <w:lang w:val="en-US"/>
              </w:rPr>
              <w:t>j</w:t>
            </w:r>
            <w:r w:rsidRPr="00A75C18">
              <w:rPr>
                <w:sz w:val="22"/>
                <w:szCs w:val="22"/>
                <w:vertAlign w:val="subscript"/>
              </w:rPr>
              <w:t xml:space="preserve"> </w:t>
            </w:r>
            <w:r w:rsidRPr="00A75C18">
              <w:rPr>
                <w:sz w:val="22"/>
                <w:szCs w:val="22"/>
              </w:rPr>
              <w:t>для формирования объемов поставок по внешнеэкономическим договорам. Определяется в соответствии с пунктом 4.3.7 данного Регламента.</w:t>
            </w:r>
          </w:p>
          <w:p w:rsidR="006972F1" w:rsidRPr="00A75C18" w:rsidRDefault="006972F1" w:rsidP="00A75C18">
            <w:pPr>
              <w:pStyle w:val="BodyText"/>
              <w:numPr>
                <w:ilvl w:val="0"/>
                <w:numId w:val="33"/>
              </w:numPr>
              <w:tabs>
                <w:tab w:val="clear" w:pos="1785"/>
              </w:tabs>
              <w:spacing w:before="120"/>
              <w:ind w:left="567" w:hanging="141"/>
              <w:jc w:val="both"/>
              <w:rPr>
                <w:color w:val="000000"/>
                <w:sz w:val="22"/>
                <w:szCs w:val="22"/>
              </w:rPr>
            </w:pPr>
            <w:r w:rsidRPr="00A75C18">
              <w:rPr>
                <w:rFonts w:cs="Garamond"/>
                <w:color w:val="000000"/>
                <w:sz w:val="22"/>
                <w:szCs w:val="22"/>
              </w:rPr>
              <w:t xml:space="preserve"> </w:t>
            </w:r>
            <w:r w:rsidRPr="00A75C18">
              <w:rPr>
                <w:color w:val="000000"/>
                <w:sz w:val="22"/>
                <w:szCs w:val="22"/>
              </w:rPr>
              <w:t>Предварительная стоимость электроэнергии, купленной участником оптового рынка в ГТП импорта по договору купли-продажи на РСВ за период, определяется по формуле:</w:t>
            </w:r>
          </w:p>
          <w:p w:rsidR="006972F1" w:rsidRPr="00A75C18" w:rsidRDefault="006972F1" w:rsidP="00A75C18">
            <w:pPr>
              <w:pStyle w:val="BodyText"/>
              <w:spacing w:before="120"/>
              <w:jc w:val="both"/>
              <w:rPr>
                <w:color w:val="000000"/>
                <w:sz w:val="22"/>
                <w:szCs w:val="22"/>
              </w:rPr>
            </w:pPr>
            <w:r w:rsidRPr="003B5E5F">
              <w:rPr>
                <w:rFonts w:cs="Garamond"/>
                <w:color w:val="000000"/>
                <w:position w:val="-34"/>
                <w:sz w:val="22"/>
                <w:szCs w:val="22"/>
              </w:rPr>
              <w:pict>
                <v:shape id="_x0000_i1837" type="#_x0000_t75" style="width:233.25pt;height:41.25pt" fillcolor="window">
                  <v:imagedata r:id="rId1059"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w:t>
            </w:r>
            <w:r w:rsidRPr="00A75C18">
              <w:rPr>
                <w:color w:val="000000"/>
                <w:sz w:val="22"/>
                <w:szCs w:val="22"/>
              </w:rPr>
              <w:t>46)</w:t>
            </w:r>
          </w:p>
          <w:p w:rsidR="006972F1" w:rsidRPr="00A75C18" w:rsidRDefault="006972F1" w:rsidP="00A75C18">
            <w:pPr>
              <w:pStyle w:val="BodyText2"/>
              <w:widowControl w:val="0"/>
              <w:numPr>
                <w:ilvl w:val="0"/>
                <w:numId w:val="33"/>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купленной участником оптового рынка в ГТП экспорта по договору купли-продажи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widowControl w:val="0"/>
              <w:spacing w:before="120" w:line="240" w:lineRule="auto"/>
              <w:jc w:val="both"/>
              <w:rPr>
                <w:rFonts w:cs="Garamond"/>
                <w:color w:val="000000"/>
                <w:sz w:val="22"/>
                <w:szCs w:val="22"/>
              </w:rPr>
            </w:pPr>
            <w:r w:rsidRPr="003B5E5F">
              <w:rPr>
                <w:rFonts w:cs="Garamond"/>
                <w:color w:val="000000"/>
                <w:position w:val="-34"/>
                <w:sz w:val="22"/>
                <w:szCs w:val="22"/>
                <w:highlight w:val="yellow"/>
              </w:rPr>
              <w:pict>
                <v:shape id="_x0000_i1838" type="#_x0000_t75" style="width:240pt;height:41.25pt" fillcolor="window">
                  <v:imagedata r:id="rId1060"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 xml:space="preserve"> (4</w:t>
            </w:r>
            <w:r w:rsidRPr="00A75C18">
              <w:rPr>
                <w:color w:val="000000"/>
                <w:sz w:val="22"/>
                <w:szCs w:val="22"/>
              </w:rPr>
              <w:t>7)</w:t>
            </w:r>
          </w:p>
          <w:p w:rsidR="006972F1" w:rsidRPr="00A75C18" w:rsidRDefault="006972F1" w:rsidP="00A75C18">
            <w:pPr>
              <w:pStyle w:val="BodyText2"/>
              <w:widowControl w:val="0"/>
              <w:numPr>
                <w:ilvl w:val="0"/>
                <w:numId w:val="33"/>
              </w:numPr>
              <w:tabs>
                <w:tab w:val="clear" w:pos="1785"/>
                <w:tab w:val="num" w:pos="851"/>
              </w:tabs>
              <w:spacing w:before="120" w:line="240" w:lineRule="auto"/>
              <w:ind w:left="567" w:hanging="141"/>
              <w:jc w:val="both"/>
              <w:rPr>
                <w:rFonts w:cs="Garamond"/>
                <w:color w:val="000000"/>
                <w:sz w:val="22"/>
                <w:szCs w:val="22"/>
              </w:rPr>
            </w:pPr>
            <w:r w:rsidRPr="00A75C18">
              <w:rPr>
                <w:rFonts w:cs="Garamond"/>
                <w:color w:val="000000"/>
                <w:sz w:val="22"/>
                <w:szCs w:val="22"/>
              </w:rPr>
              <w:t xml:space="preserve">Стоимость электроэнергии, купленной участником оптового рынка в ГТП экспорта по договору купли-продажи на </w:t>
            </w:r>
            <w:r w:rsidRPr="00A75C18">
              <w:rPr>
                <w:color w:val="000000"/>
                <w:sz w:val="22"/>
                <w:szCs w:val="22"/>
              </w:rPr>
              <w:t>РСВ</w:t>
            </w:r>
            <w:r w:rsidRPr="00A75C18">
              <w:rPr>
                <w:rFonts w:cs="Garamond"/>
                <w:color w:val="000000"/>
                <w:sz w:val="22"/>
                <w:szCs w:val="22"/>
              </w:rPr>
              <w:t xml:space="preserve"> за период для формирования объемов экспортных поставок по внешнеэкономическим договорам, определяется по формуле:</w:t>
            </w:r>
          </w:p>
          <w:p w:rsidR="006972F1" w:rsidRPr="00A75C18" w:rsidRDefault="006972F1" w:rsidP="00A75C18">
            <w:pPr>
              <w:pStyle w:val="BodyText2"/>
              <w:widowControl w:val="0"/>
              <w:spacing w:before="120" w:line="240" w:lineRule="auto"/>
              <w:jc w:val="both"/>
              <w:rPr>
                <w:rFonts w:cs="Garamond"/>
                <w:color w:val="000000"/>
                <w:sz w:val="22"/>
                <w:szCs w:val="22"/>
              </w:rPr>
            </w:pPr>
            <w:r w:rsidRPr="003B5E5F">
              <w:rPr>
                <w:rFonts w:cs="Garamond"/>
                <w:color w:val="000000"/>
                <w:position w:val="-34"/>
                <w:sz w:val="22"/>
                <w:szCs w:val="22"/>
              </w:rPr>
              <w:pict>
                <v:shape id="_x0000_i1839" type="#_x0000_t75" style="width:250.5pt;height:41.25pt" fillcolor="window">
                  <v:imagedata r:id="rId1061"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t xml:space="preserve"> (48)</w:t>
            </w:r>
          </w:p>
          <w:p w:rsidR="006972F1" w:rsidRPr="00A75C18" w:rsidRDefault="006972F1" w:rsidP="00A75C18">
            <w:pPr>
              <w:pStyle w:val="Heading4"/>
              <w:widowControl w:val="0"/>
              <w:tabs>
                <w:tab w:val="num" w:pos="-108"/>
              </w:tabs>
              <w:spacing w:before="120" w:after="120"/>
              <w:jc w:val="both"/>
              <w:rPr>
                <w:b w:val="0"/>
                <w:sz w:val="22"/>
                <w:szCs w:val="22"/>
              </w:rPr>
            </w:pPr>
            <w:r w:rsidRPr="003B5E5F">
              <w:rPr>
                <w:b w:val="0"/>
                <w:position w:val="-14"/>
                <w:sz w:val="22"/>
                <w:szCs w:val="22"/>
              </w:rPr>
              <w:pict>
                <v:shape id="_x0000_i1840" type="#_x0000_t75" style="width:80.25pt;height:26.25pt">
                  <v:imagedata r:id="rId1062" o:title=""/>
                </v:shape>
              </w:pict>
            </w:r>
            <w:r w:rsidRPr="00A75C18">
              <w:rPr>
                <w:b w:val="0"/>
                <w:sz w:val="22"/>
                <w:szCs w:val="22"/>
              </w:rPr>
              <w:t xml:space="preserve"> [МВт∙ч] – объем электроэнергии, купленный участником оптового рынка в ГТП экспорта </w:t>
            </w:r>
            <w:r w:rsidRPr="00A75C18">
              <w:rPr>
                <w:rFonts w:cs="Garamond"/>
                <w:b w:val="0"/>
                <w:color w:val="000000"/>
                <w:sz w:val="22"/>
                <w:szCs w:val="22"/>
              </w:rPr>
              <w:t xml:space="preserve">по договору купли-продажи на </w:t>
            </w:r>
            <w:r w:rsidRPr="00A75C18">
              <w:rPr>
                <w:b w:val="0"/>
                <w:color w:val="000000"/>
                <w:sz w:val="22"/>
                <w:szCs w:val="22"/>
              </w:rPr>
              <w:t>РСВ</w:t>
            </w:r>
            <w:r w:rsidRPr="00A75C18">
              <w:rPr>
                <w:b w:val="0"/>
                <w:sz w:val="22"/>
                <w:szCs w:val="22"/>
              </w:rPr>
              <w:t xml:space="preserve"> для формирования объемов экспортных поставок по внешнеэкономическим договорам. </w:t>
            </w:r>
            <w:r w:rsidRPr="00A75C18">
              <w:rPr>
                <w:b w:val="0"/>
                <w:color w:val="000000"/>
                <w:sz w:val="22"/>
                <w:szCs w:val="22"/>
              </w:rPr>
              <w:t xml:space="preserve">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color w:val="000000"/>
                <w:sz w:val="22"/>
                <w:szCs w:val="22"/>
              </w:rPr>
              <w:t xml:space="preserve">(Приложение № 8 к </w:t>
            </w:r>
            <w:r w:rsidRPr="00A75C18">
              <w:rPr>
                <w:b w:val="0"/>
                <w:i/>
                <w:color w:val="000000"/>
                <w:sz w:val="22"/>
                <w:szCs w:val="22"/>
              </w:rPr>
              <w:t>Договору о присоединении к торговой системе оптового рынка</w:t>
            </w:r>
            <w:r w:rsidRPr="00A75C18">
              <w:rPr>
                <w:b w:val="0"/>
                <w:color w:val="000000"/>
                <w:sz w:val="22"/>
                <w:szCs w:val="22"/>
              </w:rPr>
              <w:t>);</w:t>
            </w:r>
          </w:p>
          <w:p w:rsidR="006972F1" w:rsidRPr="00A75C18" w:rsidRDefault="006972F1" w:rsidP="00A75C18">
            <w:pPr>
              <w:pStyle w:val="Heading4"/>
              <w:widowControl w:val="0"/>
              <w:spacing w:before="120" w:after="120"/>
              <w:jc w:val="both"/>
              <w:rPr>
                <w:b w:val="0"/>
                <w:sz w:val="22"/>
                <w:szCs w:val="22"/>
              </w:rPr>
            </w:pPr>
            <w:r w:rsidRPr="00A75C18">
              <w:rPr>
                <w:b w:val="0"/>
                <w:i/>
                <w:sz w:val="22"/>
                <w:szCs w:val="22"/>
              </w:rPr>
              <w:t>i</w:t>
            </w:r>
            <w:r w:rsidRPr="00A75C18">
              <w:rPr>
                <w:b w:val="0"/>
                <w:sz w:val="22"/>
                <w:szCs w:val="22"/>
              </w:rPr>
              <w:t xml:space="preserve"> – участник оптового рынка;</w:t>
            </w:r>
          </w:p>
          <w:p w:rsidR="006972F1" w:rsidRPr="00A75C18" w:rsidRDefault="006972F1" w:rsidP="00A75C18">
            <w:pPr>
              <w:pStyle w:val="Heading4"/>
              <w:widowControl w:val="0"/>
              <w:spacing w:before="120" w:after="120"/>
              <w:jc w:val="both"/>
              <w:rPr>
                <w:b w:val="0"/>
                <w:sz w:val="22"/>
                <w:szCs w:val="22"/>
              </w:rPr>
            </w:pPr>
            <w:r w:rsidRPr="00A75C18">
              <w:rPr>
                <w:b w:val="0"/>
                <w:i/>
                <w:sz w:val="22"/>
                <w:szCs w:val="22"/>
              </w:rPr>
              <w:t>r</w:t>
            </w:r>
            <w:r w:rsidRPr="00A75C18">
              <w:rPr>
                <w:b w:val="0"/>
                <w:sz w:val="22"/>
                <w:szCs w:val="22"/>
              </w:rPr>
              <w:t xml:space="preserve"> – ГТП экспорта;</w:t>
            </w:r>
          </w:p>
          <w:p w:rsidR="006972F1" w:rsidRPr="00A75C18" w:rsidRDefault="006972F1" w:rsidP="00A75C18">
            <w:pPr>
              <w:pStyle w:val="Heading4"/>
              <w:widowControl w:val="0"/>
              <w:spacing w:before="120" w:after="120"/>
              <w:jc w:val="both"/>
              <w:rPr>
                <w:b w:val="0"/>
                <w:sz w:val="22"/>
                <w:szCs w:val="22"/>
              </w:rPr>
            </w:pPr>
            <w:r w:rsidRPr="00A75C18">
              <w:rPr>
                <w:b w:val="0"/>
                <w:i/>
                <w:sz w:val="22"/>
                <w:szCs w:val="22"/>
              </w:rPr>
              <w:t>h</w:t>
            </w:r>
            <w:r w:rsidRPr="00A75C18">
              <w:rPr>
                <w:b w:val="0"/>
                <w:sz w:val="22"/>
                <w:szCs w:val="22"/>
              </w:rPr>
              <w:t xml:space="preserve"> – час операционных суток.</w:t>
            </w:r>
          </w:p>
          <w:p w:rsidR="006972F1" w:rsidRPr="00A75C18" w:rsidRDefault="006972F1" w:rsidP="00A75C18">
            <w:pPr>
              <w:pStyle w:val="BodyText2"/>
              <w:widowControl w:val="0"/>
              <w:spacing w:before="120" w:line="240" w:lineRule="auto"/>
              <w:jc w:val="both"/>
              <w:rPr>
                <w:color w:val="000000"/>
                <w:sz w:val="22"/>
                <w:szCs w:val="22"/>
              </w:rPr>
            </w:pPr>
            <w:r w:rsidRPr="003B5E5F">
              <w:rPr>
                <w:position w:val="-16"/>
                <w:sz w:val="22"/>
                <w:szCs w:val="22"/>
              </w:rPr>
              <w:pict>
                <v:shape id="_x0000_i1841" type="#_x0000_t75" style="width:34.5pt;height:26.25pt">
                  <v:imagedata r:id="rId1058" o:title=""/>
                </v:shape>
              </w:pict>
            </w:r>
            <w:r w:rsidRPr="00A75C18">
              <w:rPr>
                <w:sz w:val="22"/>
                <w:szCs w:val="22"/>
              </w:rPr>
              <w:t xml:space="preserve">[руб./МВт∙ч] – цена электроэнергии, купленной/проданной участником оптового рынка </w:t>
            </w:r>
            <w:r w:rsidRPr="00A75C18">
              <w:rPr>
                <w:i/>
                <w:sz w:val="22"/>
                <w:szCs w:val="22"/>
              </w:rPr>
              <w:t>i</w:t>
            </w:r>
            <w:r w:rsidRPr="00A75C18">
              <w:rPr>
                <w:sz w:val="22"/>
                <w:szCs w:val="22"/>
              </w:rPr>
              <w:t xml:space="preserve"> за период </w:t>
            </w:r>
            <w:r w:rsidRPr="00A75C18">
              <w:rPr>
                <w:i/>
                <w:sz w:val="22"/>
                <w:szCs w:val="22"/>
                <w:lang w:val="en-US"/>
              </w:rPr>
              <w:t>t</w:t>
            </w:r>
            <w:r w:rsidRPr="00A75C18">
              <w:rPr>
                <w:i/>
                <w:sz w:val="22"/>
                <w:szCs w:val="22"/>
                <w:vertAlign w:val="subscript"/>
                <w:lang w:val="en-US"/>
              </w:rPr>
              <w:t>j</w:t>
            </w:r>
            <w:r w:rsidRPr="00A75C18">
              <w:rPr>
                <w:sz w:val="22"/>
                <w:szCs w:val="22"/>
                <w:vertAlign w:val="subscript"/>
              </w:rPr>
              <w:t xml:space="preserve"> </w:t>
            </w:r>
            <w:r w:rsidRPr="00A75C18">
              <w:rPr>
                <w:sz w:val="22"/>
                <w:szCs w:val="22"/>
              </w:rPr>
              <w:t>для формирования объемов поставок по внешнеэкономическим договорам. Определяется в соответствии с пунктом 4.3.7 данного Регламента.</w:t>
            </w:r>
          </w:p>
          <w:p w:rsidR="006972F1" w:rsidRPr="00A75C18" w:rsidRDefault="006972F1" w:rsidP="00A75C18">
            <w:pPr>
              <w:pStyle w:val="BodyText"/>
              <w:numPr>
                <w:ilvl w:val="0"/>
                <w:numId w:val="33"/>
              </w:numPr>
              <w:tabs>
                <w:tab w:val="clear" w:pos="1785"/>
                <w:tab w:val="num" w:pos="426"/>
              </w:tabs>
              <w:spacing w:before="120"/>
              <w:ind w:left="426" w:firstLine="0"/>
              <w:jc w:val="both"/>
              <w:rPr>
                <w:color w:val="000000"/>
                <w:sz w:val="22"/>
                <w:szCs w:val="22"/>
              </w:rPr>
            </w:pPr>
            <w:r w:rsidRPr="00A75C18">
              <w:rPr>
                <w:color w:val="000000"/>
                <w:sz w:val="22"/>
                <w:szCs w:val="22"/>
              </w:rPr>
              <w:t xml:space="preserve">Предварительная стоимость электроэнергии, проданной участником оптового рынка, в ГТП </w:t>
            </w:r>
            <w:r w:rsidRPr="00A75C18">
              <w:rPr>
                <w:rFonts w:cs="Garamond"/>
                <w:color w:val="000000"/>
                <w:sz w:val="22"/>
                <w:szCs w:val="22"/>
              </w:rPr>
              <w:t xml:space="preserve">экспорта </w:t>
            </w:r>
            <w:r w:rsidRPr="00A75C18">
              <w:rPr>
                <w:color w:val="000000"/>
                <w:sz w:val="22"/>
                <w:szCs w:val="22"/>
              </w:rPr>
              <w:t>по договору комиссии на РСВ за период, определяется по формуле:</w:t>
            </w:r>
          </w:p>
          <w:p w:rsidR="006972F1" w:rsidRPr="00A75C18" w:rsidRDefault="006972F1" w:rsidP="00A75C18">
            <w:pPr>
              <w:spacing w:before="120" w:after="120"/>
              <w:jc w:val="both"/>
              <w:rPr>
                <w:b/>
                <w:szCs w:val="22"/>
              </w:rPr>
            </w:pPr>
            <w:r w:rsidRPr="003B5E5F">
              <w:rPr>
                <w:rFonts w:cs="Garamond"/>
                <w:color w:val="000000"/>
                <w:position w:val="-34"/>
                <w:szCs w:val="22"/>
              </w:rPr>
              <w:pict>
                <v:shape id="_x0000_i1842" type="#_x0000_t75" style="width:243.75pt;height:41.25pt" fillcolor="window">
                  <v:imagedata r:id="rId1063" o:title=""/>
                </v:shape>
              </w:pict>
            </w:r>
            <w:r w:rsidRPr="00A75C18">
              <w:rPr>
                <w:rFonts w:cs="Garamond"/>
                <w:color w:val="000000"/>
                <w:szCs w:val="22"/>
              </w:rPr>
              <w:t>.</w:t>
            </w:r>
            <w:r w:rsidRPr="00A75C18">
              <w:rPr>
                <w:rFonts w:cs="Garamond"/>
                <w:color w:val="000000"/>
                <w:szCs w:val="22"/>
              </w:rPr>
              <w:tab/>
            </w:r>
            <w:r w:rsidRPr="00A75C18">
              <w:rPr>
                <w:rFonts w:cs="Garamond"/>
                <w:color w:val="000000"/>
                <w:szCs w:val="22"/>
              </w:rPr>
              <w:tab/>
            </w:r>
          </w:p>
        </w:tc>
        <w:tc>
          <w:tcPr>
            <w:tcW w:w="7200" w:type="dxa"/>
            <w:vAlign w:val="center"/>
          </w:tcPr>
          <w:p w:rsidR="006972F1" w:rsidRPr="00A75C18" w:rsidRDefault="006972F1" w:rsidP="00A75C18">
            <w:pPr>
              <w:pStyle w:val="BodyText2"/>
              <w:numPr>
                <w:ilvl w:val="0"/>
                <w:numId w:val="34"/>
              </w:numPr>
              <w:spacing w:before="120" w:line="240" w:lineRule="auto"/>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проданной участником оптового рынка в ГТП генерации по договору комиссии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spacing w:before="120" w:line="240" w:lineRule="auto"/>
              <w:ind w:left="426"/>
              <w:jc w:val="both"/>
              <w:rPr>
                <w:rFonts w:cs="Garamond"/>
                <w:color w:val="000000"/>
                <w:sz w:val="22"/>
                <w:szCs w:val="22"/>
              </w:rPr>
            </w:pPr>
            <w:r w:rsidRPr="003B5E5F">
              <w:rPr>
                <w:rFonts w:cs="Garamond"/>
                <w:color w:val="000000"/>
                <w:position w:val="-34"/>
                <w:sz w:val="22"/>
                <w:szCs w:val="22"/>
              </w:rPr>
              <w:pict>
                <v:shape id="_x0000_i1843" type="#_x0000_t75" style="width:172.5pt;height:41.25pt" fillcolor="window">
                  <v:imagedata r:id="rId1051" o:title=""/>
                </v:shape>
              </w:pic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r>
            <w:r w:rsidRPr="00A75C18">
              <w:rPr>
                <w:color w:val="000000"/>
                <w:sz w:val="22"/>
                <w:szCs w:val="22"/>
              </w:rPr>
              <w:t>(40)</w:t>
            </w:r>
          </w:p>
          <w:p w:rsidR="006972F1" w:rsidRPr="00A75C18" w:rsidRDefault="006972F1" w:rsidP="00A75C18">
            <w:pPr>
              <w:pStyle w:val="BodyText2"/>
              <w:spacing w:before="120" w:line="240" w:lineRule="auto"/>
              <w:ind w:left="426"/>
              <w:jc w:val="both"/>
              <w:rPr>
                <w:rFonts w:cs="Garamond"/>
                <w:color w:val="000000"/>
                <w:sz w:val="22"/>
                <w:szCs w:val="22"/>
              </w:rPr>
            </w:pPr>
            <w:r w:rsidRPr="00A75C18">
              <w:rPr>
                <w:rFonts w:cs="Garamond"/>
                <w:i/>
                <w:color w:val="000000"/>
                <w:sz w:val="22"/>
                <w:szCs w:val="22"/>
              </w:rPr>
              <w:t>t</w:t>
            </w:r>
            <w:r w:rsidRPr="00A75C18">
              <w:rPr>
                <w:rFonts w:cs="Garamond"/>
                <w:i/>
                <w:color w:val="000000"/>
                <w:sz w:val="22"/>
                <w:szCs w:val="22"/>
                <w:vertAlign w:val="subscript"/>
              </w:rPr>
              <w:t>j</w:t>
            </w:r>
            <w:r w:rsidRPr="00A75C18">
              <w:rPr>
                <w:rFonts w:cs="Garamond"/>
                <w:color w:val="000000"/>
                <w:sz w:val="22"/>
                <w:szCs w:val="22"/>
              </w:rPr>
              <w:t xml:space="preserve"> – периоды (с 1-го по 9-е, с 10-го по 23-е число расчетного месяца).</w:t>
            </w:r>
          </w:p>
          <w:p w:rsidR="006972F1" w:rsidRPr="00A75C18" w:rsidRDefault="006972F1" w:rsidP="00A75C18">
            <w:pPr>
              <w:pStyle w:val="BodyText2"/>
              <w:numPr>
                <w:ilvl w:val="0"/>
                <w:numId w:val="34"/>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купленной участником оптового рынка в ГТП генерации по договору купли-продажи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spacing w:before="120" w:line="240" w:lineRule="auto"/>
              <w:ind w:left="426"/>
              <w:jc w:val="both"/>
              <w:rPr>
                <w:color w:val="000000"/>
                <w:sz w:val="22"/>
                <w:szCs w:val="22"/>
              </w:rPr>
            </w:pPr>
            <w:r w:rsidRPr="003B5E5F">
              <w:rPr>
                <w:rFonts w:cs="Garamond"/>
                <w:color w:val="000000"/>
                <w:position w:val="-34"/>
                <w:sz w:val="22"/>
                <w:szCs w:val="22"/>
              </w:rPr>
              <w:pict>
                <v:shape id="_x0000_i1844" type="#_x0000_t75" style="width:164.25pt;height:41.25pt" fillcolor="window">
                  <v:imagedata r:id="rId1052" o:title=""/>
                </v:shape>
              </w:pict>
            </w:r>
            <w:r w:rsidRPr="00A75C18">
              <w:rPr>
                <w:rFonts w:cs="Garamond"/>
                <w:color w:val="000000"/>
                <w:sz w:val="22"/>
                <w:szCs w:val="22"/>
              </w:rPr>
              <w:t xml:space="preserve">.       </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w:t>
            </w:r>
            <w:r w:rsidRPr="00A75C18">
              <w:rPr>
                <w:color w:val="000000"/>
                <w:sz w:val="22"/>
                <w:szCs w:val="22"/>
              </w:rPr>
              <w:t>41)</w:t>
            </w:r>
          </w:p>
          <w:p w:rsidR="006972F1" w:rsidRPr="00A75C18" w:rsidRDefault="006972F1" w:rsidP="00A75C18">
            <w:pPr>
              <w:pStyle w:val="BodyText2"/>
              <w:numPr>
                <w:ilvl w:val="0"/>
                <w:numId w:val="34"/>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 Предварительная стоимость электроэнергии, купленной участником оптового рынка в ГТП потребления по договору купли-продажи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spacing w:before="120" w:line="240" w:lineRule="auto"/>
              <w:ind w:left="72"/>
              <w:jc w:val="both"/>
              <w:rPr>
                <w:color w:val="000000"/>
                <w:sz w:val="22"/>
                <w:szCs w:val="22"/>
              </w:rPr>
            </w:pPr>
            <w:r w:rsidRPr="003B5E5F">
              <w:rPr>
                <w:rFonts w:cs="Garamond"/>
                <w:color w:val="000000"/>
                <w:position w:val="-34"/>
                <w:sz w:val="22"/>
                <w:szCs w:val="22"/>
                <w:highlight w:val="yellow"/>
              </w:rPr>
              <w:pict>
                <v:shape id="_x0000_i1845" type="#_x0000_t75" style="width:279pt;height:34.5pt" fillcolor="window">
                  <v:imagedata r:id="rId1064" o:title=""/>
                </v:shape>
              </w:pict>
            </w:r>
            <w:r w:rsidRPr="00A75C18">
              <w:rPr>
                <w:rFonts w:cs="Garamond"/>
                <w:color w:val="000000"/>
                <w:sz w:val="22"/>
                <w:szCs w:val="22"/>
              </w:rPr>
              <w:t>,</w:t>
            </w:r>
            <w:r>
              <w:rPr>
                <w:rFonts w:cs="Garamond"/>
                <w:color w:val="000000"/>
                <w:sz w:val="22"/>
                <w:szCs w:val="22"/>
              </w:rPr>
              <w:t xml:space="preserve">     </w:t>
            </w:r>
            <w:r w:rsidRPr="00A75C18">
              <w:rPr>
                <w:rFonts w:cs="Garamond"/>
                <w:color w:val="000000"/>
                <w:sz w:val="22"/>
                <w:szCs w:val="22"/>
              </w:rPr>
              <w:t>(4</w:t>
            </w:r>
            <w:r w:rsidRPr="00A75C18">
              <w:rPr>
                <w:color w:val="000000"/>
                <w:sz w:val="22"/>
                <w:szCs w:val="22"/>
              </w:rPr>
              <w:t>2)</w:t>
            </w:r>
          </w:p>
          <w:p w:rsidR="006972F1" w:rsidRPr="00A75C18" w:rsidRDefault="006972F1" w:rsidP="00A75C18">
            <w:pPr>
              <w:spacing w:before="120" w:after="120"/>
              <w:jc w:val="both"/>
              <w:rPr>
                <w:szCs w:val="22"/>
              </w:rPr>
            </w:pPr>
            <w:r w:rsidRPr="00A75C18">
              <w:rPr>
                <w:color w:val="000000"/>
                <w:szCs w:val="22"/>
                <w:highlight w:val="yellow"/>
              </w:rPr>
              <w:t>где</w:t>
            </w:r>
            <w:r w:rsidRPr="00A75C18">
              <w:rPr>
                <w:szCs w:val="22"/>
                <w:highlight w:val="yellow"/>
              </w:rPr>
              <w:t xml:space="preserve"> </w:t>
            </w:r>
            <w:r w:rsidRPr="003B5E5F">
              <w:rPr>
                <w:position w:val="-14"/>
                <w:szCs w:val="22"/>
                <w:highlight w:val="yellow"/>
              </w:rPr>
              <w:pict>
                <v:shape id="_x0000_i1846" type="#_x0000_t75" style="width:78pt;height:26.25pt">
                  <v:imagedata r:id="rId1065" o:title=""/>
                </v:shape>
              </w:pict>
            </w:r>
            <w:r w:rsidRPr="00A75C18">
              <w:rPr>
                <w:position w:val="-14"/>
                <w:szCs w:val="22"/>
                <w:highlight w:val="yellow"/>
              </w:rPr>
              <w:t xml:space="preserve"> </w:t>
            </w:r>
            <w:r w:rsidRPr="00A75C18">
              <w:rPr>
                <w:szCs w:val="22"/>
                <w:highlight w:val="yellow"/>
              </w:rPr>
              <w:t xml:space="preserve">[руб.] – стоимость расчетных нагрузочных потерь электрической энергии, учтенных в равновесных ценах на электрическую энергию в ГТП потребления </w:t>
            </w:r>
            <w:r w:rsidRPr="00A75C18">
              <w:rPr>
                <w:i/>
                <w:szCs w:val="22"/>
                <w:highlight w:val="yellow"/>
                <w:lang w:val="en-US"/>
              </w:rPr>
              <w:t>p</w:t>
            </w:r>
            <w:r w:rsidRPr="00A75C18">
              <w:rPr>
                <w:szCs w:val="22"/>
                <w:highlight w:val="yellow"/>
              </w:rPr>
              <w:t xml:space="preserve"> в час операционных суток </w:t>
            </w:r>
            <w:r w:rsidRPr="00A75C18">
              <w:rPr>
                <w:i/>
                <w:szCs w:val="22"/>
                <w:highlight w:val="yellow"/>
                <w:lang w:val="en-US"/>
              </w:rPr>
              <w:t>h</w:t>
            </w:r>
            <w:r w:rsidRPr="00A75C18">
              <w:rPr>
                <w:szCs w:val="22"/>
                <w:highlight w:val="yellow"/>
              </w:rPr>
              <w:t xml:space="preserve">. Определяется в соответствии с </w:t>
            </w:r>
            <w:r w:rsidRPr="00A75C18">
              <w:rPr>
                <w:i/>
                <w:szCs w:val="22"/>
                <w:highlight w:val="yellow"/>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highlight w:val="yellow"/>
              </w:rPr>
              <w:t xml:space="preserve">(Приложение № 8 к </w:t>
            </w:r>
            <w:r w:rsidRPr="00A75C18">
              <w:rPr>
                <w:i/>
                <w:szCs w:val="22"/>
                <w:highlight w:val="yellow"/>
              </w:rPr>
              <w:t>Договору о присоединении к торговой системе оптового рынка</w:t>
            </w:r>
            <w:r w:rsidRPr="00A75C18">
              <w:rPr>
                <w:szCs w:val="22"/>
                <w:highlight w:val="yellow"/>
              </w:rPr>
              <w:t>);</w:t>
            </w:r>
            <w:r w:rsidRPr="00A75C18">
              <w:rPr>
                <w:szCs w:val="22"/>
              </w:rPr>
              <w:t xml:space="preserve"> </w:t>
            </w:r>
          </w:p>
          <w:p w:rsidR="006972F1" w:rsidRPr="00A75C18" w:rsidRDefault="006972F1" w:rsidP="00A75C18">
            <w:pPr>
              <w:pStyle w:val="BodyText2"/>
              <w:numPr>
                <w:ilvl w:val="0"/>
                <w:numId w:val="34"/>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проданной участником оптового рынка в ГТП потребления по договору комиссии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spacing w:before="120" w:line="240" w:lineRule="auto"/>
              <w:ind w:left="426"/>
              <w:jc w:val="both"/>
              <w:rPr>
                <w:color w:val="000000"/>
                <w:sz w:val="22"/>
                <w:szCs w:val="22"/>
              </w:rPr>
            </w:pPr>
            <w:r w:rsidRPr="003B5E5F">
              <w:rPr>
                <w:rFonts w:cs="Garamond"/>
                <w:color w:val="000000"/>
                <w:position w:val="-34"/>
                <w:sz w:val="22"/>
                <w:szCs w:val="22"/>
              </w:rPr>
              <w:pict>
                <v:shape id="_x0000_i1847" type="#_x0000_t75" style="width:171pt;height:41.25pt" fillcolor="window">
                  <v:imagedata r:id="rId1054"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(4</w:t>
            </w:r>
            <w:r w:rsidRPr="00A75C18">
              <w:rPr>
                <w:color w:val="000000"/>
                <w:sz w:val="22"/>
                <w:szCs w:val="22"/>
              </w:rPr>
              <w:t>3)</w:t>
            </w:r>
          </w:p>
          <w:p w:rsidR="006972F1" w:rsidRPr="00A75C18" w:rsidRDefault="006972F1" w:rsidP="00A75C18">
            <w:pPr>
              <w:pStyle w:val="BodyText2"/>
              <w:widowControl w:val="0"/>
              <w:numPr>
                <w:ilvl w:val="0"/>
                <w:numId w:val="34"/>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проданной участником оптового рынка в ГТП импорта по договору комиссии на </w:t>
            </w:r>
            <w:r w:rsidRPr="00A75C18">
              <w:rPr>
                <w:color w:val="000000"/>
                <w:sz w:val="22"/>
                <w:szCs w:val="22"/>
              </w:rPr>
              <w:t>РСВ</w:t>
            </w:r>
            <w:r w:rsidRPr="00A75C18">
              <w:rPr>
                <w:rFonts w:cs="Garamond"/>
                <w:color w:val="000000"/>
                <w:sz w:val="22"/>
                <w:szCs w:val="22"/>
              </w:rPr>
              <w:t xml:space="preserve"> за период</w:t>
            </w:r>
            <w:r w:rsidRPr="00A75C18">
              <w:rPr>
                <w:rFonts w:cs="Garamond"/>
                <w:sz w:val="22"/>
                <w:szCs w:val="22"/>
              </w:rPr>
              <w:t>,</w:t>
            </w:r>
            <w:r w:rsidRPr="00A75C18">
              <w:rPr>
                <w:rFonts w:cs="Garamond"/>
                <w:color w:val="000000"/>
                <w:sz w:val="22"/>
                <w:szCs w:val="22"/>
              </w:rPr>
              <w:t xml:space="preserve"> определяется по формуле:</w:t>
            </w:r>
          </w:p>
          <w:p w:rsidR="006972F1" w:rsidRPr="00A75C18" w:rsidRDefault="006972F1" w:rsidP="00A75C18">
            <w:pPr>
              <w:pStyle w:val="BodyText2"/>
              <w:widowControl w:val="0"/>
              <w:spacing w:before="120" w:line="240" w:lineRule="auto"/>
              <w:ind w:left="426"/>
              <w:jc w:val="both"/>
              <w:rPr>
                <w:color w:val="000000"/>
                <w:sz w:val="22"/>
                <w:szCs w:val="22"/>
              </w:rPr>
            </w:pPr>
            <w:r w:rsidRPr="003B5E5F">
              <w:rPr>
                <w:rFonts w:cs="Garamond"/>
                <w:color w:val="000000"/>
                <w:position w:val="-34"/>
                <w:sz w:val="22"/>
                <w:szCs w:val="22"/>
              </w:rPr>
              <w:pict>
                <v:shape id="_x0000_i1848" type="#_x0000_t75" style="width:3in;height:36.75pt" fillcolor="window">
                  <v:imagedata r:id="rId1055"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 xml:space="preserve"> (4</w:t>
            </w:r>
            <w:r w:rsidRPr="00A75C18">
              <w:rPr>
                <w:color w:val="000000"/>
                <w:sz w:val="22"/>
                <w:szCs w:val="22"/>
              </w:rPr>
              <w:t>4)</w:t>
            </w:r>
          </w:p>
          <w:p w:rsidR="006972F1" w:rsidRPr="00A75C18" w:rsidRDefault="006972F1" w:rsidP="00A75C18">
            <w:pPr>
              <w:pStyle w:val="BodyText2"/>
              <w:widowControl w:val="0"/>
              <w:numPr>
                <w:ilvl w:val="0"/>
                <w:numId w:val="34"/>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     Стоимость электроэнергии, проданной участником оптового рынка в ГТП импорта по договору комиссии на </w:t>
            </w:r>
            <w:r w:rsidRPr="00A75C18">
              <w:rPr>
                <w:color w:val="000000"/>
                <w:sz w:val="22"/>
                <w:szCs w:val="22"/>
              </w:rPr>
              <w:t>РСВ</w:t>
            </w:r>
            <w:r w:rsidRPr="00A75C18">
              <w:rPr>
                <w:rFonts w:cs="Garamond"/>
                <w:color w:val="000000"/>
                <w:sz w:val="22"/>
                <w:szCs w:val="22"/>
              </w:rPr>
              <w:t xml:space="preserve"> за период для формирования объемов импортных поставок по внешнеэкономическим договорам, определяется по формуле:</w:t>
            </w:r>
          </w:p>
          <w:p w:rsidR="006972F1" w:rsidRPr="00A75C18" w:rsidRDefault="006972F1" w:rsidP="00A75C18">
            <w:pPr>
              <w:pStyle w:val="BodyText2"/>
              <w:widowControl w:val="0"/>
              <w:spacing w:before="120" w:line="240" w:lineRule="auto"/>
              <w:ind w:left="426"/>
              <w:jc w:val="both"/>
              <w:rPr>
                <w:rFonts w:cs="Garamond"/>
                <w:color w:val="000000"/>
                <w:sz w:val="22"/>
                <w:szCs w:val="22"/>
              </w:rPr>
            </w:pPr>
            <w:r w:rsidRPr="003B5E5F">
              <w:rPr>
                <w:rFonts w:cs="Garamond"/>
                <w:color w:val="000000"/>
                <w:position w:val="-34"/>
                <w:sz w:val="22"/>
                <w:szCs w:val="22"/>
              </w:rPr>
              <w:pict>
                <v:shape id="_x0000_i1849" type="#_x0000_t75" style="width:259.5pt;height:41.25pt" fillcolor="window">
                  <v:imagedata r:id="rId1056" o:title=""/>
                </v:shape>
              </w:pict>
            </w:r>
            <w:r w:rsidRPr="00A75C18">
              <w:rPr>
                <w:rFonts w:cs="Garamond"/>
                <w:color w:val="000000"/>
                <w:sz w:val="22"/>
                <w:szCs w:val="22"/>
              </w:rPr>
              <w:t>,</w:t>
            </w:r>
            <w:r w:rsidRPr="00A75C18">
              <w:rPr>
                <w:rFonts w:cs="Garamond"/>
                <w:color w:val="000000"/>
                <w:sz w:val="22"/>
                <w:szCs w:val="22"/>
              </w:rPr>
              <w:tab/>
              <w:t xml:space="preserve"> (45)</w:t>
            </w:r>
          </w:p>
          <w:p w:rsidR="006972F1" w:rsidRPr="00A75C18" w:rsidRDefault="006972F1" w:rsidP="00A75C18">
            <w:pPr>
              <w:pStyle w:val="Heading4"/>
              <w:widowControl w:val="0"/>
              <w:tabs>
                <w:tab w:val="num" w:pos="-108"/>
              </w:tabs>
              <w:spacing w:before="120" w:after="120"/>
              <w:ind w:left="432" w:right="495"/>
              <w:jc w:val="both"/>
              <w:rPr>
                <w:b w:val="0"/>
                <w:sz w:val="22"/>
                <w:szCs w:val="22"/>
              </w:rPr>
            </w:pPr>
            <w:r w:rsidRPr="003B5E5F">
              <w:rPr>
                <w:b w:val="0"/>
                <w:position w:val="-14"/>
                <w:sz w:val="22"/>
                <w:szCs w:val="22"/>
              </w:rPr>
              <w:pict>
                <v:shape id="_x0000_i1850" type="#_x0000_t75" style="width:88.5pt;height:26.25pt">
                  <v:imagedata r:id="rId1057" o:title=""/>
                </v:shape>
              </w:pict>
            </w:r>
            <w:r w:rsidRPr="00A75C18">
              <w:rPr>
                <w:b w:val="0"/>
                <w:sz w:val="22"/>
                <w:szCs w:val="22"/>
              </w:rPr>
              <w:t xml:space="preserve"> [МВт∙ч] – объем электроэнергии, проданный участником оптового рынка в ГТП импорта по договору комиссии на </w:t>
            </w:r>
            <w:r w:rsidRPr="00A75C18">
              <w:rPr>
                <w:b w:val="0"/>
                <w:color w:val="000000"/>
                <w:sz w:val="22"/>
                <w:szCs w:val="22"/>
              </w:rPr>
              <w:t>РСВ</w:t>
            </w:r>
            <w:r w:rsidRPr="00A75C18">
              <w:rPr>
                <w:b w:val="0"/>
                <w:sz w:val="22"/>
                <w:szCs w:val="22"/>
              </w:rPr>
              <w:t xml:space="preserve"> для формирования объемов импортных поставок по внешнеэкономическим договорам.</w:t>
            </w:r>
            <w:r w:rsidRPr="00A75C18">
              <w:rPr>
                <w:b w:val="0"/>
                <w:color w:val="000000"/>
                <w:sz w:val="22"/>
                <w:szCs w:val="22"/>
              </w:rPr>
              <w:t xml:space="preserve"> 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color w:val="000000"/>
                <w:sz w:val="22"/>
                <w:szCs w:val="22"/>
              </w:rPr>
              <w:t>(Приложение № 8 к</w:t>
            </w:r>
            <w:r w:rsidRPr="00A75C18">
              <w:rPr>
                <w:b w:val="0"/>
                <w:i/>
                <w:color w:val="000000"/>
                <w:sz w:val="22"/>
                <w:szCs w:val="22"/>
              </w:rPr>
              <w:t xml:space="preserve"> Договору о присоединении к торговой системе оптового рынка</w:t>
            </w:r>
            <w:r w:rsidRPr="00A75C18">
              <w:rPr>
                <w:b w:val="0"/>
                <w:color w:val="000000"/>
                <w:sz w:val="22"/>
                <w:szCs w:val="22"/>
              </w:rPr>
              <w:t>);</w:t>
            </w:r>
          </w:p>
          <w:p w:rsidR="006972F1" w:rsidRPr="00A75C18" w:rsidRDefault="006972F1" w:rsidP="00A75C18">
            <w:pPr>
              <w:pStyle w:val="Heading4"/>
              <w:widowControl w:val="0"/>
              <w:spacing w:before="120" w:after="120"/>
              <w:ind w:left="432" w:right="495"/>
              <w:jc w:val="both"/>
              <w:rPr>
                <w:b w:val="0"/>
                <w:sz w:val="22"/>
                <w:szCs w:val="22"/>
              </w:rPr>
            </w:pPr>
            <w:r w:rsidRPr="00A75C18">
              <w:rPr>
                <w:b w:val="0"/>
                <w:i/>
                <w:sz w:val="22"/>
                <w:szCs w:val="22"/>
              </w:rPr>
              <w:t>i</w:t>
            </w:r>
            <w:r w:rsidRPr="00A75C18">
              <w:rPr>
                <w:b w:val="0"/>
                <w:sz w:val="22"/>
                <w:szCs w:val="22"/>
              </w:rPr>
              <w:t xml:space="preserve"> – участник оптового рынка,</w:t>
            </w:r>
          </w:p>
          <w:p w:rsidR="006972F1" w:rsidRPr="00A75C18" w:rsidRDefault="006972F1" w:rsidP="00A75C18">
            <w:pPr>
              <w:pStyle w:val="Heading4"/>
              <w:widowControl w:val="0"/>
              <w:spacing w:before="120" w:after="120"/>
              <w:ind w:left="432" w:right="495"/>
              <w:jc w:val="both"/>
              <w:rPr>
                <w:b w:val="0"/>
                <w:sz w:val="22"/>
                <w:szCs w:val="22"/>
              </w:rPr>
            </w:pPr>
            <w:r w:rsidRPr="00A75C18">
              <w:rPr>
                <w:b w:val="0"/>
                <w:i/>
                <w:sz w:val="22"/>
                <w:szCs w:val="22"/>
              </w:rPr>
              <w:t>r</w:t>
            </w:r>
            <w:r w:rsidRPr="00A75C18">
              <w:rPr>
                <w:b w:val="0"/>
                <w:sz w:val="22"/>
                <w:szCs w:val="22"/>
              </w:rPr>
              <w:t xml:space="preserve"> – ГТП импорта,</w:t>
            </w:r>
          </w:p>
          <w:p w:rsidR="006972F1" w:rsidRPr="00A75C18" w:rsidRDefault="006972F1" w:rsidP="00A75C18">
            <w:pPr>
              <w:pStyle w:val="Heading4"/>
              <w:widowControl w:val="0"/>
              <w:spacing w:before="120" w:after="120"/>
              <w:ind w:left="432" w:right="495"/>
              <w:jc w:val="both"/>
              <w:rPr>
                <w:b w:val="0"/>
                <w:sz w:val="22"/>
                <w:szCs w:val="22"/>
              </w:rPr>
            </w:pPr>
            <w:r w:rsidRPr="00A75C18">
              <w:rPr>
                <w:b w:val="0"/>
                <w:i/>
                <w:sz w:val="22"/>
                <w:szCs w:val="22"/>
              </w:rPr>
              <w:t>h</w:t>
            </w:r>
            <w:r w:rsidRPr="00A75C18">
              <w:rPr>
                <w:b w:val="0"/>
                <w:sz w:val="22"/>
                <w:szCs w:val="22"/>
              </w:rPr>
              <w:t xml:space="preserve"> – час операционных суток.</w:t>
            </w:r>
          </w:p>
          <w:p w:rsidR="006972F1" w:rsidRPr="00A75C18" w:rsidRDefault="006972F1" w:rsidP="00A75C18">
            <w:pPr>
              <w:pStyle w:val="BodyText2"/>
              <w:widowControl w:val="0"/>
              <w:spacing w:before="120" w:line="240" w:lineRule="auto"/>
              <w:ind w:left="426"/>
              <w:jc w:val="both"/>
              <w:rPr>
                <w:rFonts w:cs="Garamond"/>
                <w:color w:val="000000"/>
                <w:sz w:val="22"/>
                <w:szCs w:val="22"/>
              </w:rPr>
            </w:pPr>
            <w:r w:rsidRPr="003B5E5F">
              <w:rPr>
                <w:position w:val="-16"/>
                <w:sz w:val="22"/>
                <w:szCs w:val="22"/>
              </w:rPr>
              <w:pict>
                <v:shape id="_x0000_i1851" type="#_x0000_t75" style="width:34.5pt;height:26.25pt">
                  <v:imagedata r:id="rId1058" o:title=""/>
                </v:shape>
              </w:pict>
            </w:r>
            <w:r w:rsidRPr="00A75C18">
              <w:rPr>
                <w:sz w:val="22"/>
                <w:szCs w:val="22"/>
              </w:rPr>
              <w:t xml:space="preserve">[руб./МВт∙ч] – цена электроэнергии, купленной/проданной участником оптового рынка </w:t>
            </w:r>
            <w:r w:rsidRPr="00A75C18">
              <w:rPr>
                <w:i/>
                <w:sz w:val="22"/>
                <w:szCs w:val="22"/>
              </w:rPr>
              <w:t>i</w:t>
            </w:r>
            <w:r w:rsidRPr="00A75C18">
              <w:rPr>
                <w:sz w:val="22"/>
                <w:szCs w:val="22"/>
              </w:rPr>
              <w:t xml:space="preserve"> за период </w:t>
            </w:r>
            <w:r w:rsidRPr="00A75C18">
              <w:rPr>
                <w:i/>
                <w:sz w:val="22"/>
                <w:szCs w:val="22"/>
                <w:lang w:val="en-US"/>
              </w:rPr>
              <w:t>t</w:t>
            </w:r>
            <w:r w:rsidRPr="00A75C18">
              <w:rPr>
                <w:i/>
                <w:sz w:val="22"/>
                <w:szCs w:val="22"/>
                <w:vertAlign w:val="subscript"/>
                <w:lang w:val="en-US"/>
              </w:rPr>
              <w:t>j</w:t>
            </w:r>
            <w:r w:rsidRPr="00A75C18">
              <w:rPr>
                <w:sz w:val="22"/>
                <w:szCs w:val="22"/>
                <w:vertAlign w:val="subscript"/>
              </w:rPr>
              <w:t xml:space="preserve"> </w:t>
            </w:r>
            <w:r w:rsidRPr="00A75C18">
              <w:rPr>
                <w:sz w:val="22"/>
                <w:szCs w:val="22"/>
              </w:rPr>
              <w:t>для формирования объемов поставок по внешнеэкономическим договорам. Определяется в соответствии с пунктом 4.3.7 данного Регламента.</w:t>
            </w:r>
          </w:p>
          <w:p w:rsidR="006972F1" w:rsidRPr="00A75C18" w:rsidRDefault="006972F1" w:rsidP="00A75C18">
            <w:pPr>
              <w:pStyle w:val="BodyText"/>
              <w:numPr>
                <w:ilvl w:val="0"/>
                <w:numId w:val="34"/>
              </w:numPr>
              <w:tabs>
                <w:tab w:val="clear" w:pos="1785"/>
              </w:tabs>
              <w:spacing w:before="120"/>
              <w:ind w:left="567" w:hanging="141"/>
              <w:jc w:val="both"/>
              <w:rPr>
                <w:color w:val="000000"/>
                <w:sz w:val="22"/>
                <w:szCs w:val="22"/>
              </w:rPr>
            </w:pPr>
            <w:r w:rsidRPr="00A75C18">
              <w:rPr>
                <w:rFonts w:cs="Garamond"/>
                <w:color w:val="000000"/>
                <w:sz w:val="22"/>
                <w:szCs w:val="22"/>
              </w:rPr>
              <w:t xml:space="preserve"> </w:t>
            </w:r>
            <w:r w:rsidRPr="00A75C18">
              <w:rPr>
                <w:color w:val="000000"/>
                <w:sz w:val="22"/>
                <w:szCs w:val="22"/>
              </w:rPr>
              <w:t>Предварительная стоимость электроэнергии, купленной участником оптового рынка в ГТП импорта по договору купли-продажи на РСВ за период, определяется по формуле:</w:t>
            </w:r>
          </w:p>
          <w:p w:rsidR="006972F1" w:rsidRPr="00A75C18" w:rsidRDefault="006972F1" w:rsidP="00A75C18">
            <w:pPr>
              <w:pStyle w:val="BodyText"/>
              <w:spacing w:before="120"/>
              <w:jc w:val="both"/>
              <w:rPr>
                <w:color w:val="000000"/>
                <w:sz w:val="22"/>
                <w:szCs w:val="22"/>
              </w:rPr>
            </w:pPr>
            <w:r w:rsidRPr="003B5E5F">
              <w:rPr>
                <w:rFonts w:cs="Garamond"/>
                <w:color w:val="000000"/>
                <w:position w:val="-34"/>
                <w:sz w:val="22"/>
                <w:szCs w:val="22"/>
              </w:rPr>
              <w:pict>
                <v:shape id="_x0000_i1852" type="#_x0000_t75" style="width:233.25pt;height:41.25pt" fillcolor="window">
                  <v:imagedata r:id="rId1059"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r>
            <w:r w:rsidRPr="00A75C18">
              <w:rPr>
                <w:rFonts w:cs="Garamond"/>
                <w:color w:val="000000"/>
                <w:sz w:val="22"/>
                <w:szCs w:val="22"/>
              </w:rPr>
              <w:tab/>
              <w:t>(</w:t>
            </w:r>
            <w:r w:rsidRPr="00A75C18">
              <w:rPr>
                <w:color w:val="000000"/>
                <w:sz w:val="22"/>
                <w:szCs w:val="22"/>
              </w:rPr>
              <w:t>46)</w:t>
            </w:r>
          </w:p>
          <w:p w:rsidR="006972F1" w:rsidRPr="00A75C18" w:rsidRDefault="006972F1" w:rsidP="00A75C18">
            <w:pPr>
              <w:pStyle w:val="BodyText2"/>
              <w:widowControl w:val="0"/>
              <w:numPr>
                <w:ilvl w:val="0"/>
                <w:numId w:val="34"/>
              </w:numPr>
              <w:tabs>
                <w:tab w:val="clear" w:pos="1785"/>
                <w:tab w:val="num" w:pos="0"/>
              </w:tabs>
              <w:spacing w:before="120" w:line="240" w:lineRule="auto"/>
              <w:ind w:left="567" w:hanging="141"/>
              <w:jc w:val="both"/>
              <w:rPr>
                <w:rFonts w:cs="Garamond"/>
                <w:color w:val="000000"/>
                <w:sz w:val="22"/>
                <w:szCs w:val="22"/>
              </w:rPr>
            </w:pPr>
            <w:r w:rsidRPr="00A75C18">
              <w:rPr>
                <w:rFonts w:cs="Garamond"/>
                <w:color w:val="000000"/>
                <w:sz w:val="22"/>
                <w:szCs w:val="22"/>
              </w:rPr>
              <w:t xml:space="preserve">Предварительная стоимость электроэнергии, купленной участником оптового рынка в ГТП экспорта по договору купли-продажи на </w:t>
            </w:r>
            <w:r w:rsidRPr="00A75C18">
              <w:rPr>
                <w:color w:val="000000"/>
                <w:sz w:val="22"/>
                <w:szCs w:val="22"/>
              </w:rPr>
              <w:t>РСВ</w:t>
            </w:r>
            <w:r w:rsidRPr="00A75C18">
              <w:rPr>
                <w:rFonts w:cs="Garamond"/>
                <w:color w:val="000000"/>
                <w:sz w:val="22"/>
                <w:szCs w:val="22"/>
              </w:rPr>
              <w:t xml:space="preserve"> за период, определяется по формуле:</w:t>
            </w:r>
          </w:p>
          <w:p w:rsidR="006972F1" w:rsidRPr="00A75C18" w:rsidRDefault="006972F1" w:rsidP="00A75C18">
            <w:pPr>
              <w:pStyle w:val="BodyText2"/>
              <w:widowControl w:val="0"/>
              <w:spacing w:before="120" w:line="240" w:lineRule="auto"/>
              <w:jc w:val="both"/>
              <w:rPr>
                <w:color w:val="000000"/>
                <w:sz w:val="22"/>
                <w:szCs w:val="22"/>
              </w:rPr>
            </w:pPr>
            <w:r w:rsidRPr="003B5E5F">
              <w:rPr>
                <w:rFonts w:cs="Garamond"/>
                <w:color w:val="000000"/>
                <w:position w:val="-34"/>
                <w:sz w:val="22"/>
                <w:szCs w:val="22"/>
                <w:highlight w:val="yellow"/>
              </w:rPr>
              <w:pict>
                <v:shape id="_x0000_i1853" type="#_x0000_t75" style="width:326.25pt;height:30pt" fillcolor="window">
                  <v:imagedata r:id="rId1066" o:title=""/>
                </v:shape>
              </w:pict>
            </w:r>
            <w:r>
              <w:rPr>
                <w:rFonts w:cs="Garamond"/>
                <w:color w:val="000000"/>
                <w:sz w:val="22"/>
                <w:szCs w:val="22"/>
              </w:rPr>
              <w:t>,</w:t>
            </w:r>
            <w:r w:rsidRPr="00A75C18">
              <w:rPr>
                <w:rFonts w:cs="Garamond"/>
                <w:color w:val="000000"/>
                <w:sz w:val="22"/>
                <w:szCs w:val="22"/>
              </w:rPr>
              <w:t xml:space="preserve"> (4</w:t>
            </w:r>
            <w:r w:rsidRPr="00A75C18">
              <w:rPr>
                <w:color w:val="000000"/>
                <w:sz w:val="22"/>
                <w:szCs w:val="22"/>
              </w:rPr>
              <w:t>7)</w:t>
            </w:r>
          </w:p>
          <w:p w:rsidR="006972F1" w:rsidRPr="00A75C18" w:rsidRDefault="006972F1" w:rsidP="00A75C18">
            <w:pPr>
              <w:spacing w:before="120" w:after="120"/>
              <w:jc w:val="both"/>
              <w:rPr>
                <w:szCs w:val="22"/>
              </w:rPr>
            </w:pPr>
            <w:r w:rsidRPr="00A75C18">
              <w:rPr>
                <w:color w:val="000000"/>
                <w:szCs w:val="22"/>
                <w:highlight w:val="yellow"/>
              </w:rPr>
              <w:t>где</w:t>
            </w:r>
            <w:r w:rsidRPr="00A75C18">
              <w:rPr>
                <w:szCs w:val="22"/>
                <w:highlight w:val="yellow"/>
              </w:rPr>
              <w:t xml:space="preserve"> </w:t>
            </w:r>
            <w:r w:rsidRPr="003B5E5F">
              <w:rPr>
                <w:position w:val="-14"/>
                <w:szCs w:val="22"/>
                <w:highlight w:val="yellow"/>
              </w:rPr>
              <w:pict>
                <v:shape id="_x0000_i1854" type="#_x0000_t75" style="width:78pt;height:26.25pt">
                  <v:imagedata r:id="rId1067" o:title=""/>
                </v:shape>
              </w:pict>
            </w:r>
            <w:r w:rsidRPr="00A75C18">
              <w:rPr>
                <w:position w:val="-14"/>
                <w:szCs w:val="22"/>
                <w:highlight w:val="yellow"/>
              </w:rPr>
              <w:t xml:space="preserve"> </w:t>
            </w:r>
            <w:r w:rsidRPr="00A75C18">
              <w:rPr>
                <w:szCs w:val="22"/>
                <w:highlight w:val="yellow"/>
              </w:rPr>
              <w:t xml:space="preserve">[руб.] – стоимость расчетных нагрузочных потерь электрической энергии, учтенных в равновесных ценах на электрическую энергию в ГТП экспорта </w:t>
            </w:r>
            <w:r w:rsidRPr="00A75C18">
              <w:rPr>
                <w:i/>
                <w:szCs w:val="22"/>
                <w:highlight w:val="yellow"/>
                <w:lang w:val="en-US"/>
              </w:rPr>
              <w:t>r</w:t>
            </w:r>
            <w:r w:rsidRPr="00A75C18">
              <w:rPr>
                <w:szCs w:val="22"/>
                <w:highlight w:val="yellow"/>
              </w:rPr>
              <w:t xml:space="preserve"> в час операционных суток </w:t>
            </w:r>
            <w:r w:rsidRPr="00A75C18">
              <w:rPr>
                <w:i/>
                <w:szCs w:val="22"/>
                <w:highlight w:val="yellow"/>
                <w:lang w:val="en-US"/>
              </w:rPr>
              <w:t>h</w:t>
            </w:r>
            <w:r w:rsidRPr="00A75C18">
              <w:rPr>
                <w:szCs w:val="22"/>
                <w:highlight w:val="yellow"/>
              </w:rPr>
              <w:t xml:space="preserve">. Определяется в соответствии с </w:t>
            </w:r>
            <w:r w:rsidRPr="00A75C18">
              <w:rPr>
                <w:i/>
                <w:szCs w:val="22"/>
                <w:highlight w:val="yellow"/>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highlight w:val="yellow"/>
              </w:rPr>
              <w:t xml:space="preserve">(Приложение № 8 к </w:t>
            </w:r>
            <w:r w:rsidRPr="00A75C18">
              <w:rPr>
                <w:i/>
                <w:szCs w:val="22"/>
                <w:highlight w:val="yellow"/>
              </w:rPr>
              <w:t>Договору о присоединении к торговой системе оптового рынка</w:t>
            </w:r>
            <w:r w:rsidRPr="00A75C18">
              <w:rPr>
                <w:szCs w:val="22"/>
                <w:highlight w:val="yellow"/>
              </w:rPr>
              <w:t>);</w:t>
            </w:r>
            <w:r w:rsidRPr="00A75C18">
              <w:rPr>
                <w:szCs w:val="22"/>
              </w:rPr>
              <w:t xml:space="preserve"> </w:t>
            </w:r>
          </w:p>
          <w:p w:rsidR="006972F1" w:rsidRPr="00A75C18" w:rsidRDefault="006972F1" w:rsidP="00A75C18">
            <w:pPr>
              <w:pStyle w:val="BodyText2"/>
              <w:widowControl w:val="0"/>
              <w:numPr>
                <w:ilvl w:val="0"/>
                <w:numId w:val="34"/>
              </w:numPr>
              <w:tabs>
                <w:tab w:val="clear" w:pos="1785"/>
                <w:tab w:val="num" w:pos="851"/>
              </w:tabs>
              <w:spacing w:before="120" w:line="240" w:lineRule="auto"/>
              <w:ind w:left="567" w:hanging="141"/>
              <w:jc w:val="both"/>
              <w:rPr>
                <w:rFonts w:cs="Garamond"/>
                <w:color w:val="000000"/>
                <w:sz w:val="22"/>
                <w:szCs w:val="22"/>
              </w:rPr>
            </w:pPr>
            <w:r w:rsidRPr="00A75C18">
              <w:rPr>
                <w:rFonts w:cs="Garamond"/>
                <w:color w:val="000000"/>
                <w:sz w:val="22"/>
                <w:szCs w:val="22"/>
              </w:rPr>
              <w:t xml:space="preserve">Стоимость электроэнергии, купленной участником оптового рынка в ГТП экспорта по договору купли-продажи на </w:t>
            </w:r>
            <w:r w:rsidRPr="00A75C18">
              <w:rPr>
                <w:color w:val="000000"/>
                <w:sz w:val="22"/>
                <w:szCs w:val="22"/>
              </w:rPr>
              <w:t>РСВ</w:t>
            </w:r>
            <w:r w:rsidRPr="00A75C18">
              <w:rPr>
                <w:rFonts w:cs="Garamond"/>
                <w:color w:val="000000"/>
                <w:sz w:val="22"/>
                <w:szCs w:val="22"/>
              </w:rPr>
              <w:t xml:space="preserve"> за период для формирования объемов экспортных поставок по внешнеэкономическим договорам, определяется по формуле:</w:t>
            </w:r>
          </w:p>
          <w:p w:rsidR="006972F1" w:rsidRPr="00A75C18" w:rsidRDefault="006972F1" w:rsidP="00A75C18">
            <w:pPr>
              <w:pStyle w:val="BodyText2"/>
              <w:widowControl w:val="0"/>
              <w:spacing w:before="120" w:line="240" w:lineRule="auto"/>
              <w:jc w:val="both"/>
              <w:rPr>
                <w:rFonts w:cs="Garamond"/>
                <w:color w:val="000000"/>
                <w:sz w:val="22"/>
                <w:szCs w:val="22"/>
              </w:rPr>
            </w:pPr>
            <w:r w:rsidRPr="003B5E5F">
              <w:rPr>
                <w:rFonts w:cs="Garamond"/>
                <w:color w:val="000000"/>
                <w:position w:val="-34"/>
                <w:sz w:val="22"/>
                <w:szCs w:val="22"/>
              </w:rPr>
              <w:pict>
                <v:shape id="_x0000_i1855" type="#_x0000_t75" style="width:250.5pt;height:41.25pt" fillcolor="window">
                  <v:imagedata r:id="rId1061" o:title=""/>
                </v:shape>
              </w:pict>
            </w:r>
            <w:r w:rsidRPr="00A75C18">
              <w:rPr>
                <w:rFonts w:cs="Garamond"/>
                <w:color w:val="000000"/>
                <w:sz w:val="22"/>
                <w:szCs w:val="22"/>
              </w:rPr>
              <w:t>,</w:t>
            </w:r>
            <w:r w:rsidRPr="00A75C18">
              <w:rPr>
                <w:rFonts w:cs="Garamond"/>
                <w:color w:val="000000"/>
                <w:sz w:val="22"/>
                <w:szCs w:val="22"/>
              </w:rPr>
              <w:tab/>
            </w:r>
            <w:r w:rsidRPr="00A75C18">
              <w:rPr>
                <w:rFonts w:cs="Garamond"/>
                <w:color w:val="000000"/>
                <w:sz w:val="22"/>
                <w:szCs w:val="22"/>
              </w:rPr>
              <w:tab/>
              <w:t xml:space="preserve"> (48)</w:t>
            </w:r>
          </w:p>
          <w:p w:rsidR="006972F1" w:rsidRPr="00A75C18" w:rsidRDefault="006972F1" w:rsidP="00A75C18">
            <w:pPr>
              <w:pStyle w:val="Heading4"/>
              <w:widowControl w:val="0"/>
              <w:tabs>
                <w:tab w:val="num" w:pos="-108"/>
              </w:tabs>
              <w:spacing w:before="120" w:after="120"/>
              <w:jc w:val="both"/>
              <w:rPr>
                <w:b w:val="0"/>
                <w:sz w:val="22"/>
                <w:szCs w:val="22"/>
              </w:rPr>
            </w:pPr>
            <w:r w:rsidRPr="003B5E5F">
              <w:rPr>
                <w:b w:val="0"/>
                <w:position w:val="-14"/>
                <w:sz w:val="22"/>
                <w:szCs w:val="22"/>
              </w:rPr>
              <w:pict>
                <v:shape id="_x0000_i1856" type="#_x0000_t75" style="width:80.25pt;height:26.25pt">
                  <v:imagedata r:id="rId1062" o:title=""/>
                </v:shape>
              </w:pict>
            </w:r>
            <w:r w:rsidRPr="00A75C18">
              <w:rPr>
                <w:b w:val="0"/>
                <w:sz w:val="22"/>
                <w:szCs w:val="22"/>
              </w:rPr>
              <w:t xml:space="preserve"> [МВт∙ч] – объем электроэнергии, купленный участником оптового рынка в ГТП экспорта </w:t>
            </w:r>
            <w:r w:rsidRPr="00A75C18">
              <w:rPr>
                <w:rFonts w:cs="Garamond"/>
                <w:b w:val="0"/>
                <w:color w:val="000000"/>
                <w:sz w:val="22"/>
                <w:szCs w:val="22"/>
              </w:rPr>
              <w:t xml:space="preserve">по договору купли-продажи на </w:t>
            </w:r>
            <w:r w:rsidRPr="00A75C18">
              <w:rPr>
                <w:b w:val="0"/>
                <w:color w:val="000000"/>
                <w:sz w:val="22"/>
                <w:szCs w:val="22"/>
              </w:rPr>
              <w:t>РСВ</w:t>
            </w:r>
            <w:r w:rsidRPr="00A75C18">
              <w:rPr>
                <w:b w:val="0"/>
                <w:sz w:val="22"/>
                <w:szCs w:val="22"/>
              </w:rPr>
              <w:t xml:space="preserve"> для формирования объемов экспортных поставок по внешнеэкономическим договорам. </w:t>
            </w:r>
            <w:r w:rsidRPr="00A75C18">
              <w:rPr>
                <w:b w:val="0"/>
                <w:color w:val="000000"/>
                <w:sz w:val="22"/>
                <w:szCs w:val="22"/>
              </w:rPr>
              <w:t xml:space="preserve">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color w:val="000000"/>
                <w:sz w:val="22"/>
                <w:szCs w:val="22"/>
              </w:rPr>
              <w:t xml:space="preserve">(Приложение № 8 к </w:t>
            </w:r>
            <w:r w:rsidRPr="00A75C18">
              <w:rPr>
                <w:b w:val="0"/>
                <w:i/>
                <w:color w:val="000000"/>
                <w:sz w:val="22"/>
                <w:szCs w:val="22"/>
              </w:rPr>
              <w:t>Договору о присоединении к торговой системе оптового рынка</w:t>
            </w:r>
            <w:r w:rsidRPr="00A75C18">
              <w:rPr>
                <w:b w:val="0"/>
                <w:color w:val="000000"/>
                <w:sz w:val="22"/>
                <w:szCs w:val="22"/>
              </w:rPr>
              <w:t>);</w:t>
            </w:r>
          </w:p>
          <w:p w:rsidR="006972F1" w:rsidRPr="00A75C18" w:rsidRDefault="006972F1" w:rsidP="00A75C18">
            <w:pPr>
              <w:pStyle w:val="Heading4"/>
              <w:widowControl w:val="0"/>
              <w:spacing w:before="120" w:after="120"/>
              <w:jc w:val="both"/>
              <w:rPr>
                <w:b w:val="0"/>
                <w:sz w:val="22"/>
                <w:szCs w:val="22"/>
              </w:rPr>
            </w:pPr>
            <w:r w:rsidRPr="00A75C18">
              <w:rPr>
                <w:b w:val="0"/>
                <w:i/>
                <w:sz w:val="22"/>
                <w:szCs w:val="22"/>
              </w:rPr>
              <w:t>i</w:t>
            </w:r>
            <w:r w:rsidRPr="00A75C18">
              <w:rPr>
                <w:b w:val="0"/>
                <w:sz w:val="22"/>
                <w:szCs w:val="22"/>
              </w:rPr>
              <w:t xml:space="preserve"> – участник оптового рынка;</w:t>
            </w:r>
          </w:p>
          <w:p w:rsidR="006972F1" w:rsidRPr="00A75C18" w:rsidRDefault="006972F1" w:rsidP="00A75C18">
            <w:pPr>
              <w:pStyle w:val="Heading4"/>
              <w:widowControl w:val="0"/>
              <w:spacing w:before="120" w:after="120"/>
              <w:jc w:val="both"/>
              <w:rPr>
                <w:b w:val="0"/>
                <w:sz w:val="22"/>
                <w:szCs w:val="22"/>
              </w:rPr>
            </w:pPr>
            <w:r w:rsidRPr="00A75C18">
              <w:rPr>
                <w:b w:val="0"/>
                <w:i/>
                <w:sz w:val="22"/>
                <w:szCs w:val="22"/>
              </w:rPr>
              <w:t>r</w:t>
            </w:r>
            <w:r w:rsidRPr="00A75C18">
              <w:rPr>
                <w:b w:val="0"/>
                <w:sz w:val="22"/>
                <w:szCs w:val="22"/>
              </w:rPr>
              <w:t xml:space="preserve"> – ГТП экспорта;</w:t>
            </w:r>
          </w:p>
          <w:p w:rsidR="006972F1" w:rsidRPr="00A75C18" w:rsidRDefault="006972F1" w:rsidP="00A75C18">
            <w:pPr>
              <w:pStyle w:val="Heading4"/>
              <w:widowControl w:val="0"/>
              <w:spacing w:before="120" w:after="120"/>
              <w:jc w:val="both"/>
              <w:rPr>
                <w:b w:val="0"/>
                <w:sz w:val="22"/>
                <w:szCs w:val="22"/>
              </w:rPr>
            </w:pPr>
            <w:r w:rsidRPr="00A75C18">
              <w:rPr>
                <w:b w:val="0"/>
                <w:i/>
                <w:sz w:val="22"/>
                <w:szCs w:val="22"/>
              </w:rPr>
              <w:t>h</w:t>
            </w:r>
            <w:r w:rsidRPr="00A75C18">
              <w:rPr>
                <w:b w:val="0"/>
                <w:sz w:val="22"/>
                <w:szCs w:val="22"/>
              </w:rPr>
              <w:t xml:space="preserve"> – час операционных суток.</w:t>
            </w:r>
          </w:p>
          <w:p w:rsidR="006972F1" w:rsidRPr="00A75C18" w:rsidRDefault="006972F1" w:rsidP="00A75C18">
            <w:pPr>
              <w:pStyle w:val="BodyText2"/>
              <w:widowControl w:val="0"/>
              <w:spacing w:before="120" w:line="240" w:lineRule="auto"/>
              <w:jc w:val="both"/>
              <w:rPr>
                <w:color w:val="000000"/>
                <w:sz w:val="22"/>
                <w:szCs w:val="22"/>
              </w:rPr>
            </w:pPr>
            <w:r w:rsidRPr="003B5E5F">
              <w:rPr>
                <w:position w:val="-16"/>
                <w:sz w:val="22"/>
                <w:szCs w:val="22"/>
              </w:rPr>
              <w:pict>
                <v:shape id="_x0000_i1857" type="#_x0000_t75" style="width:34.5pt;height:26.25pt">
                  <v:imagedata r:id="rId1058" o:title=""/>
                </v:shape>
              </w:pict>
            </w:r>
            <w:r w:rsidRPr="00A75C18">
              <w:rPr>
                <w:sz w:val="22"/>
                <w:szCs w:val="22"/>
              </w:rPr>
              <w:t xml:space="preserve">[руб./МВт∙ч] – цена электроэнергии, купленной/проданной участником оптового рынка </w:t>
            </w:r>
            <w:r w:rsidRPr="00A75C18">
              <w:rPr>
                <w:i/>
                <w:sz w:val="22"/>
                <w:szCs w:val="22"/>
              </w:rPr>
              <w:t>i</w:t>
            </w:r>
            <w:r w:rsidRPr="00A75C18">
              <w:rPr>
                <w:sz w:val="22"/>
                <w:szCs w:val="22"/>
              </w:rPr>
              <w:t xml:space="preserve"> за период </w:t>
            </w:r>
            <w:r w:rsidRPr="00A75C18">
              <w:rPr>
                <w:i/>
                <w:sz w:val="22"/>
                <w:szCs w:val="22"/>
                <w:lang w:val="en-US"/>
              </w:rPr>
              <w:t>t</w:t>
            </w:r>
            <w:r w:rsidRPr="00A75C18">
              <w:rPr>
                <w:i/>
                <w:sz w:val="22"/>
                <w:szCs w:val="22"/>
                <w:vertAlign w:val="subscript"/>
                <w:lang w:val="en-US"/>
              </w:rPr>
              <w:t>j</w:t>
            </w:r>
            <w:r w:rsidRPr="00A75C18">
              <w:rPr>
                <w:sz w:val="22"/>
                <w:szCs w:val="22"/>
                <w:vertAlign w:val="subscript"/>
              </w:rPr>
              <w:t xml:space="preserve"> </w:t>
            </w:r>
            <w:r w:rsidRPr="00A75C18">
              <w:rPr>
                <w:sz w:val="22"/>
                <w:szCs w:val="22"/>
              </w:rPr>
              <w:t>для формирования объемов поставок по внешнеэкономическим договорам. Определяется в соответствии с пунктом 4.3.7 данного Регламента.</w:t>
            </w:r>
          </w:p>
          <w:p w:rsidR="006972F1" w:rsidRPr="00A75C18" w:rsidRDefault="006972F1" w:rsidP="00A75C18">
            <w:pPr>
              <w:pStyle w:val="BodyText"/>
              <w:numPr>
                <w:ilvl w:val="0"/>
                <w:numId w:val="34"/>
              </w:numPr>
              <w:tabs>
                <w:tab w:val="clear" w:pos="1785"/>
                <w:tab w:val="num" w:pos="426"/>
              </w:tabs>
              <w:spacing w:before="120"/>
              <w:ind w:left="426" w:firstLine="0"/>
              <w:jc w:val="both"/>
              <w:rPr>
                <w:color w:val="000000"/>
                <w:sz w:val="22"/>
                <w:szCs w:val="22"/>
              </w:rPr>
            </w:pPr>
            <w:r w:rsidRPr="00A75C18">
              <w:rPr>
                <w:color w:val="000000"/>
                <w:sz w:val="22"/>
                <w:szCs w:val="22"/>
              </w:rPr>
              <w:t xml:space="preserve">Предварительная стоимость электроэнергии, проданной участником оптового рынка, в ГТП </w:t>
            </w:r>
            <w:r w:rsidRPr="00A75C18">
              <w:rPr>
                <w:rFonts w:cs="Garamond"/>
                <w:color w:val="000000"/>
                <w:sz w:val="22"/>
                <w:szCs w:val="22"/>
              </w:rPr>
              <w:t xml:space="preserve">экспорта </w:t>
            </w:r>
            <w:r w:rsidRPr="00A75C18">
              <w:rPr>
                <w:color w:val="000000"/>
                <w:sz w:val="22"/>
                <w:szCs w:val="22"/>
              </w:rPr>
              <w:t>по договору комиссии на РСВ за период, определяется по формуле:</w:t>
            </w:r>
          </w:p>
          <w:p w:rsidR="006972F1" w:rsidRPr="00A75C18" w:rsidRDefault="006972F1" w:rsidP="00A75C18">
            <w:pPr>
              <w:spacing w:before="120" w:after="120"/>
              <w:jc w:val="both"/>
              <w:rPr>
                <w:b/>
                <w:szCs w:val="22"/>
              </w:rPr>
            </w:pPr>
            <w:r w:rsidRPr="003B5E5F">
              <w:rPr>
                <w:rFonts w:cs="Garamond"/>
                <w:color w:val="000000"/>
                <w:position w:val="-34"/>
                <w:szCs w:val="22"/>
              </w:rPr>
              <w:pict>
                <v:shape id="_x0000_i1858" type="#_x0000_t75" style="width:243.75pt;height:41.25pt" fillcolor="window">
                  <v:imagedata r:id="rId1063" o:title=""/>
                </v:shape>
              </w:pict>
            </w:r>
            <w:r w:rsidRPr="00A75C18">
              <w:rPr>
                <w:rFonts w:cs="Garamond"/>
                <w:color w:val="000000"/>
                <w:szCs w:val="22"/>
              </w:rPr>
              <w:t>.</w:t>
            </w:r>
            <w:r w:rsidRPr="00A75C18">
              <w:rPr>
                <w:rFonts w:cs="Garamond"/>
                <w:color w:val="000000"/>
                <w:szCs w:val="22"/>
              </w:rPr>
              <w:tab/>
            </w:r>
          </w:p>
        </w:tc>
      </w:tr>
      <w:tr w:rsidR="006972F1" w:rsidRPr="00A75C18" w:rsidTr="002223A3">
        <w:trPr>
          <w:trHeight w:val="435"/>
        </w:trPr>
        <w:tc>
          <w:tcPr>
            <w:tcW w:w="1008" w:type="dxa"/>
            <w:vAlign w:val="center"/>
          </w:tcPr>
          <w:p w:rsidR="006972F1" w:rsidRPr="00A75C18" w:rsidRDefault="006972F1" w:rsidP="00A75C18">
            <w:pPr>
              <w:spacing w:before="120" w:after="120"/>
              <w:jc w:val="center"/>
              <w:rPr>
                <w:b/>
                <w:szCs w:val="22"/>
              </w:rPr>
            </w:pPr>
            <w:r w:rsidRPr="00A75C18">
              <w:rPr>
                <w:b/>
                <w:szCs w:val="22"/>
              </w:rPr>
              <w:t>4.3.5.1</w:t>
            </w:r>
          </w:p>
        </w:tc>
        <w:tc>
          <w:tcPr>
            <w:tcW w:w="7200" w:type="dxa"/>
            <w:vAlign w:val="center"/>
          </w:tcPr>
          <w:p w:rsidR="006972F1" w:rsidRPr="00A75C18" w:rsidRDefault="006972F1" w:rsidP="00A75C18">
            <w:pPr>
              <w:pStyle w:val="BodyText"/>
              <w:spacing w:before="120"/>
              <w:ind w:firstLine="567"/>
              <w:jc w:val="both"/>
              <w:rPr>
                <w:rFonts w:cs="Garamond"/>
                <w:color w:val="000000"/>
                <w:sz w:val="22"/>
                <w:szCs w:val="22"/>
              </w:rPr>
            </w:pPr>
            <w:r w:rsidRPr="00A75C18">
              <w:rPr>
                <w:rFonts w:cs="Garamond"/>
                <w:color w:val="000000"/>
                <w:sz w:val="22"/>
                <w:szCs w:val="22"/>
              </w:rPr>
              <w:t xml:space="preserve">Первым этапом осуществляется корректировка финансовых обязательств участников оптового рынка по договору купли-продажи на РСВ </w:t>
            </w:r>
            <w:r w:rsidRPr="00A75C18">
              <w:rPr>
                <w:rFonts w:cs="Garamond"/>
                <w:color w:val="000000"/>
                <w:sz w:val="22"/>
                <w:szCs w:val="22"/>
                <w:highlight w:val="yellow"/>
              </w:rPr>
              <w:t xml:space="preserve">и требований по договору комиссии на РСВ за расчетный период </w:t>
            </w:r>
            <w:r w:rsidRPr="00A75C18">
              <w:rPr>
                <w:rFonts w:cs="Garamond"/>
                <w:i/>
                <w:color w:val="000000"/>
                <w:sz w:val="22"/>
                <w:szCs w:val="22"/>
                <w:highlight w:val="yellow"/>
              </w:rPr>
              <w:t>t</w:t>
            </w:r>
            <w:r w:rsidRPr="00A75C18">
              <w:rPr>
                <w:rFonts w:cs="Garamond"/>
                <w:color w:val="000000"/>
                <w:sz w:val="22"/>
                <w:szCs w:val="22"/>
                <w:highlight w:val="yellow"/>
              </w:rPr>
              <w:t xml:space="preserve"> на стоимость объема электроэнергии для компенсации потерь, учитываемого в РД (разницы от потерь, запланированных в РД).</w:t>
            </w:r>
          </w:p>
          <w:p w:rsidR="006972F1" w:rsidRPr="00A75C18" w:rsidRDefault="006972F1" w:rsidP="00A75C18">
            <w:pPr>
              <w:pStyle w:val="BodyText"/>
              <w:spacing w:before="120"/>
              <w:jc w:val="both"/>
              <w:rPr>
                <w:rFonts w:cs="Garamond"/>
                <w:color w:val="000000"/>
                <w:sz w:val="22"/>
                <w:szCs w:val="22"/>
              </w:rPr>
            </w:pPr>
            <w:r w:rsidRPr="003B5E5F">
              <w:rPr>
                <w:color w:val="000000"/>
                <w:position w:val="-14"/>
                <w:sz w:val="22"/>
                <w:szCs w:val="22"/>
              </w:rPr>
              <w:pict>
                <v:shape id="_x0000_i1859" type="#_x0000_t75" style="width:75.75pt;height:30pt">
                  <v:imagedata r:id="rId1068" o:title=""/>
                </v:shape>
              </w:pict>
            </w:r>
            <w:r w:rsidRPr="00A75C18">
              <w:rPr>
                <w:color w:val="000000"/>
                <w:sz w:val="22"/>
                <w:szCs w:val="22"/>
              </w:rPr>
              <w:t xml:space="preserve"> </w:t>
            </w:r>
            <w:r w:rsidRPr="00A75C18">
              <w:rPr>
                <w:rFonts w:cs="Garamond"/>
                <w:color w:val="000000"/>
                <w:sz w:val="22"/>
                <w:szCs w:val="22"/>
              </w:rPr>
              <w:t xml:space="preserve">[руб.] – стоимость электроэнергии, купленной покупателем ГТП потребления (экспорта) по договору купли-продажи на РСВ за расчетный период </w:t>
            </w:r>
            <w:r w:rsidRPr="00A75C18">
              <w:rPr>
                <w:rFonts w:cs="Garamond"/>
                <w:color w:val="000000"/>
                <w:sz w:val="22"/>
                <w:szCs w:val="22"/>
                <w:highlight w:val="yellow"/>
              </w:rPr>
              <w:t>с учетом стоимости объема электроэнергии для компенсации потерь, учитываемого в РД</w:t>
            </w:r>
            <w:r w:rsidRPr="00A75C18">
              <w:rPr>
                <w:rFonts w:cs="Garamond"/>
                <w:color w:val="000000"/>
                <w:sz w:val="22"/>
                <w:szCs w:val="22"/>
              </w:rPr>
              <w:t>;</w:t>
            </w:r>
          </w:p>
          <w:p w:rsidR="006972F1" w:rsidRPr="00A75C18" w:rsidRDefault="006972F1" w:rsidP="00A75C18">
            <w:pPr>
              <w:pStyle w:val="BodyText"/>
              <w:spacing w:before="120"/>
              <w:jc w:val="both"/>
              <w:rPr>
                <w:rFonts w:cs="Garamond"/>
                <w:color w:val="000000"/>
                <w:sz w:val="22"/>
                <w:szCs w:val="22"/>
              </w:rPr>
            </w:pPr>
            <w:r w:rsidRPr="003B5E5F">
              <w:rPr>
                <w:color w:val="000000"/>
                <w:position w:val="-16"/>
                <w:sz w:val="22"/>
                <w:szCs w:val="22"/>
              </w:rPr>
              <w:pict>
                <v:shape id="_x0000_i1860" type="#_x0000_t75" style="width:80.25pt;height:34.5pt">
                  <v:imagedata r:id="rId1069" o:title=""/>
                </v:shape>
              </w:pict>
            </w:r>
            <w:r w:rsidRPr="00A75C18">
              <w:rPr>
                <w:rFonts w:cs="Garamond"/>
                <w:color w:val="000000"/>
                <w:sz w:val="22"/>
                <w:szCs w:val="22"/>
              </w:rPr>
              <w:t xml:space="preserve"> [руб.] – стоимость электроэнергии, проданной покупателем в ГТП потребления (экспорта) по договору комиссии на РСВ за расчетный период </w:t>
            </w:r>
            <w:r w:rsidRPr="00A75C18">
              <w:rPr>
                <w:rFonts w:cs="Garamond"/>
                <w:color w:val="000000"/>
                <w:sz w:val="22"/>
                <w:szCs w:val="22"/>
                <w:highlight w:val="yellow"/>
              </w:rPr>
              <w:t>с учетом стоимости объема электроэнергии для компенсации потерь, учитываемого в РД</w:t>
            </w:r>
            <w:r w:rsidRPr="00A75C18">
              <w:rPr>
                <w:rFonts w:cs="Garamond"/>
                <w:color w:val="000000"/>
                <w:sz w:val="22"/>
                <w:szCs w:val="22"/>
              </w:rPr>
              <w:t>.</w:t>
            </w:r>
          </w:p>
          <w:p w:rsidR="006972F1" w:rsidRPr="00A75C18" w:rsidRDefault="006972F1" w:rsidP="00A75C18">
            <w:pPr>
              <w:pStyle w:val="BodyText"/>
              <w:widowControl w:val="0"/>
              <w:spacing w:before="120"/>
              <w:jc w:val="both"/>
              <w:rPr>
                <w:rFonts w:cs="Garamond"/>
                <w:sz w:val="22"/>
                <w:szCs w:val="22"/>
              </w:rPr>
            </w:pPr>
            <w:r w:rsidRPr="00A75C18">
              <w:rPr>
                <w:rFonts w:cs="Garamond"/>
                <w:sz w:val="22"/>
                <w:szCs w:val="22"/>
              </w:rPr>
              <w:t>Для ГТП потребления:</w:t>
            </w:r>
          </w:p>
          <w:p w:rsidR="006972F1" w:rsidRPr="00A75C18" w:rsidRDefault="006972F1" w:rsidP="00A75C18">
            <w:pPr>
              <w:pStyle w:val="BodyText"/>
              <w:widowControl w:val="0"/>
              <w:spacing w:before="120"/>
              <w:jc w:val="both"/>
              <w:rPr>
                <w:rFonts w:cs="Garamond"/>
                <w:sz w:val="22"/>
                <w:szCs w:val="22"/>
              </w:rPr>
            </w:pPr>
            <w:r w:rsidRPr="003B5E5F">
              <w:rPr>
                <w:rFonts w:cs="Garamond"/>
                <w:position w:val="-16"/>
                <w:sz w:val="22"/>
                <w:szCs w:val="22"/>
                <w:highlight w:val="yellow"/>
              </w:rPr>
              <w:pict>
                <v:shape id="_x0000_i1861" type="#_x0000_t75" style="width:192pt;height:27.75pt" fillcolor="window">
                  <v:imagedata r:id="rId1070" o:title=""/>
                </v:shape>
              </w:pict>
            </w:r>
            <w:r w:rsidRPr="00A75C18">
              <w:rPr>
                <w:rFonts w:cs="Garamond"/>
                <w:sz w:val="22"/>
                <w:szCs w:val="22"/>
              </w:rPr>
              <w:t>,</w:t>
            </w:r>
          </w:p>
          <w:p w:rsidR="006972F1" w:rsidRPr="00A75C18" w:rsidRDefault="006972F1" w:rsidP="00A75C18">
            <w:pPr>
              <w:pStyle w:val="BodyText"/>
              <w:widowControl w:val="0"/>
              <w:spacing w:before="120"/>
              <w:jc w:val="both"/>
              <w:rPr>
                <w:rFonts w:cs="Garamond"/>
                <w:sz w:val="22"/>
                <w:szCs w:val="22"/>
              </w:rPr>
            </w:pPr>
            <w:r w:rsidRPr="003B5E5F">
              <w:rPr>
                <w:rFonts w:cs="Garamond"/>
                <w:position w:val="-16"/>
                <w:sz w:val="22"/>
                <w:szCs w:val="22"/>
                <w:highlight w:val="yellow"/>
              </w:rPr>
              <w:pict>
                <v:shape id="_x0000_i1862" type="#_x0000_t75" style="width:205.5pt;height:27.75pt" fillcolor="window">
                  <v:imagedata r:id="rId1071" o:title=""/>
                </v:shape>
              </w:pict>
            </w:r>
            <w:r w:rsidRPr="00A75C18">
              <w:rPr>
                <w:rFonts w:cs="Garamond"/>
                <w:sz w:val="22"/>
                <w:szCs w:val="22"/>
              </w:rPr>
              <w:t>,</w:t>
            </w:r>
          </w:p>
          <w:p w:rsidR="006972F1" w:rsidRPr="00A75C18" w:rsidRDefault="006972F1" w:rsidP="00A75C18">
            <w:pPr>
              <w:pStyle w:val="BodyText"/>
              <w:widowControl w:val="0"/>
              <w:spacing w:before="120"/>
              <w:jc w:val="both"/>
              <w:rPr>
                <w:rFonts w:cs="Garamond"/>
                <w:sz w:val="22"/>
                <w:szCs w:val="22"/>
              </w:rPr>
            </w:pPr>
            <w:r w:rsidRPr="003B5E5F">
              <w:rPr>
                <w:rFonts w:cs="Garamond"/>
                <w:position w:val="-38"/>
                <w:sz w:val="22"/>
                <w:szCs w:val="22"/>
                <w:highlight w:val="yellow"/>
              </w:rPr>
              <w:pict>
                <v:shape id="_x0000_i1863" type="#_x0000_t75" style="width:261pt;height:51.75pt" fillcolor="window">
                  <v:imagedata r:id="rId1072" o:title=""/>
                </v:shape>
              </w:pict>
            </w:r>
            <w:r w:rsidRPr="00A75C18">
              <w:rPr>
                <w:rFonts w:cs="Garamond"/>
                <w:sz w:val="22"/>
                <w:szCs w:val="22"/>
              </w:rPr>
              <w:t>,</w:t>
            </w:r>
          </w:p>
          <w:p w:rsidR="006972F1" w:rsidRPr="00A75C18" w:rsidRDefault="006972F1" w:rsidP="00A75C18">
            <w:pPr>
              <w:pStyle w:val="BodyText"/>
              <w:widowControl w:val="0"/>
              <w:spacing w:before="120"/>
              <w:jc w:val="both"/>
              <w:rPr>
                <w:sz w:val="22"/>
                <w:szCs w:val="22"/>
              </w:rPr>
            </w:pPr>
            <w:r w:rsidRPr="003B5E5F">
              <w:rPr>
                <w:position w:val="-38"/>
                <w:sz w:val="22"/>
                <w:szCs w:val="22"/>
                <w:highlight w:val="yellow"/>
              </w:rPr>
              <w:pict>
                <v:shape id="_x0000_i1864" type="#_x0000_t75" style="width:270pt;height:47.25pt" fillcolor="window">
                  <v:imagedata r:id="rId1073" o:title=""/>
                </v:shape>
              </w:pict>
            </w:r>
            <w:r w:rsidRPr="00A75C18">
              <w:rPr>
                <w:sz w:val="22"/>
                <w:szCs w:val="22"/>
              </w:rPr>
              <w:t>.</w:t>
            </w:r>
          </w:p>
          <w:p w:rsidR="006972F1" w:rsidRPr="00A75C18" w:rsidRDefault="006972F1" w:rsidP="00A75C18">
            <w:pPr>
              <w:pStyle w:val="BodyText"/>
              <w:widowControl w:val="0"/>
              <w:spacing w:before="120"/>
              <w:jc w:val="both"/>
              <w:rPr>
                <w:sz w:val="22"/>
                <w:szCs w:val="22"/>
              </w:rPr>
            </w:pPr>
            <w:r w:rsidRPr="00A75C18">
              <w:rPr>
                <w:sz w:val="22"/>
                <w:szCs w:val="22"/>
              </w:rPr>
              <w:t>Для ГТП экспорта:</w:t>
            </w:r>
          </w:p>
          <w:p w:rsidR="006972F1" w:rsidRPr="00A75C18" w:rsidRDefault="006972F1" w:rsidP="00A75C18">
            <w:pPr>
              <w:pStyle w:val="BodyText"/>
              <w:widowControl w:val="0"/>
              <w:spacing w:before="120"/>
              <w:ind w:left="38" w:right="120"/>
              <w:jc w:val="both"/>
              <w:rPr>
                <w:rFonts w:cs="Garamond"/>
                <w:sz w:val="22"/>
                <w:szCs w:val="22"/>
              </w:rPr>
            </w:pPr>
            <w:r w:rsidRPr="003B5E5F">
              <w:rPr>
                <w:rFonts w:cs="Garamond"/>
                <w:position w:val="-16"/>
                <w:sz w:val="22"/>
                <w:szCs w:val="22"/>
                <w:highlight w:val="yellow"/>
              </w:rPr>
              <w:pict>
                <v:shape id="_x0000_i1865" type="#_x0000_t75" style="width:235.5pt;height:30pt" fillcolor="window">
                  <v:imagedata r:id="rId1074" o:title=""/>
                </v:shape>
              </w:pict>
            </w:r>
            <w:r w:rsidRPr="00A75C18">
              <w:rPr>
                <w:rFonts w:cs="Garamond"/>
                <w:sz w:val="22"/>
                <w:szCs w:val="22"/>
              </w:rPr>
              <w:t>,</w:t>
            </w:r>
          </w:p>
          <w:p w:rsidR="006972F1" w:rsidRPr="00A75C18" w:rsidRDefault="006972F1" w:rsidP="00A75C18">
            <w:pPr>
              <w:pStyle w:val="BodyText"/>
              <w:widowControl w:val="0"/>
              <w:spacing w:before="120"/>
              <w:ind w:left="38" w:right="120"/>
              <w:jc w:val="both"/>
              <w:rPr>
                <w:rFonts w:cs="Garamond"/>
                <w:sz w:val="22"/>
                <w:szCs w:val="22"/>
              </w:rPr>
            </w:pPr>
            <w:r w:rsidRPr="003B5E5F">
              <w:rPr>
                <w:rFonts w:cs="Garamond"/>
                <w:position w:val="-16"/>
                <w:sz w:val="22"/>
                <w:szCs w:val="22"/>
                <w:highlight w:val="yellow"/>
              </w:rPr>
              <w:pict>
                <v:shape id="_x0000_i1866" type="#_x0000_t75" style="width:228.75pt;height:27.75pt" fillcolor="window">
                  <v:imagedata r:id="rId1075" o:title=""/>
                </v:shape>
              </w:pict>
            </w:r>
            <w:r w:rsidRPr="00A75C18">
              <w:rPr>
                <w:rFonts w:cs="Garamond"/>
                <w:sz w:val="22"/>
                <w:szCs w:val="22"/>
              </w:rPr>
              <w:t>,</w:t>
            </w:r>
          </w:p>
          <w:p w:rsidR="006972F1" w:rsidRPr="00A75C18" w:rsidRDefault="006972F1" w:rsidP="00A75C18">
            <w:pPr>
              <w:pStyle w:val="BodyText"/>
              <w:widowControl w:val="0"/>
              <w:spacing w:before="120"/>
              <w:ind w:left="38" w:right="120"/>
              <w:jc w:val="both"/>
              <w:rPr>
                <w:rFonts w:cs="Garamond"/>
                <w:sz w:val="22"/>
                <w:szCs w:val="22"/>
              </w:rPr>
            </w:pPr>
            <w:r w:rsidRPr="003B5E5F">
              <w:rPr>
                <w:rFonts w:cs="Garamond"/>
                <w:position w:val="-38"/>
                <w:sz w:val="22"/>
                <w:szCs w:val="22"/>
                <w:highlight w:val="yellow"/>
              </w:rPr>
              <w:pict>
                <v:shape id="_x0000_i1867" type="#_x0000_t75" style="width:294pt;height:51.75pt" fillcolor="window">
                  <v:imagedata r:id="rId1076" o:title=""/>
                </v:shape>
              </w:pict>
            </w:r>
            <w:r w:rsidRPr="00A75C18">
              <w:rPr>
                <w:rFonts w:cs="Garamond"/>
                <w:sz w:val="22"/>
                <w:szCs w:val="22"/>
              </w:rPr>
              <w:t>,</w:t>
            </w:r>
          </w:p>
          <w:p w:rsidR="006972F1" w:rsidRPr="00A75C18" w:rsidRDefault="006972F1" w:rsidP="00A75C18">
            <w:pPr>
              <w:pStyle w:val="BodyText"/>
              <w:widowControl w:val="0"/>
              <w:spacing w:before="120"/>
              <w:jc w:val="both"/>
              <w:rPr>
                <w:rFonts w:cs="Garamond"/>
                <w:sz w:val="22"/>
                <w:szCs w:val="22"/>
              </w:rPr>
            </w:pPr>
            <w:r w:rsidRPr="003B5E5F">
              <w:rPr>
                <w:position w:val="-38"/>
                <w:sz w:val="22"/>
                <w:szCs w:val="22"/>
                <w:highlight w:val="yellow"/>
              </w:rPr>
              <w:pict>
                <v:shape id="_x0000_i1868" type="#_x0000_t75" style="width:297.75pt;height:47.25pt" fillcolor="window">
                  <v:imagedata r:id="rId1077" o:title=""/>
                </v:shape>
              </w:pict>
            </w:r>
            <w:r w:rsidRPr="00A75C18">
              <w:rPr>
                <w:sz w:val="22"/>
                <w:szCs w:val="22"/>
              </w:rPr>
              <w:t>,</w:t>
            </w:r>
          </w:p>
          <w:p w:rsidR="006972F1" w:rsidRPr="00A75C18" w:rsidRDefault="006972F1" w:rsidP="00A75C18">
            <w:pPr>
              <w:pStyle w:val="BodyText2"/>
              <w:widowControl w:val="0"/>
              <w:spacing w:before="120" w:line="240" w:lineRule="auto"/>
              <w:ind w:left="72"/>
              <w:contextualSpacing/>
              <w:jc w:val="both"/>
              <w:rPr>
                <w:rFonts w:cs="Garamond"/>
                <w:color w:val="000000"/>
                <w:sz w:val="22"/>
                <w:szCs w:val="22"/>
              </w:rPr>
            </w:pPr>
            <w:r w:rsidRPr="00A75C18">
              <w:rPr>
                <w:rFonts w:cs="Garamond"/>
                <w:sz w:val="22"/>
                <w:szCs w:val="22"/>
              </w:rPr>
              <w:t>где</w:t>
            </w:r>
            <w:r w:rsidRPr="00A75C18">
              <w:rPr>
                <w:sz w:val="22"/>
                <w:szCs w:val="22"/>
              </w:rPr>
              <w:t xml:space="preserve"> </w:t>
            </w:r>
            <w:r w:rsidRPr="003B5E5F">
              <w:rPr>
                <w:position w:val="-16"/>
                <w:sz w:val="22"/>
                <w:szCs w:val="22"/>
              </w:rPr>
              <w:pict>
                <v:shape id="_x0000_i1869" type="#_x0000_t75" style="width:56.25pt;height:24pt">
                  <v:imagedata r:id="rId1078"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купленной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потребления </w:t>
            </w:r>
            <w:r w:rsidRPr="00A75C18">
              <w:rPr>
                <w:rFonts w:cs="Garamond"/>
                <w:i/>
                <w:color w:val="000000"/>
                <w:sz w:val="22"/>
                <w:szCs w:val="22"/>
                <w:lang w:val="en-US"/>
              </w:rPr>
              <w:t>p</w:t>
            </w:r>
            <w:r w:rsidRPr="00A75C18">
              <w:rPr>
                <w:rFonts w:cs="Garamond"/>
                <w:color w:val="000000"/>
                <w:sz w:val="22"/>
                <w:szCs w:val="22"/>
              </w:rPr>
              <w:t xml:space="preserve"> по договору купли-продажи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870" type="#_x0000_t75" style="width:60.75pt;height:24pt">
                  <v:imagedata r:id="rId1079"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проданной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потребления </w:t>
            </w:r>
            <w:r w:rsidRPr="00A75C18">
              <w:rPr>
                <w:rFonts w:cs="Garamond"/>
                <w:i/>
                <w:color w:val="000000"/>
                <w:sz w:val="22"/>
                <w:szCs w:val="22"/>
                <w:lang w:val="en-US"/>
              </w:rPr>
              <w:t>p</w:t>
            </w:r>
            <w:r w:rsidRPr="00A75C18">
              <w:rPr>
                <w:rFonts w:cs="Garamond"/>
                <w:color w:val="000000"/>
                <w:sz w:val="22"/>
                <w:szCs w:val="22"/>
              </w:rPr>
              <w:t xml:space="preserve"> по договору комиссии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871" type="#_x0000_t75" style="width:84pt;height:24pt">
                  <v:imagedata r:id="rId1080"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купленной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экспорта </w:t>
            </w:r>
            <w:r w:rsidRPr="00A75C18">
              <w:rPr>
                <w:rFonts w:cs="Garamond"/>
                <w:i/>
                <w:color w:val="000000"/>
                <w:sz w:val="22"/>
                <w:szCs w:val="22"/>
                <w:lang w:val="en-US"/>
              </w:rPr>
              <w:t>r</w:t>
            </w:r>
            <w:r w:rsidRPr="00A75C18">
              <w:rPr>
                <w:rFonts w:cs="Garamond"/>
                <w:color w:val="000000"/>
                <w:sz w:val="22"/>
                <w:szCs w:val="22"/>
              </w:rPr>
              <w:t xml:space="preserve"> по договору купли-продажи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872" type="#_x0000_t75" style="width:88.5pt;height:24pt">
                  <v:imagedata r:id="rId1081"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проданной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экспорта </w:t>
            </w:r>
            <w:r w:rsidRPr="00A75C18">
              <w:rPr>
                <w:rFonts w:cs="Garamond"/>
                <w:i/>
                <w:color w:val="000000"/>
                <w:sz w:val="22"/>
                <w:szCs w:val="22"/>
                <w:lang w:val="en-US"/>
              </w:rPr>
              <w:t>r</w:t>
            </w:r>
            <w:r w:rsidRPr="00A75C18">
              <w:rPr>
                <w:rFonts w:cs="Garamond"/>
                <w:i/>
                <w:color w:val="000000"/>
                <w:sz w:val="22"/>
                <w:szCs w:val="22"/>
              </w:rPr>
              <w:t xml:space="preserve"> </w:t>
            </w:r>
            <w:r w:rsidRPr="00A75C18">
              <w:rPr>
                <w:rFonts w:cs="Garamond"/>
                <w:color w:val="000000"/>
                <w:sz w:val="22"/>
                <w:szCs w:val="22"/>
              </w:rPr>
              <w:t xml:space="preserve">по договору комиссии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subsubclauseindent"/>
              <w:widowControl w:val="0"/>
              <w:ind w:left="0"/>
              <w:rPr>
                <w:i/>
                <w:color w:val="000000"/>
                <w:szCs w:val="22"/>
                <w:highlight w:val="yellow"/>
                <w:lang w:val="ru-RU"/>
              </w:rPr>
            </w:pPr>
            <w:r w:rsidRPr="003B5E5F">
              <w:rPr>
                <w:color w:val="000000"/>
                <w:position w:val="-14"/>
                <w:szCs w:val="22"/>
                <w:highlight w:val="yellow"/>
                <w:lang w:val="ru-RU"/>
              </w:rPr>
              <w:pict>
                <v:shape id="_x0000_i1873" type="#_x0000_t75" style="width:60.75pt;height:26.25pt">
                  <v:imagedata r:id="rId1026" o:title=""/>
                </v:shape>
              </w:pict>
            </w:r>
            <w:r w:rsidRPr="00A75C18">
              <w:rPr>
                <w:color w:val="000000"/>
                <w:szCs w:val="22"/>
                <w:highlight w:val="yellow"/>
                <w:lang w:val="ru-RU"/>
              </w:rPr>
              <w:t xml:space="preserve"> [руб.] – стоимость объема электроэнергии в размере плановых нагрузочных потерь электроэнергии в ГТП потребления (ГТП экспорта) </w:t>
            </w:r>
            <w:r w:rsidRPr="00A75C18">
              <w:rPr>
                <w:i/>
                <w:color w:val="000000"/>
                <w:szCs w:val="22"/>
                <w:highlight w:val="yellow"/>
                <w:lang w:val="ru-RU"/>
              </w:rPr>
              <w:t>p</w:t>
            </w:r>
            <w:r w:rsidRPr="00A75C18">
              <w:rPr>
                <w:color w:val="000000"/>
                <w:szCs w:val="22"/>
                <w:highlight w:val="yellow"/>
                <w:lang w:val="ru-RU"/>
              </w:rPr>
              <w:t xml:space="preserve"> по договору купли-продажи </w:t>
            </w:r>
            <w:r w:rsidRPr="00A75C18">
              <w:rPr>
                <w:rFonts w:cs="Garamond"/>
                <w:color w:val="000000"/>
                <w:szCs w:val="22"/>
                <w:highlight w:val="yellow"/>
                <w:lang w:val="ru-RU"/>
              </w:rPr>
              <w:t>на РСВ</w:t>
            </w:r>
            <w:r w:rsidRPr="00A75C18">
              <w:rPr>
                <w:color w:val="000000"/>
                <w:szCs w:val="22"/>
                <w:highlight w:val="yellow"/>
                <w:lang w:val="ru-RU"/>
              </w:rPr>
              <w:t xml:space="preserve"> для участника оптового рынка </w:t>
            </w:r>
            <w:r w:rsidRPr="00A75C18">
              <w:rPr>
                <w:i/>
                <w:color w:val="000000"/>
                <w:szCs w:val="22"/>
                <w:highlight w:val="yellow"/>
                <w:lang w:val="ru-RU"/>
              </w:rPr>
              <w:t>i</w:t>
            </w:r>
            <w:r w:rsidRPr="00A75C18">
              <w:rPr>
                <w:color w:val="000000"/>
                <w:szCs w:val="22"/>
                <w:highlight w:val="yellow"/>
                <w:lang w:val="ru-RU"/>
              </w:rPr>
              <w:t xml:space="preserve"> в час операционных суток </w:t>
            </w:r>
            <w:r w:rsidRPr="00A75C18">
              <w:rPr>
                <w:i/>
                <w:color w:val="000000"/>
                <w:szCs w:val="22"/>
                <w:highlight w:val="yellow"/>
                <w:lang w:val="ru-RU"/>
              </w:rPr>
              <w:t>h</w:t>
            </w:r>
            <w:r w:rsidRPr="00A75C18">
              <w:rPr>
                <w:color w:val="000000"/>
                <w:szCs w:val="22"/>
                <w:highlight w:val="yellow"/>
                <w:lang w:val="ru-RU"/>
              </w:rPr>
              <w:t xml:space="preserve">. Определяется в соответствии с </w:t>
            </w:r>
            <w:r w:rsidRPr="00A75C18">
              <w:rPr>
                <w:i/>
                <w:color w:val="000000"/>
                <w:szCs w:val="22"/>
                <w:highlight w:val="yellow"/>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highlight w:val="yellow"/>
                <w:lang w:val="ru-RU"/>
              </w:rPr>
              <w:t>(Приложение № 8 к</w:t>
            </w:r>
            <w:r w:rsidRPr="00A75C18">
              <w:rPr>
                <w:i/>
                <w:color w:val="000000"/>
                <w:szCs w:val="22"/>
                <w:highlight w:val="yellow"/>
                <w:lang w:val="ru-RU"/>
              </w:rPr>
              <w:t xml:space="preserve"> Договору о присоединении к торговой системе оптового рынка)</w:t>
            </w:r>
            <w:r w:rsidRPr="00A75C18">
              <w:rPr>
                <w:color w:val="000000"/>
                <w:szCs w:val="22"/>
                <w:highlight w:val="yellow"/>
                <w:lang w:val="ru-RU"/>
              </w:rPr>
              <w:t>;</w:t>
            </w:r>
          </w:p>
          <w:p w:rsidR="006972F1" w:rsidRPr="00A75C18" w:rsidRDefault="006972F1" w:rsidP="00A75C18">
            <w:pPr>
              <w:pStyle w:val="BodyText"/>
              <w:spacing w:before="120"/>
              <w:jc w:val="both"/>
              <w:rPr>
                <w:rFonts w:cs="Garamond"/>
                <w:color w:val="000000"/>
                <w:sz w:val="22"/>
                <w:szCs w:val="22"/>
              </w:rPr>
            </w:pPr>
            <w:r w:rsidRPr="003B5E5F">
              <w:rPr>
                <w:color w:val="000000"/>
                <w:position w:val="-14"/>
                <w:sz w:val="22"/>
                <w:szCs w:val="22"/>
                <w:highlight w:val="yellow"/>
              </w:rPr>
              <w:pict>
                <v:shape id="_x0000_i1874" type="#_x0000_t75" style="width:63pt;height:26.25pt">
                  <v:imagedata r:id="rId1031" o:title=""/>
                </v:shape>
              </w:pict>
            </w:r>
            <w:r w:rsidRPr="00A75C18">
              <w:rPr>
                <w:color w:val="000000"/>
                <w:sz w:val="22"/>
                <w:szCs w:val="22"/>
                <w:highlight w:val="yellow"/>
              </w:rPr>
              <w:t xml:space="preserve"> [руб.] – стоимость электроэнергии в объеме плановых нагрузочных потерь, проданной покупателем в ГТП потребления (ГТП экспорта) </w:t>
            </w:r>
            <w:r w:rsidRPr="00A75C18">
              <w:rPr>
                <w:i/>
                <w:color w:val="000000"/>
                <w:sz w:val="22"/>
                <w:szCs w:val="22"/>
                <w:highlight w:val="yellow"/>
              </w:rPr>
              <w:t>p</w:t>
            </w:r>
            <w:r w:rsidRPr="00A75C18">
              <w:rPr>
                <w:color w:val="000000"/>
                <w:sz w:val="22"/>
                <w:szCs w:val="22"/>
                <w:highlight w:val="yellow"/>
              </w:rPr>
              <w:t xml:space="preserve">, для участника оптового рынка </w:t>
            </w:r>
            <w:r w:rsidRPr="00A75C18">
              <w:rPr>
                <w:i/>
                <w:color w:val="000000"/>
                <w:sz w:val="22"/>
                <w:szCs w:val="22"/>
                <w:highlight w:val="yellow"/>
              </w:rPr>
              <w:t>i</w:t>
            </w:r>
            <w:r w:rsidRPr="00A75C18">
              <w:rPr>
                <w:color w:val="000000"/>
                <w:sz w:val="22"/>
                <w:szCs w:val="22"/>
                <w:highlight w:val="yellow"/>
              </w:rPr>
              <w:t xml:space="preserve"> в час операционных суток </w:t>
            </w:r>
            <w:r w:rsidRPr="00A75C18">
              <w:rPr>
                <w:i/>
                <w:color w:val="000000"/>
                <w:sz w:val="22"/>
                <w:szCs w:val="22"/>
                <w:highlight w:val="yellow"/>
              </w:rPr>
              <w:t>h</w:t>
            </w:r>
            <w:r w:rsidRPr="00A75C18">
              <w:rPr>
                <w:color w:val="000000"/>
                <w:sz w:val="22"/>
                <w:szCs w:val="22"/>
                <w:highlight w:val="yellow"/>
              </w:rPr>
              <w:t xml:space="preserve">. Определяется в соответствии с </w:t>
            </w:r>
            <w:r w:rsidRPr="00A75C18">
              <w:rPr>
                <w:i/>
                <w:color w:val="000000"/>
                <w:sz w:val="22"/>
                <w:szCs w:val="22"/>
                <w:highlight w:val="yellow"/>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 w:val="22"/>
                <w:szCs w:val="22"/>
                <w:highlight w:val="yellow"/>
              </w:rPr>
              <w:t xml:space="preserve">(Приложение № 8 к </w:t>
            </w:r>
            <w:r w:rsidRPr="00A75C18">
              <w:rPr>
                <w:i/>
                <w:color w:val="000000"/>
                <w:sz w:val="22"/>
                <w:szCs w:val="22"/>
                <w:highlight w:val="yellow"/>
              </w:rPr>
              <w:t>Договору о присоединении к торговой системе оптового рынка</w:t>
            </w:r>
            <w:r w:rsidRPr="00A75C18">
              <w:rPr>
                <w:color w:val="000000"/>
                <w:sz w:val="22"/>
                <w:szCs w:val="22"/>
                <w:highlight w:val="yellow"/>
              </w:rPr>
              <w:t>).</w:t>
            </w:r>
          </w:p>
        </w:tc>
        <w:tc>
          <w:tcPr>
            <w:tcW w:w="7200" w:type="dxa"/>
            <w:vAlign w:val="center"/>
          </w:tcPr>
          <w:p w:rsidR="006972F1" w:rsidRPr="00A75C18" w:rsidRDefault="006972F1" w:rsidP="00A75C18">
            <w:pPr>
              <w:pStyle w:val="BodyText"/>
              <w:spacing w:before="120"/>
              <w:ind w:firstLine="567"/>
              <w:jc w:val="both"/>
              <w:rPr>
                <w:rFonts w:cs="Garamond"/>
                <w:color w:val="000000"/>
                <w:sz w:val="22"/>
                <w:szCs w:val="22"/>
              </w:rPr>
            </w:pPr>
            <w:r w:rsidRPr="00A75C18">
              <w:rPr>
                <w:rFonts w:cs="Garamond"/>
                <w:color w:val="000000"/>
                <w:sz w:val="22"/>
                <w:szCs w:val="22"/>
              </w:rPr>
              <w:t>Первым этапом осуществляется корректировка финансовых обязательств участников оптового рынка по договору купли-продажи на РСВ</w:t>
            </w:r>
            <w:r w:rsidRPr="00A75C18">
              <w:rPr>
                <w:rFonts w:cs="Garamond"/>
                <w:color w:val="000000"/>
                <w:sz w:val="22"/>
                <w:szCs w:val="22"/>
                <w:highlight w:val="yellow"/>
              </w:rPr>
              <w:t xml:space="preserve"> за расчетный период </w:t>
            </w:r>
            <w:r w:rsidRPr="00A75C18">
              <w:rPr>
                <w:rFonts w:cs="Garamond"/>
                <w:i/>
                <w:color w:val="000000"/>
                <w:sz w:val="22"/>
                <w:szCs w:val="22"/>
                <w:highlight w:val="yellow"/>
              </w:rPr>
              <w:t>t</w:t>
            </w:r>
            <w:r w:rsidRPr="00A75C18">
              <w:rPr>
                <w:rFonts w:cs="Garamond"/>
                <w:color w:val="000000"/>
                <w:sz w:val="22"/>
                <w:szCs w:val="22"/>
                <w:highlight w:val="yellow"/>
              </w:rPr>
              <w:t xml:space="preserve"> на стоимость расчетных нагрузочных потерь электрической энергии, учтенных в равновесных ценах на электрическую энергию.</w:t>
            </w:r>
          </w:p>
          <w:p w:rsidR="006972F1" w:rsidRPr="00A75C18" w:rsidRDefault="006972F1" w:rsidP="00A75C18">
            <w:pPr>
              <w:pStyle w:val="BodyText"/>
              <w:spacing w:before="120"/>
              <w:jc w:val="both"/>
              <w:rPr>
                <w:rFonts w:cs="Garamond"/>
                <w:color w:val="000000"/>
                <w:sz w:val="22"/>
                <w:szCs w:val="22"/>
              </w:rPr>
            </w:pPr>
            <w:r w:rsidRPr="003B5E5F">
              <w:rPr>
                <w:color w:val="000000"/>
                <w:position w:val="-14"/>
                <w:sz w:val="22"/>
                <w:szCs w:val="22"/>
              </w:rPr>
              <w:pict>
                <v:shape id="_x0000_i1875" type="#_x0000_t75" style="width:75.75pt;height:30pt">
                  <v:imagedata r:id="rId1068" o:title=""/>
                </v:shape>
              </w:pict>
            </w:r>
            <w:r w:rsidRPr="00A75C18">
              <w:rPr>
                <w:color w:val="000000"/>
                <w:sz w:val="22"/>
                <w:szCs w:val="22"/>
              </w:rPr>
              <w:t xml:space="preserve"> </w:t>
            </w:r>
            <w:r w:rsidRPr="00A75C18">
              <w:rPr>
                <w:rFonts w:cs="Garamond"/>
                <w:color w:val="000000"/>
                <w:sz w:val="22"/>
                <w:szCs w:val="22"/>
              </w:rPr>
              <w:t xml:space="preserve">[руб.] – стоимость электроэнергии, купленной покупателем ГТП потребления (экспорта) по договору купли-продажи на РСВ за расчетный период </w:t>
            </w:r>
            <w:r w:rsidRPr="00A75C18">
              <w:rPr>
                <w:rFonts w:cs="Garamond"/>
                <w:color w:val="000000"/>
                <w:sz w:val="22"/>
                <w:szCs w:val="22"/>
                <w:highlight w:val="yellow"/>
              </w:rPr>
              <w:t>с учетом стоимости расчетных нагрузочных потерь электрической энергии, учтенных в равновесных ценах на электрическую энергию</w:t>
            </w:r>
            <w:r w:rsidRPr="00A75C18">
              <w:rPr>
                <w:rFonts w:cs="Garamond"/>
                <w:color w:val="000000"/>
                <w:sz w:val="22"/>
                <w:szCs w:val="22"/>
              </w:rPr>
              <w:t>;</w:t>
            </w:r>
          </w:p>
          <w:p w:rsidR="006972F1" w:rsidRPr="00A75C18" w:rsidRDefault="006972F1" w:rsidP="00A75C18">
            <w:pPr>
              <w:pStyle w:val="BodyText"/>
              <w:spacing w:before="120"/>
              <w:jc w:val="both"/>
              <w:rPr>
                <w:rFonts w:cs="Garamond"/>
                <w:color w:val="000000"/>
                <w:sz w:val="22"/>
                <w:szCs w:val="22"/>
              </w:rPr>
            </w:pPr>
            <w:r w:rsidRPr="003B5E5F">
              <w:rPr>
                <w:color w:val="000000"/>
                <w:position w:val="-16"/>
                <w:sz w:val="22"/>
                <w:szCs w:val="22"/>
              </w:rPr>
              <w:pict>
                <v:shape id="_x0000_i1876" type="#_x0000_t75" style="width:80.25pt;height:34.5pt">
                  <v:imagedata r:id="rId1069" o:title=""/>
                </v:shape>
              </w:pict>
            </w:r>
            <w:r w:rsidRPr="00A75C18">
              <w:rPr>
                <w:rFonts w:cs="Garamond"/>
                <w:color w:val="000000"/>
                <w:sz w:val="22"/>
                <w:szCs w:val="22"/>
              </w:rPr>
              <w:t xml:space="preserve"> [руб.] – стоимость электроэнергии, проданной покупателем в ГТП потребления (экспорта) по договору комиссии на РСВ за расчетный период </w:t>
            </w:r>
            <w:r w:rsidRPr="00A75C18">
              <w:rPr>
                <w:rFonts w:cs="Garamond"/>
                <w:color w:val="000000"/>
                <w:sz w:val="22"/>
                <w:szCs w:val="22"/>
                <w:highlight w:val="yellow"/>
              </w:rPr>
              <w:t>с учетом стоимости расчетных нагрузочных потерь электрической энергии, учтенных в равновесных ценах на электрическую энергию</w:t>
            </w:r>
            <w:r w:rsidRPr="00A75C18">
              <w:rPr>
                <w:rFonts w:cs="Garamond"/>
                <w:color w:val="000000"/>
                <w:sz w:val="22"/>
                <w:szCs w:val="22"/>
              </w:rPr>
              <w:t>.</w:t>
            </w:r>
          </w:p>
          <w:p w:rsidR="006972F1" w:rsidRPr="00A75C18" w:rsidRDefault="006972F1" w:rsidP="00A75C18">
            <w:pPr>
              <w:pStyle w:val="BodyText"/>
              <w:widowControl w:val="0"/>
              <w:spacing w:before="120"/>
              <w:jc w:val="both"/>
              <w:rPr>
                <w:rFonts w:cs="Garamond"/>
                <w:sz w:val="22"/>
                <w:szCs w:val="22"/>
              </w:rPr>
            </w:pPr>
            <w:r w:rsidRPr="00A75C18">
              <w:rPr>
                <w:rFonts w:cs="Garamond"/>
                <w:sz w:val="22"/>
                <w:szCs w:val="22"/>
              </w:rPr>
              <w:t>Для ГТП потребления:</w:t>
            </w:r>
          </w:p>
          <w:p w:rsidR="006972F1" w:rsidRPr="00A75C18" w:rsidRDefault="006972F1" w:rsidP="00A75C18">
            <w:pPr>
              <w:pStyle w:val="BodyText"/>
              <w:widowControl w:val="0"/>
              <w:spacing w:before="120"/>
              <w:jc w:val="both"/>
              <w:rPr>
                <w:rFonts w:cs="Garamond"/>
                <w:sz w:val="22"/>
                <w:szCs w:val="22"/>
              </w:rPr>
            </w:pPr>
            <w:r w:rsidRPr="003B5E5F">
              <w:rPr>
                <w:rFonts w:cs="Garamond"/>
                <w:position w:val="-16"/>
                <w:sz w:val="22"/>
                <w:szCs w:val="22"/>
                <w:highlight w:val="yellow"/>
              </w:rPr>
              <w:pict>
                <v:shape id="_x0000_i1877" type="#_x0000_t75" style="width:192pt;height:27.75pt" fillcolor="window">
                  <v:imagedata r:id="rId1070" o:title=""/>
                </v:shape>
              </w:pict>
            </w:r>
            <w:r w:rsidRPr="00A75C18">
              <w:rPr>
                <w:rFonts w:cs="Garamond"/>
                <w:sz w:val="22"/>
                <w:szCs w:val="22"/>
              </w:rPr>
              <w:t>,</w:t>
            </w:r>
          </w:p>
          <w:p w:rsidR="006972F1" w:rsidRPr="00A75C18" w:rsidRDefault="006972F1" w:rsidP="00A75C18">
            <w:pPr>
              <w:pStyle w:val="BodyText"/>
              <w:widowControl w:val="0"/>
              <w:spacing w:before="120"/>
              <w:jc w:val="both"/>
              <w:rPr>
                <w:rFonts w:cs="Garamond"/>
                <w:sz w:val="22"/>
                <w:szCs w:val="22"/>
              </w:rPr>
            </w:pPr>
            <w:r w:rsidRPr="003B5E5F">
              <w:rPr>
                <w:rFonts w:cs="Garamond"/>
                <w:position w:val="-16"/>
                <w:sz w:val="22"/>
                <w:szCs w:val="22"/>
                <w:highlight w:val="yellow"/>
              </w:rPr>
              <w:pict>
                <v:shape id="_x0000_i1878" type="#_x0000_t75" style="width:159.75pt;height:27.75pt" fillcolor="window">
                  <v:imagedata r:id="rId1082" o:title=""/>
                </v:shape>
              </w:pict>
            </w:r>
            <w:r w:rsidRPr="00A75C18">
              <w:rPr>
                <w:rFonts w:cs="Garamond"/>
                <w:sz w:val="22"/>
                <w:szCs w:val="22"/>
              </w:rPr>
              <w:t>,</w:t>
            </w:r>
          </w:p>
          <w:p w:rsidR="006972F1" w:rsidRPr="00A75C18" w:rsidRDefault="006972F1" w:rsidP="00A75C18">
            <w:pPr>
              <w:pStyle w:val="BodyText"/>
              <w:widowControl w:val="0"/>
              <w:spacing w:before="120"/>
              <w:jc w:val="both"/>
              <w:rPr>
                <w:rFonts w:cs="Garamond"/>
                <w:sz w:val="22"/>
                <w:szCs w:val="22"/>
              </w:rPr>
            </w:pPr>
            <w:r w:rsidRPr="003B5E5F">
              <w:rPr>
                <w:rFonts w:cs="Garamond"/>
                <w:position w:val="-38"/>
                <w:sz w:val="22"/>
                <w:szCs w:val="22"/>
                <w:highlight w:val="yellow"/>
              </w:rPr>
              <w:pict>
                <v:shape id="_x0000_i1879" type="#_x0000_t75" style="width:280.5pt;height:51.75pt" fillcolor="window">
                  <v:imagedata r:id="rId1083" o:title=""/>
                </v:shape>
              </w:pict>
            </w:r>
            <w:r>
              <w:rPr>
                <w:rFonts w:cs="Garamond"/>
                <w:sz w:val="22"/>
                <w:szCs w:val="22"/>
              </w:rPr>
              <w:t>.</w:t>
            </w:r>
          </w:p>
          <w:p w:rsidR="006972F1" w:rsidRPr="00A75C18" w:rsidRDefault="006972F1" w:rsidP="00A75C18">
            <w:pPr>
              <w:pStyle w:val="BodyText"/>
              <w:widowControl w:val="0"/>
              <w:spacing w:before="120"/>
              <w:jc w:val="both"/>
              <w:rPr>
                <w:sz w:val="22"/>
                <w:szCs w:val="22"/>
              </w:rPr>
            </w:pPr>
            <w:r w:rsidRPr="00A75C18">
              <w:rPr>
                <w:sz w:val="22"/>
                <w:szCs w:val="22"/>
              </w:rPr>
              <w:t>Для ГТП экспорта:</w:t>
            </w:r>
          </w:p>
          <w:p w:rsidR="006972F1" w:rsidRPr="00A75C18" w:rsidRDefault="006972F1" w:rsidP="00A75C18">
            <w:pPr>
              <w:pStyle w:val="BodyText"/>
              <w:widowControl w:val="0"/>
              <w:spacing w:before="120"/>
              <w:ind w:left="38" w:right="120"/>
              <w:jc w:val="both"/>
              <w:rPr>
                <w:rFonts w:cs="Garamond"/>
                <w:sz w:val="22"/>
                <w:szCs w:val="22"/>
              </w:rPr>
            </w:pPr>
            <w:r w:rsidRPr="003B5E5F">
              <w:rPr>
                <w:rFonts w:cs="Garamond"/>
                <w:position w:val="-16"/>
                <w:sz w:val="22"/>
                <w:szCs w:val="22"/>
                <w:highlight w:val="yellow"/>
              </w:rPr>
              <w:pict>
                <v:shape id="_x0000_i1880" type="#_x0000_t75" style="width:235.5pt;height:30pt" fillcolor="window">
                  <v:imagedata r:id="rId1074" o:title=""/>
                </v:shape>
              </w:pict>
            </w:r>
            <w:r w:rsidRPr="00A75C18">
              <w:rPr>
                <w:rFonts w:cs="Garamond"/>
                <w:sz w:val="22"/>
                <w:szCs w:val="22"/>
              </w:rPr>
              <w:t>,</w:t>
            </w:r>
          </w:p>
          <w:p w:rsidR="006972F1" w:rsidRPr="00A75C18" w:rsidRDefault="006972F1" w:rsidP="00A75C18">
            <w:pPr>
              <w:pStyle w:val="BodyText"/>
              <w:widowControl w:val="0"/>
              <w:spacing w:before="120"/>
              <w:ind w:left="38" w:right="120"/>
              <w:jc w:val="both"/>
              <w:rPr>
                <w:rFonts w:cs="Garamond"/>
                <w:sz w:val="22"/>
                <w:szCs w:val="22"/>
              </w:rPr>
            </w:pPr>
            <w:r w:rsidRPr="003B5E5F">
              <w:rPr>
                <w:rFonts w:cs="Garamond"/>
                <w:position w:val="-16"/>
                <w:sz w:val="22"/>
                <w:szCs w:val="22"/>
                <w:highlight w:val="yellow"/>
              </w:rPr>
              <w:pict>
                <v:shape id="_x0000_i1881" type="#_x0000_t75" style="width:188.25pt;height:27.75pt" fillcolor="window">
                  <v:imagedata r:id="rId1084" o:title=""/>
                </v:shape>
              </w:pict>
            </w:r>
            <w:r w:rsidRPr="00A75C18">
              <w:rPr>
                <w:rFonts w:cs="Garamond"/>
                <w:sz w:val="22"/>
                <w:szCs w:val="22"/>
              </w:rPr>
              <w:t>,</w:t>
            </w:r>
          </w:p>
          <w:p w:rsidR="006972F1" w:rsidRPr="00A75C18" w:rsidRDefault="006972F1" w:rsidP="00A75C18">
            <w:pPr>
              <w:pStyle w:val="BodyText"/>
              <w:widowControl w:val="0"/>
              <w:spacing w:before="120"/>
              <w:ind w:left="38" w:right="120"/>
              <w:jc w:val="both"/>
              <w:rPr>
                <w:rFonts w:cs="Garamond"/>
                <w:sz w:val="22"/>
                <w:szCs w:val="22"/>
              </w:rPr>
            </w:pPr>
            <w:r w:rsidRPr="003B5E5F">
              <w:rPr>
                <w:rFonts w:cs="Garamond"/>
                <w:position w:val="-38"/>
                <w:sz w:val="22"/>
                <w:szCs w:val="22"/>
                <w:highlight w:val="yellow"/>
              </w:rPr>
              <w:pict>
                <v:shape id="_x0000_i1882" type="#_x0000_t75" style="width:313.5pt;height:51.75pt" fillcolor="window">
                  <v:imagedata r:id="rId1085" o:title=""/>
                </v:shape>
              </w:pict>
            </w:r>
            <w:r w:rsidRPr="00A75C18">
              <w:rPr>
                <w:rFonts w:cs="Garamond"/>
                <w:sz w:val="22"/>
                <w:szCs w:val="22"/>
              </w:rPr>
              <w:t>,</w:t>
            </w:r>
          </w:p>
          <w:p w:rsidR="006972F1" w:rsidRPr="00A75C18" w:rsidRDefault="006972F1" w:rsidP="00A75C18">
            <w:pPr>
              <w:pStyle w:val="BodyText2"/>
              <w:widowControl w:val="0"/>
              <w:spacing w:before="120" w:line="240" w:lineRule="auto"/>
              <w:ind w:left="72"/>
              <w:contextualSpacing/>
              <w:jc w:val="both"/>
              <w:rPr>
                <w:rFonts w:cs="Garamond"/>
                <w:color w:val="000000"/>
                <w:sz w:val="22"/>
                <w:szCs w:val="22"/>
              </w:rPr>
            </w:pPr>
            <w:r w:rsidRPr="00A75C18">
              <w:rPr>
                <w:rFonts w:cs="Garamond"/>
                <w:sz w:val="22"/>
                <w:szCs w:val="22"/>
              </w:rPr>
              <w:t>где</w:t>
            </w:r>
            <w:r w:rsidRPr="00A75C18">
              <w:rPr>
                <w:sz w:val="22"/>
                <w:szCs w:val="22"/>
              </w:rPr>
              <w:t xml:space="preserve"> </w:t>
            </w:r>
            <w:r w:rsidRPr="003B5E5F">
              <w:rPr>
                <w:position w:val="-16"/>
                <w:sz w:val="22"/>
                <w:szCs w:val="22"/>
              </w:rPr>
              <w:pict>
                <v:shape id="_x0000_i1883" type="#_x0000_t75" style="width:56.25pt;height:24pt">
                  <v:imagedata r:id="rId1078"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купленной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потребления </w:t>
            </w:r>
            <w:r w:rsidRPr="00A75C18">
              <w:rPr>
                <w:rFonts w:cs="Garamond"/>
                <w:i/>
                <w:color w:val="000000"/>
                <w:sz w:val="22"/>
                <w:szCs w:val="22"/>
                <w:lang w:val="en-US"/>
              </w:rPr>
              <w:t>p</w:t>
            </w:r>
            <w:r w:rsidRPr="00A75C18">
              <w:rPr>
                <w:rFonts w:cs="Garamond"/>
                <w:color w:val="000000"/>
                <w:sz w:val="22"/>
                <w:szCs w:val="22"/>
              </w:rPr>
              <w:t xml:space="preserve"> по договору купли-продажи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884" type="#_x0000_t75" style="width:60.75pt;height:24pt">
                  <v:imagedata r:id="rId1079"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проданной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потребления </w:t>
            </w:r>
            <w:r w:rsidRPr="00A75C18">
              <w:rPr>
                <w:rFonts w:cs="Garamond"/>
                <w:i/>
                <w:color w:val="000000"/>
                <w:sz w:val="22"/>
                <w:szCs w:val="22"/>
                <w:lang w:val="en-US"/>
              </w:rPr>
              <w:t>p</w:t>
            </w:r>
            <w:r w:rsidRPr="00A75C18">
              <w:rPr>
                <w:rFonts w:cs="Garamond"/>
                <w:color w:val="000000"/>
                <w:sz w:val="22"/>
                <w:szCs w:val="22"/>
              </w:rPr>
              <w:t xml:space="preserve"> по договору комиссии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885" type="#_x0000_t75" style="width:84pt;height:24pt">
                  <v:imagedata r:id="rId1080"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купленной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экспорта </w:t>
            </w:r>
            <w:r w:rsidRPr="00A75C18">
              <w:rPr>
                <w:rFonts w:cs="Garamond"/>
                <w:i/>
                <w:color w:val="000000"/>
                <w:sz w:val="22"/>
                <w:szCs w:val="22"/>
                <w:lang w:val="en-US"/>
              </w:rPr>
              <w:t>r</w:t>
            </w:r>
            <w:r w:rsidRPr="00A75C18">
              <w:rPr>
                <w:rFonts w:cs="Garamond"/>
                <w:color w:val="000000"/>
                <w:sz w:val="22"/>
                <w:szCs w:val="22"/>
              </w:rPr>
              <w:t xml:space="preserve"> по договору купли-продажи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886" type="#_x0000_t75" style="width:88.5pt;height:24pt">
                  <v:imagedata r:id="rId1081"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проданной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экспорта </w:t>
            </w:r>
            <w:r w:rsidRPr="00A75C18">
              <w:rPr>
                <w:rFonts w:cs="Garamond"/>
                <w:i/>
                <w:color w:val="000000"/>
                <w:sz w:val="22"/>
                <w:szCs w:val="22"/>
                <w:lang w:val="en-US"/>
              </w:rPr>
              <w:t>r</w:t>
            </w:r>
            <w:r w:rsidRPr="00A75C18">
              <w:rPr>
                <w:rFonts w:cs="Garamond"/>
                <w:i/>
                <w:color w:val="000000"/>
                <w:sz w:val="22"/>
                <w:szCs w:val="22"/>
              </w:rPr>
              <w:t xml:space="preserve"> </w:t>
            </w:r>
            <w:r w:rsidRPr="00A75C18">
              <w:rPr>
                <w:rFonts w:cs="Garamond"/>
                <w:color w:val="000000"/>
                <w:sz w:val="22"/>
                <w:szCs w:val="22"/>
              </w:rPr>
              <w:t xml:space="preserve">по договору комиссии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spacing w:before="120" w:after="120"/>
              <w:jc w:val="both"/>
              <w:rPr>
                <w:szCs w:val="22"/>
              </w:rPr>
            </w:pPr>
            <w:r w:rsidRPr="003B5E5F">
              <w:rPr>
                <w:position w:val="-14"/>
                <w:szCs w:val="22"/>
                <w:highlight w:val="yellow"/>
              </w:rPr>
              <w:pict>
                <v:shape id="_x0000_i1887" type="#_x0000_t75" style="width:78pt;height:26.25pt">
                  <v:imagedata r:id="rId1086" o:title=""/>
                </v:shape>
              </w:pict>
            </w:r>
            <w:r w:rsidRPr="00A75C18">
              <w:rPr>
                <w:position w:val="-14"/>
                <w:szCs w:val="22"/>
                <w:highlight w:val="yellow"/>
              </w:rPr>
              <w:t xml:space="preserve"> </w:t>
            </w:r>
            <w:r w:rsidRPr="00A75C18">
              <w:rPr>
                <w:szCs w:val="22"/>
                <w:highlight w:val="yellow"/>
              </w:rPr>
              <w:t xml:space="preserve">[руб.] – стоимость расчетных нагрузочных потерь электрической энергии, учтенных в равновесных ценах на электрическую энергию в ГТП потребления (экспорта) </w:t>
            </w:r>
            <w:r w:rsidRPr="00A75C18">
              <w:rPr>
                <w:i/>
                <w:szCs w:val="22"/>
                <w:highlight w:val="yellow"/>
                <w:lang w:val="en-US"/>
              </w:rPr>
              <w:t>p</w:t>
            </w:r>
            <w:r w:rsidRPr="00A75C18">
              <w:rPr>
                <w:szCs w:val="22"/>
                <w:highlight w:val="yellow"/>
              </w:rPr>
              <w:t xml:space="preserve"> в час операционных суток </w:t>
            </w:r>
            <w:r w:rsidRPr="00A75C18">
              <w:rPr>
                <w:i/>
                <w:szCs w:val="22"/>
                <w:highlight w:val="yellow"/>
                <w:lang w:val="en-US"/>
              </w:rPr>
              <w:t>h</w:t>
            </w:r>
            <w:r w:rsidRPr="00A75C18">
              <w:rPr>
                <w:szCs w:val="22"/>
                <w:highlight w:val="yellow"/>
              </w:rPr>
              <w:t xml:space="preserve">. Определяется в соответствии с </w:t>
            </w:r>
            <w:r w:rsidRPr="00A75C18">
              <w:rPr>
                <w:i/>
                <w:szCs w:val="22"/>
                <w:highlight w:val="yellow"/>
              </w:rPr>
              <w:t xml:space="preserve">Регламентом расчета плановых объемов производства и потребления и расчета стоимости электроэнергии на сутки вперед </w:t>
            </w:r>
            <w:r w:rsidRPr="00A75C18">
              <w:rPr>
                <w:szCs w:val="22"/>
                <w:highlight w:val="yellow"/>
              </w:rPr>
              <w:t xml:space="preserve">(Приложение № 8 к </w:t>
            </w:r>
            <w:r w:rsidRPr="00A75C18">
              <w:rPr>
                <w:i/>
                <w:szCs w:val="22"/>
                <w:highlight w:val="yellow"/>
              </w:rPr>
              <w:t>Договору о присоединении к торговой системе оптового рынка</w:t>
            </w:r>
            <w:r w:rsidRPr="00A75C18">
              <w:rPr>
                <w:szCs w:val="22"/>
                <w:highlight w:val="yellow"/>
              </w:rPr>
              <w:t>).</w:t>
            </w:r>
            <w:r w:rsidRPr="00A75C18">
              <w:rPr>
                <w:szCs w:val="22"/>
              </w:rPr>
              <w:t xml:space="preserve"> </w:t>
            </w:r>
          </w:p>
          <w:p w:rsidR="006972F1" w:rsidRPr="00A75C18" w:rsidRDefault="006972F1" w:rsidP="00A75C18">
            <w:pPr>
              <w:pStyle w:val="subsubclauseindent"/>
              <w:widowControl w:val="0"/>
              <w:ind w:left="0" w:firstLine="792"/>
              <w:rPr>
                <w:color w:val="000000"/>
                <w:szCs w:val="22"/>
                <w:highlight w:val="yellow"/>
                <w:lang w:val="ru-RU"/>
              </w:rPr>
            </w:pPr>
            <w:r w:rsidRPr="00A75C18">
              <w:rPr>
                <w:color w:val="000000"/>
                <w:szCs w:val="22"/>
                <w:highlight w:val="yellow"/>
                <w:lang w:val="ru-RU"/>
              </w:rPr>
              <w:t xml:space="preserve">Величины уменьшения обязательств на стоимость </w:t>
            </w:r>
            <w:r w:rsidRPr="00A75C18">
              <w:rPr>
                <w:rFonts w:cs="Garamond"/>
                <w:color w:val="000000"/>
                <w:szCs w:val="22"/>
                <w:highlight w:val="yellow"/>
                <w:lang w:val="ru-RU"/>
              </w:rPr>
              <w:t>расчетных нагрузочных потерь электрической энергии, учтенных в равновесных ценах на электрическую энергию, определенные согласно данному пункту в отношении каждой ГТП потребления и ГТП экспорта участника оптового рынка (</w:t>
            </w:r>
            <w:r w:rsidRPr="003B5E5F">
              <w:rPr>
                <w:position w:val="-16"/>
                <w:szCs w:val="22"/>
                <w:highlight w:val="yellow"/>
              </w:rPr>
              <w:pict>
                <v:shape id="_x0000_i1888" type="#_x0000_t75" style="width:24pt;height:19.5pt">
                  <v:imagedata r:id="rId1087" o:title=""/>
                </v:shape>
              </w:pict>
            </w:r>
            <w:r w:rsidRPr="00A75C18">
              <w:rPr>
                <w:rFonts w:cs="Garamond"/>
                <w:color w:val="000000"/>
                <w:szCs w:val="22"/>
                <w:highlight w:val="yellow"/>
                <w:lang w:val="ru-RU"/>
              </w:rPr>
              <w:t xml:space="preserve">), указываются в аналитическом реестре обязательств по договорам купли-продажи на РСВ в соответствии формой, утвержденной приложением 11.9 к настоящему Регламенту. </w:t>
            </w:r>
          </w:p>
          <w:p w:rsidR="006972F1" w:rsidRPr="00A75C18" w:rsidRDefault="006972F1" w:rsidP="00A75C18">
            <w:pPr>
              <w:pStyle w:val="BodyText"/>
              <w:spacing w:before="120"/>
              <w:jc w:val="both"/>
              <w:rPr>
                <w:b/>
                <w:sz w:val="22"/>
                <w:szCs w:val="22"/>
              </w:rPr>
            </w:pPr>
          </w:p>
        </w:tc>
      </w:tr>
      <w:tr w:rsidR="006972F1" w:rsidRPr="00A75C18" w:rsidTr="002223A3">
        <w:trPr>
          <w:trHeight w:val="435"/>
        </w:trPr>
        <w:tc>
          <w:tcPr>
            <w:tcW w:w="1008" w:type="dxa"/>
            <w:vAlign w:val="center"/>
          </w:tcPr>
          <w:p w:rsidR="006972F1" w:rsidRPr="00A75C18" w:rsidRDefault="006972F1" w:rsidP="00A75C18">
            <w:pPr>
              <w:spacing w:before="120" w:after="120"/>
              <w:jc w:val="center"/>
              <w:rPr>
                <w:b/>
                <w:szCs w:val="22"/>
              </w:rPr>
            </w:pPr>
            <w:r w:rsidRPr="00A75C18">
              <w:rPr>
                <w:b/>
                <w:szCs w:val="22"/>
              </w:rPr>
              <w:t>4.3.5.2</w:t>
            </w:r>
          </w:p>
        </w:tc>
        <w:tc>
          <w:tcPr>
            <w:tcW w:w="7200" w:type="dxa"/>
            <w:vAlign w:val="center"/>
          </w:tcPr>
          <w:p w:rsidR="006972F1" w:rsidRPr="00A75C18" w:rsidRDefault="006972F1" w:rsidP="00A75C18">
            <w:pPr>
              <w:pStyle w:val="Heading3"/>
              <w:keepNext w:val="0"/>
              <w:widowControl w:val="0"/>
              <w:tabs>
                <w:tab w:val="clear" w:pos="720"/>
              </w:tabs>
              <w:spacing w:before="120" w:after="120"/>
              <w:ind w:left="0" w:firstLine="0"/>
              <w:rPr>
                <w:sz w:val="22"/>
                <w:szCs w:val="22"/>
              </w:rPr>
            </w:pPr>
            <w:bookmarkStart w:id="140" w:name="_Toc433807009"/>
            <w:r w:rsidRPr="00A75C18">
              <w:rPr>
                <w:sz w:val="22"/>
                <w:szCs w:val="22"/>
              </w:rPr>
              <w:t>Второй этап корректировки финансовых обязательств/требований участников оптового рынка за расчетный период</w:t>
            </w:r>
            <w:bookmarkEnd w:id="140"/>
          </w:p>
          <w:p w:rsidR="006972F1" w:rsidRPr="00A75C18" w:rsidRDefault="006972F1" w:rsidP="00A75C18">
            <w:pPr>
              <w:pStyle w:val="BodyText"/>
              <w:widowControl w:val="0"/>
              <w:spacing w:before="120"/>
              <w:ind w:firstLine="567"/>
              <w:jc w:val="both"/>
              <w:rPr>
                <w:sz w:val="22"/>
                <w:szCs w:val="22"/>
              </w:rPr>
            </w:pPr>
            <w:r w:rsidRPr="00A75C18">
              <w:rPr>
                <w:sz w:val="22"/>
                <w:szCs w:val="22"/>
              </w:rPr>
              <w:t xml:space="preserve">Суммарная в ценовой зоне за расчетный период </w:t>
            </w:r>
            <w:r w:rsidRPr="00A75C18">
              <w:rPr>
                <w:i/>
                <w:sz w:val="22"/>
                <w:szCs w:val="22"/>
                <w:lang w:val="en-US"/>
              </w:rPr>
              <w:t>t</w:t>
            </w:r>
            <w:r w:rsidRPr="00A75C18">
              <w:rPr>
                <w:sz w:val="22"/>
                <w:szCs w:val="22"/>
              </w:rPr>
              <w:t xml:space="preserve"> величина, которая </w:t>
            </w:r>
            <w:r w:rsidRPr="00A75C18">
              <w:rPr>
                <w:rStyle w:val="bodytext1"/>
                <w:szCs w:val="22"/>
                <w:lang w:val="ru-RU"/>
              </w:rPr>
              <w:t xml:space="preserve">учитывается при составлении окончательного расчета финансовых обязательств и требований по итогам расчетного периода и </w:t>
            </w:r>
            <w:r w:rsidRPr="00A75C18">
              <w:rPr>
                <w:sz w:val="22"/>
                <w:szCs w:val="22"/>
              </w:rPr>
              <w:t>обусловлена оплатой пусков генерирующего оборудования по итогам оптимизационного расчета ВСВГО, определяется как:</w:t>
            </w:r>
          </w:p>
          <w:p w:rsidR="006972F1" w:rsidRPr="00A75C18" w:rsidRDefault="006972F1" w:rsidP="00A75C18">
            <w:pPr>
              <w:pStyle w:val="BodyText"/>
              <w:widowControl w:val="0"/>
              <w:spacing w:before="120"/>
              <w:ind w:left="360"/>
              <w:jc w:val="both"/>
              <w:rPr>
                <w:sz w:val="22"/>
                <w:szCs w:val="22"/>
              </w:rPr>
            </w:pPr>
            <w:r w:rsidRPr="003B5E5F">
              <w:rPr>
                <w:position w:val="-30"/>
                <w:sz w:val="22"/>
                <w:szCs w:val="22"/>
              </w:rPr>
              <w:pict>
                <v:shape id="_x0000_i1889" type="#_x0000_t75" style="width:179.25pt;height:26.25pt">
                  <v:imagedata r:id="rId1088" o:title=""/>
                </v:shape>
              </w:pict>
            </w:r>
            <w:r w:rsidRPr="00A75C18">
              <w:rPr>
                <w:sz w:val="22"/>
                <w:szCs w:val="22"/>
              </w:rPr>
              <w:t>,</w:t>
            </w:r>
          </w:p>
          <w:p w:rsidR="006972F1" w:rsidRPr="00A75C18" w:rsidRDefault="006972F1" w:rsidP="00A75C18">
            <w:pPr>
              <w:pStyle w:val="BodyText"/>
              <w:widowControl w:val="0"/>
              <w:spacing w:before="120"/>
              <w:jc w:val="both"/>
              <w:rPr>
                <w:i/>
                <w:sz w:val="22"/>
                <w:szCs w:val="22"/>
              </w:rPr>
            </w:pPr>
            <w:r w:rsidRPr="00A75C18">
              <w:rPr>
                <w:sz w:val="22"/>
                <w:szCs w:val="22"/>
              </w:rPr>
              <w:t xml:space="preserve">где </w:t>
            </w:r>
            <w:r w:rsidRPr="003B5E5F">
              <w:rPr>
                <w:position w:val="-14"/>
                <w:sz w:val="22"/>
                <w:szCs w:val="22"/>
              </w:rPr>
              <w:pict>
                <v:shape id="_x0000_i1890" type="#_x0000_t75" style="width:95.25pt;height:26.25pt">
                  <v:imagedata r:id="rId1089" o:title=""/>
                </v:shape>
              </w:pict>
            </w:r>
            <w:r w:rsidRPr="00A75C18">
              <w:rPr>
                <w:sz w:val="22"/>
                <w:szCs w:val="22"/>
              </w:rPr>
              <w:t xml:space="preserve"> [руб.] – дополнительное предварительное требование по договору комиссии </w:t>
            </w:r>
            <w:r w:rsidRPr="00A75C18">
              <w:rPr>
                <w:rFonts w:cs="Garamond"/>
                <w:sz w:val="22"/>
                <w:szCs w:val="22"/>
              </w:rPr>
              <w:t>на РСВ</w:t>
            </w:r>
            <w:r w:rsidRPr="00A75C18">
              <w:rPr>
                <w:sz w:val="22"/>
                <w:szCs w:val="22"/>
              </w:rPr>
              <w:t xml:space="preserve"> в ГТП генерации </w:t>
            </w:r>
            <w:r w:rsidRPr="00A75C18">
              <w:rPr>
                <w:i/>
                <w:sz w:val="22"/>
                <w:szCs w:val="22"/>
                <w:lang w:val="en-US"/>
              </w:rPr>
              <w:t>q</w:t>
            </w:r>
            <w:r w:rsidRPr="00A75C18">
              <w:rPr>
                <w:sz w:val="22"/>
                <w:szCs w:val="22"/>
              </w:rPr>
              <w:t xml:space="preserve"> участника оптового рынка </w:t>
            </w:r>
            <w:r w:rsidRPr="00A75C18">
              <w:rPr>
                <w:i/>
                <w:sz w:val="22"/>
                <w:szCs w:val="22"/>
              </w:rPr>
              <w:t xml:space="preserve">i </w:t>
            </w:r>
            <w:r w:rsidRPr="00A75C18">
              <w:rPr>
                <w:sz w:val="22"/>
                <w:szCs w:val="22"/>
              </w:rPr>
              <w:t>в час операционных суток</w:t>
            </w:r>
            <w:r w:rsidRPr="00A75C18">
              <w:rPr>
                <w:i/>
                <w:sz w:val="22"/>
                <w:szCs w:val="22"/>
              </w:rPr>
              <w:t xml:space="preserve"> </w:t>
            </w:r>
            <w:r w:rsidRPr="00A75C18">
              <w:rPr>
                <w:i/>
                <w:sz w:val="22"/>
                <w:szCs w:val="22"/>
                <w:lang w:val="en-US"/>
              </w:rPr>
              <w:t>h</w:t>
            </w:r>
            <w:r w:rsidRPr="00A75C18">
              <w:rPr>
                <w:sz w:val="22"/>
                <w:szCs w:val="22"/>
              </w:rPr>
              <w:t xml:space="preserve">, обусловленное оплатой пуска генерирующего оборудования по результатам оптимизационного расчета ВСВГО. Определяется в соответствии с пунктом 5.1.2.2 </w:t>
            </w:r>
            <w:r w:rsidRPr="00A75C18">
              <w:rPr>
                <w:i/>
                <w:sz w:val="22"/>
                <w:szCs w:val="22"/>
              </w:rPr>
              <w:t xml:space="preserve">Регламента определения объемов, инициатив и стоимости отклонений </w:t>
            </w:r>
            <w:r w:rsidRPr="00A75C18">
              <w:rPr>
                <w:sz w:val="22"/>
                <w:szCs w:val="22"/>
              </w:rPr>
              <w:t>(Приложение № 12 к</w:t>
            </w:r>
            <w:r w:rsidRPr="00A75C18">
              <w:rPr>
                <w:i/>
                <w:sz w:val="22"/>
                <w:szCs w:val="22"/>
              </w:rPr>
              <w:t xml:space="preserve"> Договору о присоединении к торговой системе оптового рынка).</w:t>
            </w:r>
          </w:p>
          <w:p w:rsidR="006972F1" w:rsidRPr="00A75C18" w:rsidRDefault="006972F1" w:rsidP="00A75C18">
            <w:pPr>
              <w:pStyle w:val="BodyText"/>
              <w:widowControl w:val="0"/>
              <w:spacing w:before="120"/>
              <w:ind w:firstLine="567"/>
              <w:jc w:val="both"/>
              <w:rPr>
                <w:rStyle w:val="bodytext0"/>
                <w:rFonts w:cs="Garamond"/>
                <w:szCs w:val="22"/>
                <w:lang w:val="ru-RU"/>
              </w:rPr>
            </w:pPr>
            <w:r w:rsidRPr="00A75C18">
              <w:rPr>
                <w:rStyle w:val="bodytext1"/>
                <w:szCs w:val="22"/>
                <w:lang w:val="ru-RU"/>
              </w:rPr>
              <w:t xml:space="preserve">Указанная величина </w:t>
            </w:r>
            <w:r w:rsidRPr="00A75C18">
              <w:rPr>
                <w:rStyle w:val="bodytext0"/>
                <w:rFonts w:cs="Garamond"/>
                <w:szCs w:val="22"/>
                <w:lang w:val="ru-RU"/>
              </w:rPr>
              <w:t xml:space="preserve">распределяется среди ГТП потребления и ГТП экспорта (за исключением ГТП потребления поставщика, ГТП участников неценовой зоны, </w:t>
            </w:r>
            <w:r w:rsidRPr="00A75C18">
              <w:rPr>
                <w:sz w:val="22"/>
                <w:szCs w:val="22"/>
              </w:rPr>
              <w:t>ГТП потребления энергосбытовой организации, указанной в решении Правительства Российской Федерации, расположенной в местах, определенных в соответствии с указанным решением Правительства Российской Федерации,</w:t>
            </w:r>
            <w:r w:rsidRPr="00A75C18">
              <w:rPr>
                <w:rStyle w:val="bodytext0"/>
                <w:rFonts w:cs="Garamond"/>
                <w:szCs w:val="22"/>
                <w:lang w:val="ru-RU"/>
              </w:rPr>
              <w:t xml:space="preserve"> и ГТП экспорта, расположенных на сечениях,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в соответствующей ценовой зоне.</w:t>
            </w:r>
          </w:p>
          <w:p w:rsidR="006972F1" w:rsidRPr="00A75C18" w:rsidRDefault="006972F1" w:rsidP="00A75C18">
            <w:pPr>
              <w:pStyle w:val="BodyText"/>
              <w:widowControl w:val="0"/>
              <w:spacing w:before="120"/>
              <w:ind w:firstLine="567"/>
              <w:jc w:val="both"/>
              <w:rPr>
                <w:rStyle w:val="bodytext0"/>
                <w:szCs w:val="22"/>
                <w:lang w:val="ru-RU"/>
              </w:rPr>
            </w:pPr>
            <w:r w:rsidRPr="00A75C18">
              <w:rPr>
                <w:rStyle w:val="bodytext0"/>
                <w:rFonts w:cs="Garamond"/>
                <w:szCs w:val="22"/>
                <w:lang w:val="ru-RU"/>
              </w:rPr>
              <w:t>Величина начисленной корректировки для ГТП потребления участника оптового рынка, обусловленная оплатой пусков генерирующего оборудования по итогам оптимизационного расчета ВСВГО, определяется как:</w:t>
            </w:r>
          </w:p>
          <w:p w:rsidR="006972F1" w:rsidRPr="00A75C18" w:rsidRDefault="006972F1" w:rsidP="00A75C18">
            <w:pPr>
              <w:pStyle w:val="BodyText"/>
              <w:widowControl w:val="0"/>
              <w:spacing w:before="120"/>
              <w:jc w:val="both"/>
              <w:rPr>
                <w:rFonts w:cs="Garamond"/>
                <w:sz w:val="22"/>
                <w:szCs w:val="22"/>
              </w:rPr>
            </w:pPr>
            <w:r w:rsidRPr="003B5E5F">
              <w:rPr>
                <w:rFonts w:cs="Garamond"/>
                <w:position w:val="-54"/>
                <w:sz w:val="22"/>
                <w:szCs w:val="22"/>
                <w:highlight w:val="yellow"/>
              </w:rPr>
              <w:pict>
                <v:shape id="_x0000_i1891" type="#_x0000_t75" style="width:343.5pt;height:39pt">
                  <v:imagedata r:id="rId1090" o:title=""/>
                </v:shape>
              </w:pict>
            </w:r>
            <w:r w:rsidRPr="00A75C18">
              <w:rPr>
                <w:rFonts w:cs="Garamond"/>
                <w:sz w:val="22"/>
                <w:szCs w:val="22"/>
              </w:rPr>
              <w:t>.</w:t>
            </w:r>
          </w:p>
          <w:p w:rsidR="006972F1" w:rsidRPr="00A75C18" w:rsidRDefault="006972F1" w:rsidP="00A75C18">
            <w:pPr>
              <w:pStyle w:val="BodyText"/>
              <w:widowControl w:val="0"/>
              <w:spacing w:before="120"/>
              <w:ind w:firstLine="612"/>
              <w:jc w:val="both"/>
              <w:rPr>
                <w:rStyle w:val="bodytext0"/>
                <w:szCs w:val="22"/>
                <w:lang w:val="ru-RU"/>
              </w:rPr>
            </w:pPr>
            <w:r w:rsidRPr="00A75C18">
              <w:rPr>
                <w:rStyle w:val="bodytext0"/>
                <w:rFonts w:cs="Garamond"/>
                <w:szCs w:val="22"/>
                <w:lang w:val="ru-RU"/>
              </w:rPr>
              <w:t>Величина начисленной корректировки для ГТП экспорта участника оптового рынка, обусловленная оплатой пусков генерирующего оборудования по итогам оптимизационного расчета ВСВГО, определяется как:</w:t>
            </w:r>
          </w:p>
          <w:p w:rsidR="006972F1" w:rsidRPr="00A75C18" w:rsidRDefault="006972F1" w:rsidP="00A75C18">
            <w:pPr>
              <w:pStyle w:val="BodyText"/>
              <w:widowControl w:val="0"/>
              <w:spacing w:before="120"/>
              <w:jc w:val="both"/>
              <w:rPr>
                <w:rFonts w:cs="Garamond"/>
                <w:sz w:val="22"/>
                <w:szCs w:val="22"/>
              </w:rPr>
            </w:pPr>
            <w:r w:rsidRPr="003B5E5F">
              <w:rPr>
                <w:rFonts w:cs="Garamond"/>
                <w:position w:val="-54"/>
                <w:sz w:val="22"/>
                <w:szCs w:val="22"/>
                <w:highlight w:val="yellow"/>
              </w:rPr>
              <w:pict>
                <v:shape id="_x0000_i1892" type="#_x0000_t75" style="width:333pt;height:36.75pt">
                  <v:imagedata r:id="rId1091" o:title=""/>
                </v:shape>
              </w:pict>
            </w:r>
            <w:r w:rsidRPr="00A75C18">
              <w:rPr>
                <w:rFonts w:cs="Garamond"/>
                <w:sz w:val="22"/>
                <w:szCs w:val="22"/>
              </w:rPr>
              <w:t>,</w:t>
            </w:r>
          </w:p>
          <w:p w:rsidR="006972F1" w:rsidRPr="00A75C18" w:rsidRDefault="006972F1" w:rsidP="00A75C18">
            <w:pPr>
              <w:pStyle w:val="BodyText"/>
              <w:widowControl w:val="0"/>
              <w:spacing w:before="120"/>
              <w:jc w:val="both"/>
              <w:rPr>
                <w:rFonts w:cs="Garamond"/>
                <w:i/>
                <w:sz w:val="22"/>
                <w:szCs w:val="22"/>
              </w:rPr>
            </w:pPr>
            <w:r w:rsidRPr="00A75C18">
              <w:rPr>
                <w:rStyle w:val="bodytext0"/>
                <w:rFonts w:cs="Garamond"/>
                <w:szCs w:val="22"/>
                <w:lang w:val="ru-RU"/>
              </w:rPr>
              <w:t>где</w:t>
            </w:r>
            <w:r w:rsidRPr="00A75C18">
              <w:rPr>
                <w:sz w:val="22"/>
                <w:szCs w:val="22"/>
              </w:rPr>
              <w:t xml:space="preserve"> </w:t>
            </w:r>
            <w:r w:rsidRPr="003B5E5F">
              <w:rPr>
                <w:position w:val="-14"/>
                <w:sz w:val="22"/>
                <w:szCs w:val="22"/>
              </w:rPr>
              <w:pict>
                <v:shape id="_x0000_i1893" type="#_x0000_t75" style="width:80.25pt;height:26.25pt">
                  <v:imagedata r:id="rId1092" o:title=""/>
                </v:shape>
              </w:pict>
            </w:r>
            <w:r w:rsidRPr="00A75C18">
              <w:rPr>
                <w:sz w:val="22"/>
                <w:szCs w:val="22"/>
              </w:rPr>
              <w:t xml:space="preserve"> [МВт.ч] –</w:t>
            </w:r>
            <w:r w:rsidRPr="00A75C18">
              <w:rPr>
                <w:i/>
                <w:sz w:val="22"/>
                <w:szCs w:val="22"/>
              </w:rPr>
              <w:t xml:space="preserve"> </w:t>
            </w:r>
            <w:r w:rsidRPr="00A75C18">
              <w:rPr>
                <w:sz w:val="22"/>
                <w:szCs w:val="22"/>
              </w:rPr>
              <w:t xml:space="preserve">полный плановый объем экспорта электроэнергии в ГТП экспорта </w:t>
            </w:r>
            <w:r w:rsidRPr="00A75C18">
              <w:rPr>
                <w:i/>
                <w:sz w:val="22"/>
                <w:szCs w:val="22"/>
                <w:lang w:val="en-US"/>
              </w:rPr>
              <w:t>r</w:t>
            </w:r>
            <w:r w:rsidRPr="00A75C18">
              <w:rPr>
                <w:i/>
                <w:sz w:val="22"/>
                <w:szCs w:val="22"/>
              </w:rPr>
              <w:t xml:space="preserve"> </w:t>
            </w:r>
            <w:r w:rsidRPr="00A75C18">
              <w:rPr>
                <w:sz w:val="22"/>
                <w:szCs w:val="22"/>
              </w:rPr>
              <w:t xml:space="preserve">для участника оптового рынка </w:t>
            </w:r>
            <w:r w:rsidRPr="00A75C18">
              <w:rPr>
                <w:i/>
                <w:sz w:val="22"/>
                <w:szCs w:val="22"/>
                <w:lang w:val="en-US"/>
              </w:rPr>
              <w:t>i</w:t>
            </w:r>
            <w:r w:rsidRPr="00A75C18">
              <w:rPr>
                <w:sz w:val="22"/>
                <w:szCs w:val="22"/>
              </w:rPr>
              <w:t xml:space="preserve"> в час операционных суток </w:t>
            </w:r>
            <w:r w:rsidRPr="00A75C18">
              <w:rPr>
                <w:i/>
                <w:sz w:val="22"/>
                <w:szCs w:val="22"/>
                <w:lang w:val="en-US"/>
              </w:rPr>
              <w:t>h</w:t>
            </w:r>
            <w:r w:rsidRPr="00A75C18">
              <w:rPr>
                <w:sz w:val="22"/>
                <w:szCs w:val="22"/>
              </w:rPr>
              <w:t xml:space="preserve">, за исключением объемов межгосударственной передачи электроэнергии, осуществляемой через ГТП экспорта </w:t>
            </w:r>
            <w:r w:rsidRPr="00A75C18">
              <w:rPr>
                <w:i/>
                <w:sz w:val="22"/>
                <w:szCs w:val="22"/>
                <w:lang w:val="en-US"/>
              </w:rPr>
              <w:t>r</w:t>
            </w:r>
            <w:r w:rsidRPr="00A75C18">
              <w:rPr>
                <w:rFonts w:cs="Garamond"/>
                <w:sz w:val="22"/>
                <w:szCs w:val="22"/>
              </w:rPr>
              <w:t xml:space="preserve">. Определяется в соответствии с </w:t>
            </w:r>
            <w:r w:rsidRPr="00A75C18">
              <w:rPr>
                <w:rFonts w:cs="Garamond"/>
                <w:i/>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rFonts w:cs="Garamond"/>
                <w:sz w:val="22"/>
                <w:szCs w:val="22"/>
              </w:rPr>
              <w:t>(Приложение № 8 к</w:t>
            </w:r>
            <w:r w:rsidRPr="00A75C18">
              <w:rPr>
                <w:rFonts w:cs="Garamond"/>
                <w:i/>
                <w:sz w:val="22"/>
                <w:szCs w:val="22"/>
              </w:rPr>
              <w:t xml:space="preserve"> Договору о присоединении к торговой системе оптового рынка).</w:t>
            </w:r>
          </w:p>
          <w:p w:rsidR="006972F1" w:rsidRPr="00A75C18" w:rsidRDefault="006972F1" w:rsidP="00A75C18">
            <w:pPr>
              <w:pStyle w:val="BodyText"/>
              <w:widowControl w:val="0"/>
              <w:spacing w:before="120"/>
              <w:jc w:val="both"/>
              <w:rPr>
                <w:rFonts w:cs="Garamond"/>
                <w:sz w:val="22"/>
                <w:szCs w:val="22"/>
              </w:rPr>
            </w:pPr>
            <w:r w:rsidRPr="003B5E5F">
              <w:rPr>
                <w:rFonts w:cs="Garamond"/>
                <w:position w:val="-14"/>
                <w:sz w:val="22"/>
                <w:szCs w:val="22"/>
                <w:highlight w:val="yellow"/>
              </w:rPr>
              <w:pict>
                <v:shape id="_x0000_i1894" type="#_x0000_t75" style="width:242.25pt;height:26.25pt">
                  <v:imagedata r:id="rId1093" o:title=""/>
                </v:shape>
              </w:pict>
            </w:r>
            <w:r w:rsidRPr="00A75C18">
              <w:rPr>
                <w:rFonts w:cs="Garamond"/>
                <w:sz w:val="22"/>
                <w:szCs w:val="22"/>
              </w:rPr>
              <w:t>.</w:t>
            </w:r>
          </w:p>
          <w:p w:rsidR="006972F1" w:rsidRPr="00A75C18" w:rsidRDefault="006972F1" w:rsidP="00A75C18">
            <w:pPr>
              <w:widowControl w:val="0"/>
              <w:spacing w:before="120" w:after="120"/>
              <w:ind w:firstLine="567"/>
              <w:jc w:val="both"/>
              <w:rPr>
                <w:rStyle w:val="bodytext1"/>
                <w:rFonts w:cs="Garamond"/>
                <w:szCs w:val="22"/>
                <w:highlight w:val="yellow"/>
                <w:lang w:val="ru-RU"/>
              </w:rPr>
            </w:pPr>
            <w:r w:rsidRPr="00A75C18">
              <w:rPr>
                <w:rFonts w:cs="Garamond"/>
                <w:color w:val="000000"/>
                <w:szCs w:val="22"/>
                <w:highlight w:val="yellow"/>
              </w:rPr>
              <w:t xml:space="preserve">Величина </w:t>
            </w:r>
            <w:r w:rsidRPr="003B5E5F">
              <w:rPr>
                <w:position w:val="-14"/>
                <w:szCs w:val="22"/>
                <w:highlight w:val="yellow"/>
              </w:rPr>
              <w:pict>
                <v:shape id="_x0000_i1895" type="#_x0000_t75" style="width:80.25pt;height:27.75pt">
                  <v:imagedata r:id="rId1094" o:title=""/>
                </v:shape>
              </w:pict>
            </w:r>
            <w:r w:rsidRPr="00A75C18">
              <w:rPr>
                <w:rFonts w:cs="Garamond"/>
                <w:color w:val="000000"/>
                <w:szCs w:val="22"/>
                <w:highlight w:val="yellow"/>
              </w:rPr>
              <w:t>определяется:</w:t>
            </w:r>
            <w:r w:rsidRPr="00A75C18">
              <w:rPr>
                <w:szCs w:val="22"/>
                <w:highlight w:val="yellow"/>
              </w:rPr>
              <w:t xml:space="preserve"> </w:t>
            </w:r>
          </w:p>
          <w:p w:rsidR="006972F1" w:rsidRPr="00A75C18" w:rsidRDefault="006972F1" w:rsidP="00A75C18">
            <w:pPr>
              <w:widowControl w:val="0"/>
              <w:spacing w:before="120" w:after="120"/>
              <w:jc w:val="both"/>
              <w:rPr>
                <w:rFonts w:cs="Garamond"/>
                <w:szCs w:val="22"/>
                <w:highlight w:val="yellow"/>
              </w:rPr>
            </w:pPr>
            <w:r w:rsidRPr="00A75C18">
              <w:rPr>
                <w:rFonts w:cs="Garamond"/>
                <w:szCs w:val="22"/>
                <w:highlight w:val="yellow"/>
              </w:rPr>
              <w:t>а) для ГТП потребления поставщика или ГТП потребления, являющейся смежной с зарегистрированными на ОРЭ за участником ГТП генерации электростанции, в отношении которой на оптовом рынке не зарегистрированы ГТП потребления поставщика:</w:t>
            </w:r>
          </w:p>
          <w:p w:rsidR="006972F1" w:rsidRPr="00A75C18" w:rsidRDefault="006972F1" w:rsidP="00A75C18">
            <w:pPr>
              <w:pStyle w:val="HeadingBase"/>
              <w:keepNext w:val="0"/>
              <w:keepLines w:val="0"/>
              <w:widowControl w:val="0"/>
              <w:numPr>
                <w:ilvl w:val="0"/>
                <w:numId w:val="35"/>
              </w:numPr>
              <w:spacing w:before="120" w:after="120" w:line="240" w:lineRule="auto"/>
              <w:rPr>
                <w:rFonts w:ascii="Garamond" w:hAnsi="Garamond"/>
                <w:spacing w:val="0"/>
                <w:szCs w:val="22"/>
                <w:highlight w:val="yellow"/>
              </w:rPr>
            </w:pPr>
            <w:r w:rsidRPr="00A75C18">
              <w:rPr>
                <w:rFonts w:ascii="Garamond" w:hAnsi="Garamond" w:cs="Garamond"/>
                <w:b w:val="0"/>
                <w:spacing w:val="0"/>
                <w:szCs w:val="22"/>
                <w:highlight w:val="yellow"/>
              </w:rPr>
              <w:t>если</w:t>
            </w:r>
            <w:r w:rsidRPr="00A75C18">
              <w:rPr>
                <w:rFonts w:ascii="Garamond" w:hAnsi="Garamond" w:cs="Garamond"/>
                <w:spacing w:val="0"/>
                <w:szCs w:val="22"/>
                <w:highlight w:val="yellow"/>
              </w:rPr>
              <w:t xml:space="preserve"> </w:t>
            </w:r>
            <w:r w:rsidRPr="003B5E5F">
              <w:rPr>
                <w:rFonts w:ascii="Garamond" w:hAnsi="Garamond"/>
                <w:b w:val="0"/>
                <w:spacing w:val="0"/>
                <w:position w:val="-28"/>
                <w:szCs w:val="22"/>
                <w:highlight w:val="yellow"/>
              </w:rPr>
              <w:pict>
                <v:shape id="_x0000_i1896" type="#_x0000_t75" style="width:88.5pt;height:26.25pt">
                  <v:imagedata r:id="rId1095" o:title=""/>
                </v:shape>
              </w:pict>
            </w:r>
            <w:r w:rsidRPr="00A75C18">
              <w:rPr>
                <w:rFonts w:ascii="Garamond" w:hAnsi="Garamond" w:cs="Garamond"/>
                <w:b w:val="0"/>
                <w:spacing w:val="0"/>
                <w:szCs w:val="22"/>
                <w:highlight w:val="yellow"/>
              </w:rPr>
              <w:t xml:space="preserve">, то </w:t>
            </w:r>
            <w:r w:rsidRPr="00A75C18">
              <w:rPr>
                <w:rFonts w:ascii="Garamond" w:hAnsi="Garamond" w:cs="Garamond"/>
                <w:spacing w:val="0"/>
                <w:szCs w:val="22"/>
                <w:highlight w:val="yellow"/>
              </w:rPr>
              <w:t xml:space="preserve"> </w:t>
            </w:r>
          </w:p>
          <w:p w:rsidR="006972F1" w:rsidRPr="00A75C18" w:rsidRDefault="006972F1" w:rsidP="00A75C18">
            <w:pPr>
              <w:pStyle w:val="HeadingBase"/>
              <w:keepNext w:val="0"/>
              <w:keepLines w:val="0"/>
              <w:widowControl w:val="0"/>
              <w:spacing w:before="120" w:after="120" w:line="240" w:lineRule="auto"/>
              <w:ind w:left="0"/>
              <w:rPr>
                <w:rFonts w:ascii="Garamond" w:hAnsi="Garamond"/>
                <w:spacing w:val="0"/>
                <w:szCs w:val="22"/>
                <w:highlight w:val="yellow"/>
              </w:rPr>
            </w:pPr>
            <w:r w:rsidRPr="003B5E5F">
              <w:rPr>
                <w:rFonts w:ascii="Garamond" w:hAnsi="Garamond"/>
                <w:spacing w:val="0"/>
                <w:position w:val="-62"/>
                <w:szCs w:val="22"/>
                <w:highlight w:val="yellow"/>
              </w:rPr>
              <w:pict>
                <v:shape id="_x0000_i1897" type="#_x0000_t75" style="width:242.25pt;height:75.75pt">
                  <v:imagedata r:id="rId1096" o:title=""/>
                </v:shape>
              </w:pict>
            </w:r>
            <w:r w:rsidRPr="00A75C18">
              <w:rPr>
                <w:rFonts w:ascii="Garamond" w:hAnsi="Garamond"/>
                <w:b w:val="0"/>
                <w:spacing w:val="0"/>
                <w:szCs w:val="22"/>
                <w:highlight w:val="yellow"/>
              </w:rPr>
              <w:t>,</w:t>
            </w:r>
          </w:p>
          <w:p w:rsidR="006972F1" w:rsidRPr="00A75C18" w:rsidRDefault="006972F1" w:rsidP="00A75C18">
            <w:pPr>
              <w:pStyle w:val="subsubclauseindent"/>
              <w:widowControl w:val="0"/>
              <w:numPr>
                <w:ilvl w:val="0"/>
                <w:numId w:val="35"/>
              </w:numPr>
              <w:rPr>
                <w:szCs w:val="22"/>
                <w:highlight w:val="yellow"/>
                <w:lang w:val="ru-RU"/>
              </w:rPr>
            </w:pPr>
            <w:r w:rsidRPr="00A75C18">
              <w:rPr>
                <w:szCs w:val="22"/>
                <w:highlight w:val="yellow"/>
                <w:lang w:val="ru-RU"/>
              </w:rPr>
              <w:t xml:space="preserve">иначе </w:t>
            </w:r>
            <w:r w:rsidRPr="003B5E5F">
              <w:rPr>
                <w:position w:val="-14"/>
                <w:szCs w:val="22"/>
                <w:highlight w:val="yellow"/>
              </w:rPr>
              <w:pict>
                <v:shape id="_x0000_i1898" type="#_x0000_t75" style="width:84pt;height:24pt">
                  <v:imagedata r:id="rId1097" o:title=""/>
                </v:shape>
              </w:pict>
            </w:r>
            <w:r w:rsidRPr="00A75C18">
              <w:rPr>
                <w:szCs w:val="22"/>
                <w:highlight w:val="yellow"/>
                <w:lang w:val="ru-RU"/>
              </w:rPr>
              <w:t>;</w:t>
            </w:r>
          </w:p>
          <w:p w:rsidR="006972F1" w:rsidRPr="00A75C18" w:rsidRDefault="006972F1" w:rsidP="00A75C18">
            <w:pPr>
              <w:widowControl w:val="0"/>
              <w:spacing w:before="120" w:after="120"/>
              <w:jc w:val="both"/>
              <w:rPr>
                <w:rFonts w:cs="Garamond"/>
                <w:szCs w:val="22"/>
                <w:highlight w:val="yellow"/>
              </w:rPr>
            </w:pPr>
            <w:r w:rsidRPr="00A75C18">
              <w:rPr>
                <w:rFonts w:cs="Garamond"/>
                <w:szCs w:val="22"/>
                <w:highlight w:val="yellow"/>
              </w:rPr>
              <w:t>б) для остальных ГТП потребления:</w:t>
            </w:r>
          </w:p>
          <w:p w:rsidR="006972F1" w:rsidRPr="00A75C18" w:rsidRDefault="006972F1" w:rsidP="00A75C18">
            <w:pPr>
              <w:widowControl w:val="0"/>
              <w:spacing w:before="120" w:after="120"/>
              <w:jc w:val="both"/>
              <w:rPr>
                <w:szCs w:val="22"/>
              </w:rPr>
            </w:pPr>
            <w:r w:rsidRPr="003B5E5F">
              <w:rPr>
                <w:szCs w:val="22"/>
                <w:highlight w:val="yellow"/>
              </w:rPr>
              <w:pict>
                <v:shape id="_x0000_i1899" type="#_x0000_t75" style="width:153pt;height:26.25pt">
                  <v:imagedata r:id="rId1098" o:title=""/>
                </v:shape>
              </w:pict>
            </w:r>
            <w:r w:rsidRPr="00A75C18">
              <w:rPr>
                <w:szCs w:val="22"/>
                <w:highlight w:val="yellow"/>
              </w:rPr>
              <w:t>.</w:t>
            </w:r>
          </w:p>
          <w:p w:rsidR="006972F1" w:rsidRPr="00A75C18" w:rsidRDefault="006972F1" w:rsidP="00A75C18">
            <w:pPr>
              <w:pStyle w:val="BodyText"/>
              <w:widowControl w:val="0"/>
              <w:spacing w:before="120"/>
              <w:jc w:val="both"/>
              <w:rPr>
                <w:rFonts w:cs="Garamond"/>
                <w:i/>
                <w:sz w:val="22"/>
                <w:szCs w:val="22"/>
              </w:rPr>
            </w:pPr>
            <w:r w:rsidRPr="003B5E5F">
              <w:rPr>
                <w:position w:val="-14"/>
                <w:sz w:val="22"/>
                <w:szCs w:val="22"/>
                <w:highlight w:val="yellow"/>
              </w:rPr>
              <w:pict>
                <v:shape id="_x0000_i1900" type="#_x0000_t75" style="width:81.75pt;height:26.25pt">
                  <v:imagedata r:id="rId1099" o:title=""/>
                </v:shape>
              </w:pict>
            </w:r>
            <w:r w:rsidRPr="00A75C18">
              <w:rPr>
                <w:sz w:val="22"/>
                <w:szCs w:val="22"/>
                <w:highlight w:val="yellow"/>
              </w:rPr>
              <w:t xml:space="preserve"> [МВт∙ч]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w:t>
            </w:r>
            <w:r w:rsidRPr="00A75C18">
              <w:rPr>
                <w:i/>
                <w:sz w:val="22"/>
                <w:szCs w:val="22"/>
                <w:highlight w:val="yellow"/>
                <w:lang w:val="en-US"/>
              </w:rPr>
              <w:t>p</w:t>
            </w:r>
            <w:r w:rsidRPr="00A75C18">
              <w:rPr>
                <w:sz w:val="22"/>
                <w:szCs w:val="22"/>
                <w:highlight w:val="yellow"/>
              </w:rPr>
              <w:t xml:space="preserve">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(стандартная форма устанавливается </w:t>
            </w:r>
            <w:r w:rsidRPr="00A75C18">
              <w:rPr>
                <w:i/>
                <w:sz w:val="22"/>
                <w:szCs w:val="22"/>
                <w:highlight w:val="yellow"/>
              </w:rPr>
              <w:t xml:space="preserve">Положением о порядке получения статуса субъекта оптового рынка и ведения реестра субъектов оптового рынка </w:t>
            </w:r>
            <w:r w:rsidRPr="00A75C18">
              <w:rPr>
                <w:sz w:val="22"/>
                <w:szCs w:val="22"/>
                <w:highlight w:val="yellow"/>
              </w:rPr>
              <w:t>(Приложение № 1.1 к</w:t>
            </w:r>
            <w:r w:rsidRPr="00A75C18">
              <w:rPr>
                <w:i/>
                <w:sz w:val="22"/>
                <w:szCs w:val="22"/>
                <w:highlight w:val="yellow"/>
              </w:rPr>
              <w:t xml:space="preserve"> Договору о присоединении к торговой системе оптового рынка</w:t>
            </w:r>
            <w:r w:rsidRPr="00A75C18">
              <w:rPr>
                <w:sz w:val="22"/>
                <w:szCs w:val="22"/>
                <w:highlight w:val="yellow"/>
              </w:rPr>
              <w:t xml:space="preserve">), для участника оптового рынка </w:t>
            </w:r>
            <w:r w:rsidRPr="00A75C18">
              <w:rPr>
                <w:i/>
                <w:sz w:val="22"/>
                <w:szCs w:val="22"/>
                <w:highlight w:val="yellow"/>
                <w:lang w:val="en-US"/>
              </w:rPr>
              <w:t>i</w:t>
            </w:r>
            <w:r w:rsidRPr="00A75C18">
              <w:rPr>
                <w:sz w:val="22"/>
                <w:szCs w:val="22"/>
                <w:highlight w:val="yellow"/>
              </w:rPr>
              <w:t xml:space="preserve"> в час операционных суток </w:t>
            </w:r>
            <w:r w:rsidRPr="00A75C18">
              <w:rPr>
                <w:i/>
                <w:sz w:val="22"/>
                <w:szCs w:val="22"/>
                <w:highlight w:val="yellow"/>
                <w:lang w:val="en-US"/>
              </w:rPr>
              <w:t>h</w:t>
            </w:r>
            <w:r w:rsidRPr="00A75C18">
              <w:rPr>
                <w:sz w:val="22"/>
                <w:szCs w:val="22"/>
                <w:highlight w:val="yellow"/>
              </w:rPr>
              <w:t xml:space="preserve">. </w:t>
            </w:r>
            <w:r w:rsidRPr="00A75C18">
              <w:rPr>
                <w:rStyle w:val="bodytext0"/>
                <w:rFonts w:cs="Garamond"/>
                <w:spacing w:val="1"/>
                <w:szCs w:val="22"/>
                <w:highlight w:val="yellow"/>
                <w:lang w:val="ru-RU"/>
              </w:rPr>
              <w:t>Определяется в соответствии с</w:t>
            </w:r>
            <w:r w:rsidRPr="00A75C18">
              <w:rPr>
                <w:rStyle w:val="bodytext0"/>
                <w:rFonts w:cs="Garamond"/>
                <w:i/>
                <w:spacing w:val="1"/>
                <w:szCs w:val="22"/>
                <w:highlight w:val="yellow"/>
                <w:lang w:val="ru-RU"/>
              </w:rPr>
              <w:t xml:space="preserve"> Регламентом </w:t>
            </w:r>
            <w:r w:rsidRPr="00A75C18">
              <w:rPr>
                <w:i/>
                <w:sz w:val="22"/>
                <w:szCs w:val="22"/>
                <w:highlight w:val="yellow"/>
              </w:rPr>
              <w:t xml:space="preserve">расчета плановых объемов производства и потребления и расчета стоимости электроэнергии на сутки вперед </w:t>
            </w:r>
            <w:r w:rsidRPr="00A75C18">
              <w:rPr>
                <w:sz w:val="22"/>
                <w:szCs w:val="22"/>
                <w:highlight w:val="yellow"/>
              </w:rPr>
              <w:t>(Приложение № 8 к</w:t>
            </w:r>
            <w:r w:rsidRPr="00A75C18">
              <w:rPr>
                <w:i/>
                <w:sz w:val="22"/>
                <w:szCs w:val="22"/>
                <w:highlight w:val="yellow"/>
              </w:rPr>
              <w:t xml:space="preserve"> Договору о присоединении к торговой системе оптового рынка</w:t>
            </w:r>
            <w:r w:rsidRPr="00A75C18">
              <w:rPr>
                <w:sz w:val="22"/>
                <w:szCs w:val="22"/>
                <w:highlight w:val="yellow"/>
              </w:rPr>
              <w:t>)</w:t>
            </w:r>
            <w:r w:rsidRPr="00A75C18">
              <w:rPr>
                <w:rFonts w:cs="Garamond"/>
                <w:sz w:val="22"/>
                <w:szCs w:val="22"/>
                <w:highlight w:val="yellow"/>
              </w:rPr>
              <w:t>;</w:t>
            </w:r>
          </w:p>
          <w:p w:rsidR="006972F1" w:rsidRPr="00A75C18" w:rsidRDefault="006972F1" w:rsidP="00A75C18">
            <w:pPr>
              <w:widowControl w:val="0"/>
              <w:spacing w:before="120" w:after="120"/>
              <w:jc w:val="both"/>
              <w:rPr>
                <w:rFonts w:cs="Garamond"/>
                <w:i/>
                <w:iCs/>
                <w:color w:val="000000"/>
                <w:szCs w:val="22"/>
              </w:rPr>
            </w:pPr>
            <w:r w:rsidRPr="003B5E5F">
              <w:rPr>
                <w:rFonts w:cs="Garamond"/>
                <w:color w:val="000000"/>
                <w:position w:val="-14"/>
                <w:szCs w:val="22"/>
              </w:rPr>
              <w:pict>
                <v:shape id="_x0000_i1901" type="#_x0000_t75" style="width:71.25pt;height:26.25pt">
                  <v:imagedata r:id="rId1100" o:title=""/>
                </v:shape>
              </w:pict>
            </w:r>
            <w:r w:rsidRPr="00A75C18">
              <w:rPr>
                <w:rFonts w:cs="Garamond"/>
                <w:color w:val="000000"/>
                <w:szCs w:val="22"/>
              </w:rPr>
              <w:t xml:space="preserve"> </w:t>
            </w:r>
            <w:r w:rsidRPr="00A75C18">
              <w:rPr>
                <w:szCs w:val="22"/>
              </w:rPr>
              <w:t xml:space="preserve">[МВт.ч] </w:t>
            </w:r>
            <w:r w:rsidRPr="00A75C18">
              <w:rPr>
                <w:rFonts w:cs="Garamond"/>
                <w:color w:val="000000"/>
                <w:szCs w:val="22"/>
              </w:rPr>
              <w:t xml:space="preserve">– плановый объем потребления (сальдированный с объемом выработки блок-станций) участника оптового рынка </w:t>
            </w:r>
            <w:r w:rsidRPr="00A75C18">
              <w:rPr>
                <w:rFonts w:cs="Garamond"/>
                <w:i/>
                <w:color w:val="000000"/>
                <w:szCs w:val="22"/>
              </w:rPr>
              <w:t>i</w:t>
            </w:r>
            <w:r w:rsidRPr="00A75C18">
              <w:rPr>
                <w:rFonts w:cs="Garamond"/>
                <w:color w:val="000000"/>
                <w:szCs w:val="22"/>
              </w:rPr>
              <w:t xml:space="preserve"> в ГТП потребления </w:t>
            </w:r>
            <w:r w:rsidRPr="00A75C18">
              <w:rPr>
                <w:rFonts w:cs="Garamond"/>
                <w:i/>
                <w:color w:val="000000"/>
                <w:szCs w:val="22"/>
              </w:rPr>
              <w:t>p</w:t>
            </w:r>
            <w:r w:rsidRPr="00A75C18">
              <w:rPr>
                <w:rFonts w:cs="Garamond"/>
                <w:color w:val="000000"/>
                <w:szCs w:val="22"/>
              </w:rPr>
              <w:t xml:space="preserve">. Определяется в соответствии с </w:t>
            </w:r>
            <w:r w:rsidRPr="00A75C18">
              <w:rPr>
                <w:rFonts w:cs="Garamond"/>
                <w:i/>
                <w:color w:val="000000"/>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rFonts w:cs="Garamond"/>
                <w:color w:val="000000"/>
                <w:szCs w:val="22"/>
              </w:rPr>
              <w:t xml:space="preserve">(Приложение № 8 к </w:t>
            </w:r>
            <w:r w:rsidRPr="00A75C18">
              <w:rPr>
                <w:rFonts w:cs="Garamond"/>
                <w:i/>
                <w:color w:val="000000"/>
                <w:szCs w:val="22"/>
              </w:rPr>
              <w:t>Договору о присоединении к торговой системе оптового рынка)</w:t>
            </w:r>
            <w:r w:rsidRPr="00A75C18">
              <w:rPr>
                <w:rFonts w:cs="Garamond"/>
                <w:color w:val="000000"/>
                <w:szCs w:val="22"/>
              </w:rPr>
              <w:t>;</w:t>
            </w:r>
          </w:p>
          <w:p w:rsidR="006972F1" w:rsidRPr="00A75C18" w:rsidRDefault="006972F1" w:rsidP="00A75C18">
            <w:pPr>
              <w:pStyle w:val="Heading3"/>
              <w:tabs>
                <w:tab w:val="clear" w:pos="720"/>
              </w:tabs>
              <w:spacing w:before="120" w:after="120"/>
              <w:ind w:left="12" w:hanging="12"/>
              <w:rPr>
                <w:b w:val="0"/>
                <w:sz w:val="22"/>
                <w:szCs w:val="22"/>
              </w:rPr>
            </w:pPr>
            <w:bookmarkStart w:id="141" w:name="_Toc352064406"/>
            <w:bookmarkStart w:id="142" w:name="_Toc355009227"/>
            <w:bookmarkStart w:id="143" w:name="_Toc357524560"/>
            <w:bookmarkStart w:id="144" w:name="_Toc368306662"/>
            <w:bookmarkStart w:id="145" w:name="_Toc370991908"/>
            <w:bookmarkStart w:id="146" w:name="_Toc375308877"/>
            <w:bookmarkStart w:id="147" w:name="_Toc385256883"/>
            <w:bookmarkStart w:id="148" w:name="_Toc391391164"/>
            <w:bookmarkStart w:id="149" w:name="_Toc394918766"/>
            <w:bookmarkStart w:id="150" w:name="_Toc394922362"/>
            <w:bookmarkStart w:id="151" w:name="_Toc396988139"/>
            <w:bookmarkStart w:id="152" w:name="_Toc402959885"/>
            <w:bookmarkStart w:id="153" w:name="_Toc404681653"/>
            <w:bookmarkStart w:id="154" w:name="_Toc404785061"/>
            <w:bookmarkStart w:id="155" w:name="_Toc410299361"/>
            <w:bookmarkStart w:id="156" w:name="_Toc426023434"/>
            <w:bookmarkStart w:id="157" w:name="_Toc433807010"/>
            <w:r w:rsidRPr="003B5E5F">
              <w:rPr>
                <w:b w:val="0"/>
                <w:position w:val="-14"/>
                <w:sz w:val="22"/>
                <w:szCs w:val="22"/>
                <w:highlight w:val="yellow"/>
              </w:rPr>
              <w:pict>
                <v:shape id="_x0000_i1902" type="#_x0000_t75" style="width:41.25pt;height:26.25pt">
                  <v:imagedata r:id="rId1101" o:title=""/>
                </v:shape>
              </w:pict>
            </w:r>
            <w:r w:rsidRPr="00A75C18">
              <w:rPr>
                <w:b w:val="0"/>
                <w:sz w:val="22"/>
                <w:szCs w:val="22"/>
                <w:highlight w:val="yellow"/>
              </w:rPr>
              <w:t xml:space="preserve"> [МВт.ч]</w:t>
            </w:r>
            <w:r w:rsidRPr="00A75C18">
              <w:rPr>
                <w:sz w:val="22"/>
                <w:szCs w:val="22"/>
                <w:highlight w:val="yellow"/>
              </w:rPr>
              <w:t xml:space="preserve"> </w:t>
            </w:r>
            <w:r w:rsidRPr="00A75C18">
              <w:rPr>
                <w:b w:val="0"/>
                <w:sz w:val="22"/>
                <w:szCs w:val="22"/>
                <w:highlight w:val="yellow"/>
              </w:rPr>
              <w:t xml:space="preserve">– максимально допустимая величина месячного расхода электроэнергии на собственные нужды генерации для электростанции участника оптового рынка, в отношении которой на оптовом рынке зарегистрирована (-ы) ГТП генерации, определенная в соответствии с приложением 1 </w:t>
            </w:r>
            <w:r w:rsidRPr="00A75C18">
              <w:rPr>
                <w:b w:val="0"/>
                <w:i/>
                <w:sz w:val="22"/>
                <w:szCs w:val="22"/>
                <w:highlight w:val="yellow"/>
              </w:rPr>
              <w:t xml:space="preserve">Регламента актуализации расчетной модели </w:t>
            </w:r>
            <w:r w:rsidRPr="00A75C18">
              <w:rPr>
                <w:rFonts w:cs="Garamond"/>
                <w:b w:val="0"/>
                <w:sz w:val="22"/>
                <w:szCs w:val="22"/>
                <w:highlight w:val="yellow"/>
              </w:rPr>
              <w:t>(Приложение № 3 к</w:t>
            </w:r>
            <w:r w:rsidRPr="00A75C18">
              <w:rPr>
                <w:rFonts w:cs="Garamond"/>
                <w:b w:val="0"/>
                <w:i/>
                <w:sz w:val="22"/>
                <w:szCs w:val="22"/>
                <w:highlight w:val="yellow"/>
              </w:rPr>
              <w:t xml:space="preserve"> Договору о присоединении к торговой системе оптового рынка)</w:t>
            </w:r>
            <w:r w:rsidRPr="00A75C18">
              <w:rPr>
                <w:b w:val="0"/>
                <w:sz w:val="22"/>
                <w:szCs w:val="22"/>
                <w:highlight w:val="yellow"/>
              </w:rPr>
              <w:t>;</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6972F1" w:rsidRPr="00A75C18" w:rsidRDefault="006972F1" w:rsidP="00A75C18">
            <w:pPr>
              <w:widowControl w:val="0"/>
              <w:spacing w:before="120" w:after="120"/>
              <w:jc w:val="both"/>
              <w:rPr>
                <w:szCs w:val="22"/>
              </w:rPr>
            </w:pPr>
            <w:r w:rsidRPr="00A75C18">
              <w:rPr>
                <w:i/>
                <w:szCs w:val="22"/>
              </w:rPr>
              <w:t>i</w:t>
            </w:r>
            <w:r w:rsidRPr="00A75C18">
              <w:rPr>
                <w:szCs w:val="22"/>
              </w:rPr>
              <w:t xml:space="preserve"> – участник оптового рынка;</w:t>
            </w:r>
          </w:p>
          <w:p w:rsidR="006972F1" w:rsidRPr="00A75C18" w:rsidRDefault="006972F1" w:rsidP="00A75C18">
            <w:pPr>
              <w:pStyle w:val="subsubclauseindent"/>
              <w:widowControl w:val="0"/>
              <w:ind w:left="0"/>
              <w:rPr>
                <w:szCs w:val="22"/>
                <w:lang w:val="ru-RU"/>
              </w:rPr>
            </w:pPr>
            <w:r w:rsidRPr="00A75C18">
              <w:rPr>
                <w:i/>
                <w:szCs w:val="22"/>
                <w:highlight w:val="yellow"/>
                <w:lang w:val="en-US"/>
              </w:rPr>
              <w:t>s</w:t>
            </w:r>
            <w:r w:rsidRPr="00A75C18">
              <w:rPr>
                <w:i/>
                <w:szCs w:val="22"/>
                <w:highlight w:val="yellow"/>
                <w:lang w:val="ru-RU"/>
              </w:rPr>
              <w:t xml:space="preserve"> </w:t>
            </w:r>
            <w:r w:rsidRPr="00A75C18">
              <w:rPr>
                <w:szCs w:val="22"/>
                <w:highlight w:val="yellow"/>
                <w:lang w:val="ru-RU"/>
              </w:rPr>
              <w:t xml:space="preserve">– электростанции, отнесенные к ГТП потребления </w:t>
            </w:r>
            <w:r w:rsidRPr="00A75C18">
              <w:rPr>
                <w:i/>
                <w:szCs w:val="22"/>
                <w:highlight w:val="yellow"/>
                <w:lang w:val="ru-RU"/>
              </w:rPr>
              <w:t>p</w:t>
            </w:r>
            <w:r w:rsidRPr="00A75C18">
              <w:rPr>
                <w:szCs w:val="22"/>
                <w:highlight w:val="yellow"/>
                <w:lang w:val="ru-RU"/>
              </w:rPr>
              <w:t>;</w:t>
            </w:r>
          </w:p>
          <w:p w:rsidR="006972F1" w:rsidRPr="00A75C18" w:rsidRDefault="006972F1" w:rsidP="00A75C18">
            <w:pPr>
              <w:pStyle w:val="BodyText"/>
              <w:widowControl w:val="0"/>
              <w:spacing w:before="120"/>
              <w:jc w:val="both"/>
              <w:rPr>
                <w:rStyle w:val="bodytext0"/>
                <w:rFonts w:cs="Garamond"/>
                <w:i/>
                <w:szCs w:val="22"/>
                <w:lang w:val="ru-RU"/>
              </w:rPr>
            </w:pPr>
            <w:r w:rsidRPr="00A75C18">
              <w:rPr>
                <w:rStyle w:val="bodytext0"/>
                <w:rFonts w:cs="Garamond"/>
                <w:i/>
                <w:szCs w:val="22"/>
              </w:rPr>
              <w:t>t</w:t>
            </w:r>
            <w:r w:rsidRPr="00A75C18">
              <w:rPr>
                <w:rStyle w:val="bodytext0"/>
                <w:rFonts w:cs="Garamond"/>
                <w:szCs w:val="22"/>
                <w:lang w:val="ru-RU"/>
              </w:rPr>
              <w:t xml:space="preserve"> – расчетный период; </w:t>
            </w:r>
          </w:p>
          <w:p w:rsidR="006972F1" w:rsidRPr="00A75C18" w:rsidRDefault="006972F1" w:rsidP="00A75C18">
            <w:pPr>
              <w:pStyle w:val="BodyText"/>
              <w:widowControl w:val="0"/>
              <w:spacing w:before="120"/>
              <w:jc w:val="both"/>
              <w:rPr>
                <w:rStyle w:val="bodytext0"/>
                <w:rFonts w:cs="Garamond"/>
                <w:i/>
                <w:szCs w:val="22"/>
                <w:lang w:val="ru-RU"/>
              </w:rPr>
            </w:pPr>
            <w:r w:rsidRPr="00A75C18">
              <w:rPr>
                <w:rStyle w:val="bodytext0"/>
                <w:rFonts w:cs="Garamond"/>
                <w:i/>
                <w:szCs w:val="22"/>
                <w:lang w:val="en-US"/>
              </w:rPr>
              <w:t>h</w:t>
            </w:r>
            <w:r w:rsidRPr="00A75C18">
              <w:rPr>
                <w:rStyle w:val="bodytext0"/>
                <w:rFonts w:cs="Garamond"/>
                <w:szCs w:val="22"/>
                <w:lang w:val="ru-RU"/>
              </w:rPr>
              <w:t xml:space="preserve"> – час операционных суток;</w:t>
            </w:r>
            <w:r w:rsidRPr="00A75C18">
              <w:rPr>
                <w:rStyle w:val="bodytext0"/>
                <w:rFonts w:cs="Garamond"/>
                <w:i/>
                <w:szCs w:val="22"/>
                <w:lang w:val="ru-RU"/>
              </w:rPr>
              <w:t>,</w:t>
            </w:r>
          </w:p>
          <w:p w:rsidR="006972F1" w:rsidRPr="00A75C18" w:rsidRDefault="006972F1" w:rsidP="00A75C18">
            <w:pPr>
              <w:pStyle w:val="BodyText"/>
              <w:widowControl w:val="0"/>
              <w:spacing w:before="120"/>
              <w:jc w:val="both"/>
              <w:rPr>
                <w:rStyle w:val="bodytext0"/>
                <w:rFonts w:cs="Garamond"/>
                <w:szCs w:val="22"/>
                <w:lang w:val="ru-RU"/>
              </w:rPr>
            </w:pPr>
            <w:r w:rsidRPr="00A75C18">
              <w:rPr>
                <w:rStyle w:val="bodytext0"/>
                <w:rFonts w:cs="Garamond"/>
                <w:i/>
                <w:szCs w:val="22"/>
                <w:lang w:val="en-US"/>
              </w:rPr>
              <w:t>p</w:t>
            </w:r>
            <w:r w:rsidRPr="00A75C18">
              <w:rPr>
                <w:rStyle w:val="bodytext0"/>
                <w:rFonts w:cs="Garamond"/>
                <w:i/>
                <w:szCs w:val="22"/>
                <w:lang w:val="ru-RU"/>
              </w:rPr>
              <w:t xml:space="preserve"> – </w:t>
            </w:r>
            <w:r w:rsidRPr="00A75C18">
              <w:rPr>
                <w:rStyle w:val="bodytext0"/>
                <w:rFonts w:cs="Garamond"/>
                <w:szCs w:val="22"/>
                <w:lang w:val="ru-RU"/>
              </w:rPr>
              <w:t xml:space="preserve">ГТП потребления </w:t>
            </w:r>
            <w:r w:rsidRPr="00A75C18">
              <w:rPr>
                <w:rStyle w:val="bodytext0"/>
                <w:rFonts w:cs="Garamond"/>
                <w:szCs w:val="22"/>
                <w:highlight w:val="yellow"/>
                <w:lang w:val="ru-RU"/>
              </w:rPr>
              <w:t>(в том числе ГТП потребления поставщика)</w:t>
            </w:r>
            <w:r w:rsidRPr="00A75C18">
              <w:rPr>
                <w:rStyle w:val="bodytext0"/>
                <w:rFonts w:cs="Garamond"/>
                <w:szCs w:val="22"/>
                <w:lang w:val="ru-RU"/>
              </w:rPr>
              <w:t>;</w:t>
            </w:r>
          </w:p>
          <w:p w:rsidR="006972F1" w:rsidRPr="00A75C18" w:rsidRDefault="006972F1" w:rsidP="00A75C18">
            <w:pPr>
              <w:pStyle w:val="BodyText"/>
              <w:widowControl w:val="0"/>
              <w:spacing w:before="120"/>
              <w:jc w:val="both"/>
              <w:rPr>
                <w:sz w:val="22"/>
                <w:szCs w:val="22"/>
              </w:rPr>
            </w:pPr>
            <w:r w:rsidRPr="00A75C18">
              <w:rPr>
                <w:rStyle w:val="bodytext0"/>
                <w:rFonts w:cs="Garamond"/>
                <w:i/>
                <w:szCs w:val="22"/>
                <w:lang w:val="en-US"/>
              </w:rPr>
              <w:t>r</w:t>
            </w:r>
            <w:r w:rsidRPr="00A75C18">
              <w:rPr>
                <w:rStyle w:val="bodytext0"/>
                <w:rFonts w:cs="Garamond"/>
                <w:i/>
                <w:szCs w:val="22"/>
              </w:rPr>
              <w:t xml:space="preserve"> </w:t>
            </w:r>
            <w:r w:rsidRPr="00A75C18">
              <w:rPr>
                <w:rStyle w:val="bodytext0"/>
                <w:rFonts w:cs="Garamond"/>
                <w:szCs w:val="22"/>
              </w:rPr>
              <w:t>– ГТП экспорта.</w:t>
            </w:r>
          </w:p>
        </w:tc>
        <w:tc>
          <w:tcPr>
            <w:tcW w:w="7200" w:type="dxa"/>
            <w:vAlign w:val="center"/>
          </w:tcPr>
          <w:p w:rsidR="006972F1" w:rsidRPr="00A75C18" w:rsidRDefault="006972F1" w:rsidP="00A75C18">
            <w:pPr>
              <w:pStyle w:val="Heading3"/>
              <w:keepNext w:val="0"/>
              <w:widowControl w:val="0"/>
              <w:tabs>
                <w:tab w:val="clear" w:pos="720"/>
              </w:tabs>
              <w:spacing w:before="120" w:after="120"/>
              <w:ind w:left="0" w:firstLine="0"/>
              <w:rPr>
                <w:sz w:val="22"/>
                <w:szCs w:val="22"/>
              </w:rPr>
            </w:pPr>
            <w:r w:rsidRPr="00A75C18">
              <w:rPr>
                <w:sz w:val="22"/>
                <w:szCs w:val="22"/>
              </w:rPr>
              <w:t>Второй этап корректировки финансовых обязательств/требований участников оптового рынка за расчетный период</w:t>
            </w:r>
          </w:p>
          <w:p w:rsidR="006972F1" w:rsidRPr="00A75C18" w:rsidRDefault="006972F1" w:rsidP="00A75C18">
            <w:pPr>
              <w:pStyle w:val="BodyText"/>
              <w:widowControl w:val="0"/>
              <w:spacing w:before="120"/>
              <w:ind w:firstLine="567"/>
              <w:jc w:val="both"/>
              <w:rPr>
                <w:sz w:val="22"/>
                <w:szCs w:val="22"/>
              </w:rPr>
            </w:pPr>
            <w:r w:rsidRPr="00A75C18">
              <w:rPr>
                <w:sz w:val="22"/>
                <w:szCs w:val="22"/>
              </w:rPr>
              <w:t xml:space="preserve">Суммарная в ценовой зоне за расчетный период </w:t>
            </w:r>
            <w:r w:rsidRPr="00A75C18">
              <w:rPr>
                <w:i/>
                <w:sz w:val="22"/>
                <w:szCs w:val="22"/>
                <w:lang w:val="en-US"/>
              </w:rPr>
              <w:t>t</w:t>
            </w:r>
            <w:r w:rsidRPr="00A75C18">
              <w:rPr>
                <w:sz w:val="22"/>
                <w:szCs w:val="22"/>
              </w:rPr>
              <w:t xml:space="preserve"> величина, которая </w:t>
            </w:r>
            <w:r w:rsidRPr="00A75C18">
              <w:rPr>
                <w:rStyle w:val="bodytext1"/>
                <w:szCs w:val="22"/>
                <w:lang w:val="ru-RU"/>
              </w:rPr>
              <w:t xml:space="preserve">учитывается при составлении окончательного расчета финансовых обязательств и требований по итогам расчетного периода и </w:t>
            </w:r>
            <w:r w:rsidRPr="00A75C18">
              <w:rPr>
                <w:sz w:val="22"/>
                <w:szCs w:val="22"/>
              </w:rPr>
              <w:t>обусловлена оплатой пусков генерирующего оборудования по итогам оптимизационного расчета ВСВГО, определяется как:</w:t>
            </w:r>
          </w:p>
          <w:p w:rsidR="006972F1" w:rsidRPr="00A75C18" w:rsidRDefault="006972F1" w:rsidP="00A75C18">
            <w:pPr>
              <w:pStyle w:val="BodyText"/>
              <w:widowControl w:val="0"/>
              <w:spacing w:before="120"/>
              <w:ind w:left="360"/>
              <w:jc w:val="both"/>
              <w:rPr>
                <w:sz w:val="22"/>
                <w:szCs w:val="22"/>
              </w:rPr>
            </w:pPr>
            <w:r w:rsidRPr="003B5E5F">
              <w:rPr>
                <w:position w:val="-30"/>
                <w:sz w:val="22"/>
                <w:szCs w:val="22"/>
              </w:rPr>
              <w:pict>
                <v:shape id="_x0000_i1903" type="#_x0000_t75" style="width:179.25pt;height:26.25pt">
                  <v:imagedata r:id="rId1088" o:title=""/>
                </v:shape>
              </w:pict>
            </w:r>
            <w:r w:rsidRPr="00A75C18">
              <w:rPr>
                <w:sz w:val="22"/>
                <w:szCs w:val="22"/>
              </w:rPr>
              <w:t>,</w:t>
            </w:r>
          </w:p>
          <w:p w:rsidR="006972F1" w:rsidRPr="00A75C18" w:rsidRDefault="006972F1" w:rsidP="00A75C18">
            <w:pPr>
              <w:pStyle w:val="BodyText"/>
              <w:widowControl w:val="0"/>
              <w:spacing w:before="120"/>
              <w:jc w:val="both"/>
              <w:rPr>
                <w:i/>
                <w:sz w:val="22"/>
                <w:szCs w:val="22"/>
              </w:rPr>
            </w:pPr>
            <w:r w:rsidRPr="00A75C18">
              <w:rPr>
                <w:sz w:val="22"/>
                <w:szCs w:val="22"/>
              </w:rPr>
              <w:t xml:space="preserve">где </w:t>
            </w:r>
            <w:r w:rsidRPr="003B5E5F">
              <w:rPr>
                <w:position w:val="-14"/>
                <w:sz w:val="22"/>
                <w:szCs w:val="22"/>
              </w:rPr>
              <w:pict>
                <v:shape id="_x0000_i1904" type="#_x0000_t75" style="width:95.25pt;height:26.25pt">
                  <v:imagedata r:id="rId1089" o:title=""/>
                </v:shape>
              </w:pict>
            </w:r>
            <w:r w:rsidRPr="00A75C18">
              <w:rPr>
                <w:sz w:val="22"/>
                <w:szCs w:val="22"/>
              </w:rPr>
              <w:t xml:space="preserve"> [руб.] – дополнительное предварительное требование по договору комиссии </w:t>
            </w:r>
            <w:r w:rsidRPr="00A75C18">
              <w:rPr>
                <w:rFonts w:cs="Garamond"/>
                <w:sz w:val="22"/>
                <w:szCs w:val="22"/>
              </w:rPr>
              <w:t>на РСВ</w:t>
            </w:r>
            <w:r w:rsidRPr="00A75C18">
              <w:rPr>
                <w:sz w:val="22"/>
                <w:szCs w:val="22"/>
              </w:rPr>
              <w:t xml:space="preserve"> в ГТП генерации </w:t>
            </w:r>
            <w:r w:rsidRPr="00A75C18">
              <w:rPr>
                <w:i/>
                <w:sz w:val="22"/>
                <w:szCs w:val="22"/>
                <w:lang w:val="en-US"/>
              </w:rPr>
              <w:t>q</w:t>
            </w:r>
            <w:r w:rsidRPr="00A75C18">
              <w:rPr>
                <w:sz w:val="22"/>
                <w:szCs w:val="22"/>
              </w:rPr>
              <w:t xml:space="preserve"> участника оптового рынка </w:t>
            </w:r>
            <w:r w:rsidRPr="00A75C18">
              <w:rPr>
                <w:i/>
                <w:sz w:val="22"/>
                <w:szCs w:val="22"/>
              </w:rPr>
              <w:t xml:space="preserve">i </w:t>
            </w:r>
            <w:r w:rsidRPr="00A75C18">
              <w:rPr>
                <w:sz w:val="22"/>
                <w:szCs w:val="22"/>
              </w:rPr>
              <w:t>в час операционных суток</w:t>
            </w:r>
            <w:r w:rsidRPr="00A75C18">
              <w:rPr>
                <w:i/>
                <w:sz w:val="22"/>
                <w:szCs w:val="22"/>
              </w:rPr>
              <w:t xml:space="preserve"> </w:t>
            </w:r>
            <w:r w:rsidRPr="00A75C18">
              <w:rPr>
                <w:i/>
                <w:sz w:val="22"/>
                <w:szCs w:val="22"/>
                <w:lang w:val="en-US"/>
              </w:rPr>
              <w:t>h</w:t>
            </w:r>
            <w:r w:rsidRPr="00A75C18">
              <w:rPr>
                <w:sz w:val="22"/>
                <w:szCs w:val="22"/>
              </w:rPr>
              <w:t xml:space="preserve">, обусловленное оплатой пуска генерирующего оборудования по результатам оптимизационного расчета ВСВГО. Определяется в соответствии с пунктом 5.1.2.2 </w:t>
            </w:r>
            <w:r w:rsidRPr="00A75C18">
              <w:rPr>
                <w:i/>
                <w:sz w:val="22"/>
                <w:szCs w:val="22"/>
              </w:rPr>
              <w:t xml:space="preserve">Регламента определения объемов, инициатив и стоимости отклонений </w:t>
            </w:r>
            <w:r w:rsidRPr="00A75C18">
              <w:rPr>
                <w:sz w:val="22"/>
                <w:szCs w:val="22"/>
              </w:rPr>
              <w:t>(Приложение № 12 к</w:t>
            </w:r>
            <w:r w:rsidRPr="00A75C18">
              <w:rPr>
                <w:i/>
                <w:sz w:val="22"/>
                <w:szCs w:val="22"/>
              </w:rPr>
              <w:t xml:space="preserve"> Договору о присоединении к торговой системе оптового рынка).</w:t>
            </w:r>
          </w:p>
          <w:p w:rsidR="006972F1" w:rsidRPr="00A75C18" w:rsidRDefault="006972F1" w:rsidP="00A75C18">
            <w:pPr>
              <w:pStyle w:val="BodyText"/>
              <w:widowControl w:val="0"/>
              <w:spacing w:before="120"/>
              <w:ind w:firstLine="567"/>
              <w:jc w:val="both"/>
              <w:rPr>
                <w:rStyle w:val="bodytext0"/>
                <w:rFonts w:cs="Garamond"/>
                <w:szCs w:val="22"/>
                <w:lang w:val="ru-RU"/>
              </w:rPr>
            </w:pPr>
            <w:r w:rsidRPr="00A75C18">
              <w:rPr>
                <w:rStyle w:val="bodytext1"/>
                <w:szCs w:val="22"/>
                <w:lang w:val="ru-RU"/>
              </w:rPr>
              <w:t xml:space="preserve">Указанная величина </w:t>
            </w:r>
            <w:r w:rsidRPr="00A75C18">
              <w:rPr>
                <w:rStyle w:val="bodytext0"/>
                <w:rFonts w:cs="Garamond"/>
                <w:szCs w:val="22"/>
                <w:lang w:val="ru-RU"/>
              </w:rPr>
              <w:t xml:space="preserve">распределяется среди ГТП потребления и ГТП экспорта (за исключением ГТП потребления поставщика, </w:t>
            </w:r>
            <w:r w:rsidRPr="00A75C18">
              <w:rPr>
                <w:rStyle w:val="bodytext0"/>
                <w:rFonts w:cs="Garamond"/>
                <w:szCs w:val="22"/>
                <w:highlight w:val="yellow"/>
                <w:lang w:val="ru-RU"/>
              </w:rPr>
              <w:t>ГТП потребления ГАЭС,</w:t>
            </w:r>
            <w:r w:rsidRPr="00A75C18">
              <w:rPr>
                <w:rStyle w:val="bodytext0"/>
                <w:rFonts w:cs="Garamond"/>
                <w:szCs w:val="22"/>
                <w:lang w:val="ru-RU"/>
              </w:rPr>
              <w:t xml:space="preserve"> ГТП участников неценовой зоны, </w:t>
            </w:r>
            <w:r w:rsidRPr="00A75C18">
              <w:rPr>
                <w:sz w:val="22"/>
                <w:szCs w:val="22"/>
              </w:rPr>
              <w:t>ГТП потребления энергосбытовой организации, указанной в решении Правительства Российской Федерации, расположенной в местах, определенных в соответствии с указанным решением Правительства Российской Федерации,</w:t>
            </w:r>
            <w:r w:rsidRPr="00A75C18">
              <w:rPr>
                <w:rStyle w:val="bodytext0"/>
                <w:rFonts w:cs="Garamond"/>
                <w:szCs w:val="22"/>
                <w:lang w:val="ru-RU"/>
              </w:rPr>
              <w:t xml:space="preserve"> и ГТП экспорта, расположенных на сечениях,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в соответствующей ценовой зоне.</w:t>
            </w:r>
          </w:p>
          <w:p w:rsidR="006972F1" w:rsidRPr="00A75C18" w:rsidRDefault="006972F1" w:rsidP="00A75C18">
            <w:pPr>
              <w:pStyle w:val="BodyText"/>
              <w:widowControl w:val="0"/>
              <w:spacing w:before="120"/>
              <w:ind w:firstLine="567"/>
              <w:jc w:val="both"/>
              <w:rPr>
                <w:rStyle w:val="bodytext0"/>
                <w:szCs w:val="22"/>
                <w:lang w:val="ru-RU"/>
              </w:rPr>
            </w:pPr>
            <w:r w:rsidRPr="00A75C18">
              <w:rPr>
                <w:rStyle w:val="bodytext0"/>
                <w:rFonts w:cs="Garamond"/>
                <w:szCs w:val="22"/>
                <w:lang w:val="ru-RU"/>
              </w:rPr>
              <w:t>Величина начисленной корректировки для ГТП потребления участника оптового рынка, обусловленная оплатой пусков генерирующего оборудования по итогам оптимизационного расчета ВСВГО, определяется как:</w:t>
            </w:r>
          </w:p>
          <w:p w:rsidR="006972F1" w:rsidRPr="00A75C18" w:rsidRDefault="006972F1" w:rsidP="00A75C18">
            <w:pPr>
              <w:pStyle w:val="BodyText"/>
              <w:widowControl w:val="0"/>
              <w:spacing w:before="120"/>
              <w:jc w:val="both"/>
              <w:rPr>
                <w:rFonts w:cs="Garamond"/>
                <w:sz w:val="22"/>
                <w:szCs w:val="22"/>
              </w:rPr>
            </w:pPr>
            <w:r w:rsidRPr="003B5E5F">
              <w:rPr>
                <w:rFonts w:cs="Garamond"/>
                <w:position w:val="-50"/>
                <w:sz w:val="22"/>
                <w:szCs w:val="22"/>
                <w:highlight w:val="yellow"/>
              </w:rPr>
              <w:pict>
                <v:shape id="_x0000_i1905" type="#_x0000_t75" style="width:343.5pt;height:39pt">
                  <v:imagedata r:id="rId1102" o:title=""/>
                </v:shape>
              </w:pict>
            </w:r>
            <w:r w:rsidRPr="00A75C18">
              <w:rPr>
                <w:rFonts w:cs="Garamond"/>
                <w:sz w:val="22"/>
                <w:szCs w:val="22"/>
              </w:rPr>
              <w:t>.</w:t>
            </w:r>
          </w:p>
          <w:p w:rsidR="006972F1" w:rsidRPr="00A75C18" w:rsidRDefault="006972F1" w:rsidP="00A75C18">
            <w:pPr>
              <w:pStyle w:val="BodyText"/>
              <w:widowControl w:val="0"/>
              <w:spacing w:before="120"/>
              <w:ind w:firstLine="612"/>
              <w:jc w:val="both"/>
              <w:rPr>
                <w:rStyle w:val="bodytext0"/>
                <w:szCs w:val="22"/>
                <w:lang w:val="ru-RU"/>
              </w:rPr>
            </w:pPr>
            <w:r w:rsidRPr="00A75C18">
              <w:rPr>
                <w:rStyle w:val="bodytext0"/>
                <w:rFonts w:cs="Garamond"/>
                <w:szCs w:val="22"/>
                <w:lang w:val="ru-RU"/>
              </w:rPr>
              <w:t>Величина начисленной корректировки для ГТП экспорта учас</w:t>
            </w:r>
            <w:r>
              <w:rPr>
                <w:rStyle w:val="bodytext0"/>
                <w:rFonts w:cs="Garamond"/>
                <w:szCs w:val="22"/>
                <w:lang w:val="ru-RU"/>
              </w:rPr>
              <w:t xml:space="preserve">тника оптового рынка, </w:t>
            </w:r>
            <w:r w:rsidRPr="00A75C18">
              <w:rPr>
                <w:rStyle w:val="bodytext0"/>
                <w:rFonts w:cs="Garamond"/>
                <w:szCs w:val="22"/>
                <w:lang w:val="ru-RU"/>
              </w:rPr>
              <w:t>обусловленная оплатой пусков генерирующего оборудования по итогам оптимизационного расчета ВСВГО, определяется как:</w:t>
            </w:r>
          </w:p>
          <w:p w:rsidR="006972F1" w:rsidRPr="00A75C18" w:rsidRDefault="006972F1" w:rsidP="00A75C18">
            <w:pPr>
              <w:pStyle w:val="BodyText"/>
              <w:widowControl w:val="0"/>
              <w:spacing w:before="120"/>
              <w:jc w:val="both"/>
              <w:rPr>
                <w:rFonts w:cs="Garamond"/>
                <w:sz w:val="22"/>
                <w:szCs w:val="22"/>
              </w:rPr>
            </w:pPr>
            <w:r w:rsidRPr="003B5E5F">
              <w:rPr>
                <w:rFonts w:cs="Garamond"/>
                <w:position w:val="-50"/>
                <w:sz w:val="22"/>
                <w:szCs w:val="22"/>
                <w:highlight w:val="yellow"/>
              </w:rPr>
              <w:pict>
                <v:shape id="_x0000_i1906" type="#_x0000_t75" style="width:341.25pt;height:39pt">
                  <v:imagedata r:id="rId1103" o:title=""/>
                </v:shape>
              </w:pict>
            </w:r>
            <w:r w:rsidRPr="00A75C18">
              <w:rPr>
                <w:rFonts w:cs="Garamond"/>
                <w:sz w:val="22"/>
                <w:szCs w:val="22"/>
              </w:rPr>
              <w:t>,</w:t>
            </w:r>
          </w:p>
          <w:p w:rsidR="006972F1" w:rsidRPr="00A75C18" w:rsidRDefault="006972F1" w:rsidP="00A75C18">
            <w:pPr>
              <w:pStyle w:val="BodyText"/>
              <w:widowControl w:val="0"/>
              <w:spacing w:before="120"/>
              <w:jc w:val="both"/>
              <w:rPr>
                <w:rFonts w:cs="Garamond"/>
                <w:i/>
                <w:sz w:val="22"/>
                <w:szCs w:val="22"/>
              </w:rPr>
            </w:pPr>
            <w:r w:rsidRPr="00A75C18">
              <w:rPr>
                <w:rStyle w:val="bodytext0"/>
                <w:rFonts w:cs="Garamond"/>
                <w:szCs w:val="22"/>
                <w:lang w:val="ru-RU"/>
              </w:rPr>
              <w:t>где</w:t>
            </w:r>
            <w:r w:rsidRPr="00A75C18">
              <w:rPr>
                <w:sz w:val="22"/>
                <w:szCs w:val="22"/>
              </w:rPr>
              <w:t xml:space="preserve"> </w:t>
            </w:r>
            <w:r w:rsidRPr="003B5E5F">
              <w:rPr>
                <w:position w:val="-14"/>
                <w:sz w:val="22"/>
                <w:szCs w:val="22"/>
              </w:rPr>
              <w:pict>
                <v:shape id="_x0000_i1907" type="#_x0000_t75" style="width:80.25pt;height:26.25pt">
                  <v:imagedata r:id="rId1092" o:title=""/>
                </v:shape>
              </w:pict>
            </w:r>
            <w:r w:rsidRPr="00A75C18">
              <w:rPr>
                <w:sz w:val="22"/>
                <w:szCs w:val="22"/>
              </w:rPr>
              <w:t xml:space="preserve"> [МВт.ч] –</w:t>
            </w:r>
            <w:r w:rsidRPr="00A75C18">
              <w:rPr>
                <w:i/>
                <w:sz w:val="22"/>
                <w:szCs w:val="22"/>
              </w:rPr>
              <w:t xml:space="preserve"> </w:t>
            </w:r>
            <w:r w:rsidRPr="00A75C18">
              <w:rPr>
                <w:sz w:val="22"/>
                <w:szCs w:val="22"/>
              </w:rPr>
              <w:t xml:space="preserve">полный плановый объем экспорта электроэнергии в ГТП экспорта </w:t>
            </w:r>
            <w:r w:rsidRPr="00A75C18">
              <w:rPr>
                <w:i/>
                <w:sz w:val="22"/>
                <w:szCs w:val="22"/>
                <w:lang w:val="en-US"/>
              </w:rPr>
              <w:t>r</w:t>
            </w:r>
            <w:r w:rsidRPr="00A75C18">
              <w:rPr>
                <w:i/>
                <w:sz w:val="22"/>
                <w:szCs w:val="22"/>
              </w:rPr>
              <w:t xml:space="preserve"> </w:t>
            </w:r>
            <w:r w:rsidRPr="00A75C18">
              <w:rPr>
                <w:sz w:val="22"/>
                <w:szCs w:val="22"/>
              </w:rPr>
              <w:t xml:space="preserve">для участника оптового рынка </w:t>
            </w:r>
            <w:r w:rsidRPr="00A75C18">
              <w:rPr>
                <w:i/>
                <w:sz w:val="22"/>
                <w:szCs w:val="22"/>
                <w:lang w:val="en-US"/>
              </w:rPr>
              <w:t>i</w:t>
            </w:r>
            <w:r w:rsidRPr="00A75C18">
              <w:rPr>
                <w:sz w:val="22"/>
                <w:szCs w:val="22"/>
              </w:rPr>
              <w:t xml:space="preserve"> в час операционных суток </w:t>
            </w:r>
            <w:r w:rsidRPr="00A75C18">
              <w:rPr>
                <w:i/>
                <w:sz w:val="22"/>
                <w:szCs w:val="22"/>
                <w:lang w:val="en-US"/>
              </w:rPr>
              <w:t>h</w:t>
            </w:r>
            <w:r w:rsidRPr="00A75C18">
              <w:rPr>
                <w:sz w:val="22"/>
                <w:szCs w:val="22"/>
              </w:rPr>
              <w:t xml:space="preserve">, за исключением объемов межгосударственной передачи электроэнергии, осуществляемой через ГТП экспорта </w:t>
            </w:r>
            <w:r w:rsidRPr="00A75C18">
              <w:rPr>
                <w:i/>
                <w:sz w:val="22"/>
                <w:szCs w:val="22"/>
                <w:lang w:val="en-US"/>
              </w:rPr>
              <w:t>r</w:t>
            </w:r>
            <w:r w:rsidRPr="00A75C18">
              <w:rPr>
                <w:rFonts w:cs="Garamond"/>
                <w:sz w:val="22"/>
                <w:szCs w:val="22"/>
              </w:rPr>
              <w:t xml:space="preserve">. Определяется в соответствии с </w:t>
            </w:r>
            <w:r w:rsidRPr="00A75C18">
              <w:rPr>
                <w:rFonts w:cs="Garamond"/>
                <w:i/>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rFonts w:cs="Garamond"/>
                <w:sz w:val="22"/>
                <w:szCs w:val="22"/>
              </w:rPr>
              <w:t>(Приложение № 8 к</w:t>
            </w:r>
            <w:r w:rsidRPr="00A75C18">
              <w:rPr>
                <w:rFonts w:cs="Garamond"/>
                <w:i/>
                <w:sz w:val="22"/>
                <w:szCs w:val="22"/>
              </w:rPr>
              <w:t xml:space="preserve"> Договору о присоединении к торговой системе оптового рынка).</w:t>
            </w:r>
          </w:p>
          <w:p w:rsidR="006972F1" w:rsidRPr="00A75C18" w:rsidRDefault="006972F1" w:rsidP="00A75C18">
            <w:pPr>
              <w:widowControl w:val="0"/>
              <w:spacing w:before="120" w:after="120"/>
              <w:jc w:val="both"/>
              <w:rPr>
                <w:rFonts w:cs="Garamond"/>
                <w:i/>
                <w:iCs/>
                <w:color w:val="000000"/>
                <w:szCs w:val="22"/>
              </w:rPr>
            </w:pPr>
            <w:r w:rsidRPr="003B5E5F">
              <w:rPr>
                <w:rFonts w:cs="Garamond"/>
                <w:color w:val="000000"/>
                <w:position w:val="-14"/>
                <w:szCs w:val="22"/>
              </w:rPr>
              <w:pict>
                <v:shape id="_x0000_i1908" type="#_x0000_t75" style="width:71.25pt;height:26.25pt">
                  <v:imagedata r:id="rId1100" o:title=""/>
                </v:shape>
              </w:pict>
            </w:r>
            <w:r w:rsidRPr="00A75C18">
              <w:rPr>
                <w:rFonts w:cs="Garamond"/>
                <w:color w:val="000000"/>
                <w:szCs w:val="22"/>
              </w:rPr>
              <w:t xml:space="preserve"> </w:t>
            </w:r>
            <w:r w:rsidRPr="00A75C18">
              <w:rPr>
                <w:szCs w:val="22"/>
              </w:rPr>
              <w:t xml:space="preserve">[МВт.ч] </w:t>
            </w:r>
            <w:r w:rsidRPr="00A75C18">
              <w:rPr>
                <w:rFonts w:cs="Garamond"/>
                <w:color w:val="000000"/>
                <w:szCs w:val="22"/>
              </w:rPr>
              <w:t xml:space="preserve">– плановый объем потребления (сальдированный с объемом выработки блок-станций) участника оптового рынка </w:t>
            </w:r>
            <w:r w:rsidRPr="00A75C18">
              <w:rPr>
                <w:rFonts w:cs="Garamond"/>
                <w:i/>
                <w:color w:val="000000"/>
                <w:szCs w:val="22"/>
              </w:rPr>
              <w:t>i</w:t>
            </w:r>
            <w:r w:rsidRPr="00A75C18">
              <w:rPr>
                <w:rFonts w:cs="Garamond"/>
                <w:color w:val="000000"/>
                <w:szCs w:val="22"/>
              </w:rPr>
              <w:t xml:space="preserve"> в ГТП потребления </w:t>
            </w:r>
            <w:r w:rsidRPr="00A75C18">
              <w:rPr>
                <w:rFonts w:cs="Garamond"/>
                <w:i/>
                <w:color w:val="000000"/>
                <w:szCs w:val="22"/>
              </w:rPr>
              <w:t>p</w:t>
            </w:r>
            <w:r w:rsidRPr="00A75C18">
              <w:rPr>
                <w:rFonts w:cs="Garamond"/>
                <w:color w:val="000000"/>
                <w:szCs w:val="22"/>
              </w:rPr>
              <w:t xml:space="preserve">. Определяется в соответствии с </w:t>
            </w:r>
            <w:r w:rsidRPr="00A75C18">
              <w:rPr>
                <w:rFonts w:cs="Garamond"/>
                <w:i/>
                <w:color w:val="000000"/>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rFonts w:cs="Garamond"/>
                <w:color w:val="000000"/>
                <w:szCs w:val="22"/>
              </w:rPr>
              <w:t xml:space="preserve">(Приложение № 8 к </w:t>
            </w:r>
            <w:r w:rsidRPr="00A75C18">
              <w:rPr>
                <w:rFonts w:cs="Garamond"/>
                <w:i/>
                <w:color w:val="000000"/>
                <w:szCs w:val="22"/>
              </w:rPr>
              <w:t>Договору о присоединении к торговой системе оптового рынка)</w:t>
            </w:r>
            <w:r w:rsidRPr="00A75C18">
              <w:rPr>
                <w:rFonts w:cs="Garamond"/>
                <w:color w:val="000000"/>
                <w:szCs w:val="22"/>
              </w:rPr>
              <w:t>;</w:t>
            </w:r>
          </w:p>
          <w:p w:rsidR="006972F1" w:rsidRPr="00A75C18" w:rsidRDefault="006972F1" w:rsidP="00A75C18">
            <w:pPr>
              <w:widowControl w:val="0"/>
              <w:spacing w:before="120" w:after="120"/>
              <w:jc w:val="both"/>
              <w:rPr>
                <w:szCs w:val="22"/>
              </w:rPr>
            </w:pPr>
            <w:r w:rsidRPr="00A75C18">
              <w:rPr>
                <w:i/>
                <w:szCs w:val="22"/>
              </w:rPr>
              <w:t>i</w:t>
            </w:r>
            <w:r w:rsidRPr="00A75C18">
              <w:rPr>
                <w:szCs w:val="22"/>
              </w:rPr>
              <w:t xml:space="preserve"> – участник оптового рынка;</w:t>
            </w:r>
          </w:p>
          <w:p w:rsidR="006972F1" w:rsidRPr="00A75C18" w:rsidRDefault="006972F1" w:rsidP="00A75C18">
            <w:pPr>
              <w:pStyle w:val="BodyText"/>
              <w:widowControl w:val="0"/>
              <w:spacing w:before="120"/>
              <w:jc w:val="both"/>
              <w:rPr>
                <w:rStyle w:val="bodytext0"/>
                <w:rFonts w:cs="Garamond"/>
                <w:i/>
                <w:szCs w:val="22"/>
                <w:lang w:val="ru-RU"/>
              </w:rPr>
            </w:pPr>
            <w:r w:rsidRPr="00A75C18">
              <w:rPr>
                <w:rStyle w:val="bodytext0"/>
                <w:rFonts w:cs="Garamond"/>
                <w:i/>
                <w:szCs w:val="22"/>
              </w:rPr>
              <w:t>t</w:t>
            </w:r>
            <w:r w:rsidRPr="00A75C18">
              <w:rPr>
                <w:rStyle w:val="bodytext0"/>
                <w:rFonts w:cs="Garamond"/>
                <w:szCs w:val="22"/>
                <w:lang w:val="ru-RU"/>
              </w:rPr>
              <w:t xml:space="preserve"> – расчетный период; </w:t>
            </w:r>
          </w:p>
          <w:p w:rsidR="006972F1" w:rsidRPr="00A75C18" w:rsidRDefault="006972F1" w:rsidP="00A75C18">
            <w:pPr>
              <w:pStyle w:val="BodyText"/>
              <w:widowControl w:val="0"/>
              <w:spacing w:before="120"/>
              <w:jc w:val="both"/>
              <w:rPr>
                <w:rStyle w:val="bodytext0"/>
                <w:rFonts w:cs="Garamond"/>
                <w:i/>
                <w:szCs w:val="22"/>
                <w:lang w:val="ru-RU"/>
              </w:rPr>
            </w:pPr>
            <w:r w:rsidRPr="00A75C18">
              <w:rPr>
                <w:rStyle w:val="bodytext0"/>
                <w:rFonts w:cs="Garamond"/>
                <w:i/>
                <w:szCs w:val="22"/>
                <w:lang w:val="en-US"/>
              </w:rPr>
              <w:t>h</w:t>
            </w:r>
            <w:r w:rsidRPr="00A75C18">
              <w:rPr>
                <w:rStyle w:val="bodytext0"/>
                <w:rFonts w:cs="Garamond"/>
                <w:szCs w:val="22"/>
                <w:lang w:val="ru-RU"/>
              </w:rPr>
              <w:t xml:space="preserve"> – час операционных суток;</w:t>
            </w:r>
            <w:r w:rsidRPr="00A75C18">
              <w:rPr>
                <w:rStyle w:val="bodytext0"/>
                <w:rFonts w:cs="Garamond"/>
                <w:i/>
                <w:szCs w:val="22"/>
                <w:lang w:val="ru-RU"/>
              </w:rPr>
              <w:t>,</w:t>
            </w:r>
          </w:p>
          <w:p w:rsidR="006972F1" w:rsidRPr="00A75C18" w:rsidRDefault="006972F1" w:rsidP="00A75C18">
            <w:pPr>
              <w:pStyle w:val="BodyText"/>
              <w:widowControl w:val="0"/>
              <w:spacing w:before="120"/>
              <w:jc w:val="both"/>
              <w:rPr>
                <w:rStyle w:val="bodytext0"/>
                <w:rFonts w:cs="Garamond"/>
                <w:szCs w:val="22"/>
                <w:lang w:val="ru-RU"/>
              </w:rPr>
            </w:pPr>
            <w:r w:rsidRPr="00A75C18">
              <w:rPr>
                <w:rStyle w:val="bodytext0"/>
                <w:rFonts w:cs="Garamond"/>
                <w:i/>
                <w:szCs w:val="22"/>
                <w:lang w:val="en-US"/>
              </w:rPr>
              <w:t>p</w:t>
            </w:r>
            <w:r w:rsidRPr="00A75C18">
              <w:rPr>
                <w:rStyle w:val="bodytext0"/>
                <w:rFonts w:cs="Garamond"/>
                <w:i/>
                <w:szCs w:val="22"/>
                <w:lang w:val="ru-RU"/>
              </w:rPr>
              <w:t xml:space="preserve"> – </w:t>
            </w:r>
            <w:r w:rsidRPr="00A75C18">
              <w:rPr>
                <w:rStyle w:val="bodytext0"/>
                <w:rFonts w:cs="Garamond"/>
                <w:szCs w:val="22"/>
                <w:lang w:val="ru-RU"/>
              </w:rPr>
              <w:t>ГТП потребления;</w:t>
            </w:r>
          </w:p>
          <w:p w:rsidR="006972F1" w:rsidRPr="00A75C18" w:rsidRDefault="006972F1" w:rsidP="00A75C18">
            <w:pPr>
              <w:pStyle w:val="BodyText"/>
              <w:widowControl w:val="0"/>
              <w:spacing w:before="120"/>
              <w:jc w:val="both"/>
              <w:rPr>
                <w:sz w:val="22"/>
                <w:szCs w:val="22"/>
              </w:rPr>
            </w:pPr>
            <w:r w:rsidRPr="00A75C18">
              <w:rPr>
                <w:rStyle w:val="bodytext0"/>
                <w:rFonts w:cs="Garamond"/>
                <w:i/>
                <w:szCs w:val="22"/>
                <w:lang w:val="en-US"/>
              </w:rPr>
              <w:t>r</w:t>
            </w:r>
            <w:r w:rsidRPr="00A75C18">
              <w:rPr>
                <w:rStyle w:val="bodytext0"/>
                <w:rFonts w:cs="Garamond"/>
                <w:i/>
                <w:szCs w:val="22"/>
              </w:rPr>
              <w:t xml:space="preserve"> </w:t>
            </w:r>
            <w:r w:rsidRPr="00A75C18">
              <w:rPr>
                <w:rStyle w:val="bodytext0"/>
                <w:rFonts w:cs="Garamond"/>
                <w:szCs w:val="22"/>
              </w:rPr>
              <w:t>– ГТП экспорта.</w:t>
            </w:r>
          </w:p>
          <w:p w:rsidR="006972F1" w:rsidRPr="00A75C18" w:rsidRDefault="006972F1" w:rsidP="00A75C18">
            <w:pPr>
              <w:pStyle w:val="BodyText"/>
              <w:spacing w:before="120"/>
              <w:ind w:firstLine="567"/>
              <w:jc w:val="both"/>
              <w:rPr>
                <w:rFonts w:cs="Garamond"/>
                <w:color w:val="000000"/>
                <w:sz w:val="22"/>
                <w:szCs w:val="22"/>
                <w:highlight w:val="yellow"/>
              </w:rPr>
            </w:pP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4.3.5.2.1</w:t>
            </w:r>
          </w:p>
        </w:tc>
        <w:tc>
          <w:tcPr>
            <w:tcW w:w="7200" w:type="dxa"/>
          </w:tcPr>
          <w:p w:rsidR="006972F1" w:rsidRPr="00A75C18" w:rsidRDefault="006972F1" w:rsidP="00A75C18">
            <w:pPr>
              <w:pStyle w:val="BodyText"/>
              <w:widowControl w:val="0"/>
              <w:spacing w:before="120"/>
              <w:ind w:firstLine="567"/>
              <w:jc w:val="both"/>
              <w:rPr>
                <w:rStyle w:val="bodytext1"/>
                <w:szCs w:val="22"/>
                <w:lang w:val="ru-RU"/>
              </w:rPr>
            </w:pPr>
            <w:r w:rsidRPr="00A75C18">
              <w:rPr>
                <w:rStyle w:val="bodytext1"/>
                <w:szCs w:val="22"/>
                <w:lang w:val="ru-RU"/>
              </w:rPr>
              <w:t xml:space="preserve">Сначала корректируются требования участника оптового рынка по договору комиссии на </w:t>
            </w:r>
            <w:r w:rsidRPr="00A75C18">
              <w:rPr>
                <w:rFonts w:cs="Garamond"/>
                <w:color w:val="000000"/>
                <w:sz w:val="22"/>
                <w:szCs w:val="22"/>
              </w:rPr>
              <w:t>РСВ</w:t>
            </w:r>
            <w:r w:rsidRPr="00A75C18">
              <w:rPr>
                <w:rStyle w:val="bodytext1"/>
                <w:szCs w:val="22"/>
                <w:lang w:val="ru-RU"/>
              </w:rPr>
              <w:t xml:space="preserve"> за период.</w:t>
            </w:r>
          </w:p>
          <w:p w:rsidR="006972F1" w:rsidRPr="00A75C18" w:rsidRDefault="006972F1" w:rsidP="00A75C18">
            <w:pPr>
              <w:pStyle w:val="BodyText"/>
              <w:widowControl w:val="0"/>
              <w:spacing w:before="120"/>
              <w:ind w:firstLine="567"/>
              <w:jc w:val="both"/>
              <w:rPr>
                <w:rStyle w:val="bodytext1"/>
                <w:szCs w:val="22"/>
                <w:lang w:val="ru-RU"/>
              </w:rPr>
            </w:pPr>
            <w:r w:rsidRPr="00A75C18">
              <w:rPr>
                <w:rStyle w:val="bodytext1"/>
                <w:szCs w:val="22"/>
                <w:lang w:val="ru-RU"/>
              </w:rPr>
              <w:t xml:space="preserve">Величина корректировки требований участника оптового рынка в ГТП по договору комиссии </w:t>
            </w:r>
            <w:r w:rsidRPr="00A75C18">
              <w:rPr>
                <w:rFonts w:cs="Garamond"/>
                <w:color w:val="000000"/>
                <w:sz w:val="22"/>
                <w:szCs w:val="22"/>
              </w:rPr>
              <w:t>на РСВ</w:t>
            </w:r>
            <w:r w:rsidRPr="00A75C18">
              <w:rPr>
                <w:rStyle w:val="bodytext1"/>
                <w:szCs w:val="22"/>
                <w:lang w:val="ru-RU"/>
              </w:rPr>
              <w:t xml:space="preserve"> за последний расчетный период определяется как:</w:t>
            </w:r>
          </w:p>
          <w:p w:rsidR="006972F1" w:rsidRPr="00A75C18" w:rsidRDefault="006972F1" w:rsidP="00A75C18">
            <w:pPr>
              <w:pStyle w:val="BodyText2"/>
              <w:widowControl w:val="0"/>
              <w:spacing w:before="120" w:line="240" w:lineRule="auto"/>
              <w:ind w:left="142"/>
              <w:jc w:val="both"/>
              <w:rPr>
                <w:noProof/>
                <w:sz w:val="22"/>
                <w:szCs w:val="22"/>
              </w:rPr>
            </w:pPr>
            <w:r w:rsidRPr="003B5E5F">
              <w:rPr>
                <w:noProof/>
                <w:position w:val="-16"/>
                <w:sz w:val="22"/>
                <w:szCs w:val="22"/>
              </w:rPr>
              <w:pict>
                <v:shape id="_x0000_i1909" type="#_x0000_t75" style="width:279pt;height:26.25pt">
                  <v:imagedata r:id="rId1104" o:title=""/>
                </v:shape>
              </w:pict>
            </w:r>
            <w:r w:rsidRPr="00A75C18">
              <w:rPr>
                <w:noProof/>
                <w:sz w:val="22"/>
                <w:szCs w:val="22"/>
              </w:rPr>
              <w:t>.</w:t>
            </w:r>
          </w:p>
          <w:p w:rsidR="006972F1" w:rsidRPr="00A75C18" w:rsidRDefault="006972F1" w:rsidP="00A75C18">
            <w:pPr>
              <w:pStyle w:val="BodyText2"/>
              <w:widowControl w:val="0"/>
              <w:spacing w:before="120" w:line="240" w:lineRule="auto"/>
              <w:ind w:firstLine="567"/>
              <w:jc w:val="both"/>
              <w:rPr>
                <w:noProof/>
                <w:sz w:val="22"/>
                <w:szCs w:val="22"/>
              </w:rPr>
            </w:pPr>
            <w:r w:rsidRPr="00A75C18">
              <w:rPr>
                <w:rFonts w:cs="Garamond"/>
                <w:sz w:val="22"/>
                <w:szCs w:val="22"/>
              </w:rPr>
              <w:t xml:space="preserve">Стоимость электроэнергии, проданной покупателем в ГТП потребления (экспорта) по договору комиссии </w:t>
            </w:r>
            <w:r w:rsidRPr="00A75C18">
              <w:rPr>
                <w:rFonts w:cs="Garamond"/>
                <w:color w:val="000000"/>
                <w:sz w:val="22"/>
                <w:szCs w:val="22"/>
              </w:rPr>
              <w:t>на РСВ</w:t>
            </w:r>
            <w:r w:rsidRPr="00A75C18">
              <w:rPr>
                <w:rFonts w:cs="Garamond"/>
                <w:sz w:val="22"/>
                <w:szCs w:val="22"/>
              </w:rPr>
              <w:t xml:space="preserve"> за расчетный период с учетом оплаты пусков по итогам оптимизационного расчета ВСВГО, определяется как:</w:t>
            </w:r>
          </w:p>
          <w:p w:rsidR="006972F1" w:rsidRPr="00A75C18" w:rsidRDefault="006972F1" w:rsidP="00A75C18">
            <w:pPr>
              <w:pStyle w:val="BodyText"/>
              <w:widowControl w:val="0"/>
              <w:spacing w:before="120"/>
              <w:jc w:val="both"/>
              <w:rPr>
                <w:sz w:val="22"/>
                <w:szCs w:val="22"/>
              </w:rPr>
            </w:pPr>
            <w:r w:rsidRPr="003B5E5F">
              <w:rPr>
                <w:position w:val="-16"/>
                <w:sz w:val="22"/>
                <w:szCs w:val="22"/>
              </w:rPr>
              <w:pict>
                <v:shape id="_x0000_i1910" type="#_x0000_t75" style="width:279pt;height:27.75pt" fillcolor="window">
                  <v:imagedata r:id="rId1105" o:title=""/>
                </v:shape>
              </w:pict>
            </w:r>
            <w:r w:rsidRPr="00A75C18">
              <w:rPr>
                <w:sz w:val="22"/>
                <w:szCs w:val="22"/>
              </w:rPr>
              <w:t>,</w:t>
            </w:r>
          </w:p>
          <w:p w:rsidR="006972F1" w:rsidRPr="00A75C18" w:rsidRDefault="006972F1" w:rsidP="00A75C18">
            <w:pPr>
              <w:pStyle w:val="BodyText"/>
              <w:widowControl w:val="0"/>
              <w:spacing w:before="120"/>
              <w:ind w:left="432" w:hanging="432"/>
              <w:jc w:val="both"/>
              <w:rPr>
                <w:rFonts w:cs="Garamond"/>
                <w:sz w:val="22"/>
                <w:szCs w:val="22"/>
              </w:rPr>
            </w:pPr>
            <w:r w:rsidRPr="00A75C18">
              <w:rPr>
                <w:sz w:val="22"/>
                <w:szCs w:val="22"/>
              </w:rPr>
              <w:t xml:space="preserve">где </w:t>
            </w:r>
            <w:r w:rsidRPr="003B5E5F">
              <w:rPr>
                <w:position w:val="-16"/>
                <w:sz w:val="22"/>
                <w:szCs w:val="22"/>
              </w:rPr>
              <w:pict>
                <v:shape id="_x0000_i1911" type="#_x0000_t75" style="width:80.25pt;height:34.5pt">
                  <v:imagedata r:id="rId1106" o:title=""/>
                </v:shape>
              </w:pict>
            </w:r>
            <w:r w:rsidRPr="00A75C18">
              <w:rPr>
                <w:rFonts w:cs="Garamond"/>
                <w:sz w:val="22"/>
                <w:szCs w:val="22"/>
              </w:rPr>
              <w:t xml:space="preserve"> [руб.] – стоимость электроэнергии, проданной покупателем в ГТП потребления (экспорта) по договору комиссии на РСВ за расчетный период, </w:t>
            </w:r>
            <w:r w:rsidRPr="00A75C18">
              <w:rPr>
                <w:rFonts w:cs="Garamond"/>
                <w:sz w:val="22"/>
                <w:szCs w:val="22"/>
                <w:highlight w:val="yellow"/>
              </w:rPr>
              <w:t>с учетом стоимости объема электроэнергии для компенсации потерь, учитываемого в РД</w:t>
            </w:r>
            <w:r w:rsidRPr="00A75C18">
              <w:rPr>
                <w:rFonts w:cs="Garamond"/>
                <w:sz w:val="22"/>
                <w:szCs w:val="22"/>
              </w:rPr>
              <w:t xml:space="preserve">, определенная </w:t>
            </w:r>
            <w:r w:rsidRPr="00A75C18">
              <w:rPr>
                <w:sz w:val="22"/>
                <w:szCs w:val="22"/>
              </w:rPr>
              <w:t>в соответствии с п. 4.3.5.1 настоящего Регламента</w:t>
            </w:r>
            <w:r w:rsidRPr="00A75C18">
              <w:rPr>
                <w:rFonts w:cs="Garamond"/>
                <w:sz w:val="22"/>
                <w:szCs w:val="22"/>
              </w:rPr>
              <w:t>.</w:t>
            </w:r>
          </w:p>
          <w:p w:rsidR="006972F1" w:rsidRPr="00A75C18" w:rsidRDefault="006972F1" w:rsidP="00A75C18">
            <w:pPr>
              <w:pStyle w:val="BodyText2"/>
              <w:widowControl w:val="0"/>
              <w:spacing w:before="120" w:line="240" w:lineRule="auto"/>
              <w:ind w:firstLine="567"/>
              <w:jc w:val="both"/>
              <w:rPr>
                <w:rStyle w:val="bodytext1"/>
                <w:rFonts w:cs="Arial"/>
                <w:szCs w:val="22"/>
                <w:lang w:val="ru-RU"/>
              </w:rPr>
            </w:pPr>
            <w:r w:rsidRPr="00A75C18">
              <w:rPr>
                <w:rStyle w:val="bodytext1"/>
                <w:rFonts w:cs="Arial"/>
                <w:szCs w:val="22"/>
                <w:lang w:val="ru-RU"/>
              </w:rPr>
              <w:t xml:space="preserve">Величина корректировки обязательства участника оптового рынка в ГТП по договору купли-продажи на </w:t>
            </w:r>
            <w:r w:rsidRPr="00A75C18">
              <w:rPr>
                <w:rStyle w:val="bodytext1"/>
                <w:szCs w:val="22"/>
                <w:lang w:val="ru-RU"/>
              </w:rPr>
              <w:t>РСВ</w:t>
            </w:r>
            <w:r w:rsidRPr="00A75C18">
              <w:rPr>
                <w:rStyle w:val="bodytext1"/>
                <w:rFonts w:cs="Arial"/>
                <w:szCs w:val="22"/>
                <w:lang w:val="ru-RU"/>
              </w:rPr>
              <w:t xml:space="preserve"> за период определяется как:</w:t>
            </w:r>
          </w:p>
          <w:p w:rsidR="006972F1" w:rsidRPr="00A75C18" w:rsidRDefault="006972F1" w:rsidP="00A75C18">
            <w:pPr>
              <w:pStyle w:val="BodyText2"/>
              <w:widowControl w:val="0"/>
              <w:spacing w:before="120" w:line="240" w:lineRule="auto"/>
              <w:ind w:firstLine="567"/>
              <w:jc w:val="both"/>
              <w:rPr>
                <w:noProof/>
                <w:sz w:val="22"/>
                <w:szCs w:val="22"/>
              </w:rPr>
            </w:pPr>
            <w:r w:rsidRPr="003B5E5F">
              <w:rPr>
                <w:noProof/>
                <w:position w:val="-16"/>
                <w:sz w:val="22"/>
                <w:szCs w:val="22"/>
              </w:rPr>
              <w:pict>
                <v:shape id="_x0000_i1912" type="#_x0000_t75" style="width:226.5pt;height:27.75pt">
                  <v:imagedata r:id="rId1107" o:title=""/>
                </v:shape>
              </w:pict>
            </w:r>
            <w:r w:rsidRPr="00A75C18">
              <w:rPr>
                <w:noProof/>
                <w:sz w:val="22"/>
                <w:szCs w:val="22"/>
              </w:rPr>
              <w:t>.</w:t>
            </w:r>
          </w:p>
          <w:p w:rsidR="006972F1" w:rsidRPr="00A75C18" w:rsidRDefault="006972F1" w:rsidP="00A75C18">
            <w:pPr>
              <w:pStyle w:val="BodyText2"/>
              <w:widowControl w:val="0"/>
              <w:spacing w:before="120" w:line="240" w:lineRule="auto"/>
              <w:ind w:firstLine="567"/>
              <w:jc w:val="both"/>
              <w:rPr>
                <w:noProof/>
                <w:sz w:val="22"/>
                <w:szCs w:val="22"/>
              </w:rPr>
            </w:pPr>
            <w:r w:rsidRPr="00A75C18">
              <w:rPr>
                <w:rFonts w:cs="Garamond"/>
                <w:sz w:val="22"/>
                <w:szCs w:val="22"/>
              </w:rPr>
              <w:t xml:space="preserve">Стоимость электроэнергии, купленной покупателем в ГТП потребления (экспорта) по договору купли-продажи </w:t>
            </w:r>
            <w:r w:rsidRPr="00A75C18">
              <w:rPr>
                <w:rFonts w:cs="Garamond"/>
                <w:color w:val="000000"/>
                <w:sz w:val="22"/>
                <w:szCs w:val="22"/>
              </w:rPr>
              <w:t>на РСВ</w:t>
            </w:r>
            <w:r w:rsidRPr="00A75C18">
              <w:rPr>
                <w:rFonts w:cs="Garamond"/>
                <w:sz w:val="22"/>
                <w:szCs w:val="22"/>
              </w:rPr>
              <w:t xml:space="preserve"> за расчетный период с учетом оплаты пусков по итогам оптимизационного расчета ВСВГО, определяется как:</w:t>
            </w:r>
          </w:p>
          <w:p w:rsidR="006972F1" w:rsidRPr="00A75C18" w:rsidRDefault="006972F1" w:rsidP="00A75C18">
            <w:pPr>
              <w:pStyle w:val="BodyText2"/>
              <w:widowControl w:val="0"/>
              <w:spacing w:before="120" w:line="240" w:lineRule="auto"/>
              <w:jc w:val="both"/>
              <w:rPr>
                <w:rFonts w:cs="Garamond"/>
                <w:color w:val="000000"/>
                <w:sz w:val="22"/>
                <w:szCs w:val="22"/>
              </w:rPr>
            </w:pPr>
            <w:r w:rsidRPr="003B5E5F">
              <w:rPr>
                <w:rFonts w:cs="Garamond"/>
                <w:color w:val="000000"/>
                <w:position w:val="-16"/>
                <w:sz w:val="22"/>
                <w:szCs w:val="22"/>
              </w:rPr>
              <w:pict>
                <v:shape id="_x0000_i1913" type="#_x0000_t75" style="width:261pt;height:27.75pt" fillcolor="window">
                  <v:imagedata r:id="rId1108" o:title=""/>
                </v:shape>
              </w:pict>
            </w:r>
            <w:r w:rsidRPr="00A75C18">
              <w:rPr>
                <w:rFonts w:cs="Garamond"/>
                <w:color w:val="000000"/>
                <w:sz w:val="22"/>
                <w:szCs w:val="22"/>
              </w:rPr>
              <w:t>,</w:t>
            </w:r>
          </w:p>
          <w:p w:rsidR="006972F1" w:rsidRPr="00A75C18" w:rsidRDefault="006972F1" w:rsidP="00A75C18">
            <w:pPr>
              <w:pStyle w:val="BodyText"/>
              <w:widowControl w:val="0"/>
              <w:spacing w:before="120"/>
              <w:ind w:left="432" w:hanging="432"/>
              <w:jc w:val="both"/>
              <w:rPr>
                <w:rFonts w:cs="Garamond"/>
                <w:sz w:val="22"/>
                <w:szCs w:val="22"/>
              </w:rPr>
            </w:pPr>
            <w:r w:rsidRPr="00A75C18">
              <w:rPr>
                <w:rFonts w:cs="Garamond"/>
                <w:sz w:val="22"/>
                <w:szCs w:val="22"/>
              </w:rPr>
              <w:t>где</w:t>
            </w:r>
            <w:r w:rsidRPr="00A75C18">
              <w:rPr>
                <w:sz w:val="22"/>
                <w:szCs w:val="22"/>
              </w:rPr>
              <w:t xml:space="preserve"> </w:t>
            </w:r>
            <w:r w:rsidRPr="003B5E5F">
              <w:rPr>
                <w:position w:val="-14"/>
                <w:sz w:val="22"/>
                <w:szCs w:val="22"/>
              </w:rPr>
              <w:pict>
                <v:shape id="_x0000_i1914" type="#_x0000_t75" style="width:75.75pt;height:30pt">
                  <v:imagedata r:id="rId1109" o:title=""/>
                </v:shape>
              </w:pict>
            </w:r>
            <w:r w:rsidRPr="00A75C18">
              <w:rPr>
                <w:sz w:val="22"/>
                <w:szCs w:val="22"/>
              </w:rPr>
              <w:t xml:space="preserve"> </w:t>
            </w:r>
            <w:r w:rsidRPr="00A75C18">
              <w:rPr>
                <w:rFonts w:cs="Garamond"/>
                <w:sz w:val="22"/>
                <w:szCs w:val="22"/>
              </w:rPr>
              <w:t xml:space="preserve">[руб.] – стоимость электроэнергии, купленной покупателем в ГТП потребления (экспорта) по договору купли-продажи на РСВ за расчетный период, </w:t>
            </w:r>
            <w:r w:rsidRPr="00A75C18">
              <w:rPr>
                <w:rFonts w:cs="Garamond"/>
                <w:sz w:val="22"/>
                <w:szCs w:val="22"/>
                <w:highlight w:val="yellow"/>
              </w:rPr>
              <w:t>с учетом стоимости объема электроэнергии для компенсации потерь, учитываемого в РД</w:t>
            </w:r>
            <w:r w:rsidRPr="00A75C18">
              <w:rPr>
                <w:rFonts w:cs="Garamond"/>
                <w:sz w:val="22"/>
                <w:szCs w:val="22"/>
              </w:rPr>
              <w:t xml:space="preserve">, определенная </w:t>
            </w:r>
            <w:r w:rsidRPr="00A75C18">
              <w:rPr>
                <w:sz w:val="22"/>
                <w:szCs w:val="22"/>
              </w:rPr>
              <w:t>в соответствии с п. 4.3.5.1 настоящего Регламента</w:t>
            </w:r>
            <w:r w:rsidRPr="00A75C18">
              <w:rPr>
                <w:rFonts w:cs="Garamond"/>
                <w:sz w:val="22"/>
                <w:szCs w:val="22"/>
              </w:rPr>
              <w:t>.</w:t>
            </w:r>
          </w:p>
          <w:p w:rsidR="006972F1" w:rsidRPr="00A75C18" w:rsidRDefault="006972F1" w:rsidP="00A75C18">
            <w:pPr>
              <w:pStyle w:val="subclauseindent"/>
              <w:ind w:left="0"/>
              <w:rPr>
                <w:color w:val="000000"/>
                <w:szCs w:val="22"/>
              </w:rPr>
            </w:pPr>
            <w:r w:rsidRPr="00A75C18">
              <w:rPr>
                <w:rStyle w:val="bodytext1"/>
                <w:szCs w:val="22"/>
                <w:lang w:val="ru-RU"/>
              </w:rPr>
              <w:t xml:space="preserve">При этом если </w:t>
            </w:r>
            <w:r w:rsidRPr="00A75C18">
              <w:rPr>
                <w:szCs w:val="22"/>
              </w:rPr>
              <w:t xml:space="preserve">величина </w:t>
            </w:r>
            <w:r w:rsidRPr="003B5E5F">
              <w:rPr>
                <w:position w:val="-16"/>
                <w:szCs w:val="22"/>
              </w:rPr>
              <w:pict>
                <v:shape id="_x0000_i1915" type="#_x0000_t75" style="width:26.25pt;height:24pt">
                  <v:imagedata r:id="rId1110" o:title=""/>
                </v:shape>
              </w:pict>
            </w:r>
            <w:r w:rsidRPr="00A75C18">
              <w:rPr>
                <w:szCs w:val="22"/>
              </w:rPr>
              <w:t>, определенная в соответствии с п. 4.3.6 настоящего Регламента, равна нулю</w:t>
            </w:r>
            <w:r w:rsidRPr="00A75C18">
              <w:rPr>
                <w:rStyle w:val="bodytext1"/>
                <w:szCs w:val="22"/>
                <w:lang w:val="ru-RU"/>
              </w:rPr>
              <w:t>, то</w:t>
            </w:r>
            <w:r w:rsidRPr="003B5E5F">
              <w:rPr>
                <w:position w:val="-14"/>
                <w:szCs w:val="22"/>
              </w:rPr>
              <w:pict>
                <v:shape id="_x0000_i1916" type="#_x0000_t75" style="width:84pt;height:24pt">
                  <v:imagedata r:id="rId1111" o:title=""/>
                </v:shape>
              </w:pict>
            </w:r>
            <w:r w:rsidRPr="00A75C18">
              <w:rPr>
                <w:rStyle w:val="bodytext1"/>
                <w:szCs w:val="22"/>
                <w:lang w:val="ru-RU"/>
              </w:rPr>
              <w:t xml:space="preserve">, а нераспределенная величина </w:t>
            </w:r>
            <w:r w:rsidRPr="003B5E5F">
              <w:rPr>
                <w:rStyle w:val="bodytext1"/>
                <w:rFonts w:cs="Arial"/>
                <w:szCs w:val="22"/>
              </w:rPr>
              <w:pict>
                <v:shape id="_x0000_i1917" type="#_x0000_t75" style="width:203.25pt;height:26.25pt">
                  <v:imagedata r:id="rId1112" o:title=""/>
                </v:shape>
              </w:pict>
            </w:r>
            <w:r w:rsidRPr="00A75C18">
              <w:rPr>
                <w:rStyle w:val="bodytext1"/>
                <w:rFonts w:cs="Arial"/>
                <w:szCs w:val="22"/>
                <w:lang w:val="ru-RU"/>
              </w:rPr>
              <w:t xml:space="preserve"> </w:t>
            </w:r>
            <w:r w:rsidRPr="00A75C18">
              <w:rPr>
                <w:rStyle w:val="bodytext1"/>
                <w:szCs w:val="22"/>
                <w:lang w:val="ru-RU"/>
              </w:rPr>
              <w:t xml:space="preserve">будет </w:t>
            </w:r>
            <w:r w:rsidRPr="00A75C18">
              <w:rPr>
                <w:rStyle w:val="bodytext1"/>
                <w:rFonts w:cs="Arial"/>
                <w:szCs w:val="22"/>
                <w:lang w:val="ru-RU"/>
              </w:rPr>
              <w:t>распределена второй итерацией</w:t>
            </w:r>
            <w:r w:rsidRPr="00A75C18">
              <w:rPr>
                <w:rStyle w:val="bodytext1"/>
                <w:szCs w:val="22"/>
                <w:lang w:val="ru-RU"/>
              </w:rPr>
              <w:t>.</w:t>
            </w:r>
          </w:p>
        </w:tc>
        <w:tc>
          <w:tcPr>
            <w:tcW w:w="7200" w:type="dxa"/>
          </w:tcPr>
          <w:p w:rsidR="006972F1" w:rsidRPr="00A75C18" w:rsidRDefault="006972F1" w:rsidP="00A75C18">
            <w:pPr>
              <w:pStyle w:val="BodyText"/>
              <w:widowControl w:val="0"/>
              <w:spacing w:before="120"/>
              <w:ind w:firstLine="567"/>
              <w:jc w:val="both"/>
              <w:rPr>
                <w:rStyle w:val="bodytext1"/>
                <w:szCs w:val="22"/>
                <w:lang w:val="ru-RU"/>
              </w:rPr>
            </w:pPr>
            <w:r w:rsidRPr="00A75C18">
              <w:rPr>
                <w:rStyle w:val="bodytext1"/>
                <w:szCs w:val="22"/>
                <w:lang w:val="ru-RU"/>
              </w:rPr>
              <w:t xml:space="preserve">Сначала корректируются требования участника оптового рынка по договору комиссии на </w:t>
            </w:r>
            <w:r w:rsidRPr="00A75C18">
              <w:rPr>
                <w:rFonts w:cs="Garamond"/>
                <w:color w:val="000000"/>
                <w:sz w:val="22"/>
                <w:szCs w:val="22"/>
              </w:rPr>
              <w:t>РСВ</w:t>
            </w:r>
            <w:r w:rsidRPr="00A75C18">
              <w:rPr>
                <w:rStyle w:val="bodytext1"/>
                <w:szCs w:val="22"/>
                <w:lang w:val="ru-RU"/>
              </w:rPr>
              <w:t xml:space="preserve"> за период.</w:t>
            </w:r>
          </w:p>
          <w:p w:rsidR="006972F1" w:rsidRPr="00A75C18" w:rsidRDefault="006972F1" w:rsidP="00A75C18">
            <w:pPr>
              <w:pStyle w:val="BodyText"/>
              <w:widowControl w:val="0"/>
              <w:spacing w:before="120"/>
              <w:ind w:firstLine="567"/>
              <w:jc w:val="both"/>
              <w:rPr>
                <w:rStyle w:val="bodytext1"/>
                <w:szCs w:val="22"/>
                <w:lang w:val="ru-RU"/>
              </w:rPr>
            </w:pPr>
            <w:r w:rsidRPr="00A75C18">
              <w:rPr>
                <w:rStyle w:val="bodytext1"/>
                <w:szCs w:val="22"/>
                <w:lang w:val="ru-RU"/>
              </w:rPr>
              <w:t xml:space="preserve">Величина корректировки требований участника оптового рынка в ГТП по договору комиссии </w:t>
            </w:r>
            <w:r w:rsidRPr="00A75C18">
              <w:rPr>
                <w:rFonts w:cs="Garamond"/>
                <w:color w:val="000000"/>
                <w:sz w:val="22"/>
                <w:szCs w:val="22"/>
              </w:rPr>
              <w:t>на РСВ</w:t>
            </w:r>
            <w:r w:rsidRPr="00A75C18">
              <w:rPr>
                <w:rStyle w:val="bodytext1"/>
                <w:szCs w:val="22"/>
                <w:lang w:val="ru-RU"/>
              </w:rPr>
              <w:t xml:space="preserve"> за последний расчетный период определяется как:</w:t>
            </w:r>
          </w:p>
          <w:p w:rsidR="006972F1" w:rsidRPr="00A75C18" w:rsidRDefault="006972F1" w:rsidP="00A75C18">
            <w:pPr>
              <w:pStyle w:val="BodyText2"/>
              <w:widowControl w:val="0"/>
              <w:spacing w:before="120" w:line="240" w:lineRule="auto"/>
              <w:ind w:left="142"/>
              <w:jc w:val="both"/>
              <w:rPr>
                <w:noProof/>
                <w:sz w:val="22"/>
                <w:szCs w:val="22"/>
              </w:rPr>
            </w:pPr>
            <w:r w:rsidRPr="003B5E5F">
              <w:rPr>
                <w:noProof/>
                <w:position w:val="-16"/>
                <w:sz w:val="22"/>
                <w:szCs w:val="22"/>
              </w:rPr>
              <w:pict>
                <v:shape id="_x0000_i1918" type="#_x0000_t75" style="width:279pt;height:26.25pt">
                  <v:imagedata r:id="rId1104" o:title=""/>
                </v:shape>
              </w:pict>
            </w:r>
            <w:r w:rsidRPr="00A75C18">
              <w:rPr>
                <w:noProof/>
                <w:sz w:val="22"/>
                <w:szCs w:val="22"/>
              </w:rPr>
              <w:t>.</w:t>
            </w:r>
          </w:p>
          <w:p w:rsidR="006972F1" w:rsidRPr="00A75C18" w:rsidRDefault="006972F1" w:rsidP="00A75C18">
            <w:pPr>
              <w:pStyle w:val="BodyText2"/>
              <w:widowControl w:val="0"/>
              <w:spacing w:before="120" w:line="240" w:lineRule="auto"/>
              <w:ind w:firstLine="567"/>
              <w:jc w:val="both"/>
              <w:rPr>
                <w:noProof/>
                <w:sz w:val="22"/>
                <w:szCs w:val="22"/>
              </w:rPr>
            </w:pPr>
            <w:r w:rsidRPr="00A75C18">
              <w:rPr>
                <w:rFonts w:cs="Garamond"/>
                <w:sz w:val="22"/>
                <w:szCs w:val="22"/>
              </w:rPr>
              <w:t xml:space="preserve">Стоимость электроэнергии, проданной покупателем в ГТП потребления (экспорта) по договору комиссии </w:t>
            </w:r>
            <w:r w:rsidRPr="00A75C18">
              <w:rPr>
                <w:rFonts w:cs="Garamond"/>
                <w:color w:val="000000"/>
                <w:sz w:val="22"/>
                <w:szCs w:val="22"/>
              </w:rPr>
              <w:t>на РСВ</w:t>
            </w:r>
            <w:r w:rsidRPr="00A75C18">
              <w:rPr>
                <w:rFonts w:cs="Garamond"/>
                <w:sz w:val="22"/>
                <w:szCs w:val="22"/>
              </w:rPr>
              <w:t xml:space="preserve"> за расчетный период с учетом оплаты пусков по итогам оптимизационного расчета ВСВГО, определяется как:</w:t>
            </w:r>
          </w:p>
          <w:p w:rsidR="006972F1" w:rsidRPr="00A75C18" w:rsidRDefault="006972F1" w:rsidP="00A75C18">
            <w:pPr>
              <w:pStyle w:val="BodyText"/>
              <w:widowControl w:val="0"/>
              <w:spacing w:before="120"/>
              <w:jc w:val="both"/>
              <w:rPr>
                <w:sz w:val="22"/>
                <w:szCs w:val="22"/>
              </w:rPr>
            </w:pPr>
            <w:r w:rsidRPr="003B5E5F">
              <w:rPr>
                <w:position w:val="-16"/>
                <w:sz w:val="22"/>
                <w:szCs w:val="22"/>
              </w:rPr>
              <w:pict>
                <v:shape id="_x0000_i1919" type="#_x0000_t75" style="width:279pt;height:27.75pt" fillcolor="window">
                  <v:imagedata r:id="rId1105" o:title=""/>
                </v:shape>
              </w:pict>
            </w:r>
            <w:r w:rsidRPr="00A75C18">
              <w:rPr>
                <w:sz w:val="22"/>
                <w:szCs w:val="22"/>
              </w:rPr>
              <w:t>,</w:t>
            </w:r>
          </w:p>
          <w:p w:rsidR="006972F1" w:rsidRPr="00A75C18" w:rsidRDefault="006972F1" w:rsidP="00A75C18">
            <w:pPr>
              <w:pStyle w:val="BodyText"/>
              <w:widowControl w:val="0"/>
              <w:spacing w:before="120"/>
              <w:ind w:left="432" w:hanging="432"/>
              <w:jc w:val="both"/>
              <w:rPr>
                <w:rFonts w:cs="Garamond"/>
                <w:sz w:val="22"/>
                <w:szCs w:val="22"/>
              </w:rPr>
            </w:pPr>
            <w:r w:rsidRPr="00A75C18">
              <w:rPr>
                <w:sz w:val="22"/>
                <w:szCs w:val="22"/>
              </w:rPr>
              <w:t xml:space="preserve">где </w:t>
            </w:r>
            <w:r w:rsidRPr="003B5E5F">
              <w:rPr>
                <w:position w:val="-16"/>
                <w:sz w:val="22"/>
                <w:szCs w:val="22"/>
              </w:rPr>
              <w:pict>
                <v:shape id="_x0000_i1920" type="#_x0000_t75" style="width:80.25pt;height:34.5pt">
                  <v:imagedata r:id="rId1106" o:title=""/>
                </v:shape>
              </w:pict>
            </w:r>
            <w:r w:rsidRPr="00A75C18">
              <w:rPr>
                <w:rFonts w:cs="Garamond"/>
                <w:sz w:val="22"/>
                <w:szCs w:val="22"/>
              </w:rPr>
              <w:t xml:space="preserve"> [руб.] – стоимость электроэнергии, проданной покупателем в ГТП потребления (экспорта) по договору комиссии на РСВ за расчетный период, </w:t>
            </w:r>
            <w:r w:rsidRPr="00A75C18">
              <w:rPr>
                <w:rFonts w:cs="Garamond"/>
                <w:color w:val="000000"/>
                <w:sz w:val="22"/>
                <w:szCs w:val="22"/>
                <w:highlight w:val="yellow"/>
              </w:rPr>
              <w:t>с учетом стоимости расчетных нагрузочных потерь электрической энергии, учтенных в равновесных ценах на электрическую энергию</w:t>
            </w:r>
            <w:r w:rsidRPr="00A75C18">
              <w:rPr>
                <w:rFonts w:cs="Garamond"/>
                <w:sz w:val="22"/>
                <w:szCs w:val="22"/>
              </w:rPr>
              <w:t xml:space="preserve">, определенная </w:t>
            </w:r>
            <w:r w:rsidRPr="00A75C18">
              <w:rPr>
                <w:sz w:val="22"/>
                <w:szCs w:val="22"/>
              </w:rPr>
              <w:t>в соответствии с п. 4.3.5.1 настоящего Регламента</w:t>
            </w:r>
            <w:r w:rsidRPr="00A75C18">
              <w:rPr>
                <w:rFonts w:cs="Garamond"/>
                <w:sz w:val="22"/>
                <w:szCs w:val="22"/>
              </w:rPr>
              <w:t>.</w:t>
            </w:r>
          </w:p>
          <w:p w:rsidR="006972F1" w:rsidRPr="00A75C18" w:rsidRDefault="006972F1" w:rsidP="00A75C18">
            <w:pPr>
              <w:pStyle w:val="BodyText2"/>
              <w:widowControl w:val="0"/>
              <w:spacing w:before="120" w:line="240" w:lineRule="auto"/>
              <w:ind w:firstLine="567"/>
              <w:jc w:val="both"/>
              <w:rPr>
                <w:rStyle w:val="bodytext1"/>
                <w:rFonts w:cs="Arial"/>
                <w:szCs w:val="22"/>
                <w:lang w:val="ru-RU"/>
              </w:rPr>
            </w:pPr>
            <w:r w:rsidRPr="00A75C18">
              <w:rPr>
                <w:rStyle w:val="bodytext1"/>
                <w:rFonts w:cs="Arial"/>
                <w:szCs w:val="22"/>
                <w:lang w:val="ru-RU"/>
              </w:rPr>
              <w:t xml:space="preserve">Величина корректировки обязательства участника оптового рынка в ГТП по договору купли-продажи на </w:t>
            </w:r>
            <w:r w:rsidRPr="00A75C18">
              <w:rPr>
                <w:rStyle w:val="bodytext1"/>
                <w:szCs w:val="22"/>
                <w:lang w:val="ru-RU"/>
              </w:rPr>
              <w:t>РСВ</w:t>
            </w:r>
            <w:r w:rsidRPr="00A75C18">
              <w:rPr>
                <w:rStyle w:val="bodytext1"/>
                <w:rFonts w:cs="Arial"/>
                <w:szCs w:val="22"/>
                <w:lang w:val="ru-RU"/>
              </w:rPr>
              <w:t xml:space="preserve"> за период определяется как:</w:t>
            </w:r>
          </w:p>
          <w:p w:rsidR="006972F1" w:rsidRPr="00A75C18" w:rsidRDefault="006972F1" w:rsidP="00A75C18">
            <w:pPr>
              <w:pStyle w:val="BodyText2"/>
              <w:widowControl w:val="0"/>
              <w:spacing w:before="120" w:line="240" w:lineRule="auto"/>
              <w:ind w:firstLine="567"/>
              <w:jc w:val="both"/>
              <w:rPr>
                <w:noProof/>
                <w:sz w:val="22"/>
                <w:szCs w:val="22"/>
              </w:rPr>
            </w:pPr>
            <w:r w:rsidRPr="003B5E5F">
              <w:rPr>
                <w:noProof/>
                <w:position w:val="-16"/>
                <w:sz w:val="22"/>
                <w:szCs w:val="22"/>
              </w:rPr>
              <w:pict>
                <v:shape id="_x0000_i1921" type="#_x0000_t75" style="width:226.5pt;height:27.75pt">
                  <v:imagedata r:id="rId1107" o:title=""/>
                </v:shape>
              </w:pict>
            </w:r>
            <w:r w:rsidRPr="00A75C18">
              <w:rPr>
                <w:noProof/>
                <w:sz w:val="22"/>
                <w:szCs w:val="22"/>
              </w:rPr>
              <w:t>.</w:t>
            </w:r>
          </w:p>
          <w:p w:rsidR="006972F1" w:rsidRPr="00A75C18" w:rsidRDefault="006972F1" w:rsidP="00A75C18">
            <w:pPr>
              <w:pStyle w:val="BodyText2"/>
              <w:widowControl w:val="0"/>
              <w:spacing w:before="120" w:line="240" w:lineRule="auto"/>
              <w:ind w:firstLine="567"/>
              <w:jc w:val="both"/>
              <w:rPr>
                <w:noProof/>
                <w:sz w:val="22"/>
                <w:szCs w:val="22"/>
              </w:rPr>
            </w:pPr>
            <w:r w:rsidRPr="00A75C18">
              <w:rPr>
                <w:rFonts w:cs="Garamond"/>
                <w:sz w:val="22"/>
                <w:szCs w:val="22"/>
              </w:rPr>
              <w:t xml:space="preserve">Стоимость электроэнергии, купленной покупателем в ГТП потребления (экспорта) по договору купли-продажи </w:t>
            </w:r>
            <w:r w:rsidRPr="00A75C18">
              <w:rPr>
                <w:rFonts w:cs="Garamond"/>
                <w:color w:val="000000"/>
                <w:sz w:val="22"/>
                <w:szCs w:val="22"/>
              </w:rPr>
              <w:t>на РСВ</w:t>
            </w:r>
            <w:r w:rsidRPr="00A75C18">
              <w:rPr>
                <w:rFonts w:cs="Garamond"/>
                <w:sz w:val="22"/>
                <w:szCs w:val="22"/>
              </w:rPr>
              <w:t xml:space="preserve"> за расчетный период с учетом оплаты пусков по итогам оптимизационного расчета ВСВГО, определяется как:</w:t>
            </w:r>
          </w:p>
          <w:p w:rsidR="006972F1" w:rsidRPr="00A75C18" w:rsidRDefault="006972F1" w:rsidP="00A75C18">
            <w:pPr>
              <w:pStyle w:val="BodyText2"/>
              <w:widowControl w:val="0"/>
              <w:spacing w:before="120" w:line="240" w:lineRule="auto"/>
              <w:jc w:val="both"/>
              <w:rPr>
                <w:rFonts w:cs="Garamond"/>
                <w:color w:val="000000"/>
                <w:sz w:val="22"/>
                <w:szCs w:val="22"/>
              </w:rPr>
            </w:pPr>
            <w:r w:rsidRPr="003B5E5F">
              <w:rPr>
                <w:rFonts w:cs="Garamond"/>
                <w:color w:val="000000"/>
                <w:position w:val="-16"/>
                <w:sz w:val="22"/>
                <w:szCs w:val="22"/>
              </w:rPr>
              <w:pict>
                <v:shape id="_x0000_i1922" type="#_x0000_t75" style="width:261pt;height:27.75pt" fillcolor="window">
                  <v:imagedata r:id="rId1108" o:title=""/>
                </v:shape>
              </w:pict>
            </w:r>
            <w:r w:rsidRPr="00A75C18">
              <w:rPr>
                <w:rFonts w:cs="Garamond"/>
                <w:color w:val="000000"/>
                <w:sz w:val="22"/>
                <w:szCs w:val="22"/>
              </w:rPr>
              <w:t>,</w:t>
            </w:r>
          </w:p>
          <w:p w:rsidR="006972F1" w:rsidRPr="00A75C18" w:rsidRDefault="006972F1" w:rsidP="00A75C18">
            <w:pPr>
              <w:pStyle w:val="BodyText"/>
              <w:widowControl w:val="0"/>
              <w:spacing w:before="120"/>
              <w:ind w:left="432" w:hanging="432"/>
              <w:jc w:val="both"/>
              <w:rPr>
                <w:rFonts w:cs="Garamond"/>
                <w:sz w:val="22"/>
                <w:szCs w:val="22"/>
              </w:rPr>
            </w:pPr>
            <w:r w:rsidRPr="00A75C18">
              <w:rPr>
                <w:rFonts w:cs="Garamond"/>
                <w:sz w:val="22"/>
                <w:szCs w:val="22"/>
              </w:rPr>
              <w:t>где</w:t>
            </w:r>
            <w:r w:rsidRPr="00A75C18">
              <w:rPr>
                <w:sz w:val="22"/>
                <w:szCs w:val="22"/>
              </w:rPr>
              <w:t xml:space="preserve"> </w:t>
            </w:r>
            <w:r w:rsidRPr="003B5E5F">
              <w:rPr>
                <w:position w:val="-14"/>
                <w:sz w:val="22"/>
                <w:szCs w:val="22"/>
              </w:rPr>
              <w:pict>
                <v:shape id="_x0000_i1923" type="#_x0000_t75" style="width:75.75pt;height:30pt">
                  <v:imagedata r:id="rId1109" o:title=""/>
                </v:shape>
              </w:pict>
            </w:r>
            <w:r w:rsidRPr="00A75C18">
              <w:rPr>
                <w:sz w:val="22"/>
                <w:szCs w:val="22"/>
              </w:rPr>
              <w:t xml:space="preserve"> </w:t>
            </w:r>
            <w:r w:rsidRPr="00A75C18">
              <w:rPr>
                <w:rFonts w:cs="Garamond"/>
                <w:sz w:val="22"/>
                <w:szCs w:val="22"/>
              </w:rPr>
              <w:t xml:space="preserve">[руб.] – стоимость электроэнергии, купленной покупателем в ГТП потребления (экспорта) по договору купли-продажи на РСВ за расчетный период, </w:t>
            </w:r>
            <w:r w:rsidRPr="00A75C18">
              <w:rPr>
                <w:rFonts w:cs="Garamond"/>
                <w:color w:val="000000"/>
                <w:sz w:val="22"/>
                <w:szCs w:val="22"/>
                <w:highlight w:val="yellow"/>
              </w:rPr>
              <w:t>с учетом стоимости расчетных нагрузочных потерь электрической энергии, учтенных в равновесных ценах на электрическую энергию</w:t>
            </w:r>
            <w:r w:rsidRPr="00A75C18">
              <w:rPr>
                <w:rFonts w:cs="Garamond"/>
                <w:sz w:val="22"/>
                <w:szCs w:val="22"/>
              </w:rPr>
              <w:t xml:space="preserve">, определенная </w:t>
            </w:r>
            <w:r w:rsidRPr="00A75C18">
              <w:rPr>
                <w:sz w:val="22"/>
                <w:szCs w:val="22"/>
              </w:rPr>
              <w:t>в соответствии с п. 4.3.5.1 настоящего Регламента</w:t>
            </w:r>
            <w:r w:rsidRPr="00A75C18">
              <w:rPr>
                <w:rFonts w:cs="Garamond"/>
                <w:sz w:val="22"/>
                <w:szCs w:val="22"/>
              </w:rPr>
              <w:t>.</w:t>
            </w:r>
          </w:p>
          <w:p w:rsidR="006972F1" w:rsidRPr="00A75C18" w:rsidRDefault="006972F1" w:rsidP="00A75C18">
            <w:pPr>
              <w:pStyle w:val="BodyText"/>
              <w:spacing w:before="120"/>
              <w:jc w:val="both"/>
              <w:rPr>
                <w:rStyle w:val="bodytext1"/>
                <w:szCs w:val="22"/>
                <w:lang w:val="ru-RU"/>
              </w:rPr>
            </w:pPr>
            <w:r w:rsidRPr="00A75C18">
              <w:rPr>
                <w:rStyle w:val="bodytext1"/>
                <w:szCs w:val="22"/>
                <w:lang w:val="ru-RU"/>
              </w:rPr>
              <w:t xml:space="preserve">При этом если </w:t>
            </w:r>
            <w:r w:rsidRPr="00A75C18">
              <w:rPr>
                <w:sz w:val="22"/>
                <w:szCs w:val="22"/>
              </w:rPr>
              <w:t xml:space="preserve">величина </w:t>
            </w:r>
            <w:r w:rsidRPr="003B5E5F">
              <w:rPr>
                <w:position w:val="-16"/>
                <w:sz w:val="22"/>
                <w:szCs w:val="22"/>
              </w:rPr>
              <w:pict>
                <v:shape id="_x0000_i1924" type="#_x0000_t75" style="width:26.25pt;height:24pt">
                  <v:imagedata r:id="rId1110" o:title=""/>
                </v:shape>
              </w:pict>
            </w:r>
            <w:r w:rsidRPr="00A75C18">
              <w:rPr>
                <w:sz w:val="22"/>
                <w:szCs w:val="22"/>
              </w:rPr>
              <w:t>, определенная в соответствии с п. 4.3.6 настоящего Регламента, равна нулю</w:t>
            </w:r>
            <w:r w:rsidRPr="00A75C18">
              <w:rPr>
                <w:rStyle w:val="bodytext1"/>
                <w:szCs w:val="22"/>
                <w:lang w:val="ru-RU"/>
              </w:rPr>
              <w:t>, то</w:t>
            </w:r>
            <w:r w:rsidRPr="003B5E5F">
              <w:rPr>
                <w:position w:val="-14"/>
                <w:sz w:val="22"/>
                <w:szCs w:val="22"/>
              </w:rPr>
              <w:pict>
                <v:shape id="_x0000_i1925" type="#_x0000_t75" style="width:84pt;height:24pt">
                  <v:imagedata r:id="rId1111" o:title=""/>
                </v:shape>
              </w:pict>
            </w:r>
            <w:r w:rsidRPr="00A75C18">
              <w:rPr>
                <w:rStyle w:val="bodytext1"/>
                <w:szCs w:val="22"/>
                <w:lang w:val="ru-RU"/>
              </w:rPr>
              <w:t xml:space="preserve">, а нераспределенная </w:t>
            </w:r>
            <w:r w:rsidRPr="00A75C18">
              <w:rPr>
                <w:rStyle w:val="bodytext1"/>
                <w:szCs w:val="22"/>
                <w:highlight w:val="yellow"/>
                <w:lang w:val="ru-RU"/>
              </w:rPr>
              <w:t xml:space="preserve">для такой ГТП </w:t>
            </w:r>
            <w:r w:rsidRPr="00A75C18">
              <w:rPr>
                <w:rStyle w:val="bodytext1"/>
                <w:i/>
                <w:szCs w:val="22"/>
                <w:highlight w:val="yellow"/>
                <w:lang w:val="en-US"/>
              </w:rPr>
              <w:t>k</w:t>
            </w:r>
            <w:r w:rsidRPr="00A75C18">
              <w:rPr>
                <w:rStyle w:val="bodytext1"/>
                <w:szCs w:val="22"/>
                <w:lang w:val="ru-RU"/>
              </w:rPr>
              <w:t xml:space="preserve"> величина </w:t>
            </w:r>
            <w:r w:rsidRPr="003B5E5F">
              <w:rPr>
                <w:rStyle w:val="bodytext1"/>
                <w:rFonts w:cs="Arial"/>
                <w:szCs w:val="22"/>
              </w:rPr>
              <w:pict>
                <v:shape id="_x0000_i1926" type="#_x0000_t75" style="width:203.25pt;height:26.25pt">
                  <v:imagedata r:id="rId1112" o:title=""/>
                </v:shape>
              </w:pict>
            </w:r>
            <w:r w:rsidRPr="00A75C18">
              <w:rPr>
                <w:rStyle w:val="bodytext1"/>
                <w:rFonts w:cs="Arial"/>
                <w:szCs w:val="22"/>
                <w:lang w:val="ru-RU"/>
              </w:rPr>
              <w:t xml:space="preserve"> </w:t>
            </w:r>
            <w:r w:rsidRPr="00A75C18">
              <w:rPr>
                <w:rStyle w:val="bodytext1"/>
                <w:szCs w:val="22"/>
                <w:lang w:val="ru-RU"/>
              </w:rPr>
              <w:t xml:space="preserve">будет </w:t>
            </w:r>
            <w:r w:rsidRPr="00A75C18">
              <w:rPr>
                <w:rStyle w:val="bodytext1"/>
                <w:rFonts w:cs="Arial"/>
                <w:szCs w:val="22"/>
                <w:lang w:val="ru-RU"/>
              </w:rPr>
              <w:t>распределена второй итерацией</w:t>
            </w:r>
            <w:r w:rsidRPr="00A75C18">
              <w:rPr>
                <w:rStyle w:val="bodytext1"/>
                <w:szCs w:val="22"/>
                <w:lang w:val="ru-RU"/>
              </w:rPr>
              <w:t>.</w:t>
            </w:r>
          </w:p>
          <w:p w:rsidR="006972F1" w:rsidRPr="00A75C18" w:rsidRDefault="006972F1" w:rsidP="00A75C18">
            <w:pPr>
              <w:pStyle w:val="BodyText"/>
              <w:spacing w:before="120"/>
              <w:ind w:firstLine="612"/>
              <w:jc w:val="both"/>
              <w:rPr>
                <w:color w:val="000000"/>
                <w:sz w:val="22"/>
                <w:szCs w:val="22"/>
              </w:rPr>
            </w:pPr>
            <w:r w:rsidRPr="00A75C18">
              <w:rPr>
                <w:rStyle w:val="bodytext1"/>
                <w:szCs w:val="22"/>
                <w:highlight w:val="yellow"/>
                <w:lang w:val="ru-RU"/>
              </w:rPr>
              <w:t xml:space="preserve">Если величина </w:t>
            </w:r>
            <w:r w:rsidRPr="003B5E5F">
              <w:rPr>
                <w:position w:val="-16"/>
                <w:sz w:val="22"/>
                <w:szCs w:val="22"/>
                <w:highlight w:val="yellow"/>
              </w:rPr>
              <w:pict>
                <v:shape id="_x0000_i1927" type="#_x0000_t75" style="width:26.25pt;height:24pt">
                  <v:imagedata r:id="rId1110" o:title=""/>
                </v:shape>
              </w:pict>
            </w:r>
            <w:r w:rsidRPr="00A75C18">
              <w:rPr>
                <w:sz w:val="22"/>
                <w:szCs w:val="22"/>
                <w:highlight w:val="yellow"/>
              </w:rPr>
              <w:t>, определенная в соответствии с п. 4.3.6 настоящего Регламента, не равна нулю</w:t>
            </w:r>
            <w:r w:rsidRPr="00A75C18">
              <w:rPr>
                <w:rStyle w:val="bodytext1"/>
                <w:szCs w:val="22"/>
                <w:highlight w:val="yellow"/>
                <w:lang w:val="ru-RU"/>
              </w:rPr>
              <w:t xml:space="preserve">, то для такой ГТП </w:t>
            </w:r>
            <w:r w:rsidRPr="00A75C18">
              <w:rPr>
                <w:rStyle w:val="bodytext1"/>
                <w:i/>
                <w:szCs w:val="22"/>
                <w:highlight w:val="yellow"/>
                <w:lang w:val="en-US"/>
              </w:rPr>
              <w:t>k</w:t>
            </w:r>
            <w:r w:rsidRPr="00A75C18">
              <w:rPr>
                <w:rStyle w:val="bodytext1"/>
                <w:szCs w:val="22"/>
                <w:highlight w:val="yellow"/>
                <w:lang w:val="ru-RU"/>
              </w:rPr>
              <w:t xml:space="preserve"> нераспределенная величина корректировки небаланса после первой итерации равна нулю </w:t>
            </w:r>
            <w:r w:rsidRPr="003B5E5F">
              <w:rPr>
                <w:position w:val="-14"/>
                <w:sz w:val="22"/>
                <w:szCs w:val="22"/>
                <w:highlight w:val="yellow"/>
              </w:rPr>
              <w:pict>
                <v:shape id="_x0000_i1928" type="#_x0000_t75" style="width:81.75pt;height:26.25pt">
                  <v:imagedata r:id="rId1113" o:title=""/>
                </v:shape>
              </w:pict>
            </w:r>
            <w:r w:rsidRPr="00A75C18">
              <w:rPr>
                <w:rStyle w:val="bodytext1"/>
                <w:szCs w:val="22"/>
                <w:highlight w:val="yellow"/>
                <w:lang w:val="ru-RU"/>
              </w:rPr>
              <w:t>.</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4.3.5.3</w:t>
            </w:r>
          </w:p>
        </w:tc>
        <w:tc>
          <w:tcPr>
            <w:tcW w:w="7200" w:type="dxa"/>
          </w:tcPr>
          <w:p w:rsidR="006972F1" w:rsidRPr="00A75C18" w:rsidRDefault="006972F1" w:rsidP="00A75C18">
            <w:pPr>
              <w:pStyle w:val="BodyText"/>
              <w:widowControl w:val="0"/>
              <w:spacing w:before="120"/>
              <w:ind w:firstLine="567"/>
              <w:jc w:val="both"/>
              <w:rPr>
                <w:rFonts w:cs="Garamond"/>
                <w:color w:val="000000"/>
                <w:sz w:val="22"/>
                <w:szCs w:val="22"/>
              </w:rPr>
            </w:pPr>
            <w:r w:rsidRPr="00A75C18">
              <w:rPr>
                <w:rFonts w:cs="Garamond"/>
                <w:color w:val="000000"/>
                <w:sz w:val="22"/>
                <w:szCs w:val="22"/>
              </w:rPr>
              <w:t xml:space="preserve">Далее определяется величина небаланса </w:t>
            </w:r>
            <w:r w:rsidRPr="003B5E5F">
              <w:rPr>
                <w:color w:val="000000"/>
                <w:position w:val="-16"/>
                <w:sz w:val="22"/>
                <w:szCs w:val="22"/>
              </w:rPr>
              <w:pict>
                <v:shape id="_x0000_i1929" type="#_x0000_t75" style="width:66.75pt;height:30pt">
                  <v:imagedata r:id="rId1114" o:title=""/>
                </v:shape>
              </w:pict>
            </w:r>
            <w:r w:rsidRPr="00A75C18">
              <w:rPr>
                <w:color w:val="000000"/>
                <w:sz w:val="22"/>
                <w:szCs w:val="22"/>
              </w:rPr>
              <w:t>, оставшаяся после первого этапа распределения:</w:t>
            </w:r>
          </w:p>
          <w:p w:rsidR="006972F1" w:rsidRPr="00A75C18" w:rsidRDefault="006972F1" w:rsidP="00A75C18">
            <w:pPr>
              <w:pStyle w:val="BodyText"/>
              <w:spacing w:before="120"/>
              <w:jc w:val="both"/>
              <w:rPr>
                <w:rFonts w:cs="Garamond"/>
                <w:color w:val="000000"/>
                <w:sz w:val="22"/>
                <w:szCs w:val="22"/>
              </w:rPr>
            </w:pPr>
            <w:r w:rsidRPr="003B5E5F">
              <w:rPr>
                <w:rFonts w:cs="Garamond"/>
                <w:color w:val="000000"/>
                <w:position w:val="-30"/>
                <w:sz w:val="22"/>
                <w:szCs w:val="22"/>
                <w:highlight w:val="yellow"/>
              </w:rPr>
              <w:pict>
                <v:shape id="_x0000_i1930" type="#_x0000_t75" style="width:326.25pt;height:39pt">
                  <v:imagedata r:id="rId1115" o:title=""/>
                </v:shape>
              </w:pict>
            </w:r>
            <w:r w:rsidRPr="00A75C18">
              <w:rPr>
                <w:rFonts w:cs="Garamond"/>
                <w:color w:val="000000"/>
                <w:sz w:val="22"/>
                <w:szCs w:val="22"/>
              </w:rPr>
              <w:t>. (52)</w:t>
            </w:r>
          </w:p>
          <w:p w:rsidR="006972F1" w:rsidRPr="00A75C18" w:rsidRDefault="006972F1" w:rsidP="00A75C18">
            <w:pPr>
              <w:pStyle w:val="BodyText"/>
              <w:spacing w:before="120"/>
              <w:jc w:val="both"/>
              <w:rPr>
                <w:rFonts w:cs="Garamond"/>
                <w:color w:val="000000"/>
                <w:sz w:val="22"/>
                <w:szCs w:val="22"/>
              </w:rPr>
            </w:pPr>
            <w:r w:rsidRPr="00A75C18">
              <w:rPr>
                <w:rFonts w:cs="Garamond"/>
                <w:color w:val="000000"/>
                <w:sz w:val="22"/>
                <w:szCs w:val="22"/>
              </w:rPr>
              <w:t>…</w:t>
            </w:r>
          </w:p>
        </w:tc>
        <w:tc>
          <w:tcPr>
            <w:tcW w:w="7200" w:type="dxa"/>
          </w:tcPr>
          <w:p w:rsidR="006972F1" w:rsidRPr="00A75C18" w:rsidRDefault="006972F1" w:rsidP="00A75C18">
            <w:pPr>
              <w:pStyle w:val="BodyText"/>
              <w:widowControl w:val="0"/>
              <w:spacing w:before="120"/>
              <w:ind w:firstLine="567"/>
              <w:jc w:val="both"/>
              <w:rPr>
                <w:rFonts w:cs="Garamond"/>
                <w:color w:val="000000"/>
                <w:sz w:val="22"/>
                <w:szCs w:val="22"/>
              </w:rPr>
            </w:pPr>
            <w:r w:rsidRPr="00A75C18">
              <w:rPr>
                <w:rFonts w:cs="Garamond"/>
                <w:color w:val="000000"/>
                <w:sz w:val="22"/>
                <w:szCs w:val="22"/>
              </w:rPr>
              <w:t xml:space="preserve">Далее определяется величина небаланса </w:t>
            </w:r>
            <w:r w:rsidRPr="003B5E5F">
              <w:rPr>
                <w:color w:val="000000"/>
                <w:position w:val="-16"/>
                <w:sz w:val="22"/>
                <w:szCs w:val="22"/>
              </w:rPr>
              <w:pict>
                <v:shape id="_x0000_i1931" type="#_x0000_t75" style="width:66.75pt;height:30pt">
                  <v:imagedata r:id="rId1114" o:title=""/>
                </v:shape>
              </w:pict>
            </w:r>
            <w:r w:rsidRPr="00A75C18">
              <w:rPr>
                <w:color w:val="000000"/>
                <w:sz w:val="22"/>
                <w:szCs w:val="22"/>
              </w:rPr>
              <w:t>, оставшаяся после первого этапа распределения:</w:t>
            </w:r>
          </w:p>
          <w:p w:rsidR="006972F1" w:rsidRPr="00A75C18" w:rsidRDefault="006972F1" w:rsidP="00A75C18">
            <w:pPr>
              <w:pStyle w:val="BodyText"/>
              <w:spacing w:before="120"/>
              <w:jc w:val="both"/>
              <w:rPr>
                <w:rFonts w:cs="Garamond"/>
                <w:color w:val="000000"/>
                <w:sz w:val="22"/>
                <w:szCs w:val="22"/>
              </w:rPr>
            </w:pPr>
            <w:r w:rsidRPr="003B5E5F">
              <w:rPr>
                <w:rFonts w:cs="Garamond"/>
                <w:color w:val="000000"/>
                <w:position w:val="-30"/>
                <w:sz w:val="22"/>
                <w:szCs w:val="22"/>
                <w:highlight w:val="yellow"/>
              </w:rPr>
              <w:pict>
                <v:shape id="_x0000_i1932" type="#_x0000_t75" style="width:309pt;height:41.25pt">
                  <v:imagedata r:id="rId1116" o:title=""/>
                </v:shape>
              </w:pict>
            </w:r>
            <w:r w:rsidRPr="00A75C18">
              <w:rPr>
                <w:rFonts w:cs="Garamond"/>
                <w:color w:val="000000"/>
                <w:sz w:val="22"/>
                <w:szCs w:val="22"/>
              </w:rPr>
              <w:t xml:space="preserve">. </w:t>
            </w:r>
            <w:r w:rsidRPr="00A75C18">
              <w:rPr>
                <w:rFonts w:cs="Garamond"/>
                <w:color w:val="000000"/>
                <w:sz w:val="22"/>
                <w:szCs w:val="22"/>
              </w:rPr>
              <w:tab/>
              <w:t>(52)</w:t>
            </w:r>
          </w:p>
          <w:p w:rsidR="006972F1" w:rsidRPr="00A75C18" w:rsidRDefault="006972F1" w:rsidP="00A75C18">
            <w:pPr>
              <w:pStyle w:val="BodyText"/>
              <w:spacing w:before="120"/>
              <w:jc w:val="both"/>
              <w:rPr>
                <w:rFonts w:cs="Garamond"/>
                <w:color w:val="000000"/>
                <w:sz w:val="22"/>
                <w:szCs w:val="22"/>
              </w:rPr>
            </w:pPr>
            <w:r w:rsidRPr="00A75C18">
              <w:rPr>
                <w:rFonts w:cs="Garamond"/>
                <w:color w:val="000000"/>
                <w:sz w:val="22"/>
                <w:szCs w:val="22"/>
              </w:rPr>
              <w:t>…</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4.3.5.4</w:t>
            </w:r>
          </w:p>
        </w:tc>
        <w:tc>
          <w:tcPr>
            <w:tcW w:w="7200" w:type="dxa"/>
          </w:tcPr>
          <w:p w:rsidR="006972F1" w:rsidRPr="00A75C18" w:rsidRDefault="006972F1" w:rsidP="00A75C18">
            <w:pPr>
              <w:pStyle w:val="BodyText"/>
              <w:widowControl w:val="0"/>
              <w:spacing w:before="120"/>
              <w:ind w:firstLine="567"/>
              <w:jc w:val="both"/>
              <w:rPr>
                <w:rStyle w:val="bodytext1"/>
                <w:rFonts w:cs="Garamond"/>
                <w:color w:val="000000"/>
                <w:szCs w:val="22"/>
                <w:lang w:val="ru-RU"/>
              </w:rPr>
            </w:pPr>
            <w:r w:rsidRPr="00A75C18">
              <w:rPr>
                <w:rStyle w:val="bodytext1"/>
                <w:rFonts w:cs="Garamond"/>
                <w:color w:val="000000"/>
                <w:szCs w:val="22"/>
                <w:lang w:val="ru-RU"/>
              </w:rPr>
              <w:t xml:space="preserve">Распределение величины </w:t>
            </w:r>
            <w:r w:rsidRPr="003B5E5F">
              <w:rPr>
                <w:rStyle w:val="bodytext1"/>
                <w:rFonts w:cs="Garamond"/>
                <w:color w:val="000000"/>
                <w:szCs w:val="22"/>
              </w:rPr>
              <w:pict>
                <v:shape id="_x0000_i1933" type="#_x0000_t75" style="width:66.75pt;height:27.75pt">
                  <v:imagedata r:id="rId1117" o:title=""/>
                </v:shape>
              </w:pict>
            </w:r>
            <w:r w:rsidRPr="00A75C18">
              <w:rPr>
                <w:rStyle w:val="bodytext1"/>
                <w:rFonts w:cs="Garamond"/>
                <w:color w:val="000000"/>
                <w:szCs w:val="22"/>
                <w:lang w:val="ru-RU"/>
              </w:rPr>
              <w:t xml:space="preserve"> проводится в несколько итераций. </w:t>
            </w:r>
          </w:p>
          <w:p w:rsidR="006972F1" w:rsidRPr="00A75C18" w:rsidRDefault="006972F1" w:rsidP="00A75C18">
            <w:pPr>
              <w:pStyle w:val="BodyText"/>
              <w:widowControl w:val="0"/>
              <w:spacing w:before="120"/>
              <w:ind w:firstLine="567"/>
              <w:jc w:val="both"/>
              <w:rPr>
                <w:sz w:val="22"/>
                <w:szCs w:val="22"/>
              </w:rPr>
            </w:pPr>
            <w:r w:rsidRPr="00A75C18">
              <w:rPr>
                <w:sz w:val="22"/>
                <w:szCs w:val="22"/>
              </w:rPr>
              <w:t>Небаланс не распределяется на следующие ГТП участников оптового рынка:</w:t>
            </w:r>
          </w:p>
          <w:p w:rsidR="006972F1" w:rsidRPr="00A75C18" w:rsidRDefault="006972F1" w:rsidP="00A75C18">
            <w:pPr>
              <w:pStyle w:val="BodyText"/>
              <w:widowControl w:val="0"/>
              <w:spacing w:before="120"/>
              <w:jc w:val="both"/>
              <w:rPr>
                <w:sz w:val="22"/>
                <w:szCs w:val="22"/>
              </w:rPr>
            </w:pPr>
            <w:r w:rsidRPr="00A75C18">
              <w:rPr>
                <w:sz w:val="22"/>
                <w:szCs w:val="22"/>
              </w:rPr>
              <w:t>а) относящихся к неценовой зоне;</w:t>
            </w:r>
          </w:p>
          <w:p w:rsidR="006972F1" w:rsidRPr="00A75C18" w:rsidRDefault="006972F1" w:rsidP="00A75C18">
            <w:pPr>
              <w:pStyle w:val="BodyText"/>
              <w:widowControl w:val="0"/>
              <w:spacing w:before="120"/>
              <w:jc w:val="both"/>
              <w:rPr>
                <w:sz w:val="22"/>
                <w:szCs w:val="22"/>
              </w:rPr>
            </w:pPr>
            <w:r w:rsidRPr="00A75C18">
              <w:rPr>
                <w:sz w:val="22"/>
                <w:szCs w:val="22"/>
              </w:rPr>
              <w:t>б) осуществляющих экспортно-импортные операции:</w:t>
            </w:r>
          </w:p>
          <w:p w:rsidR="006972F1" w:rsidRPr="00A75C18" w:rsidRDefault="006972F1" w:rsidP="00A75C18">
            <w:pPr>
              <w:pStyle w:val="BodyText"/>
              <w:widowControl w:val="0"/>
              <w:spacing w:before="120"/>
              <w:jc w:val="both"/>
              <w:rPr>
                <w:sz w:val="22"/>
                <w:szCs w:val="22"/>
              </w:rPr>
            </w:pPr>
            <w:r w:rsidRPr="00A75C18">
              <w:rPr>
                <w:sz w:val="22"/>
                <w:szCs w:val="22"/>
              </w:rPr>
              <w:t xml:space="preserve"> – в части поставок электроэнергии по транзитным сечениям экспорта-импорта, соответствующим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A75C18" w:rsidRDefault="006972F1" w:rsidP="00A75C18">
            <w:pPr>
              <w:pStyle w:val="BodyText"/>
              <w:widowControl w:val="0"/>
              <w:spacing w:before="120"/>
              <w:jc w:val="both"/>
              <w:rPr>
                <w:sz w:val="22"/>
                <w:szCs w:val="22"/>
              </w:rPr>
            </w:pPr>
            <w:r w:rsidRPr="00A75C18">
              <w:rPr>
                <w:sz w:val="22"/>
                <w:szCs w:val="22"/>
              </w:rPr>
              <w:sym w:font="Symbol" w:char="F02D"/>
            </w:r>
            <w:r w:rsidRPr="00A75C18">
              <w:rPr>
                <w:sz w:val="22"/>
                <w:szCs w:val="22"/>
              </w:rPr>
              <w:t xml:space="preserve"> в части поставок электроэнергии из зарубежной энергосистемы в энергорайон России, временно работающий изолированно от ЕЭС России (при отключении всех электрических связей с ЕЭС России) и параллельно с зарубежной энергосистемой;</w:t>
            </w:r>
          </w:p>
          <w:p w:rsidR="006972F1" w:rsidRPr="00A75C18" w:rsidRDefault="006972F1" w:rsidP="00A75C18">
            <w:pPr>
              <w:pStyle w:val="BodyText"/>
              <w:widowControl w:val="0"/>
              <w:spacing w:before="120"/>
              <w:jc w:val="both"/>
              <w:rPr>
                <w:sz w:val="22"/>
                <w:szCs w:val="22"/>
              </w:rPr>
            </w:pPr>
            <w:r w:rsidRPr="00A75C18">
              <w:rPr>
                <w:sz w:val="22"/>
                <w:szCs w:val="22"/>
              </w:rPr>
              <w:t xml:space="preserve">в) в отношении ГТП генерации, указанных в подпункте «а» п. 3.8.9 </w:t>
            </w:r>
            <w:r w:rsidRPr="00A75C18">
              <w:rPr>
                <w:i/>
                <w:sz w:val="22"/>
                <w:szCs w:val="22"/>
              </w:rPr>
              <w:t>Регламента подачи ценовых заявок участниками оптового рынка</w:t>
            </w:r>
            <w:r w:rsidRPr="00A75C18">
              <w:rPr>
                <w:sz w:val="22"/>
                <w:szCs w:val="22"/>
              </w:rPr>
              <w:t xml:space="preserve"> (Приложение № 5 к </w:t>
            </w:r>
            <w:r w:rsidRPr="00A75C18">
              <w:rPr>
                <w:i/>
                <w:sz w:val="22"/>
                <w:szCs w:val="22"/>
              </w:rPr>
              <w:t>Договору о присоединении к торговой системе оптового рынка</w:t>
            </w:r>
            <w:r w:rsidRPr="00A75C18">
              <w:rPr>
                <w:sz w:val="22"/>
                <w:szCs w:val="22"/>
              </w:rPr>
              <w:t>), ГТП генерации, включающих генерирующие объекты, мощность которых поставляется в вынужденном режиме;</w:t>
            </w:r>
          </w:p>
          <w:p w:rsidR="006972F1" w:rsidRPr="00A75C18" w:rsidRDefault="006972F1" w:rsidP="00A75C18">
            <w:pPr>
              <w:pStyle w:val="BodyText"/>
              <w:widowControl w:val="0"/>
              <w:spacing w:before="120"/>
              <w:jc w:val="both"/>
              <w:rPr>
                <w:sz w:val="22"/>
                <w:szCs w:val="22"/>
              </w:rPr>
            </w:pPr>
            <w:r w:rsidRPr="00A75C18">
              <w:rPr>
                <w:sz w:val="22"/>
                <w:szCs w:val="22"/>
              </w:rPr>
              <w:t>г) в отношении ГТП потребления энергосбытовой организации, указанной в решении Правительства Российской Федерации, расположенной в местах, определенных в соответствии с указанным решением Правительства Российской Федерации.</w:t>
            </w:r>
          </w:p>
          <w:p w:rsidR="006972F1" w:rsidRPr="00A75C18" w:rsidRDefault="006972F1" w:rsidP="00A75C18">
            <w:pPr>
              <w:pStyle w:val="BodyText"/>
              <w:widowControl w:val="0"/>
              <w:spacing w:before="120"/>
              <w:jc w:val="both"/>
              <w:rPr>
                <w:rStyle w:val="bodytext0"/>
                <w:rFonts w:cs="Garamond"/>
                <w:color w:val="000000"/>
                <w:szCs w:val="22"/>
                <w:lang w:val="ru-RU"/>
              </w:rPr>
            </w:pPr>
            <w:r w:rsidRPr="003B5E5F">
              <w:rPr>
                <w:color w:val="000000"/>
                <w:position w:val="-16"/>
                <w:sz w:val="22"/>
                <w:szCs w:val="22"/>
              </w:rPr>
              <w:pict>
                <v:shape id="_x0000_i1934" type="#_x0000_t75" style="width:60.75pt;height:30pt">
                  <v:imagedata r:id="rId1118" o:title=""/>
                </v:shape>
              </w:pict>
            </w:r>
            <w:r w:rsidRPr="00A75C18">
              <w:rPr>
                <w:color w:val="000000"/>
                <w:sz w:val="22"/>
                <w:szCs w:val="22"/>
              </w:rPr>
              <w:t xml:space="preserve"> </w:t>
            </w:r>
            <w:r w:rsidRPr="00A75C18">
              <w:rPr>
                <w:rStyle w:val="bodytext0"/>
                <w:color w:val="000000"/>
                <w:szCs w:val="22"/>
                <w:lang w:val="ru-RU"/>
              </w:rPr>
              <w:t>[</w:t>
            </w:r>
            <w:r w:rsidRPr="00A75C18">
              <w:rPr>
                <w:rStyle w:val="bodytext0"/>
                <w:rFonts w:cs="Garamond"/>
                <w:color w:val="000000"/>
                <w:szCs w:val="22"/>
                <w:lang w:val="ru-RU"/>
              </w:rPr>
              <w:t xml:space="preserve">руб.] </w:t>
            </w:r>
            <w:r w:rsidRPr="00A75C18">
              <w:rPr>
                <w:color w:val="000000"/>
                <w:sz w:val="22"/>
                <w:szCs w:val="22"/>
              </w:rPr>
              <w:t>– п</w:t>
            </w:r>
            <w:r w:rsidRPr="00A75C18">
              <w:rPr>
                <w:rStyle w:val="bodytext0"/>
                <w:rFonts w:cs="Garamond"/>
                <w:color w:val="000000"/>
                <w:szCs w:val="22"/>
                <w:lang w:val="ru-RU"/>
              </w:rPr>
              <w:t xml:space="preserve">редварительная стоимость электроэнергии, купленной участником оптового рынка </w:t>
            </w:r>
            <w:r w:rsidRPr="00A75C18">
              <w:rPr>
                <w:rStyle w:val="bodytext0"/>
                <w:rFonts w:cs="Garamond"/>
                <w:i/>
                <w:color w:val="000000"/>
                <w:szCs w:val="22"/>
              </w:rPr>
              <w:t>i</w:t>
            </w:r>
            <w:r w:rsidRPr="00A75C18">
              <w:rPr>
                <w:rStyle w:val="bodytext0"/>
                <w:rFonts w:cs="Garamond"/>
                <w:color w:val="000000"/>
                <w:szCs w:val="22"/>
                <w:lang w:val="ru-RU"/>
              </w:rPr>
              <w:t xml:space="preserve">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в ГТП </w:t>
            </w:r>
            <w:r w:rsidRPr="00A75C18">
              <w:rPr>
                <w:rStyle w:val="bodytext1"/>
                <w:rFonts w:cs="Garamond"/>
                <w:i/>
                <w:color w:val="000000"/>
                <w:szCs w:val="22"/>
              </w:rPr>
              <w:t>k</w:t>
            </w:r>
            <w:r w:rsidRPr="00A75C18">
              <w:rPr>
                <w:rStyle w:val="bodytext1"/>
                <w:rFonts w:cs="Garamond"/>
                <w:color w:val="000000"/>
                <w:szCs w:val="22"/>
                <w:lang w:val="ru-RU"/>
              </w:rPr>
              <w:t xml:space="preserve"> </w:t>
            </w:r>
            <w:r w:rsidRPr="00A75C18">
              <w:rPr>
                <w:rStyle w:val="bodytext0"/>
                <w:rFonts w:cs="Garamond"/>
                <w:color w:val="000000"/>
                <w:szCs w:val="22"/>
                <w:lang w:val="ru-RU"/>
              </w:rPr>
              <w:t xml:space="preserve">за расчетный период </w:t>
            </w:r>
            <w:r w:rsidRPr="00A75C18">
              <w:rPr>
                <w:rStyle w:val="bodytext1"/>
                <w:i/>
                <w:szCs w:val="22"/>
              </w:rPr>
              <w:t>t</w:t>
            </w:r>
            <w:r w:rsidRPr="00A75C18">
              <w:rPr>
                <w:rStyle w:val="bodytext0"/>
                <w:rFonts w:cs="Garamond"/>
                <w:color w:val="000000"/>
                <w:szCs w:val="22"/>
                <w:lang w:val="ru-RU"/>
              </w:rPr>
              <w:t>.</w:t>
            </w:r>
          </w:p>
          <w:p w:rsidR="006972F1" w:rsidRPr="00A75C18" w:rsidRDefault="006972F1" w:rsidP="00A75C18">
            <w:pPr>
              <w:pStyle w:val="BodyText2"/>
              <w:widowControl w:val="0"/>
              <w:spacing w:before="120" w:line="240" w:lineRule="auto"/>
              <w:ind w:firstLine="567"/>
              <w:jc w:val="both"/>
              <w:rPr>
                <w:color w:val="000000"/>
                <w:sz w:val="22"/>
                <w:szCs w:val="22"/>
              </w:rPr>
            </w:pPr>
            <w:r w:rsidRPr="00A75C18">
              <w:rPr>
                <w:rStyle w:val="bodytext0"/>
                <w:rFonts w:cs="Garamond"/>
                <w:color w:val="000000"/>
                <w:szCs w:val="22"/>
                <w:lang w:val="ru-RU"/>
              </w:rPr>
              <w:t xml:space="preserve">Если </w:t>
            </w:r>
            <w:r w:rsidRPr="00A75C18">
              <w:rPr>
                <w:rStyle w:val="bodytext0"/>
                <w:rFonts w:cs="Garamond"/>
                <w:i/>
                <w:color w:val="000000"/>
                <w:szCs w:val="22"/>
              </w:rPr>
              <w:t>k</w:t>
            </w:r>
            <w:r w:rsidRPr="00A75C18">
              <w:rPr>
                <w:rStyle w:val="bodytext0"/>
                <w:rFonts w:cs="Garamond"/>
                <w:color w:val="000000"/>
                <w:szCs w:val="22"/>
                <w:lang w:val="ru-RU"/>
              </w:rPr>
              <w:t xml:space="preserve"> – ГТП потребления (экспорта), то </w:t>
            </w:r>
            <w:r w:rsidRPr="003B5E5F">
              <w:rPr>
                <w:color w:val="000000"/>
                <w:position w:val="-16"/>
                <w:sz w:val="22"/>
                <w:szCs w:val="22"/>
              </w:rPr>
              <w:pict>
                <v:shape id="_x0000_i1935" type="#_x0000_t75" style="width:188.25pt;height:30pt">
                  <v:imagedata r:id="rId1119"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jc w:val="both"/>
              <w:rPr>
                <w:color w:val="000000"/>
                <w:sz w:val="22"/>
                <w:szCs w:val="22"/>
              </w:rPr>
            </w:pPr>
            <w:r w:rsidRPr="00A75C18">
              <w:rPr>
                <w:rStyle w:val="bodytext0"/>
                <w:rFonts w:cs="Garamond"/>
                <w:color w:val="000000"/>
                <w:szCs w:val="22"/>
                <w:lang w:val="ru-RU"/>
              </w:rPr>
              <w:t xml:space="preserve">если </w:t>
            </w:r>
            <w:r w:rsidRPr="00A75C18">
              <w:rPr>
                <w:rStyle w:val="bodytext1"/>
                <w:i/>
                <w:szCs w:val="22"/>
              </w:rPr>
              <w:t>k</w:t>
            </w:r>
            <w:r w:rsidRPr="00A75C18">
              <w:rPr>
                <w:rStyle w:val="bodytext0"/>
                <w:rFonts w:cs="Garamond"/>
                <w:color w:val="000000"/>
                <w:szCs w:val="22"/>
                <w:lang w:val="ru-RU"/>
              </w:rPr>
              <w:t xml:space="preserve"> – ГТП генерации, то </w:t>
            </w:r>
            <w:r w:rsidRPr="003B5E5F">
              <w:rPr>
                <w:color w:val="000000"/>
                <w:position w:val="-16"/>
                <w:sz w:val="22"/>
                <w:szCs w:val="22"/>
              </w:rPr>
              <w:pict>
                <v:shape id="_x0000_i1936" type="#_x0000_t75" style="width:142.5pt;height:30pt">
                  <v:imagedata r:id="rId1120"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jc w:val="both"/>
              <w:rPr>
                <w:color w:val="000000"/>
                <w:sz w:val="22"/>
                <w:szCs w:val="22"/>
              </w:rPr>
            </w:pPr>
            <w:r w:rsidRPr="00A75C18">
              <w:rPr>
                <w:rStyle w:val="bodytext0"/>
                <w:rFonts w:cs="Garamond"/>
                <w:color w:val="000000"/>
                <w:szCs w:val="22"/>
                <w:lang w:val="ru-RU"/>
              </w:rPr>
              <w:t xml:space="preserve">если </w:t>
            </w:r>
            <w:r w:rsidRPr="00A75C18">
              <w:rPr>
                <w:rStyle w:val="bodytext1"/>
                <w:i/>
                <w:szCs w:val="22"/>
              </w:rPr>
              <w:t>k</w:t>
            </w:r>
            <w:r w:rsidRPr="00A75C18">
              <w:rPr>
                <w:rStyle w:val="bodytext0"/>
                <w:rFonts w:cs="Garamond"/>
                <w:color w:val="000000"/>
                <w:szCs w:val="22"/>
                <w:lang w:val="ru-RU"/>
              </w:rPr>
              <w:t xml:space="preserve"> – ГТП импорта, то </w:t>
            </w:r>
            <w:r w:rsidRPr="003B5E5F">
              <w:rPr>
                <w:color w:val="000000"/>
                <w:position w:val="-16"/>
                <w:sz w:val="22"/>
                <w:szCs w:val="22"/>
              </w:rPr>
              <w:pict>
                <v:shape id="_x0000_i1937" type="#_x0000_t75" style="width:174.75pt;height:30pt">
                  <v:imagedata r:id="rId1121"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4"/>
                <w:sz w:val="22"/>
                <w:szCs w:val="22"/>
              </w:rPr>
              <w:pict>
                <v:shape id="_x0000_i1938" type="#_x0000_t75" style="width:58.5pt;height:24pt">
                  <v:imagedata r:id="rId1122"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купленной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генерации </w:t>
            </w:r>
            <w:r w:rsidRPr="00A75C18">
              <w:rPr>
                <w:rFonts w:cs="Garamond"/>
                <w:i/>
                <w:color w:val="000000"/>
                <w:sz w:val="22"/>
                <w:szCs w:val="22"/>
                <w:lang w:val="en-US"/>
              </w:rPr>
              <w:t>k</w:t>
            </w:r>
            <w:r w:rsidRPr="00A75C18">
              <w:rPr>
                <w:rFonts w:cs="Garamond"/>
                <w:color w:val="000000"/>
                <w:sz w:val="22"/>
                <w:szCs w:val="22"/>
              </w:rPr>
              <w:t xml:space="preserve"> по договору купли-продажи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jc w:val="both"/>
              <w:rPr>
                <w:color w:val="000000"/>
                <w:sz w:val="22"/>
                <w:szCs w:val="22"/>
              </w:rPr>
            </w:pPr>
            <w:r w:rsidRPr="003B5E5F">
              <w:rPr>
                <w:position w:val="-16"/>
                <w:sz w:val="22"/>
                <w:szCs w:val="22"/>
              </w:rPr>
              <w:pict>
                <v:shape id="_x0000_i1939" type="#_x0000_t75" style="width:80.25pt;height:24pt">
                  <v:imagedata r:id="rId1123"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купленной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импорта </w:t>
            </w:r>
            <w:r w:rsidRPr="00A75C18">
              <w:rPr>
                <w:rFonts w:cs="Garamond"/>
                <w:i/>
                <w:color w:val="000000"/>
                <w:sz w:val="22"/>
                <w:szCs w:val="22"/>
                <w:lang w:val="en-US"/>
              </w:rPr>
              <w:t>k</w:t>
            </w:r>
            <w:r w:rsidRPr="00A75C18">
              <w:rPr>
                <w:rFonts w:cs="Garamond"/>
                <w:color w:val="000000"/>
                <w:sz w:val="22"/>
                <w:szCs w:val="22"/>
              </w:rPr>
              <w:t xml:space="preserve"> по договору купли-продажи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ind w:firstLine="567"/>
              <w:jc w:val="both"/>
              <w:rPr>
                <w:color w:val="000000"/>
                <w:sz w:val="22"/>
                <w:szCs w:val="22"/>
              </w:rPr>
            </w:pPr>
            <w:r w:rsidRPr="00A75C18">
              <w:rPr>
                <w:sz w:val="22"/>
                <w:szCs w:val="22"/>
              </w:rPr>
              <w:t xml:space="preserve">В случае если у участника оптового рынка по договору купли-продажи </w:t>
            </w:r>
            <w:r w:rsidRPr="00A75C18">
              <w:rPr>
                <w:rFonts w:cs="Garamond"/>
                <w:color w:val="000000"/>
                <w:sz w:val="22"/>
                <w:szCs w:val="22"/>
              </w:rPr>
              <w:t>на РСВ</w:t>
            </w:r>
            <w:r w:rsidRPr="00A75C18">
              <w:rPr>
                <w:sz w:val="22"/>
                <w:szCs w:val="22"/>
              </w:rPr>
              <w:t xml:space="preserve"> в ГТП </w:t>
            </w:r>
            <w:r w:rsidRPr="00A75C18">
              <w:rPr>
                <w:i/>
                <w:sz w:val="22"/>
                <w:szCs w:val="22"/>
                <w:lang w:val="en-US"/>
              </w:rPr>
              <w:t>k</w:t>
            </w:r>
            <w:r w:rsidRPr="00A75C18">
              <w:rPr>
                <w:sz w:val="22"/>
                <w:szCs w:val="22"/>
              </w:rPr>
              <w:t xml:space="preserve"> объем покупки не равен нулю, а </w:t>
            </w:r>
            <w:r w:rsidRPr="003B5E5F">
              <w:rPr>
                <w:color w:val="000000"/>
                <w:position w:val="-16"/>
                <w:sz w:val="22"/>
                <w:szCs w:val="22"/>
              </w:rPr>
              <w:pict>
                <v:shape id="_x0000_i1940" type="#_x0000_t75" style="width:66.75pt;height:26.25pt">
                  <v:imagedata r:id="rId1124" o:title=""/>
                </v:shape>
              </w:pict>
            </w:r>
            <w:r w:rsidRPr="00A75C18">
              <w:rPr>
                <w:sz w:val="22"/>
                <w:szCs w:val="22"/>
              </w:rPr>
              <w:t>, то величина п</w:t>
            </w:r>
            <w:r w:rsidRPr="00A75C18">
              <w:rPr>
                <w:rFonts w:cs="Garamond"/>
                <w:color w:val="000000"/>
                <w:sz w:val="22"/>
                <w:szCs w:val="22"/>
              </w:rPr>
              <w:t>редварительной стоимости электроэнергии, купленной участником оптового рынка в рассматриваемой ГТП по договору купли-продажи на РСВ за расчетный период,</w:t>
            </w:r>
            <w:r w:rsidRPr="00A75C18">
              <w:rPr>
                <w:sz w:val="22"/>
                <w:szCs w:val="22"/>
              </w:rPr>
              <w:t xml:space="preserve"> принимается равной 1 рублю. Также в указанном случае, если по договору комиссии </w:t>
            </w:r>
            <w:r w:rsidRPr="00A75C18">
              <w:rPr>
                <w:rFonts w:cs="Garamond"/>
                <w:color w:val="000000"/>
                <w:sz w:val="22"/>
                <w:szCs w:val="22"/>
              </w:rPr>
              <w:t>на РСВ</w:t>
            </w:r>
            <w:r w:rsidRPr="00A75C18">
              <w:rPr>
                <w:sz w:val="22"/>
                <w:szCs w:val="22"/>
              </w:rPr>
              <w:t xml:space="preserve"> в рассматриваемой ГТП объем продажи не равен нулю, то величина п</w:t>
            </w:r>
            <w:r w:rsidRPr="00A75C18">
              <w:rPr>
                <w:rFonts w:cs="Garamond"/>
                <w:color w:val="000000"/>
                <w:sz w:val="22"/>
                <w:szCs w:val="22"/>
              </w:rPr>
              <w:t>редварительной стоимости электроэнергии, проданной участником оптового рынка в рассматриваемой ГТП по договору комиссии на РСВ за расчетный период,</w:t>
            </w:r>
            <w:r w:rsidRPr="00A75C18">
              <w:rPr>
                <w:sz w:val="22"/>
                <w:szCs w:val="22"/>
              </w:rPr>
              <w:t xml:space="preserve"> увеличивается на 1 рубль.</w:t>
            </w:r>
          </w:p>
          <w:p w:rsidR="006972F1" w:rsidRPr="00A75C18" w:rsidRDefault="006972F1" w:rsidP="00A75C18">
            <w:pPr>
              <w:pStyle w:val="BodyText2"/>
              <w:widowControl w:val="0"/>
              <w:spacing w:before="120" w:line="240" w:lineRule="auto"/>
              <w:jc w:val="both"/>
              <w:rPr>
                <w:color w:val="000000"/>
                <w:sz w:val="22"/>
                <w:szCs w:val="22"/>
              </w:rPr>
            </w:pPr>
            <w:r w:rsidRPr="003B5E5F">
              <w:rPr>
                <w:color w:val="000000"/>
                <w:position w:val="-16"/>
                <w:sz w:val="22"/>
                <w:szCs w:val="22"/>
              </w:rPr>
              <w:pict>
                <v:shape id="_x0000_i1941" type="#_x0000_t75" style="width:63pt;height:30pt">
                  <v:imagedata r:id="rId1125" o:title=""/>
                </v:shape>
              </w:pict>
            </w:r>
            <w:r w:rsidRPr="00A75C18">
              <w:rPr>
                <w:rStyle w:val="bodytext0"/>
                <w:color w:val="000000"/>
                <w:szCs w:val="22"/>
                <w:lang w:val="ru-RU"/>
              </w:rPr>
              <w:t xml:space="preserve"> [руб.] – </w:t>
            </w:r>
            <w:r w:rsidRPr="00A75C18">
              <w:rPr>
                <w:rStyle w:val="bodytext0"/>
                <w:rFonts w:cs="Garamond"/>
                <w:color w:val="000000"/>
                <w:szCs w:val="22"/>
                <w:lang w:val="ru-RU"/>
              </w:rPr>
              <w:t xml:space="preserve">предварительная стоимость электроэнергии, проданной участником оптового рынка </w:t>
            </w:r>
            <w:r w:rsidRPr="00A75C18">
              <w:rPr>
                <w:rStyle w:val="bodytext1"/>
                <w:i/>
                <w:szCs w:val="22"/>
              </w:rPr>
              <w:t>i</w:t>
            </w:r>
            <w:r w:rsidRPr="00A75C18">
              <w:rPr>
                <w:rStyle w:val="bodytext0"/>
                <w:rFonts w:cs="Garamond"/>
                <w:color w:val="000000"/>
                <w:szCs w:val="22"/>
                <w:lang w:val="ru-RU"/>
              </w:rPr>
              <w:t xml:space="preserve">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в ГТП </w:t>
            </w:r>
            <w:r w:rsidRPr="00A75C18">
              <w:rPr>
                <w:rStyle w:val="bodytext1"/>
                <w:rFonts w:cs="Garamond"/>
                <w:i/>
                <w:color w:val="000000"/>
                <w:szCs w:val="22"/>
              </w:rPr>
              <w:t>k</w:t>
            </w:r>
            <w:r w:rsidRPr="00A75C18">
              <w:rPr>
                <w:rStyle w:val="bodytext1"/>
                <w:rFonts w:cs="Garamond"/>
                <w:color w:val="000000"/>
                <w:szCs w:val="22"/>
                <w:lang w:val="ru-RU"/>
              </w:rPr>
              <w:t xml:space="preserve"> </w:t>
            </w:r>
            <w:r w:rsidRPr="00A75C18">
              <w:rPr>
                <w:rStyle w:val="bodytext0"/>
                <w:rFonts w:cs="Garamond"/>
                <w:color w:val="000000"/>
                <w:szCs w:val="22"/>
                <w:lang w:val="ru-RU"/>
              </w:rPr>
              <w:t xml:space="preserve">за расчетный период </w:t>
            </w:r>
            <w:r w:rsidRPr="00A75C18">
              <w:rPr>
                <w:rStyle w:val="bodytext1"/>
                <w:i/>
                <w:szCs w:val="22"/>
              </w:rPr>
              <w:t>t</w:t>
            </w:r>
            <w:r w:rsidRPr="00A75C18">
              <w:rPr>
                <w:rStyle w:val="bodytext0"/>
                <w:rFonts w:cs="Garamond"/>
                <w:color w:val="000000"/>
                <w:szCs w:val="22"/>
                <w:lang w:val="ru-RU"/>
              </w:rPr>
              <w:t xml:space="preserve">. Если </w:t>
            </w:r>
            <w:r w:rsidRPr="00A75C18">
              <w:rPr>
                <w:rStyle w:val="bodytext1"/>
                <w:i/>
                <w:szCs w:val="22"/>
              </w:rPr>
              <w:t>k</w:t>
            </w:r>
            <w:r w:rsidRPr="00A75C18">
              <w:rPr>
                <w:rStyle w:val="bodytext0"/>
                <w:rFonts w:cs="Garamond"/>
                <w:color w:val="000000"/>
                <w:szCs w:val="22"/>
                <w:lang w:val="ru-RU"/>
              </w:rPr>
              <w:t xml:space="preserve"> – ГТП потребления (экспорта), то </w:t>
            </w:r>
            <w:r w:rsidRPr="003B5E5F">
              <w:rPr>
                <w:color w:val="000000"/>
                <w:position w:val="-16"/>
                <w:sz w:val="22"/>
                <w:szCs w:val="22"/>
              </w:rPr>
              <w:pict>
                <v:shape id="_x0000_i1942" type="#_x0000_t75" style="width:192pt;height:30pt">
                  <v:imagedata r:id="rId1126"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jc w:val="both"/>
              <w:rPr>
                <w:color w:val="000000"/>
                <w:sz w:val="22"/>
                <w:szCs w:val="22"/>
              </w:rPr>
            </w:pPr>
            <w:r w:rsidRPr="00A75C18">
              <w:rPr>
                <w:rStyle w:val="bodytext0"/>
                <w:rFonts w:cs="Garamond"/>
                <w:color w:val="000000"/>
                <w:szCs w:val="22"/>
                <w:lang w:val="ru-RU"/>
              </w:rPr>
              <w:t xml:space="preserve">если </w:t>
            </w:r>
            <w:r w:rsidRPr="00A75C18">
              <w:rPr>
                <w:rStyle w:val="bodytext1"/>
                <w:i/>
                <w:szCs w:val="22"/>
              </w:rPr>
              <w:t>k</w:t>
            </w:r>
            <w:r w:rsidRPr="00A75C18">
              <w:rPr>
                <w:rStyle w:val="bodytext0"/>
                <w:rFonts w:cs="Garamond"/>
                <w:color w:val="000000"/>
                <w:szCs w:val="22"/>
                <w:lang w:val="ru-RU"/>
              </w:rPr>
              <w:t xml:space="preserve"> – ГТП генерации, то </w:t>
            </w:r>
            <w:r w:rsidRPr="003B5E5F">
              <w:rPr>
                <w:color w:val="000000"/>
                <w:position w:val="-16"/>
                <w:sz w:val="22"/>
                <w:szCs w:val="22"/>
              </w:rPr>
              <w:pict>
                <v:shape id="_x0000_i1943" type="#_x0000_t75" style="width:144.75pt;height:27.75pt">
                  <v:imagedata r:id="rId1127"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jc w:val="both"/>
              <w:rPr>
                <w:color w:val="000000"/>
                <w:sz w:val="22"/>
                <w:szCs w:val="22"/>
              </w:rPr>
            </w:pPr>
            <w:r w:rsidRPr="00A75C18">
              <w:rPr>
                <w:rStyle w:val="bodytext0"/>
                <w:rFonts w:cs="Garamond"/>
                <w:color w:val="000000"/>
                <w:szCs w:val="22"/>
                <w:lang w:val="ru-RU"/>
              </w:rPr>
              <w:t xml:space="preserve">если </w:t>
            </w:r>
            <w:r w:rsidRPr="00A75C18">
              <w:rPr>
                <w:rStyle w:val="bodytext1"/>
                <w:i/>
                <w:szCs w:val="22"/>
              </w:rPr>
              <w:t>k</w:t>
            </w:r>
            <w:r w:rsidRPr="00A75C18">
              <w:rPr>
                <w:rStyle w:val="bodytext0"/>
                <w:rFonts w:cs="Garamond"/>
                <w:color w:val="000000"/>
                <w:szCs w:val="22"/>
                <w:lang w:val="ru-RU"/>
              </w:rPr>
              <w:t xml:space="preserve"> – ГТП импорта, то </w:t>
            </w:r>
            <w:r w:rsidRPr="003B5E5F">
              <w:rPr>
                <w:color w:val="000000"/>
                <w:position w:val="-16"/>
                <w:sz w:val="22"/>
                <w:szCs w:val="22"/>
              </w:rPr>
              <w:pict>
                <v:shape id="_x0000_i1944" type="#_x0000_t75" style="width:159.75pt;height:26.25pt">
                  <v:imagedata r:id="rId1128" o:title=""/>
                </v:shape>
              </w:pict>
            </w:r>
            <w:r w:rsidRPr="00A75C18">
              <w:rPr>
                <w:color w:val="000000"/>
                <w:sz w:val="22"/>
                <w:szCs w:val="22"/>
              </w:rPr>
              <w:t>.</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945" type="#_x0000_t75" style="width:63pt;height:26.25pt">
                  <v:imagedata r:id="rId1129"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проданной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генерации </w:t>
            </w:r>
            <w:r w:rsidRPr="00A75C18">
              <w:rPr>
                <w:rFonts w:cs="Garamond"/>
                <w:i/>
                <w:color w:val="000000"/>
                <w:sz w:val="22"/>
                <w:szCs w:val="22"/>
                <w:lang w:val="en-US"/>
              </w:rPr>
              <w:t>k</w:t>
            </w:r>
            <w:r w:rsidRPr="00A75C18">
              <w:rPr>
                <w:rFonts w:cs="Garamond"/>
                <w:color w:val="000000"/>
                <w:sz w:val="22"/>
                <w:szCs w:val="22"/>
              </w:rPr>
              <w:t xml:space="preserve"> по договору комиссии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946" type="#_x0000_t75" style="width:84pt;height:24pt">
                  <v:imagedata r:id="rId1130"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проданной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импорта </w:t>
            </w:r>
            <w:r w:rsidRPr="00A75C18">
              <w:rPr>
                <w:rFonts w:cs="Garamond"/>
                <w:i/>
                <w:color w:val="000000"/>
                <w:sz w:val="22"/>
                <w:szCs w:val="22"/>
                <w:lang w:val="en-US"/>
              </w:rPr>
              <w:t>k</w:t>
            </w:r>
            <w:r w:rsidRPr="00A75C18">
              <w:rPr>
                <w:rFonts w:cs="Garamond"/>
                <w:color w:val="000000"/>
                <w:sz w:val="22"/>
                <w:szCs w:val="22"/>
              </w:rPr>
              <w:t xml:space="preserve"> по договору комиссии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widowControl w:val="0"/>
              <w:spacing w:before="120" w:after="120"/>
              <w:ind w:firstLine="567"/>
              <w:jc w:val="both"/>
              <w:rPr>
                <w:color w:val="000000"/>
                <w:szCs w:val="22"/>
              </w:rPr>
            </w:pPr>
            <w:r w:rsidRPr="00A75C18">
              <w:rPr>
                <w:szCs w:val="22"/>
              </w:rPr>
              <w:t xml:space="preserve">В случае если у участника оптового рынка по договору комиссии </w:t>
            </w:r>
            <w:r w:rsidRPr="00A75C18">
              <w:rPr>
                <w:rFonts w:cs="Garamond"/>
                <w:color w:val="000000"/>
                <w:szCs w:val="22"/>
              </w:rPr>
              <w:t>на РСВ</w:t>
            </w:r>
            <w:r w:rsidRPr="00A75C18">
              <w:rPr>
                <w:szCs w:val="22"/>
              </w:rPr>
              <w:t xml:space="preserve"> в ГТП </w:t>
            </w:r>
            <w:r w:rsidRPr="00A75C18">
              <w:rPr>
                <w:rStyle w:val="bodytext1"/>
                <w:rFonts w:cs="Garamond"/>
                <w:i/>
                <w:color w:val="000000"/>
                <w:szCs w:val="22"/>
              </w:rPr>
              <w:t>k</w:t>
            </w:r>
            <w:r w:rsidRPr="00A75C18">
              <w:rPr>
                <w:szCs w:val="22"/>
              </w:rPr>
              <w:t xml:space="preserve"> объем продажи не равен нулю, а </w:t>
            </w:r>
            <w:r w:rsidRPr="003B5E5F">
              <w:rPr>
                <w:position w:val="-14"/>
                <w:szCs w:val="22"/>
              </w:rPr>
              <w:pict>
                <v:shape id="_x0000_i1947" type="#_x0000_t75" style="width:80.25pt;height:26.25pt">
                  <v:imagedata r:id="rId1131" o:title=""/>
                </v:shape>
              </w:pict>
            </w:r>
            <w:r w:rsidRPr="00A75C18">
              <w:rPr>
                <w:szCs w:val="22"/>
              </w:rPr>
              <w:t>, то величина п</w:t>
            </w:r>
            <w:r w:rsidRPr="00A75C18">
              <w:rPr>
                <w:rFonts w:cs="Garamond"/>
                <w:color w:val="000000"/>
                <w:szCs w:val="22"/>
              </w:rPr>
              <w:t>редварительной стоимости электроэнергии, проданной участником оптового рынка в рассматриваемой ГТП по договору комиссии на РСВ за расчетный период,</w:t>
            </w:r>
            <w:r w:rsidRPr="00A75C18">
              <w:rPr>
                <w:szCs w:val="22"/>
              </w:rPr>
              <w:t xml:space="preserve"> принимается равной 1 рублю. Также в указанном случае, если по договору купли-продажи </w:t>
            </w:r>
            <w:r w:rsidRPr="00A75C18">
              <w:rPr>
                <w:rFonts w:cs="Garamond"/>
                <w:color w:val="000000"/>
                <w:szCs w:val="22"/>
              </w:rPr>
              <w:t>на РСВ</w:t>
            </w:r>
            <w:r w:rsidRPr="00A75C18">
              <w:rPr>
                <w:szCs w:val="22"/>
              </w:rPr>
              <w:t xml:space="preserve"> в рассматриваемой ГТП объем покупки не равен нулю, то величина п</w:t>
            </w:r>
            <w:r w:rsidRPr="00A75C18">
              <w:rPr>
                <w:rFonts w:cs="Garamond"/>
                <w:color w:val="000000"/>
                <w:szCs w:val="22"/>
              </w:rPr>
              <w:t>редварительной стоимости электроэнергии, купленной участником оптового рынка в рассматриваемой ГТП по договору купли-продажи на РСВ за расчетный период,</w:t>
            </w:r>
            <w:r w:rsidRPr="00A75C18">
              <w:rPr>
                <w:szCs w:val="22"/>
              </w:rPr>
              <w:t xml:space="preserve"> увеличивается на 1 рубль.</w:t>
            </w:r>
          </w:p>
          <w:p w:rsidR="006972F1" w:rsidRPr="00A75C18" w:rsidRDefault="006972F1" w:rsidP="00A75C18">
            <w:pPr>
              <w:pStyle w:val="BodyText2"/>
              <w:widowControl w:val="0"/>
              <w:spacing w:before="120" w:line="240" w:lineRule="auto"/>
              <w:jc w:val="both"/>
              <w:rPr>
                <w:rStyle w:val="bodytext1"/>
                <w:rFonts w:cs="Garamond"/>
                <w:b/>
                <w:color w:val="000000"/>
                <w:szCs w:val="22"/>
                <w:lang w:val="ru-RU"/>
              </w:rPr>
            </w:pPr>
            <w:r w:rsidRPr="00A75C18">
              <w:rPr>
                <w:rStyle w:val="bodytext1"/>
                <w:rFonts w:cs="Garamond"/>
                <w:b/>
                <w:color w:val="000000"/>
                <w:szCs w:val="22"/>
                <w:lang w:val="ru-RU"/>
              </w:rPr>
              <w:t>Первая итерация</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На рынке на сутки вперед за расчетный период </w:t>
            </w:r>
            <w:r w:rsidRPr="00A75C18">
              <w:rPr>
                <w:rFonts w:cs="Garamond"/>
                <w:i/>
                <w:color w:val="000000"/>
                <w:sz w:val="22"/>
                <w:szCs w:val="22"/>
              </w:rPr>
              <w:t>t</w:t>
            </w:r>
            <w:r w:rsidRPr="00A75C18">
              <w:rPr>
                <w:rFonts w:cs="Garamond"/>
                <w:color w:val="000000"/>
                <w:sz w:val="22"/>
                <w:szCs w:val="22"/>
              </w:rPr>
              <w:t xml:space="preserve"> </w:t>
            </w:r>
            <w:r w:rsidRPr="00A75C18">
              <w:rPr>
                <w:rStyle w:val="bodytext1"/>
                <w:rFonts w:cs="Garamond"/>
                <w:color w:val="000000"/>
                <w:szCs w:val="22"/>
                <w:lang w:val="ru-RU"/>
              </w:rPr>
              <w:t>может возникнуть как положительный, так и отрицательный небаланс:</w:t>
            </w:r>
          </w:p>
          <w:p w:rsidR="006972F1" w:rsidRPr="00A75C18" w:rsidRDefault="006972F1" w:rsidP="00A75C18">
            <w:pPr>
              <w:pStyle w:val="BodyText2"/>
              <w:widowControl w:val="0"/>
              <w:tabs>
                <w:tab w:val="left" w:pos="142"/>
              </w:tabs>
              <w:spacing w:before="120" w:line="240" w:lineRule="auto"/>
              <w:jc w:val="both"/>
              <w:rPr>
                <w:rFonts w:cs="Garamond"/>
                <w:color w:val="000000"/>
                <w:sz w:val="22"/>
                <w:szCs w:val="22"/>
              </w:rPr>
            </w:pPr>
            <w:r w:rsidRPr="00A75C18">
              <w:rPr>
                <w:rStyle w:val="bodytext1"/>
                <w:rFonts w:cs="Garamond"/>
                <w:color w:val="000000"/>
                <w:szCs w:val="22"/>
                <w:lang w:val="ru-RU"/>
              </w:rPr>
              <w:t xml:space="preserve">а) В случае если за расчетный период </w:t>
            </w:r>
            <w:r w:rsidRPr="00A75C18">
              <w:rPr>
                <w:rFonts w:cs="Garamond"/>
                <w:i/>
                <w:color w:val="000000"/>
                <w:sz w:val="22"/>
                <w:szCs w:val="22"/>
              </w:rPr>
              <w:t>t</w:t>
            </w:r>
            <w:r w:rsidRPr="00A75C18">
              <w:rPr>
                <w:rFonts w:cs="Garamond"/>
                <w:color w:val="000000"/>
                <w:sz w:val="22"/>
                <w:szCs w:val="22"/>
              </w:rPr>
              <w:t xml:space="preserve"> </w:t>
            </w:r>
            <w:r w:rsidRPr="00A75C18">
              <w:rPr>
                <w:rStyle w:val="bodytext1"/>
                <w:rFonts w:cs="Garamond"/>
                <w:color w:val="000000"/>
                <w:szCs w:val="22"/>
                <w:lang w:val="ru-RU"/>
              </w:rPr>
              <w:t>на рынке на сутки вперед</w:t>
            </w:r>
            <w:r w:rsidRPr="00A75C18">
              <w:rPr>
                <w:rFonts w:cs="Garamond"/>
                <w:color w:val="000000"/>
                <w:sz w:val="22"/>
                <w:szCs w:val="22"/>
                <w:vertAlign w:val="subscript"/>
              </w:rPr>
              <w:t xml:space="preserve"> </w:t>
            </w:r>
            <w:r w:rsidRPr="00A75C18">
              <w:rPr>
                <w:rStyle w:val="bodytext1"/>
                <w:rFonts w:cs="Garamond"/>
                <w:color w:val="000000"/>
                <w:szCs w:val="22"/>
                <w:lang w:val="ru-RU"/>
              </w:rPr>
              <w:t>возник</w:t>
            </w:r>
            <w:r w:rsidRPr="00A75C18">
              <w:rPr>
                <w:rStyle w:val="bodytext1"/>
                <w:color w:val="000000"/>
                <w:szCs w:val="22"/>
                <w:lang w:val="ru-RU"/>
              </w:rPr>
              <w:t xml:space="preserve"> </w:t>
            </w:r>
            <w:r w:rsidRPr="00A75C18">
              <w:rPr>
                <w:rStyle w:val="bodytext1"/>
                <w:rFonts w:cs="Garamond"/>
                <w:color w:val="000000"/>
                <w:szCs w:val="22"/>
                <w:lang w:val="ru-RU"/>
              </w:rPr>
              <w:t xml:space="preserve">положительный небаланс </w:t>
            </w:r>
            <w:r w:rsidRPr="003B5E5F">
              <w:rPr>
                <w:color w:val="000000"/>
                <w:position w:val="-16"/>
                <w:sz w:val="22"/>
                <w:szCs w:val="22"/>
              </w:rPr>
              <w:pict>
                <v:shape id="_x0000_i1948" type="#_x0000_t75" style="width:97.5pt;height:30pt">
                  <v:imagedata r:id="rId1132" o:title=""/>
                </v:shape>
              </w:pict>
            </w:r>
            <w:r w:rsidRPr="00A75C18">
              <w:rPr>
                <w:color w:val="000000"/>
                <w:sz w:val="22"/>
                <w:szCs w:val="22"/>
              </w:rPr>
              <w:t xml:space="preserve">, </w:t>
            </w:r>
            <w:r w:rsidRPr="00A75C18">
              <w:rPr>
                <w:rStyle w:val="bodytext1"/>
                <w:rFonts w:cs="Garamond"/>
                <w:color w:val="000000"/>
                <w:szCs w:val="22"/>
                <w:lang w:val="ru-RU"/>
              </w:rPr>
              <w:t xml:space="preserve">то величина начисленной корректировки также положительна </w:t>
            </w:r>
            <w:r w:rsidRPr="003B5E5F">
              <w:rPr>
                <w:color w:val="000000"/>
                <w:position w:val="-14"/>
                <w:sz w:val="22"/>
                <w:szCs w:val="22"/>
              </w:rPr>
              <w:pict>
                <v:shape id="_x0000_i1949" type="#_x0000_t75" style="width:60.75pt;height:26.25pt">
                  <v:imagedata r:id="rId1133" o:title=""/>
                </v:shape>
              </w:pict>
            </w:r>
            <w:r w:rsidRPr="00A75C18">
              <w:rPr>
                <w:color w:val="000000"/>
                <w:sz w:val="22"/>
                <w:szCs w:val="22"/>
              </w:rPr>
              <w:t>.</w:t>
            </w:r>
          </w:p>
          <w:p w:rsidR="006972F1" w:rsidRPr="00A75C18" w:rsidRDefault="006972F1" w:rsidP="00A75C18">
            <w:pPr>
              <w:pStyle w:val="BodyText2"/>
              <w:widowControl w:val="0"/>
              <w:tabs>
                <w:tab w:val="left" w:pos="0"/>
              </w:tabs>
              <w:spacing w:before="120" w:line="240" w:lineRule="auto"/>
              <w:ind w:firstLine="567"/>
              <w:jc w:val="both"/>
              <w:rPr>
                <w:rFonts w:cs="Garamond"/>
                <w:color w:val="000000"/>
                <w:sz w:val="22"/>
                <w:szCs w:val="22"/>
                <w:vertAlign w:val="subscript"/>
              </w:rPr>
            </w:pPr>
            <w:r w:rsidRPr="00A75C18">
              <w:rPr>
                <w:rStyle w:val="bodytext1"/>
                <w:rFonts w:cs="Garamond"/>
                <w:color w:val="000000"/>
                <w:szCs w:val="22"/>
                <w:lang w:val="ru-RU"/>
              </w:rPr>
              <w:t xml:space="preserve">Сначала корректируются обязательства участника оптового рынка в ГТП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w:t>
            </w:r>
            <w:r w:rsidRPr="00A75C18">
              <w:rPr>
                <w:rFonts w:cs="Garamond"/>
                <w:color w:val="000000"/>
                <w:sz w:val="22"/>
                <w:szCs w:val="22"/>
                <w:vertAlign w:val="subscript"/>
              </w:rPr>
              <w:t>.</w:t>
            </w:r>
          </w:p>
          <w:p w:rsidR="006972F1" w:rsidRPr="00A75C18" w:rsidRDefault="006972F1" w:rsidP="00A75C18">
            <w:pPr>
              <w:pStyle w:val="BodyText2"/>
              <w:widowControl w:val="0"/>
              <w:tabs>
                <w:tab w:val="left" w:pos="0"/>
              </w:tabs>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Величина корректировки обязательства участника оптового рынка в ГТП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 определяется:</w:t>
            </w:r>
          </w:p>
          <w:p w:rsidR="006972F1" w:rsidRPr="00A75C18" w:rsidRDefault="006972F1" w:rsidP="00A75C18">
            <w:pPr>
              <w:pStyle w:val="BodyText2"/>
              <w:widowControl w:val="0"/>
              <w:tabs>
                <w:tab w:val="left" w:pos="0"/>
              </w:tabs>
              <w:spacing w:before="120" w:line="240" w:lineRule="auto"/>
              <w:contextualSpacing/>
              <w:jc w:val="both"/>
              <w:rPr>
                <w:sz w:val="22"/>
                <w:szCs w:val="22"/>
              </w:rPr>
            </w:pPr>
            <w:r w:rsidRPr="00A75C18">
              <w:rPr>
                <w:sz w:val="22"/>
                <w:szCs w:val="22"/>
              </w:rPr>
              <w:t xml:space="preserve">если </w:t>
            </w:r>
            <w:r w:rsidRPr="00A75C18">
              <w:rPr>
                <w:i/>
                <w:color w:val="000000"/>
                <w:sz w:val="22"/>
                <w:szCs w:val="22"/>
              </w:rPr>
              <w:t>k</w:t>
            </w:r>
            <w:r w:rsidRPr="00A75C18">
              <w:rPr>
                <w:sz w:val="22"/>
                <w:szCs w:val="22"/>
              </w:rPr>
              <w:t xml:space="preserve"> – ГТП генерации, ГТП потребления или ГТП импорта, то</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3B5E5F">
              <w:rPr>
                <w:color w:val="000000"/>
                <w:sz w:val="22"/>
                <w:szCs w:val="22"/>
              </w:rPr>
              <w:pict>
                <v:shape id="_x0000_i1950" type="#_x0000_t75" style="width:246pt;height:27.75pt">
                  <v:imagedata r:id="rId1134" o:title=""/>
                </v:shape>
              </w:pict>
            </w:r>
            <w:r w:rsidRPr="00A75C18">
              <w:rPr>
                <w:color w:val="000000"/>
                <w:sz w:val="22"/>
                <w:szCs w:val="22"/>
              </w:rPr>
              <w:t>;</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A75C18">
              <w:rPr>
                <w:sz w:val="22"/>
                <w:szCs w:val="22"/>
              </w:rPr>
              <w:t xml:space="preserve">если </w:t>
            </w:r>
            <w:r w:rsidRPr="00A75C18">
              <w:rPr>
                <w:i/>
                <w:color w:val="000000"/>
                <w:sz w:val="22"/>
                <w:szCs w:val="22"/>
              </w:rPr>
              <w:t>k</w:t>
            </w:r>
            <w:r w:rsidRPr="00A75C18">
              <w:rPr>
                <w:sz w:val="22"/>
                <w:szCs w:val="22"/>
              </w:rPr>
              <w:t xml:space="preserve"> – ГТП экспорта, то</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3B5E5F">
              <w:rPr>
                <w:color w:val="000000"/>
                <w:position w:val="-30"/>
                <w:sz w:val="22"/>
                <w:szCs w:val="22"/>
                <w:highlight w:val="yellow"/>
              </w:rPr>
              <w:pict>
                <v:shape id="_x0000_i1951" type="#_x0000_t75" style="width:333pt;height:41.25pt">
                  <v:imagedata r:id="rId1135" o:title=""/>
                </v:shape>
              </w:pict>
            </w:r>
            <w:r w:rsidRPr="00A75C18">
              <w:rPr>
                <w:color w:val="000000"/>
                <w:sz w:val="22"/>
                <w:szCs w:val="22"/>
              </w:rPr>
              <w:t>;</w:t>
            </w:r>
          </w:p>
          <w:p w:rsidR="006972F1" w:rsidRPr="00A75C18" w:rsidRDefault="006972F1" w:rsidP="00A75C18">
            <w:pPr>
              <w:pStyle w:val="subsubclauseindent"/>
              <w:widowControl w:val="0"/>
              <w:tabs>
                <w:tab w:val="left" w:pos="0"/>
              </w:tabs>
              <w:ind w:left="0"/>
              <w:rPr>
                <w:i/>
                <w:color w:val="000000"/>
                <w:szCs w:val="22"/>
                <w:lang w:val="ru-RU"/>
              </w:rPr>
            </w:pPr>
            <w:r w:rsidRPr="003B5E5F">
              <w:rPr>
                <w:position w:val="-14"/>
                <w:szCs w:val="22"/>
                <w:lang w:val="ru-RU"/>
              </w:rPr>
              <w:pict>
                <v:shape id="_x0000_i1952" type="#_x0000_t75" style="width:95.25pt;height:26.25pt">
                  <v:imagedata r:id="rId1136" o:title=""/>
                </v:shape>
              </w:pict>
            </w:r>
            <w:r w:rsidRPr="00A75C18">
              <w:rPr>
                <w:szCs w:val="22"/>
                <w:lang w:val="ru-RU"/>
              </w:rPr>
              <w:t xml:space="preserve"> [руб.] – стоимость электроэнергии в объемах межгосударственной передачи электроэнергии, купленной потребителем по договору купли-продажи на РСВ в ГТП экспорта </w:t>
            </w:r>
            <w:r w:rsidRPr="00A75C18">
              <w:rPr>
                <w:i/>
                <w:szCs w:val="22"/>
                <w:lang w:val="en-US"/>
              </w:rPr>
              <w:t>r</w:t>
            </w:r>
            <w:r w:rsidRPr="00A75C18">
              <w:rPr>
                <w:szCs w:val="22"/>
                <w:lang w:val="ru-RU"/>
              </w:rPr>
              <w:t xml:space="preserve">, для участника оптового рынка </w:t>
            </w:r>
            <w:r w:rsidRPr="00A75C18">
              <w:rPr>
                <w:i/>
                <w:szCs w:val="22"/>
                <w:lang w:val="en-US"/>
              </w:rPr>
              <w:t>i</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color w:val="000000"/>
                <w:szCs w:val="22"/>
                <w:lang w:val="ru-RU"/>
              </w:rPr>
              <w:t xml:space="preserve">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p>
          <w:p w:rsidR="006972F1" w:rsidRPr="00A75C18" w:rsidRDefault="006972F1" w:rsidP="00A75C18">
            <w:pPr>
              <w:pStyle w:val="BodyText2"/>
              <w:widowControl w:val="0"/>
              <w:spacing w:before="120" w:line="240" w:lineRule="auto"/>
              <w:ind w:left="142"/>
              <w:jc w:val="both"/>
              <w:rPr>
                <w:rFonts w:cs="Garamond"/>
                <w:color w:val="000000"/>
                <w:sz w:val="22"/>
                <w:szCs w:val="22"/>
              </w:rPr>
            </w:pPr>
            <w:r w:rsidRPr="003B5E5F">
              <w:rPr>
                <w:rFonts w:cs="Garamond"/>
                <w:color w:val="000000"/>
                <w:position w:val="-16"/>
                <w:sz w:val="22"/>
                <w:szCs w:val="22"/>
              </w:rPr>
              <w:pict>
                <v:shape id="_x0000_i1953" type="#_x0000_t75" style="width:205.5pt;height:34.5pt" fillcolor="window">
                  <v:imagedata r:id="rId1137" o:title=""/>
                </v:shape>
              </w:pict>
            </w:r>
          </w:p>
          <w:p w:rsidR="006972F1" w:rsidRPr="00A75C18" w:rsidRDefault="006972F1" w:rsidP="00A75C18">
            <w:pPr>
              <w:pStyle w:val="BodyText2"/>
              <w:widowControl w:val="0"/>
              <w:spacing w:before="120" w:line="240" w:lineRule="auto"/>
              <w:jc w:val="both"/>
              <w:rPr>
                <w:rStyle w:val="bodytext0"/>
                <w:rFonts w:cs="Garamond"/>
                <w:color w:val="000000"/>
                <w:szCs w:val="22"/>
                <w:lang w:val="ru-RU"/>
              </w:rPr>
            </w:pPr>
            <w:r w:rsidRPr="003B5E5F">
              <w:rPr>
                <w:color w:val="000000"/>
                <w:position w:val="-14"/>
                <w:sz w:val="22"/>
                <w:szCs w:val="22"/>
              </w:rPr>
              <w:pict>
                <v:shape id="_x0000_i1954" type="#_x0000_t75" style="width:75.75pt;height:26.25pt">
                  <v:imagedata r:id="rId1138" o:title=""/>
                </v:shape>
              </w:pict>
            </w:r>
            <w:r w:rsidRPr="00A75C18">
              <w:rPr>
                <w:rFonts w:cs="Garamond"/>
                <w:color w:val="000000"/>
                <w:sz w:val="22"/>
                <w:szCs w:val="22"/>
              </w:rPr>
              <w:t xml:space="preserve"> </w:t>
            </w:r>
            <w:r w:rsidRPr="00A75C18">
              <w:rPr>
                <w:rStyle w:val="bodytext0"/>
                <w:color w:val="000000"/>
                <w:szCs w:val="22"/>
                <w:lang w:val="ru-RU"/>
              </w:rPr>
              <w:t>[</w:t>
            </w:r>
            <w:r w:rsidRPr="00A75C18">
              <w:rPr>
                <w:rStyle w:val="bodytext0"/>
                <w:rFonts w:cs="Garamond"/>
                <w:color w:val="000000"/>
                <w:szCs w:val="22"/>
                <w:lang w:val="ru-RU"/>
              </w:rPr>
              <w:t xml:space="preserve">руб.] – стоимость электроэнергии, купленной участником оптового рынка </w:t>
            </w:r>
            <w:r w:rsidRPr="00A75C18">
              <w:rPr>
                <w:rStyle w:val="bodytext0"/>
                <w:rFonts w:cs="Garamond"/>
                <w:i/>
                <w:color w:val="000000"/>
                <w:szCs w:val="22"/>
              </w:rPr>
              <w:t>i</w:t>
            </w:r>
            <w:r w:rsidRPr="00A75C18">
              <w:rPr>
                <w:rStyle w:val="bodytext0"/>
                <w:rFonts w:cs="Garamond"/>
                <w:color w:val="000000"/>
                <w:szCs w:val="22"/>
                <w:lang w:val="ru-RU"/>
              </w:rPr>
              <w:t xml:space="preserve">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в ГТП </w:t>
            </w:r>
            <w:r w:rsidRPr="00A75C18">
              <w:rPr>
                <w:rStyle w:val="bodytext1"/>
                <w:rFonts w:cs="Garamond"/>
                <w:i/>
                <w:color w:val="000000"/>
                <w:szCs w:val="22"/>
              </w:rPr>
              <w:t>k</w:t>
            </w:r>
            <w:r w:rsidRPr="00A75C18">
              <w:rPr>
                <w:rStyle w:val="bodytext1"/>
                <w:rFonts w:cs="Garamond"/>
                <w:color w:val="000000"/>
                <w:szCs w:val="22"/>
                <w:lang w:val="ru-RU"/>
              </w:rPr>
              <w:t xml:space="preserve"> </w:t>
            </w:r>
            <w:r w:rsidRPr="00A75C18">
              <w:rPr>
                <w:rStyle w:val="bodytext0"/>
                <w:rFonts w:cs="Garamond"/>
                <w:color w:val="000000"/>
                <w:szCs w:val="22"/>
                <w:lang w:val="ru-RU"/>
              </w:rPr>
              <w:t xml:space="preserve">за расчетный период </w:t>
            </w:r>
            <w:r w:rsidRPr="00A75C18">
              <w:rPr>
                <w:rStyle w:val="bodytext0"/>
                <w:rFonts w:cs="Garamond"/>
                <w:i/>
                <w:color w:val="000000"/>
                <w:szCs w:val="22"/>
              </w:rPr>
              <w:t>t</w:t>
            </w:r>
            <w:r w:rsidRPr="00A75C18">
              <w:rPr>
                <w:rStyle w:val="bodytext0"/>
                <w:rFonts w:cs="Garamond"/>
                <w:color w:val="000000"/>
                <w:szCs w:val="22"/>
                <w:lang w:val="ru-RU"/>
              </w:rPr>
              <w:t xml:space="preserve"> с учетом небаланса.</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Величина корректировки требований участника оптового рынка в ГТП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 определяется:</w:t>
            </w:r>
          </w:p>
          <w:p w:rsidR="006972F1" w:rsidRPr="00A75C18" w:rsidRDefault="006972F1" w:rsidP="00A75C18">
            <w:pPr>
              <w:pStyle w:val="BodyText2"/>
              <w:widowControl w:val="0"/>
              <w:spacing w:before="120" w:line="240" w:lineRule="auto"/>
              <w:jc w:val="both"/>
              <w:rPr>
                <w:color w:val="000000"/>
                <w:sz w:val="22"/>
                <w:szCs w:val="22"/>
              </w:rPr>
            </w:pPr>
            <w:r w:rsidRPr="003B5E5F">
              <w:rPr>
                <w:noProof/>
                <w:position w:val="-16"/>
                <w:sz w:val="22"/>
                <w:szCs w:val="22"/>
              </w:rPr>
              <w:pict>
                <v:shape id="_x0000_i1955" type="#_x0000_t75" style="width:127.5pt;height:26.25pt">
                  <v:imagedata r:id="rId1139" o:title=""/>
                </v:shape>
              </w:pict>
            </w:r>
          </w:p>
          <w:p w:rsidR="006972F1" w:rsidRPr="00A75C18" w:rsidRDefault="006972F1" w:rsidP="00A75C18">
            <w:pPr>
              <w:pStyle w:val="BodyText2"/>
              <w:widowControl w:val="0"/>
              <w:spacing w:before="120" w:line="240" w:lineRule="auto"/>
              <w:jc w:val="both"/>
              <w:rPr>
                <w:rStyle w:val="bodytext0"/>
                <w:rFonts w:cs="Garamond"/>
                <w:color w:val="000000"/>
                <w:szCs w:val="22"/>
              </w:rPr>
            </w:pPr>
            <w:r w:rsidRPr="003B5E5F">
              <w:rPr>
                <w:rFonts w:cs="Garamond"/>
                <w:color w:val="000000"/>
                <w:position w:val="-16"/>
                <w:sz w:val="22"/>
                <w:szCs w:val="22"/>
              </w:rPr>
              <w:pict>
                <v:shape id="_x0000_i1956" type="#_x0000_t75" style="width:196.5pt;height:27.75pt" fillcolor="window">
                  <v:imagedata r:id="rId1140" o:title=""/>
                </v:shape>
              </w:pict>
            </w:r>
          </w:p>
          <w:p w:rsidR="006972F1" w:rsidRPr="00A75C18" w:rsidRDefault="006972F1" w:rsidP="00A75C18">
            <w:pPr>
              <w:pStyle w:val="BodyText2"/>
              <w:widowControl w:val="0"/>
              <w:tabs>
                <w:tab w:val="num" w:pos="142"/>
              </w:tabs>
              <w:spacing w:before="120" w:line="240" w:lineRule="auto"/>
              <w:jc w:val="both"/>
              <w:rPr>
                <w:rStyle w:val="bodytext0"/>
                <w:rFonts w:cs="Garamond"/>
                <w:color w:val="000000"/>
                <w:szCs w:val="22"/>
                <w:lang w:val="ru-RU"/>
              </w:rPr>
            </w:pPr>
            <w:r w:rsidRPr="003B5E5F">
              <w:rPr>
                <w:color w:val="000000"/>
                <w:position w:val="-16"/>
                <w:sz w:val="22"/>
                <w:szCs w:val="22"/>
              </w:rPr>
              <w:pict>
                <v:shape id="_x0000_i1957" type="#_x0000_t75" style="width:80.25pt;height:26.25pt">
                  <v:imagedata r:id="rId1141" o:title=""/>
                </v:shape>
              </w:pict>
            </w:r>
            <w:r w:rsidRPr="00A75C18">
              <w:rPr>
                <w:rFonts w:cs="Garamond"/>
                <w:color w:val="000000"/>
                <w:sz w:val="22"/>
                <w:szCs w:val="22"/>
              </w:rPr>
              <w:t xml:space="preserve"> [</w:t>
            </w:r>
            <w:r w:rsidRPr="00A75C18">
              <w:rPr>
                <w:rStyle w:val="bodytext0"/>
                <w:color w:val="000000"/>
                <w:szCs w:val="22"/>
                <w:lang w:val="ru-RU"/>
              </w:rPr>
              <w:t xml:space="preserve">руб.] </w:t>
            </w:r>
            <w:r w:rsidRPr="00A75C18">
              <w:rPr>
                <w:rStyle w:val="bodytext0"/>
                <w:rFonts w:cs="Garamond"/>
                <w:color w:val="000000"/>
                <w:szCs w:val="22"/>
                <w:lang w:val="ru-RU"/>
              </w:rPr>
              <w:t>–</w:t>
            </w:r>
            <w:r w:rsidRPr="00A75C18">
              <w:rPr>
                <w:color w:val="000000"/>
                <w:sz w:val="22"/>
                <w:szCs w:val="22"/>
              </w:rPr>
              <w:t xml:space="preserve"> </w:t>
            </w:r>
            <w:r w:rsidRPr="00A75C18">
              <w:rPr>
                <w:rStyle w:val="bodytext0"/>
                <w:rFonts w:cs="Garamond"/>
                <w:color w:val="000000"/>
                <w:szCs w:val="22"/>
                <w:lang w:val="ru-RU"/>
              </w:rPr>
              <w:t xml:space="preserve">стоимость электроэнергии, проданной участником оптового рынка </w:t>
            </w:r>
            <w:r w:rsidRPr="00A75C18">
              <w:rPr>
                <w:rStyle w:val="bodytext0"/>
                <w:rFonts w:cs="Garamond"/>
                <w:i/>
                <w:color w:val="000000"/>
                <w:szCs w:val="22"/>
              </w:rPr>
              <w:t>i</w:t>
            </w:r>
            <w:r w:rsidRPr="00A75C18">
              <w:rPr>
                <w:rStyle w:val="bodytext0"/>
                <w:rFonts w:cs="Garamond"/>
                <w:color w:val="000000"/>
                <w:szCs w:val="22"/>
                <w:lang w:val="ru-RU"/>
              </w:rPr>
              <w:t xml:space="preserve">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в ГТП </w:t>
            </w:r>
            <w:r w:rsidRPr="00A75C18">
              <w:rPr>
                <w:rStyle w:val="bodytext1"/>
                <w:rFonts w:cs="Garamond"/>
                <w:i/>
                <w:color w:val="000000"/>
                <w:szCs w:val="22"/>
              </w:rPr>
              <w:t>k</w:t>
            </w:r>
            <w:r w:rsidRPr="00A75C18">
              <w:rPr>
                <w:rStyle w:val="bodytext1"/>
                <w:rFonts w:cs="Garamond"/>
                <w:color w:val="000000"/>
                <w:szCs w:val="22"/>
                <w:lang w:val="ru-RU"/>
              </w:rPr>
              <w:t xml:space="preserve"> </w:t>
            </w:r>
            <w:r w:rsidRPr="00A75C18">
              <w:rPr>
                <w:rStyle w:val="bodytext0"/>
                <w:rFonts w:cs="Garamond"/>
                <w:color w:val="000000"/>
                <w:szCs w:val="22"/>
                <w:lang w:val="ru-RU"/>
              </w:rPr>
              <w:t xml:space="preserve">за расчетный период </w:t>
            </w:r>
            <w:r w:rsidRPr="00A75C18">
              <w:rPr>
                <w:rStyle w:val="bodytext0"/>
                <w:rFonts w:cs="Garamond"/>
                <w:i/>
                <w:color w:val="000000"/>
                <w:szCs w:val="22"/>
              </w:rPr>
              <w:t>t</w:t>
            </w:r>
            <w:r w:rsidRPr="00A75C18">
              <w:rPr>
                <w:rStyle w:val="bodytext0"/>
                <w:rFonts w:cs="Garamond"/>
                <w:color w:val="000000"/>
                <w:szCs w:val="22"/>
                <w:lang w:val="ru-RU"/>
              </w:rPr>
              <w:t xml:space="preserve"> с учетом небаланса.</w:t>
            </w:r>
          </w:p>
          <w:p w:rsidR="006972F1" w:rsidRPr="00A75C18" w:rsidRDefault="006972F1" w:rsidP="00A75C18">
            <w:pPr>
              <w:pStyle w:val="BodyText2"/>
              <w:widowControl w:val="0"/>
              <w:spacing w:before="120" w:line="240" w:lineRule="auto"/>
              <w:ind w:firstLine="567"/>
              <w:jc w:val="both"/>
              <w:rPr>
                <w:color w:val="000000"/>
                <w:spacing w:val="1"/>
                <w:sz w:val="22"/>
                <w:szCs w:val="22"/>
              </w:rPr>
            </w:pPr>
            <w:r w:rsidRPr="00A75C18">
              <w:rPr>
                <w:rStyle w:val="bodytext0"/>
                <w:rFonts w:cs="Garamond"/>
                <w:color w:val="000000"/>
                <w:szCs w:val="22"/>
                <w:lang w:val="ru-RU"/>
              </w:rPr>
              <w:t>При этом, если</w:t>
            </w:r>
            <w:r w:rsidRPr="00A75C18">
              <w:rPr>
                <w:noProof/>
                <w:sz w:val="22"/>
                <w:szCs w:val="22"/>
              </w:rPr>
              <w:t xml:space="preserve"> </w:t>
            </w:r>
            <w:r w:rsidRPr="00A75C18">
              <w:rPr>
                <w:color w:val="000000"/>
                <w:sz w:val="22"/>
                <w:szCs w:val="22"/>
              </w:rPr>
              <w:t xml:space="preserve">величина </w:t>
            </w:r>
            <w:r w:rsidRPr="003B5E5F">
              <w:rPr>
                <w:position w:val="-16"/>
                <w:sz w:val="22"/>
                <w:szCs w:val="22"/>
              </w:rPr>
              <w:pict>
                <v:shape id="_x0000_i1958" type="#_x0000_t75" style="width:27.75pt;height:24pt">
                  <v:imagedata r:id="rId1142" o:title=""/>
                </v:shape>
              </w:pict>
            </w:r>
            <w:r w:rsidRPr="00A75C18">
              <w:rPr>
                <w:sz w:val="22"/>
                <w:szCs w:val="22"/>
              </w:rPr>
              <w:t>, определенная в соответствии с п. 4.3.6 настоящего Регламента, равна нулю</w:t>
            </w:r>
            <w:r w:rsidRPr="00A75C18">
              <w:rPr>
                <w:color w:val="000000"/>
                <w:sz w:val="22"/>
                <w:szCs w:val="22"/>
              </w:rPr>
              <w:t xml:space="preserve">, </w:t>
            </w:r>
            <w:r w:rsidRPr="00A75C18">
              <w:rPr>
                <w:rStyle w:val="bodytext0"/>
                <w:rFonts w:cs="Garamond"/>
                <w:szCs w:val="22"/>
                <w:lang w:val="ru-RU"/>
              </w:rPr>
              <w:t>то</w:t>
            </w:r>
            <w:r w:rsidRPr="00A75C18">
              <w:rPr>
                <w:color w:val="000000"/>
                <w:sz w:val="22"/>
                <w:szCs w:val="22"/>
              </w:rPr>
              <w:t xml:space="preserve"> </w:t>
            </w:r>
            <w:r w:rsidRPr="003B5E5F">
              <w:rPr>
                <w:noProof/>
                <w:position w:val="-16"/>
                <w:sz w:val="22"/>
                <w:szCs w:val="22"/>
              </w:rPr>
              <w:pict>
                <v:shape id="_x0000_i1959" type="#_x0000_t75" style="width:58.5pt;height:26.25pt">
                  <v:imagedata r:id="rId1143" o:title=""/>
                </v:shape>
              </w:pict>
            </w:r>
            <w:r w:rsidRPr="00A75C18">
              <w:rPr>
                <w:noProof/>
                <w:sz w:val="22"/>
                <w:szCs w:val="22"/>
              </w:rPr>
              <w:t xml:space="preserve">, </w:t>
            </w:r>
            <w:r w:rsidRPr="00A75C18">
              <w:rPr>
                <w:rStyle w:val="bodytext0"/>
                <w:rFonts w:cs="Garamond"/>
                <w:color w:val="000000"/>
                <w:szCs w:val="22"/>
                <w:lang w:val="ru-RU"/>
              </w:rPr>
              <w:t xml:space="preserve">а нераспределенная величина </w:t>
            </w:r>
            <w:r w:rsidRPr="003B5E5F">
              <w:rPr>
                <w:noProof/>
                <w:position w:val="-16"/>
                <w:sz w:val="22"/>
                <w:szCs w:val="22"/>
              </w:rPr>
              <w:pict>
                <v:shape id="_x0000_i1960" type="#_x0000_t75" style="width:134.25pt;height:26.25pt">
                  <v:imagedata r:id="rId1144" o:title=""/>
                </v:shape>
              </w:pict>
            </w:r>
            <w:r w:rsidRPr="00A75C18">
              <w:rPr>
                <w:noProof/>
                <w:sz w:val="22"/>
                <w:szCs w:val="22"/>
              </w:rPr>
              <w:t xml:space="preserve"> </w:t>
            </w:r>
            <w:r w:rsidRPr="00A75C18">
              <w:rPr>
                <w:rStyle w:val="bodytext0"/>
                <w:rFonts w:cs="Garamond"/>
                <w:color w:val="000000"/>
                <w:szCs w:val="22"/>
                <w:lang w:val="ru-RU"/>
              </w:rPr>
              <w:t>будет распределяться второй итерацией.</w:t>
            </w:r>
          </w:p>
          <w:p w:rsidR="006972F1" w:rsidRPr="00A75C18" w:rsidRDefault="006972F1" w:rsidP="00A75C18">
            <w:pPr>
              <w:pStyle w:val="BodyText2"/>
              <w:widowControl w:val="0"/>
              <w:tabs>
                <w:tab w:val="left" w:pos="142"/>
              </w:tabs>
              <w:spacing w:before="120" w:line="240" w:lineRule="auto"/>
              <w:jc w:val="both"/>
              <w:rPr>
                <w:rFonts w:cs="Garamond"/>
                <w:color w:val="000000"/>
                <w:sz w:val="22"/>
                <w:szCs w:val="22"/>
              </w:rPr>
            </w:pPr>
            <w:r w:rsidRPr="00A75C18">
              <w:rPr>
                <w:rStyle w:val="bodytext1"/>
                <w:rFonts w:cs="Garamond"/>
                <w:color w:val="000000"/>
                <w:szCs w:val="22"/>
                <w:lang w:val="ru-RU"/>
              </w:rPr>
              <w:t xml:space="preserve">б) В случае если за расчетный период </w:t>
            </w:r>
            <w:r w:rsidRPr="00A75C18">
              <w:rPr>
                <w:rStyle w:val="bodytext0"/>
                <w:rFonts w:cs="Garamond"/>
                <w:i/>
                <w:color w:val="000000"/>
                <w:szCs w:val="22"/>
              </w:rPr>
              <w:t>t</w:t>
            </w:r>
            <w:r w:rsidRPr="00A75C18">
              <w:rPr>
                <w:rStyle w:val="bodytext0"/>
                <w:rFonts w:cs="Garamond"/>
                <w:color w:val="000000"/>
                <w:szCs w:val="22"/>
                <w:lang w:val="ru-RU"/>
              </w:rPr>
              <w:t xml:space="preserve"> </w:t>
            </w:r>
            <w:r w:rsidRPr="00A75C18">
              <w:rPr>
                <w:rStyle w:val="bodytext1"/>
                <w:rFonts w:cs="Garamond"/>
                <w:color w:val="000000"/>
                <w:szCs w:val="22"/>
                <w:lang w:val="ru-RU"/>
              </w:rPr>
              <w:t>на рынке на сутки вперед</w:t>
            </w:r>
            <w:r w:rsidRPr="00A75C18">
              <w:rPr>
                <w:rFonts w:cs="Garamond"/>
                <w:color w:val="000000"/>
                <w:sz w:val="22"/>
                <w:szCs w:val="22"/>
                <w:vertAlign w:val="subscript"/>
              </w:rPr>
              <w:t xml:space="preserve"> </w:t>
            </w:r>
            <w:r w:rsidRPr="00A75C18">
              <w:rPr>
                <w:rStyle w:val="bodytext1"/>
                <w:rFonts w:cs="Garamond"/>
                <w:color w:val="000000"/>
                <w:szCs w:val="22"/>
                <w:lang w:val="ru-RU"/>
              </w:rPr>
              <w:t>возник</w:t>
            </w:r>
            <w:r w:rsidRPr="00A75C18">
              <w:rPr>
                <w:rStyle w:val="bodytext1"/>
                <w:color w:val="000000"/>
                <w:szCs w:val="22"/>
                <w:lang w:val="ru-RU"/>
              </w:rPr>
              <w:t xml:space="preserve"> </w:t>
            </w:r>
            <w:r w:rsidRPr="00A75C18">
              <w:rPr>
                <w:rStyle w:val="bodytext1"/>
                <w:rFonts w:cs="Garamond"/>
                <w:color w:val="000000"/>
                <w:szCs w:val="22"/>
                <w:lang w:val="ru-RU"/>
              </w:rPr>
              <w:t xml:space="preserve">отрицательный небаланс </w:t>
            </w:r>
            <w:r w:rsidRPr="003B5E5F">
              <w:rPr>
                <w:color w:val="000000"/>
                <w:position w:val="-12"/>
                <w:sz w:val="22"/>
                <w:szCs w:val="22"/>
              </w:rPr>
              <w:pict>
                <v:shape id="_x0000_i1961" type="#_x0000_t75" style="width:97.5pt;height:27.75pt">
                  <v:imagedata r:id="rId1145" o:title=""/>
                </v:shape>
              </w:pict>
            </w:r>
            <w:r w:rsidRPr="00A75C18">
              <w:rPr>
                <w:color w:val="000000"/>
                <w:sz w:val="22"/>
                <w:szCs w:val="22"/>
              </w:rPr>
              <w:t xml:space="preserve">, </w:t>
            </w:r>
            <w:r w:rsidRPr="00A75C18">
              <w:rPr>
                <w:rStyle w:val="bodytext1"/>
                <w:rFonts w:cs="Garamond"/>
                <w:color w:val="000000"/>
                <w:szCs w:val="22"/>
                <w:lang w:val="ru-RU"/>
              </w:rPr>
              <w:t xml:space="preserve">то величина начисленной корректировки также отрицательна </w:t>
            </w:r>
            <w:r w:rsidRPr="003B5E5F">
              <w:rPr>
                <w:color w:val="000000"/>
                <w:position w:val="-16"/>
                <w:sz w:val="22"/>
                <w:szCs w:val="22"/>
              </w:rPr>
              <w:pict>
                <v:shape id="_x0000_i1962" type="#_x0000_t75" style="width:63pt;height:26.25pt">
                  <v:imagedata r:id="rId1146" o:title=""/>
                </v:shape>
              </w:pict>
            </w:r>
            <w:r w:rsidRPr="00A75C18">
              <w:rPr>
                <w:color w:val="000000"/>
                <w:sz w:val="22"/>
                <w:szCs w:val="22"/>
              </w:rPr>
              <w:t>.</w:t>
            </w:r>
          </w:p>
          <w:p w:rsidR="006972F1" w:rsidRPr="00A75C18" w:rsidRDefault="006972F1" w:rsidP="00A75C18">
            <w:pPr>
              <w:pStyle w:val="BodyText2"/>
              <w:widowControl w:val="0"/>
              <w:tabs>
                <w:tab w:val="left" w:pos="0"/>
              </w:tabs>
              <w:spacing w:before="120" w:line="240" w:lineRule="auto"/>
              <w:ind w:firstLine="567"/>
              <w:jc w:val="both"/>
              <w:rPr>
                <w:rFonts w:cs="Garamond"/>
                <w:color w:val="000000"/>
                <w:sz w:val="22"/>
                <w:szCs w:val="22"/>
                <w:vertAlign w:val="subscript"/>
              </w:rPr>
            </w:pPr>
            <w:r w:rsidRPr="00A75C18">
              <w:rPr>
                <w:rStyle w:val="bodytext1"/>
                <w:rFonts w:cs="Garamond"/>
                <w:color w:val="000000"/>
                <w:szCs w:val="22"/>
                <w:lang w:val="ru-RU"/>
              </w:rPr>
              <w:t xml:space="preserve">Сначала корректируются требования участника оптового рынка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w:t>
            </w:r>
            <w:r w:rsidRPr="00A75C18">
              <w:rPr>
                <w:rFonts w:cs="Garamond"/>
                <w:color w:val="000000"/>
                <w:sz w:val="22"/>
                <w:szCs w:val="22"/>
                <w:vertAlign w:val="subscript"/>
              </w:rPr>
              <w:t>.</w:t>
            </w:r>
          </w:p>
          <w:p w:rsidR="006972F1" w:rsidRPr="00A75C18" w:rsidRDefault="006972F1" w:rsidP="00A75C18">
            <w:pPr>
              <w:pStyle w:val="BodyText2"/>
              <w:widowControl w:val="0"/>
              <w:tabs>
                <w:tab w:val="left" w:pos="0"/>
              </w:tabs>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Величина корректировки требований участника оптового рынка в ГТП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 определяется:</w:t>
            </w:r>
          </w:p>
          <w:p w:rsidR="006972F1" w:rsidRPr="00A75C18" w:rsidRDefault="006972F1" w:rsidP="00A75C18">
            <w:pPr>
              <w:pStyle w:val="BodyText2"/>
              <w:widowControl w:val="0"/>
              <w:tabs>
                <w:tab w:val="left" w:pos="0"/>
              </w:tabs>
              <w:spacing w:before="120" w:line="240" w:lineRule="auto"/>
              <w:contextualSpacing/>
              <w:jc w:val="both"/>
              <w:rPr>
                <w:sz w:val="22"/>
                <w:szCs w:val="22"/>
              </w:rPr>
            </w:pPr>
            <w:r w:rsidRPr="00A75C18">
              <w:rPr>
                <w:sz w:val="22"/>
                <w:szCs w:val="22"/>
              </w:rPr>
              <w:t xml:space="preserve">если </w:t>
            </w:r>
            <w:r w:rsidRPr="00A75C18">
              <w:rPr>
                <w:i/>
                <w:color w:val="000000"/>
                <w:sz w:val="22"/>
                <w:szCs w:val="22"/>
              </w:rPr>
              <w:t>k</w:t>
            </w:r>
            <w:r w:rsidRPr="00A75C18">
              <w:rPr>
                <w:sz w:val="22"/>
                <w:szCs w:val="22"/>
              </w:rPr>
              <w:t xml:space="preserve"> – ГТП генерации, ГТП потребления или ГТП экспорта, то</w:t>
            </w:r>
          </w:p>
          <w:p w:rsidR="006972F1" w:rsidRPr="00A75C18" w:rsidRDefault="006972F1" w:rsidP="00A75C18">
            <w:pPr>
              <w:pStyle w:val="BodyText2"/>
              <w:widowControl w:val="0"/>
              <w:tabs>
                <w:tab w:val="left" w:pos="0"/>
              </w:tabs>
              <w:spacing w:before="120" w:line="240" w:lineRule="auto"/>
              <w:contextualSpacing/>
              <w:jc w:val="both"/>
              <w:rPr>
                <w:sz w:val="22"/>
                <w:szCs w:val="22"/>
              </w:rPr>
            </w:pPr>
            <w:r w:rsidRPr="003B5E5F">
              <w:rPr>
                <w:color w:val="000000"/>
                <w:sz w:val="22"/>
                <w:szCs w:val="22"/>
              </w:rPr>
              <w:pict>
                <v:shape id="_x0000_i1963" type="#_x0000_t75" style="width:252.75pt;height:30pt">
                  <v:imagedata r:id="rId1147" o:title=""/>
                </v:shape>
              </w:pict>
            </w:r>
            <w:r w:rsidRPr="00A75C18">
              <w:rPr>
                <w:color w:val="000000"/>
                <w:sz w:val="22"/>
                <w:szCs w:val="22"/>
              </w:rPr>
              <w:t>;</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A75C18">
              <w:rPr>
                <w:sz w:val="22"/>
                <w:szCs w:val="22"/>
              </w:rPr>
              <w:t xml:space="preserve">если </w:t>
            </w:r>
            <w:r w:rsidRPr="00A75C18">
              <w:rPr>
                <w:i/>
                <w:color w:val="000000"/>
                <w:sz w:val="22"/>
                <w:szCs w:val="22"/>
              </w:rPr>
              <w:t>k</w:t>
            </w:r>
            <w:r w:rsidRPr="00A75C18">
              <w:rPr>
                <w:sz w:val="22"/>
                <w:szCs w:val="22"/>
              </w:rPr>
              <w:t xml:space="preserve"> – ГТП импорта, то</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3B5E5F">
              <w:rPr>
                <w:color w:val="000000"/>
                <w:position w:val="-30"/>
                <w:sz w:val="22"/>
                <w:szCs w:val="22"/>
              </w:rPr>
              <w:pict>
                <v:shape id="_x0000_i1964" type="#_x0000_t75" style="width:334.5pt;height:41.25pt">
                  <v:imagedata r:id="rId1148" o:title=""/>
                </v:shape>
              </w:pict>
            </w:r>
            <w:r w:rsidRPr="00A75C18">
              <w:rPr>
                <w:color w:val="000000"/>
                <w:sz w:val="22"/>
                <w:szCs w:val="22"/>
              </w:rPr>
              <w:t>;</w:t>
            </w:r>
          </w:p>
          <w:p w:rsidR="006972F1" w:rsidRPr="00A75C18" w:rsidRDefault="006972F1" w:rsidP="00A75C18">
            <w:pPr>
              <w:pStyle w:val="Heading4"/>
              <w:widowControl w:val="0"/>
              <w:tabs>
                <w:tab w:val="left" w:pos="0"/>
              </w:tabs>
              <w:spacing w:before="120" w:after="120"/>
              <w:jc w:val="both"/>
              <w:rPr>
                <w:b w:val="0"/>
                <w:i/>
                <w:sz w:val="22"/>
                <w:szCs w:val="22"/>
              </w:rPr>
            </w:pPr>
            <w:r w:rsidRPr="003B5E5F">
              <w:rPr>
                <w:b w:val="0"/>
                <w:position w:val="-14"/>
                <w:sz w:val="22"/>
                <w:szCs w:val="22"/>
              </w:rPr>
              <w:pict>
                <v:shape id="_x0000_i1965" type="#_x0000_t75" style="width:97.5pt;height:26.25pt">
                  <v:imagedata r:id="rId1149" o:title=""/>
                </v:shape>
              </w:pict>
            </w:r>
            <w:r w:rsidRPr="00A75C18">
              <w:rPr>
                <w:b w:val="0"/>
                <w:sz w:val="22"/>
                <w:szCs w:val="22"/>
              </w:rPr>
              <w:t xml:space="preserve"> [руб.] – стоимость электроэнергии в объемах межгосударственной передачи электроэнергии, проданной участником оптового рынка, осуществляющим продажу электроэнергии в ГТП импорта </w:t>
            </w:r>
            <w:r w:rsidRPr="00A75C18">
              <w:rPr>
                <w:b w:val="0"/>
                <w:i/>
                <w:sz w:val="22"/>
                <w:szCs w:val="22"/>
                <w:lang w:val="en-US"/>
              </w:rPr>
              <w:t>k</w:t>
            </w:r>
            <w:r w:rsidRPr="00A75C18">
              <w:rPr>
                <w:b w:val="0"/>
                <w:sz w:val="22"/>
                <w:szCs w:val="22"/>
              </w:rPr>
              <w:t xml:space="preserve"> по итогам конкурентного отбора ценовых заявок на сутки вперед</w:t>
            </w:r>
            <w:r w:rsidRPr="00A75C18" w:rsidDel="00296132">
              <w:rPr>
                <w:b w:val="0"/>
                <w:sz w:val="22"/>
                <w:szCs w:val="22"/>
              </w:rPr>
              <w:t xml:space="preserve"> </w:t>
            </w:r>
            <w:r w:rsidRPr="00A75C18">
              <w:rPr>
                <w:b w:val="0"/>
                <w:sz w:val="22"/>
                <w:szCs w:val="22"/>
              </w:rPr>
              <w:t xml:space="preserve">по договору комиссии на РСВ, для участника оптового рынка </w:t>
            </w:r>
            <w:r w:rsidRPr="00A75C18">
              <w:rPr>
                <w:b w:val="0"/>
                <w:i/>
                <w:sz w:val="22"/>
                <w:szCs w:val="22"/>
                <w:lang w:val="en-US"/>
              </w:rPr>
              <w:t>i</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xml:space="preserve">. </w:t>
            </w:r>
            <w:r w:rsidRPr="00A75C18">
              <w:rPr>
                <w:b w:val="0"/>
                <w:color w:val="000000"/>
                <w:sz w:val="22"/>
                <w:szCs w:val="22"/>
              </w:rPr>
              <w:t xml:space="preserve">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sz w:val="22"/>
                <w:szCs w:val="22"/>
              </w:rPr>
              <w:t xml:space="preserve">(Приложение № 8 к </w:t>
            </w:r>
            <w:r w:rsidRPr="00A75C18">
              <w:rPr>
                <w:b w:val="0"/>
                <w:i/>
                <w:iCs/>
                <w:sz w:val="22"/>
                <w:szCs w:val="22"/>
              </w:rPr>
              <w:t>Договору о присоединении к торговой системе оптового рынка</w:t>
            </w:r>
            <w:r w:rsidRPr="00A75C18">
              <w:rPr>
                <w:b w:val="0"/>
                <w:sz w:val="22"/>
                <w:szCs w:val="22"/>
              </w:rPr>
              <w:t>)</w:t>
            </w:r>
            <w:r w:rsidRPr="00A75C18">
              <w:rPr>
                <w:b w:val="0"/>
                <w:i/>
                <w:sz w:val="22"/>
                <w:szCs w:val="22"/>
              </w:rPr>
              <w:t>.</w:t>
            </w:r>
          </w:p>
          <w:p w:rsidR="006972F1" w:rsidRPr="00A75C18" w:rsidRDefault="006972F1" w:rsidP="00A75C18">
            <w:pPr>
              <w:pStyle w:val="BodyText2"/>
              <w:widowControl w:val="0"/>
              <w:spacing w:before="120" w:line="240" w:lineRule="auto"/>
              <w:jc w:val="both"/>
              <w:rPr>
                <w:rFonts w:cs="Garamond"/>
                <w:color w:val="000000"/>
                <w:sz w:val="22"/>
                <w:szCs w:val="22"/>
              </w:rPr>
            </w:pPr>
            <w:r w:rsidRPr="003B5E5F">
              <w:rPr>
                <w:rFonts w:cs="Garamond"/>
                <w:color w:val="000000"/>
                <w:position w:val="-16"/>
                <w:sz w:val="22"/>
                <w:szCs w:val="22"/>
              </w:rPr>
              <w:pict>
                <v:shape id="_x0000_i1966" type="#_x0000_t75" style="width:218.25pt;height:34.5pt" fillcolor="window">
                  <v:imagedata r:id="rId1150" o:title=""/>
                </v:shape>
              </w:pict>
            </w:r>
            <w:r w:rsidRPr="00A75C18">
              <w:rPr>
                <w:rFonts w:cs="Garamond"/>
                <w:color w:val="000000"/>
                <w:sz w:val="22"/>
                <w:szCs w:val="22"/>
              </w:rPr>
              <w:t>.</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Величина корректировки обязательства участника оптового рынка в ГТП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 определяется:</w:t>
            </w:r>
          </w:p>
          <w:p w:rsidR="006972F1" w:rsidRPr="00A75C18" w:rsidRDefault="006972F1" w:rsidP="00A75C18">
            <w:pPr>
              <w:pStyle w:val="BodyText2"/>
              <w:widowControl w:val="0"/>
              <w:spacing w:before="120" w:line="240" w:lineRule="auto"/>
              <w:jc w:val="both"/>
              <w:rPr>
                <w:noProof/>
                <w:sz w:val="22"/>
                <w:szCs w:val="22"/>
              </w:rPr>
            </w:pPr>
            <w:r w:rsidRPr="003B5E5F">
              <w:rPr>
                <w:noProof/>
                <w:position w:val="-18"/>
                <w:sz w:val="22"/>
                <w:szCs w:val="22"/>
              </w:rPr>
              <w:pict>
                <v:shape id="_x0000_i1967" type="#_x0000_t75" style="width:147pt;height:34.5pt">
                  <v:imagedata r:id="rId1151" o:title=""/>
                </v:shape>
              </w:pict>
            </w:r>
            <w:r w:rsidRPr="00A75C18">
              <w:rPr>
                <w:noProof/>
                <w:sz w:val="22"/>
                <w:szCs w:val="22"/>
              </w:rPr>
              <w:t>,</w:t>
            </w:r>
          </w:p>
          <w:p w:rsidR="006972F1" w:rsidRPr="00A75C18" w:rsidRDefault="006972F1" w:rsidP="00A75C18">
            <w:pPr>
              <w:pStyle w:val="BodyText2"/>
              <w:widowControl w:val="0"/>
              <w:spacing w:before="120" w:line="240" w:lineRule="auto"/>
              <w:jc w:val="both"/>
              <w:rPr>
                <w:noProof/>
                <w:sz w:val="22"/>
                <w:szCs w:val="22"/>
              </w:rPr>
            </w:pPr>
            <w:r w:rsidRPr="003B5E5F">
              <w:rPr>
                <w:rFonts w:cs="Garamond"/>
                <w:color w:val="000000"/>
                <w:position w:val="-16"/>
                <w:sz w:val="22"/>
                <w:szCs w:val="22"/>
              </w:rPr>
              <w:pict>
                <v:shape id="_x0000_i1968" type="#_x0000_t75" style="width:205.5pt;height:34.5pt" fillcolor="window">
                  <v:imagedata r:id="rId1152" o:title=""/>
                </v:shape>
              </w:pict>
            </w:r>
            <w:r w:rsidRPr="00A75C18">
              <w:rPr>
                <w:rFonts w:cs="Garamond"/>
                <w:color w:val="000000"/>
                <w:sz w:val="22"/>
                <w:szCs w:val="22"/>
              </w:rPr>
              <w:t>.</w:t>
            </w:r>
          </w:p>
          <w:p w:rsidR="006972F1" w:rsidRPr="00A75C18" w:rsidRDefault="006972F1" w:rsidP="00A75C18">
            <w:pPr>
              <w:pStyle w:val="BodyText2"/>
              <w:widowControl w:val="0"/>
              <w:spacing w:before="120" w:line="240" w:lineRule="auto"/>
              <w:ind w:firstLine="567"/>
              <w:jc w:val="both"/>
              <w:rPr>
                <w:rStyle w:val="bodytext0"/>
                <w:noProof/>
                <w:szCs w:val="22"/>
                <w:lang w:val="ru-RU"/>
              </w:rPr>
            </w:pPr>
            <w:r w:rsidRPr="00A75C18">
              <w:rPr>
                <w:rStyle w:val="bodytext1"/>
                <w:rFonts w:cs="Garamond"/>
                <w:color w:val="000000"/>
                <w:spacing w:val="1"/>
                <w:szCs w:val="22"/>
                <w:lang w:val="ru-RU"/>
              </w:rPr>
              <w:t>При этом, е</w:t>
            </w:r>
            <w:r w:rsidRPr="00A75C18">
              <w:rPr>
                <w:rStyle w:val="bodytext0"/>
                <w:rFonts w:cs="Garamond"/>
                <w:color w:val="000000"/>
                <w:szCs w:val="22"/>
                <w:lang w:val="ru-RU"/>
              </w:rPr>
              <w:t>сли</w:t>
            </w:r>
            <w:r w:rsidRPr="00A75C18">
              <w:rPr>
                <w:noProof/>
                <w:sz w:val="22"/>
                <w:szCs w:val="22"/>
              </w:rPr>
              <w:t xml:space="preserve"> </w:t>
            </w:r>
            <w:r w:rsidRPr="00A75C18">
              <w:rPr>
                <w:color w:val="000000"/>
                <w:sz w:val="22"/>
                <w:szCs w:val="22"/>
              </w:rPr>
              <w:t xml:space="preserve">величина </w:t>
            </w:r>
            <w:r w:rsidRPr="003B5E5F">
              <w:rPr>
                <w:position w:val="-16"/>
                <w:sz w:val="22"/>
                <w:szCs w:val="22"/>
              </w:rPr>
              <w:pict>
                <v:shape id="_x0000_i1969" type="#_x0000_t75" style="width:26.25pt;height:24pt">
                  <v:imagedata r:id="rId1110" o:title=""/>
                </v:shape>
              </w:pict>
            </w:r>
            <w:r w:rsidRPr="00A75C18">
              <w:rPr>
                <w:sz w:val="22"/>
                <w:szCs w:val="22"/>
              </w:rPr>
              <w:t>, определенная в соответствии с п. 4.3.6 настоящего Регламента, равна нулю</w:t>
            </w:r>
            <w:r w:rsidRPr="00A75C18">
              <w:rPr>
                <w:color w:val="000000"/>
                <w:sz w:val="22"/>
                <w:szCs w:val="22"/>
              </w:rPr>
              <w:t xml:space="preserve">, </w:t>
            </w:r>
            <w:r w:rsidRPr="00A75C18">
              <w:rPr>
                <w:rStyle w:val="bodytext0"/>
                <w:rFonts w:cs="Garamond"/>
                <w:szCs w:val="22"/>
                <w:lang w:val="ru-RU"/>
              </w:rPr>
              <w:t>то</w:t>
            </w:r>
            <w:r w:rsidRPr="00A75C18">
              <w:rPr>
                <w:color w:val="000000"/>
                <w:sz w:val="22"/>
                <w:szCs w:val="22"/>
              </w:rPr>
              <w:t xml:space="preserve"> </w:t>
            </w:r>
            <w:r w:rsidRPr="003B5E5F">
              <w:rPr>
                <w:noProof/>
                <w:position w:val="-16"/>
                <w:sz w:val="22"/>
                <w:szCs w:val="22"/>
              </w:rPr>
              <w:pict>
                <v:shape id="_x0000_i1970" type="#_x0000_t75" style="width:58.5pt;height:26.25pt">
                  <v:imagedata r:id="rId1153" o:title=""/>
                </v:shape>
              </w:pict>
            </w:r>
            <w:r w:rsidRPr="00A75C18">
              <w:rPr>
                <w:noProof/>
                <w:sz w:val="22"/>
                <w:szCs w:val="22"/>
              </w:rPr>
              <w:t xml:space="preserve">, </w:t>
            </w:r>
            <w:r w:rsidRPr="00A75C18">
              <w:rPr>
                <w:rStyle w:val="bodytext0"/>
                <w:rFonts w:cs="Garamond"/>
                <w:color w:val="000000"/>
                <w:szCs w:val="22"/>
                <w:lang w:val="ru-RU"/>
              </w:rPr>
              <w:t xml:space="preserve">а нераспределенная величина </w:t>
            </w:r>
            <w:r w:rsidRPr="003B5E5F">
              <w:rPr>
                <w:noProof/>
                <w:position w:val="-18"/>
                <w:sz w:val="22"/>
                <w:szCs w:val="22"/>
              </w:rPr>
              <w:pict>
                <v:shape id="_x0000_i1971" type="#_x0000_t75" style="width:138pt;height:26.25pt">
                  <v:imagedata r:id="rId1154" o:title=""/>
                </v:shape>
              </w:pict>
            </w:r>
            <w:r w:rsidRPr="00A75C18">
              <w:rPr>
                <w:noProof/>
                <w:sz w:val="22"/>
                <w:szCs w:val="22"/>
              </w:rPr>
              <w:t xml:space="preserve"> </w:t>
            </w:r>
            <w:r w:rsidRPr="00A75C18">
              <w:rPr>
                <w:rStyle w:val="bodytext0"/>
                <w:rFonts w:cs="Garamond"/>
                <w:color w:val="000000"/>
                <w:szCs w:val="22"/>
                <w:lang w:val="ru-RU"/>
              </w:rPr>
              <w:t>будет распределяться второй итерацией.</w:t>
            </w:r>
          </w:p>
          <w:p w:rsidR="006972F1" w:rsidRPr="00A75C18" w:rsidRDefault="006972F1" w:rsidP="00A75C18">
            <w:pPr>
              <w:pStyle w:val="BodyText2"/>
              <w:widowControl w:val="0"/>
              <w:spacing w:before="120" w:line="240" w:lineRule="auto"/>
              <w:jc w:val="both"/>
              <w:rPr>
                <w:rStyle w:val="bodytext1"/>
                <w:rFonts w:cs="Garamond"/>
                <w:color w:val="000000"/>
                <w:szCs w:val="22"/>
                <w:lang w:val="ru-RU"/>
              </w:rPr>
            </w:pPr>
            <w:r w:rsidRPr="00A75C18">
              <w:rPr>
                <w:rStyle w:val="bodytext1"/>
                <w:rFonts w:cs="Garamond"/>
                <w:color w:val="000000"/>
                <w:szCs w:val="22"/>
                <w:lang w:val="ru-RU"/>
              </w:rPr>
              <w:t>Вторая итерация</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 случае если после первой итерации распределения небаланса </w:t>
            </w:r>
            <w:r w:rsidRPr="003B5E5F">
              <w:rPr>
                <w:color w:val="000000"/>
                <w:position w:val="-16"/>
                <w:sz w:val="22"/>
                <w:szCs w:val="22"/>
              </w:rPr>
              <w:pict>
                <v:shape id="_x0000_i1972" type="#_x0000_t75" style="width:60.75pt;height:26.25pt">
                  <v:imagedata r:id="rId1155" o:title=""/>
                </v:shape>
              </w:pict>
            </w:r>
            <w:r w:rsidRPr="00A75C18">
              <w:rPr>
                <w:rStyle w:val="bodytext1"/>
                <w:rFonts w:cs="Garamond"/>
                <w:color w:val="000000"/>
                <w:szCs w:val="22"/>
                <w:lang w:val="ru-RU"/>
              </w:rPr>
              <w:t xml:space="preserve">у каких-либо участников оптового рынка осталась нераспределенная величина корректировки небаланса, то она распределяется второй итерацией среди ГТП участников оптового рынка соответствующей ценовой зоны, для ГТП которых нераспределенная величина корректировки небаланса после первой итерации равна нулю </w:t>
            </w:r>
            <w:r w:rsidRPr="003B5E5F">
              <w:rPr>
                <w:rStyle w:val="bodytext0"/>
                <w:rFonts w:cs="Garamond"/>
                <w:color w:val="000000"/>
                <w:szCs w:val="22"/>
              </w:rPr>
              <w:pict>
                <v:shape id="_x0000_i1973" type="#_x0000_t75" style="width:60.75pt;height:26.25pt">
                  <v:imagedata r:id="rId1156" o:title=""/>
                </v:shape>
              </w:pict>
            </w:r>
            <w:r w:rsidRPr="00A75C18">
              <w:rPr>
                <w:rStyle w:val="bodytext1"/>
                <w:rFonts w:cs="Garamond"/>
                <w:color w:val="000000"/>
                <w:szCs w:val="22"/>
                <w:lang w:val="ru-RU"/>
              </w:rPr>
              <w:t xml:space="preserve">. Распределение происходит аналогично первой итерации распределения с учетом проведенных корректировок. Величина корректировки для ГТП участника оптового рынка на второй итерации распределения определяется аналогично расчету величины корректировки на первой итерации распределения. </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При этом величина небаланса, подлежащая распределению на второй итерации определяется:</w:t>
            </w:r>
          </w:p>
          <w:p w:rsidR="006972F1" w:rsidRPr="00A75C18" w:rsidRDefault="006972F1" w:rsidP="00A75C18">
            <w:pPr>
              <w:pStyle w:val="BodyText2"/>
              <w:widowControl w:val="0"/>
              <w:spacing w:before="120" w:line="240" w:lineRule="auto"/>
              <w:ind w:firstLine="567"/>
              <w:jc w:val="both"/>
              <w:rPr>
                <w:color w:val="000000"/>
                <w:sz w:val="22"/>
                <w:szCs w:val="22"/>
              </w:rPr>
            </w:pPr>
            <w:r w:rsidRPr="003B5E5F">
              <w:rPr>
                <w:color w:val="000000"/>
                <w:position w:val="-28"/>
                <w:sz w:val="22"/>
                <w:szCs w:val="22"/>
              </w:rPr>
              <w:pict>
                <v:shape id="_x0000_i1974" type="#_x0000_t75" style="width:105.75pt;height:30pt">
                  <v:imagedata r:id="rId1157" o:title=""/>
                </v:shape>
              </w:pict>
            </w:r>
            <w:r w:rsidRPr="00A75C18">
              <w:rPr>
                <w:color w:val="000000"/>
                <w:sz w:val="22"/>
                <w:szCs w:val="22"/>
              </w:rPr>
              <w:t>,</w:t>
            </w:r>
          </w:p>
          <w:p w:rsidR="006972F1" w:rsidRPr="00A75C18" w:rsidRDefault="006972F1" w:rsidP="00A75C18">
            <w:pPr>
              <w:pStyle w:val="BodyText2"/>
              <w:widowControl w:val="0"/>
              <w:spacing w:before="120" w:line="240" w:lineRule="auto"/>
              <w:ind w:left="426" w:hanging="426"/>
              <w:jc w:val="both"/>
              <w:rPr>
                <w:rStyle w:val="bodytext0"/>
                <w:color w:val="000000"/>
                <w:szCs w:val="22"/>
                <w:lang w:val="ru-RU"/>
              </w:rPr>
            </w:pPr>
            <w:r w:rsidRPr="00A75C18">
              <w:rPr>
                <w:color w:val="000000"/>
                <w:sz w:val="22"/>
                <w:szCs w:val="22"/>
              </w:rPr>
              <w:t xml:space="preserve">где </w:t>
            </w:r>
            <w:r w:rsidRPr="003B5E5F">
              <w:rPr>
                <w:color w:val="000000"/>
                <w:position w:val="-16"/>
                <w:sz w:val="22"/>
                <w:szCs w:val="22"/>
              </w:rPr>
              <w:pict>
                <v:shape id="_x0000_i1975" type="#_x0000_t75" style="width:34.5pt;height:26.25pt">
                  <v:imagedata r:id="rId1158" o:title=""/>
                </v:shape>
              </w:pict>
            </w:r>
            <w:r w:rsidRPr="00A75C18">
              <w:rPr>
                <w:color w:val="000000"/>
                <w:sz w:val="22"/>
                <w:szCs w:val="22"/>
              </w:rPr>
              <w:t xml:space="preserve"> </w:t>
            </w:r>
            <w:r w:rsidRPr="00A75C18">
              <w:rPr>
                <w:rStyle w:val="bodytext0"/>
                <w:color w:val="000000"/>
                <w:szCs w:val="22"/>
                <w:lang w:val="ru-RU"/>
              </w:rPr>
              <w:t xml:space="preserve">[руб.] – нераспределенная величина корректировки небаланса для ГТП </w:t>
            </w:r>
            <w:r w:rsidRPr="00A75C18">
              <w:rPr>
                <w:rStyle w:val="bodytext0"/>
                <w:i/>
                <w:color w:val="000000"/>
                <w:szCs w:val="22"/>
              </w:rPr>
              <w:t>k</w:t>
            </w:r>
            <w:r w:rsidRPr="00A75C18">
              <w:rPr>
                <w:rStyle w:val="bodytext0"/>
                <w:color w:val="000000"/>
                <w:szCs w:val="22"/>
                <w:lang w:val="ru-RU"/>
              </w:rPr>
              <w:t xml:space="preserve"> участника оптового рынка </w:t>
            </w:r>
            <w:r w:rsidRPr="00A75C18">
              <w:rPr>
                <w:rStyle w:val="bodytext0"/>
                <w:i/>
                <w:color w:val="000000"/>
                <w:szCs w:val="22"/>
              </w:rPr>
              <w:t>i</w:t>
            </w:r>
            <w:r w:rsidRPr="00A75C18">
              <w:rPr>
                <w:rStyle w:val="bodytext0"/>
                <w:color w:val="000000"/>
                <w:szCs w:val="22"/>
                <w:lang w:val="ru-RU"/>
              </w:rPr>
              <w:t xml:space="preserve"> после первой итерации распределения.</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Если по результатам второй итерации распределения вновь осталась нераспределенная величина небаланса, то она в свою очередь распределяется далее до полного распределения.</w:t>
            </w:r>
          </w:p>
          <w:p w:rsidR="006972F1" w:rsidRPr="00A75C18" w:rsidRDefault="006972F1" w:rsidP="00A75C18">
            <w:pPr>
              <w:pStyle w:val="BodyText"/>
              <w:widowControl w:val="0"/>
              <w:spacing w:before="120"/>
              <w:jc w:val="both"/>
              <w:rPr>
                <w:sz w:val="22"/>
                <w:szCs w:val="22"/>
              </w:rPr>
            </w:pPr>
          </w:p>
        </w:tc>
        <w:tc>
          <w:tcPr>
            <w:tcW w:w="7200" w:type="dxa"/>
          </w:tcPr>
          <w:p w:rsidR="006972F1" w:rsidRPr="00A75C18" w:rsidRDefault="006972F1" w:rsidP="00A75C18">
            <w:pPr>
              <w:pStyle w:val="BodyText"/>
              <w:widowControl w:val="0"/>
              <w:spacing w:before="120"/>
              <w:ind w:firstLine="567"/>
              <w:jc w:val="both"/>
              <w:rPr>
                <w:rStyle w:val="bodytext1"/>
                <w:rFonts w:cs="Garamond"/>
                <w:color w:val="000000"/>
                <w:szCs w:val="22"/>
                <w:lang w:val="ru-RU"/>
              </w:rPr>
            </w:pPr>
            <w:r w:rsidRPr="00A75C18">
              <w:rPr>
                <w:rStyle w:val="bodytext1"/>
                <w:rFonts w:cs="Garamond"/>
                <w:color w:val="000000"/>
                <w:szCs w:val="22"/>
                <w:lang w:val="ru-RU"/>
              </w:rPr>
              <w:t xml:space="preserve">Распределение величины </w:t>
            </w:r>
            <w:r w:rsidRPr="003B5E5F">
              <w:rPr>
                <w:rStyle w:val="bodytext1"/>
                <w:rFonts w:cs="Garamond"/>
                <w:color w:val="000000"/>
                <w:szCs w:val="22"/>
              </w:rPr>
              <w:pict>
                <v:shape id="_x0000_i1976" type="#_x0000_t75" style="width:66.75pt;height:27.75pt">
                  <v:imagedata r:id="rId1117" o:title=""/>
                </v:shape>
              </w:pict>
            </w:r>
            <w:r w:rsidRPr="00A75C18">
              <w:rPr>
                <w:rStyle w:val="bodytext1"/>
                <w:rFonts w:cs="Garamond"/>
                <w:color w:val="000000"/>
                <w:szCs w:val="22"/>
                <w:lang w:val="ru-RU"/>
              </w:rPr>
              <w:t xml:space="preserve"> проводится в несколько итераций. </w:t>
            </w:r>
          </w:p>
          <w:p w:rsidR="006972F1" w:rsidRPr="00A75C18" w:rsidRDefault="006972F1" w:rsidP="00A75C18">
            <w:pPr>
              <w:pStyle w:val="BodyText"/>
              <w:widowControl w:val="0"/>
              <w:spacing w:before="120"/>
              <w:ind w:firstLine="567"/>
              <w:jc w:val="both"/>
              <w:rPr>
                <w:sz w:val="22"/>
                <w:szCs w:val="22"/>
              </w:rPr>
            </w:pPr>
            <w:r w:rsidRPr="00A75C18">
              <w:rPr>
                <w:sz w:val="22"/>
                <w:szCs w:val="22"/>
              </w:rPr>
              <w:t>Небаланс не распределяется на следующие ГТП участников оптового рынка:</w:t>
            </w:r>
          </w:p>
          <w:p w:rsidR="006972F1" w:rsidRPr="00A75C18" w:rsidRDefault="006972F1" w:rsidP="00A75C18">
            <w:pPr>
              <w:pStyle w:val="BodyText"/>
              <w:widowControl w:val="0"/>
              <w:spacing w:before="120"/>
              <w:jc w:val="both"/>
              <w:rPr>
                <w:sz w:val="22"/>
                <w:szCs w:val="22"/>
              </w:rPr>
            </w:pPr>
            <w:r w:rsidRPr="00A75C18">
              <w:rPr>
                <w:sz w:val="22"/>
                <w:szCs w:val="22"/>
              </w:rPr>
              <w:t>а) относящихся к неценовой зоне;</w:t>
            </w:r>
          </w:p>
          <w:p w:rsidR="006972F1" w:rsidRPr="00A75C18" w:rsidRDefault="006972F1" w:rsidP="00A75C18">
            <w:pPr>
              <w:pStyle w:val="BodyText"/>
              <w:widowControl w:val="0"/>
              <w:spacing w:before="120"/>
              <w:jc w:val="both"/>
              <w:rPr>
                <w:sz w:val="22"/>
                <w:szCs w:val="22"/>
              </w:rPr>
            </w:pPr>
            <w:r w:rsidRPr="00A75C18">
              <w:rPr>
                <w:sz w:val="22"/>
                <w:szCs w:val="22"/>
              </w:rPr>
              <w:t>б) осуществляющих экспортно-импортные операции:</w:t>
            </w:r>
          </w:p>
          <w:p w:rsidR="006972F1" w:rsidRPr="00A75C18" w:rsidRDefault="006972F1" w:rsidP="00A75C18">
            <w:pPr>
              <w:pStyle w:val="BodyText"/>
              <w:widowControl w:val="0"/>
              <w:spacing w:before="120"/>
              <w:jc w:val="both"/>
              <w:rPr>
                <w:sz w:val="22"/>
                <w:szCs w:val="22"/>
              </w:rPr>
            </w:pPr>
            <w:r w:rsidRPr="00A75C18">
              <w:rPr>
                <w:sz w:val="22"/>
                <w:szCs w:val="22"/>
              </w:rPr>
              <w:t xml:space="preserve"> – в части поставок электроэнергии по транзитным сечениям экспорта-импорта, соответствующим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w:t>
            </w:r>
          </w:p>
          <w:p w:rsidR="006972F1" w:rsidRPr="00A75C18" w:rsidRDefault="006972F1" w:rsidP="00A75C18">
            <w:pPr>
              <w:pStyle w:val="BodyText"/>
              <w:widowControl w:val="0"/>
              <w:spacing w:before="120"/>
              <w:jc w:val="both"/>
              <w:rPr>
                <w:sz w:val="22"/>
                <w:szCs w:val="22"/>
              </w:rPr>
            </w:pPr>
            <w:r w:rsidRPr="00A75C18">
              <w:rPr>
                <w:sz w:val="22"/>
                <w:szCs w:val="22"/>
              </w:rPr>
              <w:sym w:font="Symbol" w:char="F02D"/>
            </w:r>
            <w:r w:rsidRPr="00A75C18">
              <w:rPr>
                <w:sz w:val="22"/>
                <w:szCs w:val="22"/>
              </w:rPr>
              <w:t xml:space="preserve"> в части поставок электроэнергии из зарубежной энергосистемы в энергорайон России, временно работающий изолированно от ЕЭС России (при отключении всех электрических связей с ЕЭС России) и параллельно с зарубежной энергосистемой;</w:t>
            </w:r>
          </w:p>
          <w:p w:rsidR="006972F1" w:rsidRPr="00A75C18" w:rsidRDefault="006972F1" w:rsidP="00A75C18">
            <w:pPr>
              <w:pStyle w:val="BodyText"/>
              <w:widowControl w:val="0"/>
              <w:spacing w:before="120"/>
              <w:jc w:val="both"/>
              <w:rPr>
                <w:sz w:val="22"/>
                <w:szCs w:val="22"/>
              </w:rPr>
            </w:pPr>
            <w:r w:rsidRPr="00A75C18">
              <w:rPr>
                <w:sz w:val="22"/>
                <w:szCs w:val="22"/>
              </w:rPr>
              <w:t xml:space="preserve">в) в отношении ГТП генерации, указанных в подпункте «а» п. 3.8.9 </w:t>
            </w:r>
            <w:r w:rsidRPr="00A75C18">
              <w:rPr>
                <w:i/>
                <w:sz w:val="22"/>
                <w:szCs w:val="22"/>
              </w:rPr>
              <w:t>Регламента подачи ценовых заявок участниками оптового рынка</w:t>
            </w:r>
            <w:r w:rsidRPr="00A75C18">
              <w:rPr>
                <w:sz w:val="22"/>
                <w:szCs w:val="22"/>
              </w:rPr>
              <w:t xml:space="preserve"> (Приложение № 5 к </w:t>
            </w:r>
            <w:r w:rsidRPr="00A75C18">
              <w:rPr>
                <w:i/>
                <w:sz w:val="22"/>
                <w:szCs w:val="22"/>
              </w:rPr>
              <w:t>Договору о присоединении к торговой системе оптового рынка</w:t>
            </w:r>
            <w:r w:rsidRPr="00A75C18">
              <w:rPr>
                <w:sz w:val="22"/>
                <w:szCs w:val="22"/>
              </w:rPr>
              <w:t>), ГТП генерации, включающих генерирующие объекты, мощность которых поставляется в вынужденном режиме;</w:t>
            </w:r>
          </w:p>
          <w:p w:rsidR="006972F1" w:rsidRPr="00A75C18" w:rsidRDefault="006972F1" w:rsidP="00A75C18">
            <w:pPr>
              <w:pStyle w:val="BodyText"/>
              <w:widowControl w:val="0"/>
              <w:spacing w:before="120"/>
              <w:jc w:val="both"/>
              <w:rPr>
                <w:sz w:val="22"/>
                <w:szCs w:val="22"/>
              </w:rPr>
            </w:pPr>
            <w:r w:rsidRPr="00A75C18">
              <w:rPr>
                <w:sz w:val="22"/>
                <w:szCs w:val="22"/>
              </w:rPr>
              <w:t>г) в отношении ГТП потребления энергосбытовой организации, указанной в решении Правительства Российской Федерации, расположенной в местах, определенных в соответствии с указанным решением Правительства Российской Федерации.</w:t>
            </w:r>
          </w:p>
          <w:p w:rsidR="006972F1" w:rsidRPr="00A75C18" w:rsidRDefault="006972F1" w:rsidP="00A75C18">
            <w:pPr>
              <w:pStyle w:val="BodyText"/>
              <w:widowControl w:val="0"/>
              <w:spacing w:before="120"/>
              <w:jc w:val="both"/>
              <w:rPr>
                <w:rStyle w:val="bodytext0"/>
                <w:rFonts w:cs="Garamond"/>
                <w:color w:val="000000"/>
                <w:szCs w:val="22"/>
                <w:lang w:val="ru-RU"/>
              </w:rPr>
            </w:pPr>
            <w:r w:rsidRPr="003B5E5F">
              <w:rPr>
                <w:color w:val="000000"/>
                <w:position w:val="-16"/>
                <w:sz w:val="22"/>
                <w:szCs w:val="22"/>
              </w:rPr>
              <w:pict>
                <v:shape id="_x0000_i1977" type="#_x0000_t75" style="width:60.75pt;height:30pt">
                  <v:imagedata r:id="rId1118" o:title=""/>
                </v:shape>
              </w:pict>
            </w:r>
            <w:r w:rsidRPr="00A75C18">
              <w:rPr>
                <w:color w:val="000000"/>
                <w:sz w:val="22"/>
                <w:szCs w:val="22"/>
              </w:rPr>
              <w:t xml:space="preserve"> </w:t>
            </w:r>
            <w:r w:rsidRPr="00A75C18">
              <w:rPr>
                <w:rStyle w:val="bodytext0"/>
                <w:color w:val="000000"/>
                <w:szCs w:val="22"/>
                <w:lang w:val="ru-RU"/>
              </w:rPr>
              <w:t>[</w:t>
            </w:r>
            <w:r w:rsidRPr="00A75C18">
              <w:rPr>
                <w:rStyle w:val="bodytext0"/>
                <w:rFonts w:cs="Garamond"/>
                <w:color w:val="000000"/>
                <w:szCs w:val="22"/>
                <w:lang w:val="ru-RU"/>
              </w:rPr>
              <w:t xml:space="preserve">руб.] </w:t>
            </w:r>
            <w:r w:rsidRPr="00A75C18">
              <w:rPr>
                <w:color w:val="000000"/>
                <w:sz w:val="22"/>
                <w:szCs w:val="22"/>
              </w:rPr>
              <w:t>– п</w:t>
            </w:r>
            <w:r w:rsidRPr="00A75C18">
              <w:rPr>
                <w:rStyle w:val="bodytext0"/>
                <w:rFonts w:cs="Garamond"/>
                <w:color w:val="000000"/>
                <w:szCs w:val="22"/>
                <w:lang w:val="ru-RU"/>
              </w:rPr>
              <w:t xml:space="preserve">редварительная стоимость электроэнергии, купленной участником оптового рынка </w:t>
            </w:r>
            <w:r w:rsidRPr="00A75C18">
              <w:rPr>
                <w:rStyle w:val="bodytext0"/>
                <w:rFonts w:cs="Garamond"/>
                <w:i/>
                <w:color w:val="000000"/>
                <w:szCs w:val="22"/>
              </w:rPr>
              <w:t>i</w:t>
            </w:r>
            <w:r w:rsidRPr="00A75C18">
              <w:rPr>
                <w:rStyle w:val="bodytext0"/>
                <w:rFonts w:cs="Garamond"/>
                <w:color w:val="000000"/>
                <w:szCs w:val="22"/>
                <w:lang w:val="ru-RU"/>
              </w:rPr>
              <w:t xml:space="preserve">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в ГТП </w:t>
            </w:r>
            <w:r w:rsidRPr="00A75C18">
              <w:rPr>
                <w:rStyle w:val="bodytext1"/>
                <w:rFonts w:cs="Garamond"/>
                <w:i/>
                <w:color w:val="000000"/>
                <w:szCs w:val="22"/>
              </w:rPr>
              <w:t>k</w:t>
            </w:r>
            <w:r w:rsidRPr="00A75C18">
              <w:rPr>
                <w:rStyle w:val="bodytext1"/>
                <w:rFonts w:cs="Garamond"/>
                <w:color w:val="000000"/>
                <w:szCs w:val="22"/>
                <w:lang w:val="ru-RU"/>
              </w:rPr>
              <w:t xml:space="preserve"> </w:t>
            </w:r>
            <w:r w:rsidRPr="00A75C18">
              <w:rPr>
                <w:rStyle w:val="bodytext0"/>
                <w:rFonts w:cs="Garamond"/>
                <w:color w:val="000000"/>
                <w:szCs w:val="22"/>
                <w:lang w:val="ru-RU"/>
              </w:rPr>
              <w:t xml:space="preserve">за расчетный период </w:t>
            </w:r>
            <w:r w:rsidRPr="00A75C18">
              <w:rPr>
                <w:rStyle w:val="bodytext1"/>
                <w:i/>
                <w:szCs w:val="22"/>
              </w:rPr>
              <w:t>t</w:t>
            </w:r>
            <w:r w:rsidRPr="00A75C18">
              <w:rPr>
                <w:rStyle w:val="bodytext0"/>
                <w:rFonts w:cs="Garamond"/>
                <w:color w:val="000000"/>
                <w:szCs w:val="22"/>
                <w:lang w:val="ru-RU"/>
              </w:rPr>
              <w:t>.</w:t>
            </w:r>
          </w:p>
          <w:p w:rsidR="006972F1" w:rsidRPr="00A75C18" w:rsidRDefault="006972F1" w:rsidP="00A75C18">
            <w:pPr>
              <w:pStyle w:val="BodyText2"/>
              <w:widowControl w:val="0"/>
              <w:spacing w:before="120" w:line="240" w:lineRule="auto"/>
              <w:ind w:firstLine="567"/>
              <w:jc w:val="both"/>
              <w:rPr>
                <w:color w:val="000000"/>
                <w:sz w:val="22"/>
                <w:szCs w:val="22"/>
              </w:rPr>
            </w:pPr>
            <w:r w:rsidRPr="00A75C18">
              <w:rPr>
                <w:rStyle w:val="bodytext0"/>
                <w:rFonts w:cs="Garamond"/>
                <w:color w:val="000000"/>
                <w:szCs w:val="22"/>
                <w:lang w:val="ru-RU"/>
              </w:rPr>
              <w:t xml:space="preserve">Если </w:t>
            </w:r>
            <w:r w:rsidRPr="00A75C18">
              <w:rPr>
                <w:rStyle w:val="bodytext0"/>
                <w:rFonts w:cs="Garamond"/>
                <w:i/>
                <w:color w:val="000000"/>
                <w:szCs w:val="22"/>
              </w:rPr>
              <w:t>k</w:t>
            </w:r>
            <w:r w:rsidRPr="00A75C18">
              <w:rPr>
                <w:rStyle w:val="bodytext0"/>
                <w:rFonts w:cs="Garamond"/>
                <w:color w:val="000000"/>
                <w:szCs w:val="22"/>
                <w:lang w:val="ru-RU"/>
              </w:rPr>
              <w:t xml:space="preserve"> – ГТП потребления (экспорта), то </w:t>
            </w:r>
            <w:r w:rsidRPr="003B5E5F">
              <w:rPr>
                <w:color w:val="000000"/>
                <w:position w:val="-16"/>
                <w:sz w:val="22"/>
                <w:szCs w:val="22"/>
              </w:rPr>
              <w:pict>
                <v:shape id="_x0000_i1978" type="#_x0000_t75" style="width:188.25pt;height:30pt">
                  <v:imagedata r:id="rId1119"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jc w:val="both"/>
              <w:rPr>
                <w:color w:val="000000"/>
                <w:sz w:val="22"/>
                <w:szCs w:val="22"/>
              </w:rPr>
            </w:pPr>
            <w:r w:rsidRPr="00A75C18">
              <w:rPr>
                <w:rStyle w:val="bodytext0"/>
                <w:rFonts w:cs="Garamond"/>
                <w:color w:val="000000"/>
                <w:szCs w:val="22"/>
                <w:lang w:val="ru-RU"/>
              </w:rPr>
              <w:t xml:space="preserve">если </w:t>
            </w:r>
            <w:r w:rsidRPr="00A75C18">
              <w:rPr>
                <w:rStyle w:val="bodytext1"/>
                <w:i/>
                <w:szCs w:val="22"/>
              </w:rPr>
              <w:t>k</w:t>
            </w:r>
            <w:r w:rsidRPr="00A75C18">
              <w:rPr>
                <w:rStyle w:val="bodytext0"/>
                <w:rFonts w:cs="Garamond"/>
                <w:color w:val="000000"/>
                <w:szCs w:val="22"/>
                <w:lang w:val="ru-RU"/>
              </w:rPr>
              <w:t xml:space="preserve"> – ГТП генерации, то </w:t>
            </w:r>
            <w:r w:rsidRPr="003B5E5F">
              <w:rPr>
                <w:color w:val="000000"/>
                <w:position w:val="-16"/>
                <w:sz w:val="22"/>
                <w:szCs w:val="22"/>
              </w:rPr>
              <w:pict>
                <v:shape id="_x0000_i1979" type="#_x0000_t75" style="width:142.5pt;height:30pt">
                  <v:imagedata r:id="rId1120"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jc w:val="both"/>
              <w:rPr>
                <w:color w:val="000000"/>
                <w:sz w:val="22"/>
                <w:szCs w:val="22"/>
              </w:rPr>
            </w:pPr>
            <w:r w:rsidRPr="00A75C18">
              <w:rPr>
                <w:rStyle w:val="bodytext0"/>
                <w:rFonts w:cs="Garamond"/>
                <w:color w:val="000000"/>
                <w:szCs w:val="22"/>
                <w:lang w:val="ru-RU"/>
              </w:rPr>
              <w:t xml:space="preserve">если </w:t>
            </w:r>
            <w:r w:rsidRPr="00A75C18">
              <w:rPr>
                <w:rStyle w:val="bodytext1"/>
                <w:i/>
                <w:szCs w:val="22"/>
              </w:rPr>
              <w:t>k</w:t>
            </w:r>
            <w:r w:rsidRPr="00A75C18">
              <w:rPr>
                <w:rStyle w:val="bodytext0"/>
                <w:rFonts w:cs="Garamond"/>
                <w:color w:val="000000"/>
                <w:szCs w:val="22"/>
                <w:lang w:val="ru-RU"/>
              </w:rPr>
              <w:t xml:space="preserve"> – ГТП импорта, то </w:t>
            </w:r>
            <w:r w:rsidRPr="003B5E5F">
              <w:rPr>
                <w:color w:val="000000"/>
                <w:position w:val="-16"/>
                <w:sz w:val="22"/>
                <w:szCs w:val="22"/>
              </w:rPr>
              <w:pict>
                <v:shape id="_x0000_i1980" type="#_x0000_t75" style="width:174.75pt;height:30pt">
                  <v:imagedata r:id="rId1121"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4"/>
                <w:sz w:val="22"/>
                <w:szCs w:val="22"/>
              </w:rPr>
              <w:pict>
                <v:shape id="_x0000_i1981" type="#_x0000_t75" style="width:58.5pt;height:24pt">
                  <v:imagedata r:id="rId1122"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купленной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генерации </w:t>
            </w:r>
            <w:r w:rsidRPr="00A75C18">
              <w:rPr>
                <w:rFonts w:cs="Garamond"/>
                <w:i/>
                <w:color w:val="000000"/>
                <w:sz w:val="22"/>
                <w:szCs w:val="22"/>
                <w:lang w:val="en-US"/>
              </w:rPr>
              <w:t>k</w:t>
            </w:r>
            <w:r w:rsidRPr="00A75C18">
              <w:rPr>
                <w:rFonts w:cs="Garamond"/>
                <w:color w:val="000000"/>
                <w:sz w:val="22"/>
                <w:szCs w:val="22"/>
              </w:rPr>
              <w:t xml:space="preserve"> по договору купли-продажи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jc w:val="both"/>
              <w:rPr>
                <w:color w:val="000000"/>
                <w:sz w:val="22"/>
                <w:szCs w:val="22"/>
              </w:rPr>
            </w:pPr>
            <w:r w:rsidRPr="003B5E5F">
              <w:rPr>
                <w:position w:val="-16"/>
                <w:sz w:val="22"/>
                <w:szCs w:val="22"/>
              </w:rPr>
              <w:pict>
                <v:shape id="_x0000_i1982" type="#_x0000_t75" style="width:80.25pt;height:24pt">
                  <v:imagedata r:id="rId1123"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купленной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импорта </w:t>
            </w:r>
            <w:r w:rsidRPr="00A75C18">
              <w:rPr>
                <w:rFonts w:cs="Garamond"/>
                <w:i/>
                <w:color w:val="000000"/>
                <w:sz w:val="22"/>
                <w:szCs w:val="22"/>
                <w:lang w:val="en-US"/>
              </w:rPr>
              <w:t>k</w:t>
            </w:r>
            <w:r w:rsidRPr="00A75C18">
              <w:rPr>
                <w:rFonts w:cs="Garamond"/>
                <w:color w:val="000000"/>
                <w:sz w:val="22"/>
                <w:szCs w:val="22"/>
              </w:rPr>
              <w:t xml:space="preserve"> по договору купли-продажи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ind w:firstLine="567"/>
              <w:jc w:val="both"/>
              <w:rPr>
                <w:color w:val="000000"/>
                <w:sz w:val="22"/>
                <w:szCs w:val="22"/>
              </w:rPr>
            </w:pPr>
            <w:r w:rsidRPr="00A75C18">
              <w:rPr>
                <w:sz w:val="22"/>
                <w:szCs w:val="22"/>
              </w:rPr>
              <w:t xml:space="preserve">В случае если у участника оптового рынка по договору купли-продажи </w:t>
            </w:r>
            <w:r w:rsidRPr="00A75C18">
              <w:rPr>
                <w:rFonts w:cs="Garamond"/>
                <w:color w:val="000000"/>
                <w:sz w:val="22"/>
                <w:szCs w:val="22"/>
              </w:rPr>
              <w:t>на РСВ</w:t>
            </w:r>
            <w:r w:rsidRPr="00A75C18">
              <w:rPr>
                <w:sz w:val="22"/>
                <w:szCs w:val="22"/>
              </w:rPr>
              <w:t xml:space="preserve"> в ГТП </w:t>
            </w:r>
            <w:r w:rsidRPr="00A75C18">
              <w:rPr>
                <w:i/>
                <w:sz w:val="22"/>
                <w:szCs w:val="22"/>
                <w:lang w:val="en-US"/>
              </w:rPr>
              <w:t>k</w:t>
            </w:r>
            <w:r w:rsidRPr="00A75C18">
              <w:rPr>
                <w:sz w:val="22"/>
                <w:szCs w:val="22"/>
              </w:rPr>
              <w:t xml:space="preserve"> объем покупки не равен нулю, а </w:t>
            </w:r>
            <w:r w:rsidRPr="003B5E5F">
              <w:rPr>
                <w:color w:val="000000"/>
                <w:position w:val="-16"/>
                <w:sz w:val="22"/>
                <w:szCs w:val="22"/>
              </w:rPr>
              <w:pict>
                <v:shape id="_x0000_i1983" type="#_x0000_t75" style="width:66.75pt;height:26.25pt">
                  <v:imagedata r:id="rId1124" o:title=""/>
                </v:shape>
              </w:pict>
            </w:r>
            <w:r w:rsidRPr="00A75C18">
              <w:rPr>
                <w:sz w:val="22"/>
                <w:szCs w:val="22"/>
              </w:rPr>
              <w:t>, то величина п</w:t>
            </w:r>
            <w:r w:rsidRPr="00A75C18">
              <w:rPr>
                <w:rFonts w:cs="Garamond"/>
                <w:color w:val="000000"/>
                <w:sz w:val="22"/>
                <w:szCs w:val="22"/>
              </w:rPr>
              <w:t>редварительной стоимости электроэнергии, купленной участником оптового рынка в рассматриваемой ГТП по договору купли-продажи на РСВ за расчетный период,</w:t>
            </w:r>
            <w:r w:rsidRPr="00A75C18">
              <w:rPr>
                <w:sz w:val="22"/>
                <w:szCs w:val="22"/>
              </w:rPr>
              <w:t xml:space="preserve"> принимается равной 1 рублю. Также в указанном случае, если по договору комиссии </w:t>
            </w:r>
            <w:r w:rsidRPr="00A75C18">
              <w:rPr>
                <w:rFonts w:cs="Garamond"/>
                <w:color w:val="000000"/>
                <w:sz w:val="22"/>
                <w:szCs w:val="22"/>
              </w:rPr>
              <w:t>на РСВ</w:t>
            </w:r>
            <w:r w:rsidRPr="00A75C18">
              <w:rPr>
                <w:sz w:val="22"/>
                <w:szCs w:val="22"/>
              </w:rPr>
              <w:t xml:space="preserve"> в рассматриваемой ГТП объем продажи не равен нулю, то величина п</w:t>
            </w:r>
            <w:r w:rsidRPr="00A75C18">
              <w:rPr>
                <w:rFonts w:cs="Garamond"/>
                <w:color w:val="000000"/>
                <w:sz w:val="22"/>
                <w:szCs w:val="22"/>
              </w:rPr>
              <w:t>редварительной стоимости электроэнергии, проданной участником оптового рынка в рассматриваемой ГТП по договору комиссии на РСВ за расчетный период,</w:t>
            </w:r>
            <w:r w:rsidRPr="00A75C18">
              <w:rPr>
                <w:sz w:val="22"/>
                <w:szCs w:val="22"/>
              </w:rPr>
              <w:t xml:space="preserve"> увеличивается на 1 рубль.</w:t>
            </w:r>
          </w:p>
          <w:p w:rsidR="006972F1" w:rsidRPr="00A75C18" w:rsidRDefault="006972F1" w:rsidP="00A75C18">
            <w:pPr>
              <w:pStyle w:val="BodyText2"/>
              <w:widowControl w:val="0"/>
              <w:spacing w:before="120" w:line="240" w:lineRule="auto"/>
              <w:jc w:val="both"/>
              <w:rPr>
                <w:color w:val="000000"/>
                <w:sz w:val="22"/>
                <w:szCs w:val="22"/>
              </w:rPr>
            </w:pPr>
            <w:r w:rsidRPr="003B5E5F">
              <w:rPr>
                <w:color w:val="000000"/>
                <w:position w:val="-16"/>
                <w:sz w:val="22"/>
                <w:szCs w:val="22"/>
              </w:rPr>
              <w:pict>
                <v:shape id="_x0000_i1984" type="#_x0000_t75" style="width:63pt;height:30pt">
                  <v:imagedata r:id="rId1125" o:title=""/>
                </v:shape>
              </w:pict>
            </w:r>
            <w:r w:rsidRPr="00A75C18">
              <w:rPr>
                <w:rStyle w:val="bodytext0"/>
                <w:color w:val="000000"/>
                <w:szCs w:val="22"/>
                <w:lang w:val="ru-RU"/>
              </w:rPr>
              <w:t xml:space="preserve"> [руб.] – </w:t>
            </w:r>
            <w:r w:rsidRPr="00A75C18">
              <w:rPr>
                <w:rStyle w:val="bodytext0"/>
                <w:rFonts w:cs="Garamond"/>
                <w:color w:val="000000"/>
                <w:szCs w:val="22"/>
                <w:lang w:val="ru-RU"/>
              </w:rPr>
              <w:t xml:space="preserve">предварительная стоимость электроэнергии, проданной участником оптового рынка </w:t>
            </w:r>
            <w:r w:rsidRPr="00A75C18">
              <w:rPr>
                <w:rStyle w:val="bodytext1"/>
                <w:i/>
                <w:szCs w:val="22"/>
              </w:rPr>
              <w:t>i</w:t>
            </w:r>
            <w:r w:rsidRPr="00A75C18">
              <w:rPr>
                <w:rStyle w:val="bodytext0"/>
                <w:rFonts w:cs="Garamond"/>
                <w:color w:val="000000"/>
                <w:szCs w:val="22"/>
                <w:lang w:val="ru-RU"/>
              </w:rPr>
              <w:t xml:space="preserve">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в ГТП </w:t>
            </w:r>
            <w:r w:rsidRPr="00A75C18">
              <w:rPr>
                <w:rStyle w:val="bodytext1"/>
                <w:rFonts w:cs="Garamond"/>
                <w:i/>
                <w:color w:val="000000"/>
                <w:szCs w:val="22"/>
              </w:rPr>
              <w:t>k</w:t>
            </w:r>
            <w:r w:rsidRPr="00A75C18">
              <w:rPr>
                <w:rStyle w:val="bodytext1"/>
                <w:rFonts w:cs="Garamond"/>
                <w:color w:val="000000"/>
                <w:szCs w:val="22"/>
                <w:lang w:val="ru-RU"/>
              </w:rPr>
              <w:t xml:space="preserve"> </w:t>
            </w:r>
            <w:r w:rsidRPr="00A75C18">
              <w:rPr>
                <w:rStyle w:val="bodytext0"/>
                <w:rFonts w:cs="Garamond"/>
                <w:color w:val="000000"/>
                <w:szCs w:val="22"/>
                <w:lang w:val="ru-RU"/>
              </w:rPr>
              <w:t xml:space="preserve">за расчетный период </w:t>
            </w:r>
            <w:r w:rsidRPr="00A75C18">
              <w:rPr>
                <w:rStyle w:val="bodytext1"/>
                <w:i/>
                <w:szCs w:val="22"/>
              </w:rPr>
              <w:t>t</w:t>
            </w:r>
            <w:r w:rsidRPr="00A75C18">
              <w:rPr>
                <w:rStyle w:val="bodytext0"/>
                <w:rFonts w:cs="Garamond"/>
                <w:color w:val="000000"/>
                <w:szCs w:val="22"/>
                <w:lang w:val="ru-RU"/>
              </w:rPr>
              <w:t xml:space="preserve">. Если </w:t>
            </w:r>
            <w:r w:rsidRPr="00A75C18">
              <w:rPr>
                <w:rStyle w:val="bodytext1"/>
                <w:i/>
                <w:szCs w:val="22"/>
              </w:rPr>
              <w:t>k</w:t>
            </w:r>
            <w:r w:rsidRPr="00A75C18">
              <w:rPr>
                <w:rStyle w:val="bodytext0"/>
                <w:rFonts w:cs="Garamond"/>
                <w:color w:val="000000"/>
                <w:szCs w:val="22"/>
                <w:lang w:val="ru-RU"/>
              </w:rPr>
              <w:t xml:space="preserve"> – ГТП потребления (экспорта), то </w:t>
            </w:r>
            <w:r w:rsidRPr="003B5E5F">
              <w:rPr>
                <w:color w:val="000000"/>
                <w:position w:val="-16"/>
                <w:sz w:val="22"/>
                <w:szCs w:val="22"/>
              </w:rPr>
              <w:pict>
                <v:shape id="_x0000_i1985" type="#_x0000_t75" style="width:192pt;height:30pt">
                  <v:imagedata r:id="rId1126"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jc w:val="both"/>
              <w:rPr>
                <w:color w:val="000000"/>
                <w:sz w:val="22"/>
                <w:szCs w:val="22"/>
              </w:rPr>
            </w:pPr>
            <w:r w:rsidRPr="00A75C18">
              <w:rPr>
                <w:rStyle w:val="bodytext0"/>
                <w:rFonts w:cs="Garamond"/>
                <w:color w:val="000000"/>
                <w:szCs w:val="22"/>
                <w:lang w:val="ru-RU"/>
              </w:rPr>
              <w:t xml:space="preserve">если </w:t>
            </w:r>
            <w:r w:rsidRPr="00A75C18">
              <w:rPr>
                <w:rStyle w:val="bodytext1"/>
                <w:i/>
                <w:szCs w:val="22"/>
              </w:rPr>
              <w:t>k</w:t>
            </w:r>
            <w:r w:rsidRPr="00A75C18">
              <w:rPr>
                <w:rStyle w:val="bodytext0"/>
                <w:rFonts w:cs="Garamond"/>
                <w:color w:val="000000"/>
                <w:szCs w:val="22"/>
                <w:lang w:val="ru-RU"/>
              </w:rPr>
              <w:t xml:space="preserve"> – ГТП генерации, то </w:t>
            </w:r>
            <w:r w:rsidRPr="003B5E5F">
              <w:rPr>
                <w:color w:val="000000"/>
                <w:position w:val="-16"/>
                <w:sz w:val="22"/>
                <w:szCs w:val="22"/>
              </w:rPr>
              <w:pict>
                <v:shape id="_x0000_i1986" type="#_x0000_t75" style="width:144.75pt;height:27.75pt">
                  <v:imagedata r:id="rId1127" o:title=""/>
                </v:shape>
              </w:pict>
            </w:r>
            <w:r w:rsidRPr="00A75C18">
              <w:rPr>
                <w:color w:val="000000"/>
                <w:sz w:val="22"/>
                <w:szCs w:val="22"/>
              </w:rPr>
              <w:t xml:space="preserve">, </w:t>
            </w:r>
          </w:p>
          <w:p w:rsidR="006972F1" w:rsidRPr="00A75C18" w:rsidRDefault="006972F1" w:rsidP="00A75C18">
            <w:pPr>
              <w:pStyle w:val="BodyText2"/>
              <w:widowControl w:val="0"/>
              <w:spacing w:before="120" w:line="240" w:lineRule="auto"/>
              <w:jc w:val="both"/>
              <w:rPr>
                <w:color w:val="000000"/>
                <w:sz w:val="22"/>
                <w:szCs w:val="22"/>
              </w:rPr>
            </w:pPr>
            <w:r w:rsidRPr="00A75C18">
              <w:rPr>
                <w:rStyle w:val="bodytext0"/>
                <w:rFonts w:cs="Garamond"/>
                <w:color w:val="000000"/>
                <w:szCs w:val="22"/>
                <w:lang w:val="ru-RU"/>
              </w:rPr>
              <w:t xml:space="preserve">если </w:t>
            </w:r>
            <w:r w:rsidRPr="00A75C18">
              <w:rPr>
                <w:rStyle w:val="bodytext1"/>
                <w:i/>
                <w:szCs w:val="22"/>
              </w:rPr>
              <w:t>k</w:t>
            </w:r>
            <w:r w:rsidRPr="00A75C18">
              <w:rPr>
                <w:rStyle w:val="bodytext0"/>
                <w:rFonts w:cs="Garamond"/>
                <w:color w:val="000000"/>
                <w:szCs w:val="22"/>
                <w:lang w:val="ru-RU"/>
              </w:rPr>
              <w:t xml:space="preserve"> – ГТП импорта, то </w:t>
            </w:r>
            <w:r w:rsidRPr="003B5E5F">
              <w:rPr>
                <w:color w:val="000000"/>
                <w:position w:val="-16"/>
                <w:sz w:val="22"/>
                <w:szCs w:val="22"/>
              </w:rPr>
              <w:pict>
                <v:shape id="_x0000_i1987" type="#_x0000_t75" style="width:159.75pt;height:26.25pt">
                  <v:imagedata r:id="rId1128" o:title=""/>
                </v:shape>
              </w:pict>
            </w:r>
            <w:r w:rsidRPr="00A75C18">
              <w:rPr>
                <w:color w:val="000000"/>
                <w:sz w:val="22"/>
                <w:szCs w:val="22"/>
              </w:rPr>
              <w:t>.</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988" type="#_x0000_t75" style="width:63pt;height:26.25pt">
                  <v:imagedata r:id="rId1129"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проданной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генерации </w:t>
            </w:r>
            <w:r w:rsidRPr="00A75C18">
              <w:rPr>
                <w:rFonts w:cs="Garamond"/>
                <w:i/>
                <w:color w:val="000000"/>
                <w:sz w:val="22"/>
                <w:szCs w:val="22"/>
                <w:lang w:val="en-US"/>
              </w:rPr>
              <w:t>k</w:t>
            </w:r>
            <w:r w:rsidRPr="00A75C18">
              <w:rPr>
                <w:rFonts w:cs="Garamond"/>
                <w:color w:val="000000"/>
                <w:sz w:val="22"/>
                <w:szCs w:val="22"/>
              </w:rPr>
              <w:t xml:space="preserve"> по договору комиссии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pStyle w:val="BodyText2"/>
              <w:widowControl w:val="0"/>
              <w:spacing w:before="120" w:line="240" w:lineRule="auto"/>
              <w:contextualSpacing/>
              <w:jc w:val="both"/>
              <w:rPr>
                <w:rFonts w:cs="Garamond"/>
                <w:color w:val="000000"/>
                <w:sz w:val="22"/>
                <w:szCs w:val="22"/>
              </w:rPr>
            </w:pPr>
            <w:r w:rsidRPr="003B5E5F">
              <w:rPr>
                <w:position w:val="-16"/>
                <w:sz w:val="22"/>
                <w:szCs w:val="22"/>
              </w:rPr>
              <w:pict>
                <v:shape id="_x0000_i1989" type="#_x0000_t75" style="width:84pt;height:24pt">
                  <v:imagedata r:id="rId1130" o:title=""/>
                </v:shape>
              </w:pict>
            </w:r>
            <w:r w:rsidRPr="00A75C18">
              <w:rPr>
                <w:sz w:val="22"/>
                <w:szCs w:val="22"/>
              </w:rPr>
              <w:t xml:space="preserve"> [руб.] – п</w:t>
            </w:r>
            <w:r w:rsidRPr="00A75C18">
              <w:rPr>
                <w:rFonts w:cs="Garamond"/>
                <w:color w:val="000000"/>
                <w:sz w:val="22"/>
                <w:szCs w:val="22"/>
              </w:rPr>
              <w:t xml:space="preserve">редварительная стоимость электроэнергии, проданной участником оптового рынка </w:t>
            </w:r>
            <w:r w:rsidRPr="00A75C18">
              <w:rPr>
                <w:rFonts w:cs="Garamond"/>
                <w:i/>
                <w:color w:val="000000"/>
                <w:sz w:val="22"/>
                <w:szCs w:val="22"/>
                <w:lang w:val="en-US"/>
              </w:rPr>
              <w:t>i</w:t>
            </w:r>
            <w:r w:rsidRPr="00A75C18">
              <w:rPr>
                <w:rFonts w:cs="Garamond"/>
                <w:color w:val="000000"/>
                <w:sz w:val="22"/>
                <w:szCs w:val="22"/>
              </w:rPr>
              <w:t xml:space="preserve"> в ГТП импорта </w:t>
            </w:r>
            <w:r w:rsidRPr="00A75C18">
              <w:rPr>
                <w:rFonts w:cs="Garamond"/>
                <w:i/>
                <w:color w:val="000000"/>
                <w:sz w:val="22"/>
                <w:szCs w:val="22"/>
                <w:lang w:val="en-US"/>
              </w:rPr>
              <w:t>k</w:t>
            </w:r>
            <w:r w:rsidRPr="00A75C18">
              <w:rPr>
                <w:rFonts w:cs="Garamond"/>
                <w:color w:val="000000"/>
                <w:sz w:val="22"/>
                <w:szCs w:val="22"/>
              </w:rPr>
              <w:t xml:space="preserve"> по договору комиссии на РСВ за расчетный период </w:t>
            </w:r>
            <w:r w:rsidRPr="00A75C18">
              <w:rPr>
                <w:rFonts w:cs="Garamond"/>
                <w:i/>
                <w:color w:val="000000"/>
                <w:sz w:val="22"/>
                <w:szCs w:val="22"/>
                <w:lang w:val="en-US"/>
              </w:rPr>
              <w:t>t</w:t>
            </w:r>
            <w:r w:rsidRPr="00A75C18">
              <w:rPr>
                <w:rFonts w:cs="Garamond"/>
                <w:color w:val="000000"/>
                <w:sz w:val="22"/>
                <w:szCs w:val="22"/>
              </w:rPr>
              <w:t>, определенная в соответствии с п. 4.3.4.1 настоящего Регламента.</w:t>
            </w:r>
          </w:p>
          <w:p w:rsidR="006972F1" w:rsidRPr="00A75C18" w:rsidRDefault="006972F1" w:rsidP="00A75C18">
            <w:pPr>
              <w:widowControl w:val="0"/>
              <w:spacing w:before="120" w:after="120"/>
              <w:ind w:firstLine="567"/>
              <w:jc w:val="both"/>
              <w:rPr>
                <w:color w:val="000000"/>
                <w:szCs w:val="22"/>
              </w:rPr>
            </w:pPr>
            <w:r w:rsidRPr="00A75C18">
              <w:rPr>
                <w:szCs w:val="22"/>
              </w:rPr>
              <w:t xml:space="preserve">В случае если у участника оптового рынка по договору комиссии </w:t>
            </w:r>
            <w:r w:rsidRPr="00A75C18">
              <w:rPr>
                <w:rFonts w:cs="Garamond"/>
                <w:color w:val="000000"/>
                <w:szCs w:val="22"/>
              </w:rPr>
              <w:t>на РСВ</w:t>
            </w:r>
            <w:r w:rsidRPr="00A75C18">
              <w:rPr>
                <w:szCs w:val="22"/>
              </w:rPr>
              <w:t xml:space="preserve"> в ГТП </w:t>
            </w:r>
            <w:r w:rsidRPr="00A75C18">
              <w:rPr>
                <w:rStyle w:val="bodytext1"/>
                <w:rFonts w:cs="Garamond"/>
                <w:i/>
                <w:color w:val="000000"/>
                <w:szCs w:val="22"/>
              </w:rPr>
              <w:t>k</w:t>
            </w:r>
            <w:r w:rsidRPr="00A75C18">
              <w:rPr>
                <w:szCs w:val="22"/>
              </w:rPr>
              <w:t xml:space="preserve"> объем продажи не равен нулю, а </w:t>
            </w:r>
            <w:r w:rsidRPr="003B5E5F">
              <w:rPr>
                <w:position w:val="-14"/>
                <w:szCs w:val="22"/>
              </w:rPr>
              <w:pict>
                <v:shape id="_x0000_i1990" type="#_x0000_t75" style="width:80.25pt;height:26.25pt">
                  <v:imagedata r:id="rId1131" o:title=""/>
                </v:shape>
              </w:pict>
            </w:r>
            <w:r w:rsidRPr="00A75C18">
              <w:rPr>
                <w:szCs w:val="22"/>
              </w:rPr>
              <w:t>, то величина п</w:t>
            </w:r>
            <w:r w:rsidRPr="00A75C18">
              <w:rPr>
                <w:rFonts w:cs="Garamond"/>
                <w:color w:val="000000"/>
                <w:szCs w:val="22"/>
              </w:rPr>
              <w:t>редварительной стоимости электроэнергии, проданной участником оптового рынка в рассматриваемой ГТП по договору комиссии на РСВ за расчетный период,</w:t>
            </w:r>
            <w:r w:rsidRPr="00A75C18">
              <w:rPr>
                <w:szCs w:val="22"/>
              </w:rPr>
              <w:t xml:space="preserve"> принимается равной 1 рублю. Также в указанном случае, если по договору купли-продажи </w:t>
            </w:r>
            <w:r w:rsidRPr="00A75C18">
              <w:rPr>
                <w:rFonts w:cs="Garamond"/>
                <w:color w:val="000000"/>
                <w:szCs w:val="22"/>
              </w:rPr>
              <w:t>на РСВ</w:t>
            </w:r>
            <w:r w:rsidRPr="00A75C18">
              <w:rPr>
                <w:szCs w:val="22"/>
              </w:rPr>
              <w:t xml:space="preserve"> в рассматриваемой ГТП объем покупки не равен нулю, то величина п</w:t>
            </w:r>
            <w:r w:rsidRPr="00A75C18">
              <w:rPr>
                <w:rFonts w:cs="Garamond"/>
                <w:color w:val="000000"/>
                <w:szCs w:val="22"/>
              </w:rPr>
              <w:t>редварительной стоимости электроэнергии, купленной участником оптового рынка в рассматриваемой ГТП по договору купли-продажи на РСВ за расчетный период,</w:t>
            </w:r>
            <w:r w:rsidRPr="00A75C18">
              <w:rPr>
                <w:szCs w:val="22"/>
              </w:rPr>
              <w:t xml:space="preserve"> увеличивается на 1 рубль.</w:t>
            </w:r>
          </w:p>
          <w:p w:rsidR="006972F1" w:rsidRPr="00A75C18" w:rsidRDefault="006972F1" w:rsidP="00A75C18">
            <w:pPr>
              <w:pStyle w:val="BodyText2"/>
              <w:widowControl w:val="0"/>
              <w:spacing w:before="120" w:line="240" w:lineRule="auto"/>
              <w:jc w:val="both"/>
              <w:rPr>
                <w:rStyle w:val="bodytext1"/>
                <w:rFonts w:cs="Garamond"/>
                <w:b/>
                <w:color w:val="000000"/>
                <w:szCs w:val="22"/>
                <w:lang w:val="ru-RU"/>
              </w:rPr>
            </w:pPr>
            <w:r w:rsidRPr="00A75C18">
              <w:rPr>
                <w:rStyle w:val="bodytext1"/>
                <w:rFonts w:cs="Garamond"/>
                <w:b/>
                <w:color w:val="000000"/>
                <w:szCs w:val="22"/>
                <w:lang w:val="ru-RU"/>
              </w:rPr>
              <w:t>Первая итерация</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На рынке на сутки вперед за расчетный период </w:t>
            </w:r>
            <w:r w:rsidRPr="00A75C18">
              <w:rPr>
                <w:rFonts w:cs="Garamond"/>
                <w:i/>
                <w:color w:val="000000"/>
                <w:sz w:val="22"/>
                <w:szCs w:val="22"/>
              </w:rPr>
              <w:t>t</w:t>
            </w:r>
            <w:r w:rsidRPr="00A75C18">
              <w:rPr>
                <w:rFonts w:cs="Garamond"/>
                <w:color w:val="000000"/>
                <w:sz w:val="22"/>
                <w:szCs w:val="22"/>
              </w:rPr>
              <w:t xml:space="preserve"> </w:t>
            </w:r>
            <w:r w:rsidRPr="00A75C18">
              <w:rPr>
                <w:rStyle w:val="bodytext1"/>
                <w:rFonts w:cs="Garamond"/>
                <w:color w:val="000000"/>
                <w:szCs w:val="22"/>
                <w:lang w:val="ru-RU"/>
              </w:rPr>
              <w:t>может возникнуть как положительный, так и отрицательный небаланс:</w:t>
            </w:r>
          </w:p>
          <w:p w:rsidR="006972F1" w:rsidRPr="00A75C18" w:rsidRDefault="006972F1" w:rsidP="00A75C18">
            <w:pPr>
              <w:pStyle w:val="BodyText2"/>
              <w:widowControl w:val="0"/>
              <w:tabs>
                <w:tab w:val="left" w:pos="142"/>
              </w:tabs>
              <w:spacing w:before="120" w:line="240" w:lineRule="auto"/>
              <w:jc w:val="both"/>
              <w:rPr>
                <w:rFonts w:cs="Garamond"/>
                <w:color w:val="000000"/>
                <w:sz w:val="22"/>
                <w:szCs w:val="22"/>
              </w:rPr>
            </w:pPr>
            <w:r w:rsidRPr="00A75C18">
              <w:rPr>
                <w:rStyle w:val="bodytext1"/>
                <w:rFonts w:cs="Garamond"/>
                <w:color w:val="000000"/>
                <w:szCs w:val="22"/>
                <w:lang w:val="ru-RU"/>
              </w:rPr>
              <w:t xml:space="preserve">а) В случае если за расчетный период </w:t>
            </w:r>
            <w:r w:rsidRPr="00A75C18">
              <w:rPr>
                <w:rFonts w:cs="Garamond"/>
                <w:i/>
                <w:color w:val="000000"/>
                <w:sz w:val="22"/>
                <w:szCs w:val="22"/>
              </w:rPr>
              <w:t>t</w:t>
            </w:r>
            <w:r w:rsidRPr="00A75C18">
              <w:rPr>
                <w:rFonts w:cs="Garamond"/>
                <w:color w:val="000000"/>
                <w:sz w:val="22"/>
                <w:szCs w:val="22"/>
              </w:rPr>
              <w:t xml:space="preserve"> </w:t>
            </w:r>
            <w:r w:rsidRPr="00A75C18">
              <w:rPr>
                <w:rStyle w:val="bodytext1"/>
                <w:rFonts w:cs="Garamond"/>
                <w:color w:val="000000"/>
                <w:szCs w:val="22"/>
                <w:lang w:val="ru-RU"/>
              </w:rPr>
              <w:t>на рынке на сутки вперед</w:t>
            </w:r>
            <w:r w:rsidRPr="00A75C18">
              <w:rPr>
                <w:rFonts w:cs="Garamond"/>
                <w:color w:val="000000"/>
                <w:sz w:val="22"/>
                <w:szCs w:val="22"/>
                <w:vertAlign w:val="subscript"/>
              </w:rPr>
              <w:t xml:space="preserve"> </w:t>
            </w:r>
            <w:r w:rsidRPr="00A75C18">
              <w:rPr>
                <w:rStyle w:val="bodytext1"/>
                <w:rFonts w:cs="Garamond"/>
                <w:color w:val="000000"/>
                <w:szCs w:val="22"/>
                <w:lang w:val="ru-RU"/>
              </w:rPr>
              <w:t>возник</w:t>
            </w:r>
            <w:r w:rsidRPr="00A75C18">
              <w:rPr>
                <w:rStyle w:val="bodytext1"/>
                <w:color w:val="000000"/>
                <w:szCs w:val="22"/>
                <w:lang w:val="ru-RU"/>
              </w:rPr>
              <w:t xml:space="preserve"> </w:t>
            </w:r>
            <w:r w:rsidRPr="00A75C18">
              <w:rPr>
                <w:rStyle w:val="bodytext1"/>
                <w:rFonts w:cs="Garamond"/>
                <w:color w:val="000000"/>
                <w:szCs w:val="22"/>
                <w:lang w:val="ru-RU"/>
              </w:rPr>
              <w:t xml:space="preserve">положительный небаланс </w:t>
            </w:r>
            <w:r w:rsidRPr="003B5E5F">
              <w:rPr>
                <w:color w:val="000000"/>
                <w:position w:val="-16"/>
                <w:sz w:val="22"/>
                <w:szCs w:val="22"/>
              </w:rPr>
              <w:pict>
                <v:shape id="_x0000_i1991" type="#_x0000_t75" style="width:97.5pt;height:30pt">
                  <v:imagedata r:id="rId1132" o:title=""/>
                </v:shape>
              </w:pict>
            </w:r>
            <w:r w:rsidRPr="00A75C18">
              <w:rPr>
                <w:color w:val="000000"/>
                <w:sz w:val="22"/>
                <w:szCs w:val="22"/>
              </w:rPr>
              <w:t xml:space="preserve">, </w:t>
            </w:r>
            <w:r w:rsidRPr="00A75C18">
              <w:rPr>
                <w:rStyle w:val="bodytext1"/>
                <w:rFonts w:cs="Garamond"/>
                <w:color w:val="000000"/>
                <w:szCs w:val="22"/>
                <w:lang w:val="ru-RU"/>
              </w:rPr>
              <w:t xml:space="preserve">то величина начисленной корректировки также положительна </w:t>
            </w:r>
            <w:r w:rsidRPr="003B5E5F">
              <w:rPr>
                <w:color w:val="000000"/>
                <w:position w:val="-14"/>
                <w:sz w:val="22"/>
                <w:szCs w:val="22"/>
              </w:rPr>
              <w:pict>
                <v:shape id="_x0000_i1992" type="#_x0000_t75" style="width:60.75pt;height:26.25pt">
                  <v:imagedata r:id="rId1133" o:title=""/>
                </v:shape>
              </w:pict>
            </w:r>
            <w:r w:rsidRPr="00A75C18">
              <w:rPr>
                <w:color w:val="000000"/>
                <w:sz w:val="22"/>
                <w:szCs w:val="22"/>
              </w:rPr>
              <w:t>.</w:t>
            </w:r>
          </w:p>
          <w:p w:rsidR="006972F1" w:rsidRPr="00A75C18" w:rsidRDefault="006972F1" w:rsidP="00A75C18">
            <w:pPr>
              <w:pStyle w:val="BodyText2"/>
              <w:widowControl w:val="0"/>
              <w:tabs>
                <w:tab w:val="left" w:pos="0"/>
              </w:tabs>
              <w:spacing w:before="120" w:line="240" w:lineRule="auto"/>
              <w:ind w:firstLine="567"/>
              <w:jc w:val="both"/>
              <w:rPr>
                <w:rFonts w:cs="Garamond"/>
                <w:color w:val="000000"/>
                <w:sz w:val="22"/>
                <w:szCs w:val="22"/>
                <w:vertAlign w:val="subscript"/>
              </w:rPr>
            </w:pPr>
            <w:r w:rsidRPr="00A75C18">
              <w:rPr>
                <w:rStyle w:val="bodytext1"/>
                <w:rFonts w:cs="Garamond"/>
                <w:color w:val="000000"/>
                <w:szCs w:val="22"/>
                <w:lang w:val="ru-RU"/>
              </w:rPr>
              <w:t xml:space="preserve">Сначала корректируются обязательства участника оптового рынка в ГТП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w:t>
            </w:r>
            <w:r w:rsidRPr="00A75C18">
              <w:rPr>
                <w:rFonts w:cs="Garamond"/>
                <w:color w:val="000000"/>
                <w:sz w:val="22"/>
                <w:szCs w:val="22"/>
                <w:vertAlign w:val="subscript"/>
              </w:rPr>
              <w:t>.</w:t>
            </w:r>
          </w:p>
          <w:p w:rsidR="006972F1" w:rsidRPr="00A75C18" w:rsidRDefault="006972F1" w:rsidP="00A75C18">
            <w:pPr>
              <w:pStyle w:val="BodyText2"/>
              <w:widowControl w:val="0"/>
              <w:tabs>
                <w:tab w:val="left" w:pos="0"/>
              </w:tabs>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Величина корректировки обязательства участника оптового рынка в ГТП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 определяется:</w:t>
            </w:r>
          </w:p>
          <w:p w:rsidR="006972F1" w:rsidRPr="00A75C18" w:rsidRDefault="006972F1" w:rsidP="00A75C18">
            <w:pPr>
              <w:pStyle w:val="BodyText2"/>
              <w:widowControl w:val="0"/>
              <w:tabs>
                <w:tab w:val="left" w:pos="0"/>
              </w:tabs>
              <w:spacing w:before="120" w:line="240" w:lineRule="auto"/>
              <w:contextualSpacing/>
              <w:jc w:val="both"/>
              <w:rPr>
                <w:sz w:val="22"/>
                <w:szCs w:val="22"/>
              </w:rPr>
            </w:pPr>
            <w:r w:rsidRPr="00A75C18">
              <w:rPr>
                <w:sz w:val="22"/>
                <w:szCs w:val="22"/>
              </w:rPr>
              <w:t xml:space="preserve">если </w:t>
            </w:r>
            <w:r w:rsidRPr="00A75C18">
              <w:rPr>
                <w:i/>
                <w:color w:val="000000"/>
                <w:sz w:val="22"/>
                <w:szCs w:val="22"/>
              </w:rPr>
              <w:t>k</w:t>
            </w:r>
            <w:r w:rsidRPr="00A75C18">
              <w:rPr>
                <w:sz w:val="22"/>
                <w:szCs w:val="22"/>
              </w:rPr>
              <w:t xml:space="preserve"> – ГТП генерации, ГТП потребления или ГТП импорта, то</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3B5E5F">
              <w:rPr>
                <w:color w:val="000000"/>
                <w:sz w:val="22"/>
                <w:szCs w:val="22"/>
              </w:rPr>
              <w:pict>
                <v:shape id="_x0000_i1993" type="#_x0000_t75" style="width:246pt;height:27.75pt">
                  <v:imagedata r:id="rId1134" o:title=""/>
                </v:shape>
              </w:pict>
            </w:r>
            <w:r w:rsidRPr="00A75C18">
              <w:rPr>
                <w:color w:val="000000"/>
                <w:sz w:val="22"/>
                <w:szCs w:val="22"/>
              </w:rPr>
              <w:t>;</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A75C18">
              <w:rPr>
                <w:sz w:val="22"/>
                <w:szCs w:val="22"/>
              </w:rPr>
              <w:t xml:space="preserve">если </w:t>
            </w:r>
            <w:r w:rsidRPr="00A75C18">
              <w:rPr>
                <w:i/>
                <w:color w:val="000000"/>
                <w:sz w:val="22"/>
                <w:szCs w:val="22"/>
              </w:rPr>
              <w:t>k</w:t>
            </w:r>
            <w:r w:rsidRPr="00A75C18">
              <w:rPr>
                <w:sz w:val="22"/>
                <w:szCs w:val="22"/>
              </w:rPr>
              <w:t xml:space="preserve"> – ГТП экспорта, то</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3B5E5F">
              <w:rPr>
                <w:color w:val="000000"/>
                <w:position w:val="-30"/>
                <w:sz w:val="22"/>
                <w:szCs w:val="22"/>
                <w:highlight w:val="yellow"/>
              </w:rPr>
              <w:pict>
                <v:shape id="_x0000_i1994" type="#_x0000_t75" style="width:333pt;height:26.25pt">
                  <v:imagedata r:id="rId1159" o:title=""/>
                </v:shape>
              </w:pict>
            </w:r>
            <w:r w:rsidRPr="00A75C18">
              <w:rPr>
                <w:color w:val="000000"/>
                <w:sz w:val="22"/>
                <w:szCs w:val="22"/>
              </w:rPr>
              <w:t>;</w:t>
            </w:r>
          </w:p>
          <w:p w:rsidR="006972F1" w:rsidRPr="00A75C18" w:rsidRDefault="006972F1" w:rsidP="00A75C18">
            <w:pPr>
              <w:pStyle w:val="subsubclauseindent"/>
              <w:widowControl w:val="0"/>
              <w:tabs>
                <w:tab w:val="left" w:pos="0"/>
              </w:tabs>
              <w:ind w:left="0"/>
              <w:rPr>
                <w:i/>
                <w:color w:val="000000"/>
                <w:szCs w:val="22"/>
                <w:lang w:val="ru-RU"/>
              </w:rPr>
            </w:pPr>
            <w:r w:rsidRPr="003B5E5F">
              <w:rPr>
                <w:position w:val="-14"/>
                <w:szCs w:val="22"/>
                <w:lang w:val="ru-RU"/>
              </w:rPr>
              <w:pict>
                <v:shape id="_x0000_i1995" type="#_x0000_t75" style="width:95.25pt;height:26.25pt">
                  <v:imagedata r:id="rId1136" o:title=""/>
                </v:shape>
              </w:pict>
            </w:r>
            <w:r w:rsidRPr="00A75C18">
              <w:rPr>
                <w:szCs w:val="22"/>
                <w:lang w:val="ru-RU"/>
              </w:rPr>
              <w:t xml:space="preserve"> [руб.] – стоимость электроэнергии в объемах межгосударственной передачи электроэнергии, купленной потребителем по договору купли-продажи на РСВ в ГТП экспорта </w:t>
            </w:r>
            <w:r w:rsidRPr="00A75C18">
              <w:rPr>
                <w:i/>
                <w:szCs w:val="22"/>
                <w:lang w:val="en-US"/>
              </w:rPr>
              <w:t>r</w:t>
            </w:r>
            <w:r w:rsidRPr="00A75C18">
              <w:rPr>
                <w:szCs w:val="22"/>
                <w:lang w:val="ru-RU"/>
              </w:rPr>
              <w:t xml:space="preserve">, для участника оптового рынка </w:t>
            </w:r>
            <w:r w:rsidRPr="00A75C18">
              <w:rPr>
                <w:i/>
                <w:szCs w:val="22"/>
                <w:lang w:val="en-US"/>
              </w:rPr>
              <w:t>i</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color w:val="000000"/>
                <w:szCs w:val="22"/>
                <w:lang w:val="ru-RU"/>
              </w:rPr>
              <w:t xml:space="preserve">Определяется в соответствии с </w:t>
            </w:r>
            <w:r w:rsidRPr="00A75C18">
              <w:rPr>
                <w:i/>
                <w:color w:val="000000"/>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lang w:val="ru-RU"/>
              </w:rPr>
              <w:t>(Приложение № 8 к</w:t>
            </w:r>
            <w:r w:rsidRPr="00A75C18">
              <w:rPr>
                <w:i/>
                <w:color w:val="000000"/>
                <w:szCs w:val="22"/>
                <w:lang w:val="ru-RU"/>
              </w:rPr>
              <w:t xml:space="preserve"> Договору о присоединении к торговой системе оптового рынка)</w:t>
            </w:r>
            <w:r w:rsidRPr="00A75C18">
              <w:rPr>
                <w:i/>
                <w:color w:val="000000"/>
                <w:szCs w:val="22"/>
                <w:highlight w:val="yellow"/>
                <w:lang w:val="ru-RU"/>
              </w:rPr>
              <w:t>;</w:t>
            </w:r>
          </w:p>
          <w:p w:rsidR="006972F1" w:rsidRPr="00A75C18" w:rsidRDefault="006972F1" w:rsidP="00A75C18">
            <w:pPr>
              <w:spacing w:before="120" w:after="120"/>
              <w:jc w:val="both"/>
              <w:rPr>
                <w:szCs w:val="22"/>
              </w:rPr>
            </w:pPr>
            <w:r w:rsidRPr="003B5E5F">
              <w:rPr>
                <w:position w:val="-14"/>
                <w:szCs w:val="22"/>
                <w:highlight w:val="yellow"/>
              </w:rPr>
              <w:pict>
                <v:shape id="_x0000_i1996" type="#_x0000_t75" style="width:108pt;height:26.25pt">
                  <v:imagedata r:id="rId1160" o:title=""/>
                </v:shape>
              </w:pict>
            </w:r>
            <w:r w:rsidRPr="00A75C18">
              <w:rPr>
                <w:position w:val="-14"/>
                <w:szCs w:val="22"/>
                <w:highlight w:val="yellow"/>
              </w:rPr>
              <w:t xml:space="preserve"> </w:t>
            </w:r>
            <w:r w:rsidRPr="00A75C18">
              <w:rPr>
                <w:szCs w:val="22"/>
                <w:highlight w:val="yellow"/>
              </w:rPr>
              <w:t>[руб.] – стоимость расчетных нагрузочных потерь электрической энергии, учтенных в равновесных ценах на электрическую энергию в</w:t>
            </w:r>
            <w:r w:rsidRPr="00A75C18">
              <w:rPr>
                <w:b/>
                <w:szCs w:val="22"/>
                <w:highlight w:val="yellow"/>
              </w:rPr>
              <w:t xml:space="preserve"> </w:t>
            </w:r>
            <w:r w:rsidRPr="00A75C18">
              <w:rPr>
                <w:szCs w:val="22"/>
                <w:highlight w:val="yellow"/>
              </w:rPr>
              <w:t>отношении суммарных объемов межгосударственной передачи электрической энергии</w:t>
            </w:r>
            <w:r w:rsidRPr="00A75C18">
              <w:rPr>
                <w:b/>
                <w:szCs w:val="22"/>
                <w:highlight w:val="yellow"/>
              </w:rPr>
              <w:t xml:space="preserve"> </w:t>
            </w:r>
            <w:r w:rsidRPr="00A75C18">
              <w:rPr>
                <w:szCs w:val="22"/>
                <w:highlight w:val="yellow"/>
              </w:rPr>
              <w:t xml:space="preserve">ГТП экспорта </w:t>
            </w:r>
            <w:r w:rsidRPr="00A75C18">
              <w:rPr>
                <w:i/>
                <w:szCs w:val="22"/>
                <w:highlight w:val="yellow"/>
                <w:lang w:val="en-US"/>
              </w:rPr>
              <w:t>k</w:t>
            </w:r>
            <w:r w:rsidRPr="00A75C18">
              <w:rPr>
                <w:szCs w:val="22"/>
                <w:highlight w:val="yellow"/>
              </w:rPr>
              <w:t xml:space="preserve"> в час операционных суток </w:t>
            </w:r>
            <w:r w:rsidRPr="00A75C18">
              <w:rPr>
                <w:i/>
                <w:szCs w:val="22"/>
                <w:highlight w:val="yellow"/>
                <w:lang w:val="en-US"/>
              </w:rPr>
              <w:t>h</w:t>
            </w:r>
            <w:r w:rsidRPr="00A75C18">
              <w:rPr>
                <w:szCs w:val="22"/>
                <w:highlight w:val="yellow"/>
              </w:rPr>
              <w:t xml:space="preserve">. </w:t>
            </w:r>
            <w:r w:rsidRPr="00A75C18">
              <w:rPr>
                <w:color w:val="000000"/>
                <w:szCs w:val="22"/>
                <w:highlight w:val="yellow"/>
              </w:rPr>
              <w:t xml:space="preserve">Определяется в соответствии с </w:t>
            </w:r>
            <w:r w:rsidRPr="00A75C18">
              <w:rPr>
                <w:i/>
                <w:color w:val="000000"/>
                <w:szCs w:val="22"/>
                <w:highlight w:val="yellow"/>
              </w:rPr>
              <w:t xml:space="preserve">Регламентом 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(Приложение № 8 к</w:t>
            </w:r>
            <w:r w:rsidRPr="00A75C18">
              <w:rPr>
                <w:i/>
                <w:color w:val="000000"/>
                <w:szCs w:val="22"/>
                <w:highlight w:val="yellow"/>
              </w:rPr>
              <w:t xml:space="preserve"> Договору о присоединении к торговой системе оптового рынка).</w:t>
            </w:r>
          </w:p>
          <w:p w:rsidR="006972F1" w:rsidRPr="00A75C18" w:rsidRDefault="006972F1" w:rsidP="00A75C18">
            <w:pPr>
              <w:pStyle w:val="BodyText2"/>
              <w:widowControl w:val="0"/>
              <w:spacing w:before="120" w:line="240" w:lineRule="auto"/>
              <w:ind w:left="142"/>
              <w:jc w:val="both"/>
              <w:rPr>
                <w:rFonts w:cs="Garamond"/>
                <w:color w:val="000000"/>
                <w:sz w:val="22"/>
                <w:szCs w:val="22"/>
              </w:rPr>
            </w:pPr>
            <w:r w:rsidRPr="003B5E5F">
              <w:rPr>
                <w:rFonts w:cs="Garamond"/>
                <w:color w:val="000000"/>
                <w:position w:val="-16"/>
                <w:sz w:val="22"/>
                <w:szCs w:val="22"/>
              </w:rPr>
              <w:pict>
                <v:shape id="_x0000_i1997" type="#_x0000_t75" style="width:205.5pt;height:34.5pt" fillcolor="window">
                  <v:imagedata r:id="rId1137" o:title=""/>
                </v:shape>
              </w:pict>
            </w:r>
          </w:p>
          <w:p w:rsidR="006972F1" w:rsidRPr="00A75C18" w:rsidRDefault="006972F1" w:rsidP="00A75C18">
            <w:pPr>
              <w:pStyle w:val="BodyText2"/>
              <w:widowControl w:val="0"/>
              <w:spacing w:before="120" w:line="240" w:lineRule="auto"/>
              <w:jc w:val="both"/>
              <w:rPr>
                <w:rStyle w:val="bodytext0"/>
                <w:rFonts w:cs="Garamond"/>
                <w:color w:val="000000"/>
                <w:szCs w:val="22"/>
                <w:lang w:val="ru-RU"/>
              </w:rPr>
            </w:pPr>
            <w:r w:rsidRPr="003B5E5F">
              <w:rPr>
                <w:color w:val="000000"/>
                <w:position w:val="-14"/>
                <w:sz w:val="22"/>
                <w:szCs w:val="22"/>
              </w:rPr>
              <w:pict>
                <v:shape id="_x0000_i1998" type="#_x0000_t75" style="width:75.75pt;height:26.25pt">
                  <v:imagedata r:id="rId1138" o:title=""/>
                </v:shape>
              </w:pict>
            </w:r>
            <w:r w:rsidRPr="00A75C18">
              <w:rPr>
                <w:rFonts w:cs="Garamond"/>
                <w:color w:val="000000"/>
                <w:sz w:val="22"/>
                <w:szCs w:val="22"/>
              </w:rPr>
              <w:t xml:space="preserve"> </w:t>
            </w:r>
            <w:r w:rsidRPr="00A75C18">
              <w:rPr>
                <w:rStyle w:val="bodytext0"/>
                <w:color w:val="000000"/>
                <w:szCs w:val="22"/>
                <w:lang w:val="ru-RU"/>
              </w:rPr>
              <w:t>[</w:t>
            </w:r>
            <w:r w:rsidRPr="00A75C18">
              <w:rPr>
                <w:rStyle w:val="bodytext0"/>
                <w:rFonts w:cs="Garamond"/>
                <w:color w:val="000000"/>
                <w:szCs w:val="22"/>
                <w:lang w:val="ru-RU"/>
              </w:rPr>
              <w:t xml:space="preserve">руб.] – стоимость электроэнергии, купленной участником оптового рынка </w:t>
            </w:r>
            <w:r w:rsidRPr="00A75C18">
              <w:rPr>
                <w:rStyle w:val="bodytext0"/>
                <w:rFonts w:cs="Garamond"/>
                <w:i/>
                <w:color w:val="000000"/>
                <w:szCs w:val="22"/>
              </w:rPr>
              <w:t>i</w:t>
            </w:r>
            <w:r w:rsidRPr="00A75C18">
              <w:rPr>
                <w:rStyle w:val="bodytext0"/>
                <w:rFonts w:cs="Garamond"/>
                <w:color w:val="000000"/>
                <w:szCs w:val="22"/>
                <w:lang w:val="ru-RU"/>
              </w:rPr>
              <w:t xml:space="preserve">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в ГТП </w:t>
            </w:r>
            <w:r w:rsidRPr="00A75C18">
              <w:rPr>
                <w:rStyle w:val="bodytext1"/>
                <w:rFonts w:cs="Garamond"/>
                <w:i/>
                <w:color w:val="000000"/>
                <w:szCs w:val="22"/>
              </w:rPr>
              <w:t>k</w:t>
            </w:r>
            <w:r w:rsidRPr="00A75C18">
              <w:rPr>
                <w:rStyle w:val="bodytext1"/>
                <w:rFonts w:cs="Garamond"/>
                <w:color w:val="000000"/>
                <w:szCs w:val="22"/>
                <w:lang w:val="ru-RU"/>
              </w:rPr>
              <w:t xml:space="preserve"> </w:t>
            </w:r>
            <w:r w:rsidRPr="00A75C18">
              <w:rPr>
                <w:rStyle w:val="bodytext0"/>
                <w:rFonts w:cs="Garamond"/>
                <w:color w:val="000000"/>
                <w:szCs w:val="22"/>
                <w:lang w:val="ru-RU"/>
              </w:rPr>
              <w:t xml:space="preserve">за расчетный период </w:t>
            </w:r>
            <w:r w:rsidRPr="00A75C18">
              <w:rPr>
                <w:rStyle w:val="bodytext0"/>
                <w:rFonts w:cs="Garamond"/>
                <w:i/>
                <w:color w:val="000000"/>
                <w:szCs w:val="22"/>
              </w:rPr>
              <w:t>t</w:t>
            </w:r>
            <w:r w:rsidRPr="00A75C18">
              <w:rPr>
                <w:rStyle w:val="bodytext0"/>
                <w:rFonts w:cs="Garamond"/>
                <w:color w:val="000000"/>
                <w:szCs w:val="22"/>
                <w:lang w:val="ru-RU"/>
              </w:rPr>
              <w:t xml:space="preserve"> с учетом небаланса.</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Величина корректировки требований участника оптового рынка в ГТП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 определяется:</w:t>
            </w:r>
          </w:p>
          <w:p w:rsidR="006972F1" w:rsidRPr="00A75C18" w:rsidRDefault="006972F1" w:rsidP="00A75C18">
            <w:pPr>
              <w:pStyle w:val="BodyText2"/>
              <w:widowControl w:val="0"/>
              <w:spacing w:before="120" w:line="240" w:lineRule="auto"/>
              <w:jc w:val="both"/>
              <w:rPr>
                <w:color w:val="000000"/>
                <w:sz w:val="22"/>
                <w:szCs w:val="22"/>
              </w:rPr>
            </w:pPr>
            <w:r w:rsidRPr="003B5E5F">
              <w:rPr>
                <w:noProof/>
                <w:position w:val="-16"/>
                <w:sz w:val="22"/>
                <w:szCs w:val="22"/>
              </w:rPr>
              <w:pict>
                <v:shape id="_x0000_i1999" type="#_x0000_t75" style="width:127.5pt;height:26.25pt">
                  <v:imagedata r:id="rId1139" o:title=""/>
                </v:shape>
              </w:pict>
            </w:r>
          </w:p>
          <w:p w:rsidR="006972F1" w:rsidRPr="00A75C18" w:rsidRDefault="006972F1" w:rsidP="00A75C18">
            <w:pPr>
              <w:pStyle w:val="BodyText2"/>
              <w:widowControl w:val="0"/>
              <w:spacing w:before="120" w:line="240" w:lineRule="auto"/>
              <w:jc w:val="both"/>
              <w:rPr>
                <w:rStyle w:val="bodytext0"/>
                <w:rFonts w:cs="Garamond"/>
                <w:color w:val="000000"/>
                <w:szCs w:val="22"/>
              </w:rPr>
            </w:pPr>
            <w:r w:rsidRPr="003B5E5F">
              <w:rPr>
                <w:rFonts w:cs="Garamond"/>
                <w:color w:val="000000"/>
                <w:position w:val="-16"/>
                <w:sz w:val="22"/>
                <w:szCs w:val="22"/>
              </w:rPr>
              <w:pict>
                <v:shape id="_x0000_i2000" type="#_x0000_t75" style="width:196.5pt;height:27.75pt" fillcolor="window">
                  <v:imagedata r:id="rId1140" o:title=""/>
                </v:shape>
              </w:pict>
            </w:r>
          </w:p>
          <w:p w:rsidR="006972F1" w:rsidRPr="00A75C18" w:rsidRDefault="006972F1" w:rsidP="00A75C18">
            <w:pPr>
              <w:pStyle w:val="BodyText2"/>
              <w:widowControl w:val="0"/>
              <w:tabs>
                <w:tab w:val="num" w:pos="142"/>
              </w:tabs>
              <w:spacing w:before="120" w:line="240" w:lineRule="auto"/>
              <w:jc w:val="both"/>
              <w:rPr>
                <w:rStyle w:val="bodytext0"/>
                <w:rFonts w:cs="Garamond"/>
                <w:color w:val="000000"/>
                <w:szCs w:val="22"/>
                <w:lang w:val="ru-RU"/>
              </w:rPr>
            </w:pPr>
            <w:r w:rsidRPr="003B5E5F">
              <w:rPr>
                <w:color w:val="000000"/>
                <w:position w:val="-16"/>
                <w:sz w:val="22"/>
                <w:szCs w:val="22"/>
              </w:rPr>
              <w:pict>
                <v:shape id="_x0000_i2001" type="#_x0000_t75" style="width:80.25pt;height:26.25pt">
                  <v:imagedata r:id="rId1141" o:title=""/>
                </v:shape>
              </w:pict>
            </w:r>
            <w:r w:rsidRPr="00A75C18">
              <w:rPr>
                <w:rFonts w:cs="Garamond"/>
                <w:color w:val="000000"/>
                <w:sz w:val="22"/>
                <w:szCs w:val="22"/>
              </w:rPr>
              <w:t xml:space="preserve"> [</w:t>
            </w:r>
            <w:r w:rsidRPr="00A75C18">
              <w:rPr>
                <w:rStyle w:val="bodytext0"/>
                <w:color w:val="000000"/>
                <w:szCs w:val="22"/>
                <w:lang w:val="ru-RU"/>
              </w:rPr>
              <w:t xml:space="preserve">руб.] </w:t>
            </w:r>
            <w:r w:rsidRPr="00A75C18">
              <w:rPr>
                <w:rStyle w:val="bodytext0"/>
                <w:rFonts w:cs="Garamond"/>
                <w:color w:val="000000"/>
                <w:szCs w:val="22"/>
                <w:lang w:val="ru-RU"/>
              </w:rPr>
              <w:t>–</w:t>
            </w:r>
            <w:r w:rsidRPr="00A75C18">
              <w:rPr>
                <w:color w:val="000000"/>
                <w:sz w:val="22"/>
                <w:szCs w:val="22"/>
              </w:rPr>
              <w:t xml:space="preserve"> </w:t>
            </w:r>
            <w:r w:rsidRPr="00A75C18">
              <w:rPr>
                <w:rStyle w:val="bodytext0"/>
                <w:rFonts w:cs="Garamond"/>
                <w:color w:val="000000"/>
                <w:szCs w:val="22"/>
                <w:lang w:val="ru-RU"/>
              </w:rPr>
              <w:t xml:space="preserve">стоимость электроэнергии, проданной участником оптового рынка </w:t>
            </w:r>
            <w:r w:rsidRPr="00A75C18">
              <w:rPr>
                <w:rStyle w:val="bodytext0"/>
                <w:rFonts w:cs="Garamond"/>
                <w:i/>
                <w:color w:val="000000"/>
                <w:szCs w:val="22"/>
              </w:rPr>
              <w:t>i</w:t>
            </w:r>
            <w:r w:rsidRPr="00A75C18">
              <w:rPr>
                <w:rStyle w:val="bodytext0"/>
                <w:rFonts w:cs="Garamond"/>
                <w:color w:val="000000"/>
                <w:szCs w:val="22"/>
                <w:lang w:val="ru-RU"/>
              </w:rPr>
              <w:t xml:space="preserve">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в ГТП </w:t>
            </w:r>
            <w:r w:rsidRPr="00A75C18">
              <w:rPr>
                <w:rStyle w:val="bodytext1"/>
                <w:rFonts w:cs="Garamond"/>
                <w:i/>
                <w:color w:val="000000"/>
                <w:szCs w:val="22"/>
              </w:rPr>
              <w:t>k</w:t>
            </w:r>
            <w:r w:rsidRPr="00A75C18">
              <w:rPr>
                <w:rStyle w:val="bodytext1"/>
                <w:rFonts w:cs="Garamond"/>
                <w:color w:val="000000"/>
                <w:szCs w:val="22"/>
                <w:lang w:val="ru-RU"/>
              </w:rPr>
              <w:t xml:space="preserve"> </w:t>
            </w:r>
            <w:r w:rsidRPr="00A75C18">
              <w:rPr>
                <w:rStyle w:val="bodytext0"/>
                <w:rFonts w:cs="Garamond"/>
                <w:color w:val="000000"/>
                <w:szCs w:val="22"/>
                <w:lang w:val="ru-RU"/>
              </w:rPr>
              <w:t xml:space="preserve">за расчетный период </w:t>
            </w:r>
            <w:r w:rsidRPr="00A75C18">
              <w:rPr>
                <w:rStyle w:val="bodytext0"/>
                <w:rFonts w:cs="Garamond"/>
                <w:i/>
                <w:color w:val="000000"/>
                <w:szCs w:val="22"/>
              </w:rPr>
              <w:t>t</w:t>
            </w:r>
            <w:r w:rsidRPr="00A75C18">
              <w:rPr>
                <w:rStyle w:val="bodytext0"/>
                <w:rFonts w:cs="Garamond"/>
                <w:color w:val="000000"/>
                <w:szCs w:val="22"/>
                <w:lang w:val="ru-RU"/>
              </w:rPr>
              <w:t xml:space="preserve"> с учетом небаланса.</w:t>
            </w:r>
          </w:p>
          <w:p w:rsidR="006972F1" w:rsidRPr="00A75C18" w:rsidRDefault="006972F1" w:rsidP="00A75C18">
            <w:pPr>
              <w:pStyle w:val="BodyText2"/>
              <w:widowControl w:val="0"/>
              <w:spacing w:before="120" w:line="240" w:lineRule="auto"/>
              <w:ind w:firstLine="567"/>
              <w:jc w:val="both"/>
              <w:rPr>
                <w:color w:val="000000"/>
                <w:spacing w:val="1"/>
                <w:sz w:val="22"/>
                <w:szCs w:val="22"/>
              </w:rPr>
            </w:pPr>
            <w:r w:rsidRPr="00A75C18">
              <w:rPr>
                <w:rStyle w:val="bodytext0"/>
                <w:rFonts w:cs="Garamond"/>
                <w:color w:val="000000"/>
                <w:szCs w:val="22"/>
                <w:lang w:val="ru-RU"/>
              </w:rPr>
              <w:t>При этом, если</w:t>
            </w:r>
            <w:r w:rsidRPr="00A75C18">
              <w:rPr>
                <w:noProof/>
                <w:sz w:val="22"/>
                <w:szCs w:val="22"/>
              </w:rPr>
              <w:t xml:space="preserve"> </w:t>
            </w:r>
            <w:r w:rsidRPr="00A75C18">
              <w:rPr>
                <w:color w:val="000000"/>
                <w:sz w:val="22"/>
                <w:szCs w:val="22"/>
              </w:rPr>
              <w:t xml:space="preserve">величина </w:t>
            </w:r>
            <w:r w:rsidRPr="003B5E5F">
              <w:rPr>
                <w:position w:val="-16"/>
                <w:sz w:val="22"/>
                <w:szCs w:val="22"/>
              </w:rPr>
              <w:pict>
                <v:shape id="_x0000_i2002" type="#_x0000_t75" style="width:27.75pt;height:24pt">
                  <v:imagedata r:id="rId1142" o:title=""/>
                </v:shape>
              </w:pict>
            </w:r>
            <w:r w:rsidRPr="00A75C18">
              <w:rPr>
                <w:sz w:val="22"/>
                <w:szCs w:val="22"/>
              </w:rPr>
              <w:t>, определенная в соответствии с п. 4.3.6 настоящего Регламента, равна нулю</w:t>
            </w:r>
            <w:r w:rsidRPr="00A75C18">
              <w:rPr>
                <w:color w:val="000000"/>
                <w:sz w:val="22"/>
                <w:szCs w:val="22"/>
              </w:rPr>
              <w:t xml:space="preserve">, </w:t>
            </w:r>
            <w:r w:rsidRPr="00A75C18">
              <w:rPr>
                <w:rStyle w:val="bodytext0"/>
                <w:rFonts w:cs="Garamond"/>
                <w:szCs w:val="22"/>
                <w:lang w:val="ru-RU"/>
              </w:rPr>
              <w:t>то</w:t>
            </w:r>
            <w:r w:rsidRPr="00A75C18">
              <w:rPr>
                <w:color w:val="000000"/>
                <w:sz w:val="22"/>
                <w:szCs w:val="22"/>
              </w:rPr>
              <w:t xml:space="preserve"> </w:t>
            </w:r>
            <w:r w:rsidRPr="003B5E5F">
              <w:rPr>
                <w:noProof/>
                <w:position w:val="-16"/>
                <w:sz w:val="22"/>
                <w:szCs w:val="22"/>
              </w:rPr>
              <w:pict>
                <v:shape id="_x0000_i2003" type="#_x0000_t75" style="width:58.5pt;height:26.25pt">
                  <v:imagedata r:id="rId1143" o:title=""/>
                </v:shape>
              </w:pict>
            </w:r>
            <w:r w:rsidRPr="00A75C18">
              <w:rPr>
                <w:noProof/>
                <w:sz w:val="22"/>
                <w:szCs w:val="22"/>
              </w:rPr>
              <w:t xml:space="preserve">, </w:t>
            </w:r>
            <w:r w:rsidRPr="00A75C18">
              <w:rPr>
                <w:rStyle w:val="bodytext0"/>
                <w:rFonts w:cs="Garamond"/>
                <w:color w:val="000000"/>
                <w:szCs w:val="22"/>
                <w:lang w:val="ru-RU"/>
              </w:rPr>
              <w:t xml:space="preserve">а нераспределенная величина </w:t>
            </w:r>
            <w:r w:rsidRPr="003B5E5F">
              <w:rPr>
                <w:noProof/>
                <w:position w:val="-16"/>
                <w:sz w:val="22"/>
                <w:szCs w:val="22"/>
              </w:rPr>
              <w:pict>
                <v:shape id="_x0000_i2004" type="#_x0000_t75" style="width:134.25pt;height:26.25pt">
                  <v:imagedata r:id="rId1144" o:title=""/>
                </v:shape>
              </w:pict>
            </w:r>
            <w:r w:rsidRPr="00A75C18">
              <w:rPr>
                <w:noProof/>
                <w:sz w:val="22"/>
                <w:szCs w:val="22"/>
              </w:rPr>
              <w:t xml:space="preserve"> </w:t>
            </w:r>
            <w:r w:rsidRPr="00A75C18">
              <w:rPr>
                <w:rStyle w:val="bodytext0"/>
                <w:rFonts w:cs="Garamond"/>
                <w:color w:val="000000"/>
                <w:szCs w:val="22"/>
                <w:lang w:val="ru-RU"/>
              </w:rPr>
              <w:t>будет распределяться второй итерацией.</w:t>
            </w:r>
          </w:p>
          <w:p w:rsidR="006972F1" w:rsidRPr="00A75C18" w:rsidRDefault="006972F1" w:rsidP="00A75C18">
            <w:pPr>
              <w:pStyle w:val="BodyText2"/>
              <w:widowControl w:val="0"/>
              <w:tabs>
                <w:tab w:val="left" w:pos="142"/>
              </w:tabs>
              <w:spacing w:before="120" w:line="240" w:lineRule="auto"/>
              <w:jc w:val="both"/>
              <w:rPr>
                <w:rFonts w:cs="Garamond"/>
                <w:color w:val="000000"/>
                <w:sz w:val="22"/>
                <w:szCs w:val="22"/>
              </w:rPr>
            </w:pPr>
            <w:r w:rsidRPr="00A75C18">
              <w:rPr>
                <w:rStyle w:val="bodytext1"/>
                <w:rFonts w:cs="Garamond"/>
                <w:color w:val="000000"/>
                <w:szCs w:val="22"/>
                <w:lang w:val="ru-RU"/>
              </w:rPr>
              <w:t xml:space="preserve">б) В случае если за расчетный период </w:t>
            </w:r>
            <w:r w:rsidRPr="00A75C18">
              <w:rPr>
                <w:rStyle w:val="bodytext0"/>
                <w:rFonts w:cs="Garamond"/>
                <w:i/>
                <w:color w:val="000000"/>
                <w:szCs w:val="22"/>
              </w:rPr>
              <w:t>t</w:t>
            </w:r>
            <w:r w:rsidRPr="00A75C18">
              <w:rPr>
                <w:rStyle w:val="bodytext0"/>
                <w:rFonts w:cs="Garamond"/>
                <w:color w:val="000000"/>
                <w:szCs w:val="22"/>
                <w:lang w:val="ru-RU"/>
              </w:rPr>
              <w:t xml:space="preserve"> </w:t>
            </w:r>
            <w:r w:rsidRPr="00A75C18">
              <w:rPr>
                <w:rStyle w:val="bodytext1"/>
                <w:rFonts w:cs="Garamond"/>
                <w:color w:val="000000"/>
                <w:szCs w:val="22"/>
                <w:lang w:val="ru-RU"/>
              </w:rPr>
              <w:t>на рынке на сутки вперед</w:t>
            </w:r>
            <w:r w:rsidRPr="00A75C18">
              <w:rPr>
                <w:rFonts w:cs="Garamond"/>
                <w:color w:val="000000"/>
                <w:sz w:val="22"/>
                <w:szCs w:val="22"/>
                <w:vertAlign w:val="subscript"/>
              </w:rPr>
              <w:t xml:space="preserve"> </w:t>
            </w:r>
            <w:r w:rsidRPr="00A75C18">
              <w:rPr>
                <w:rStyle w:val="bodytext1"/>
                <w:rFonts w:cs="Garamond"/>
                <w:color w:val="000000"/>
                <w:szCs w:val="22"/>
                <w:lang w:val="ru-RU"/>
              </w:rPr>
              <w:t>возник</w:t>
            </w:r>
            <w:r w:rsidRPr="00A75C18">
              <w:rPr>
                <w:rStyle w:val="bodytext1"/>
                <w:color w:val="000000"/>
                <w:szCs w:val="22"/>
                <w:lang w:val="ru-RU"/>
              </w:rPr>
              <w:t xml:space="preserve"> </w:t>
            </w:r>
            <w:r w:rsidRPr="00A75C18">
              <w:rPr>
                <w:rStyle w:val="bodytext1"/>
                <w:rFonts w:cs="Garamond"/>
                <w:color w:val="000000"/>
                <w:szCs w:val="22"/>
                <w:lang w:val="ru-RU"/>
              </w:rPr>
              <w:t xml:space="preserve">отрицательный небаланс </w:t>
            </w:r>
            <w:r w:rsidRPr="003B5E5F">
              <w:rPr>
                <w:color w:val="000000"/>
                <w:position w:val="-12"/>
                <w:sz w:val="22"/>
                <w:szCs w:val="22"/>
              </w:rPr>
              <w:pict>
                <v:shape id="_x0000_i2005" type="#_x0000_t75" style="width:97.5pt;height:27.75pt">
                  <v:imagedata r:id="rId1145" o:title=""/>
                </v:shape>
              </w:pict>
            </w:r>
            <w:r w:rsidRPr="00A75C18">
              <w:rPr>
                <w:color w:val="000000"/>
                <w:sz w:val="22"/>
                <w:szCs w:val="22"/>
              </w:rPr>
              <w:t xml:space="preserve">, </w:t>
            </w:r>
            <w:r w:rsidRPr="00A75C18">
              <w:rPr>
                <w:rStyle w:val="bodytext1"/>
                <w:rFonts w:cs="Garamond"/>
                <w:color w:val="000000"/>
                <w:szCs w:val="22"/>
                <w:lang w:val="ru-RU"/>
              </w:rPr>
              <w:t xml:space="preserve">то величина начисленной корректировки также отрицательна </w:t>
            </w:r>
            <w:r w:rsidRPr="003B5E5F">
              <w:rPr>
                <w:color w:val="000000"/>
                <w:position w:val="-16"/>
                <w:sz w:val="22"/>
                <w:szCs w:val="22"/>
              </w:rPr>
              <w:pict>
                <v:shape id="_x0000_i2006" type="#_x0000_t75" style="width:63pt;height:26.25pt">
                  <v:imagedata r:id="rId1146" o:title=""/>
                </v:shape>
              </w:pict>
            </w:r>
            <w:r w:rsidRPr="00A75C18">
              <w:rPr>
                <w:color w:val="000000"/>
                <w:sz w:val="22"/>
                <w:szCs w:val="22"/>
              </w:rPr>
              <w:t>.</w:t>
            </w:r>
          </w:p>
          <w:p w:rsidR="006972F1" w:rsidRPr="00A75C18" w:rsidRDefault="006972F1" w:rsidP="00A75C18">
            <w:pPr>
              <w:pStyle w:val="BodyText2"/>
              <w:widowControl w:val="0"/>
              <w:tabs>
                <w:tab w:val="left" w:pos="0"/>
              </w:tabs>
              <w:spacing w:before="120" w:line="240" w:lineRule="auto"/>
              <w:ind w:firstLine="567"/>
              <w:jc w:val="both"/>
              <w:rPr>
                <w:rFonts w:cs="Garamond"/>
                <w:color w:val="000000"/>
                <w:sz w:val="22"/>
                <w:szCs w:val="22"/>
                <w:vertAlign w:val="subscript"/>
              </w:rPr>
            </w:pPr>
            <w:r w:rsidRPr="00A75C18">
              <w:rPr>
                <w:rStyle w:val="bodytext1"/>
                <w:rFonts w:cs="Garamond"/>
                <w:color w:val="000000"/>
                <w:szCs w:val="22"/>
                <w:lang w:val="ru-RU"/>
              </w:rPr>
              <w:t xml:space="preserve">Сначала корректируются требования участника оптового рынка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w:t>
            </w:r>
            <w:r w:rsidRPr="00A75C18">
              <w:rPr>
                <w:rFonts w:cs="Garamond"/>
                <w:color w:val="000000"/>
                <w:sz w:val="22"/>
                <w:szCs w:val="22"/>
                <w:vertAlign w:val="subscript"/>
              </w:rPr>
              <w:t>.</w:t>
            </w:r>
          </w:p>
          <w:p w:rsidR="006972F1" w:rsidRPr="00A75C18" w:rsidRDefault="006972F1" w:rsidP="00A75C18">
            <w:pPr>
              <w:pStyle w:val="BodyText2"/>
              <w:widowControl w:val="0"/>
              <w:tabs>
                <w:tab w:val="left" w:pos="0"/>
              </w:tabs>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Величина корректировки требований участника оптового рынка в ГТП по договору комиссии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 определяется:</w:t>
            </w:r>
          </w:p>
          <w:p w:rsidR="006972F1" w:rsidRPr="00A75C18" w:rsidRDefault="006972F1" w:rsidP="00A75C18">
            <w:pPr>
              <w:pStyle w:val="BodyText2"/>
              <w:widowControl w:val="0"/>
              <w:tabs>
                <w:tab w:val="left" w:pos="0"/>
              </w:tabs>
              <w:spacing w:before="120" w:line="240" w:lineRule="auto"/>
              <w:contextualSpacing/>
              <w:jc w:val="both"/>
              <w:rPr>
                <w:sz w:val="22"/>
                <w:szCs w:val="22"/>
              </w:rPr>
            </w:pPr>
            <w:r w:rsidRPr="00A75C18">
              <w:rPr>
                <w:sz w:val="22"/>
                <w:szCs w:val="22"/>
              </w:rPr>
              <w:t xml:space="preserve">если </w:t>
            </w:r>
            <w:r w:rsidRPr="00A75C18">
              <w:rPr>
                <w:i/>
                <w:color w:val="000000"/>
                <w:sz w:val="22"/>
                <w:szCs w:val="22"/>
              </w:rPr>
              <w:t>k</w:t>
            </w:r>
            <w:r w:rsidRPr="00A75C18">
              <w:rPr>
                <w:sz w:val="22"/>
                <w:szCs w:val="22"/>
              </w:rPr>
              <w:t xml:space="preserve"> – ГТП генерации, ГТП потребления или ГТП экспорта, то</w:t>
            </w:r>
          </w:p>
          <w:p w:rsidR="006972F1" w:rsidRPr="00A75C18" w:rsidRDefault="006972F1" w:rsidP="00A75C18">
            <w:pPr>
              <w:pStyle w:val="BodyText2"/>
              <w:widowControl w:val="0"/>
              <w:tabs>
                <w:tab w:val="left" w:pos="0"/>
              </w:tabs>
              <w:spacing w:before="120" w:line="240" w:lineRule="auto"/>
              <w:contextualSpacing/>
              <w:jc w:val="both"/>
              <w:rPr>
                <w:sz w:val="22"/>
                <w:szCs w:val="22"/>
              </w:rPr>
            </w:pPr>
            <w:r w:rsidRPr="003B5E5F">
              <w:rPr>
                <w:color w:val="000000"/>
                <w:sz w:val="22"/>
                <w:szCs w:val="22"/>
              </w:rPr>
              <w:pict>
                <v:shape id="_x0000_i2007" type="#_x0000_t75" style="width:252.75pt;height:30pt">
                  <v:imagedata r:id="rId1147" o:title=""/>
                </v:shape>
              </w:pict>
            </w:r>
            <w:r w:rsidRPr="00A75C18">
              <w:rPr>
                <w:color w:val="000000"/>
                <w:sz w:val="22"/>
                <w:szCs w:val="22"/>
              </w:rPr>
              <w:t>;</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A75C18">
              <w:rPr>
                <w:sz w:val="22"/>
                <w:szCs w:val="22"/>
              </w:rPr>
              <w:t xml:space="preserve">если </w:t>
            </w:r>
            <w:r w:rsidRPr="00A75C18">
              <w:rPr>
                <w:i/>
                <w:color w:val="000000"/>
                <w:sz w:val="22"/>
                <w:szCs w:val="22"/>
              </w:rPr>
              <w:t>k</w:t>
            </w:r>
            <w:r w:rsidRPr="00A75C18">
              <w:rPr>
                <w:sz w:val="22"/>
                <w:szCs w:val="22"/>
              </w:rPr>
              <w:t xml:space="preserve"> – ГТП импорта, то</w:t>
            </w:r>
          </w:p>
          <w:p w:rsidR="006972F1" w:rsidRPr="00A75C18" w:rsidRDefault="006972F1" w:rsidP="00A75C18">
            <w:pPr>
              <w:pStyle w:val="BodyText2"/>
              <w:widowControl w:val="0"/>
              <w:tabs>
                <w:tab w:val="left" w:pos="0"/>
              </w:tabs>
              <w:spacing w:before="120" w:line="240" w:lineRule="auto"/>
              <w:contextualSpacing/>
              <w:jc w:val="both"/>
              <w:rPr>
                <w:color w:val="000000"/>
                <w:sz w:val="22"/>
                <w:szCs w:val="22"/>
              </w:rPr>
            </w:pPr>
            <w:r w:rsidRPr="003B5E5F">
              <w:rPr>
                <w:color w:val="000000"/>
                <w:position w:val="-30"/>
                <w:sz w:val="22"/>
                <w:szCs w:val="22"/>
              </w:rPr>
              <w:pict>
                <v:shape id="_x0000_i2008" type="#_x0000_t75" style="width:334.5pt;height:41.25pt">
                  <v:imagedata r:id="rId1148" o:title=""/>
                </v:shape>
              </w:pict>
            </w:r>
            <w:r w:rsidRPr="00A75C18">
              <w:rPr>
                <w:color w:val="000000"/>
                <w:sz w:val="22"/>
                <w:szCs w:val="22"/>
              </w:rPr>
              <w:t>;</w:t>
            </w:r>
          </w:p>
          <w:p w:rsidR="006972F1" w:rsidRPr="00A75C18" w:rsidRDefault="006972F1" w:rsidP="00A75C18">
            <w:pPr>
              <w:pStyle w:val="Heading4"/>
              <w:widowControl w:val="0"/>
              <w:tabs>
                <w:tab w:val="left" w:pos="0"/>
              </w:tabs>
              <w:spacing w:before="120" w:after="120"/>
              <w:jc w:val="both"/>
              <w:rPr>
                <w:b w:val="0"/>
                <w:i/>
                <w:sz w:val="22"/>
                <w:szCs w:val="22"/>
              </w:rPr>
            </w:pPr>
            <w:r w:rsidRPr="003B5E5F">
              <w:rPr>
                <w:b w:val="0"/>
                <w:position w:val="-14"/>
                <w:sz w:val="22"/>
                <w:szCs w:val="22"/>
              </w:rPr>
              <w:pict>
                <v:shape id="_x0000_i2009" type="#_x0000_t75" style="width:97.5pt;height:26.25pt">
                  <v:imagedata r:id="rId1149" o:title=""/>
                </v:shape>
              </w:pict>
            </w:r>
            <w:r w:rsidRPr="00A75C18">
              <w:rPr>
                <w:b w:val="0"/>
                <w:sz w:val="22"/>
                <w:szCs w:val="22"/>
              </w:rPr>
              <w:t xml:space="preserve"> [руб.] – стоимость электроэнергии в объемах межгосударственной передачи электроэнергии, проданной участником оптового рынка, осуществляющим продажу электроэнергии в ГТП импорта </w:t>
            </w:r>
            <w:r w:rsidRPr="00A75C18">
              <w:rPr>
                <w:b w:val="0"/>
                <w:i/>
                <w:sz w:val="22"/>
                <w:szCs w:val="22"/>
                <w:lang w:val="en-US"/>
              </w:rPr>
              <w:t>k</w:t>
            </w:r>
            <w:r w:rsidRPr="00A75C18">
              <w:rPr>
                <w:b w:val="0"/>
                <w:sz w:val="22"/>
                <w:szCs w:val="22"/>
              </w:rPr>
              <w:t xml:space="preserve"> по итогам конкурентного отбора ценовых заявок на сутки вперед</w:t>
            </w:r>
            <w:r w:rsidRPr="00A75C18" w:rsidDel="00296132">
              <w:rPr>
                <w:b w:val="0"/>
                <w:sz w:val="22"/>
                <w:szCs w:val="22"/>
              </w:rPr>
              <w:t xml:space="preserve"> </w:t>
            </w:r>
            <w:r w:rsidRPr="00A75C18">
              <w:rPr>
                <w:b w:val="0"/>
                <w:sz w:val="22"/>
                <w:szCs w:val="22"/>
              </w:rPr>
              <w:t xml:space="preserve">по договору комиссии на РСВ, для участника оптового рынка </w:t>
            </w:r>
            <w:r w:rsidRPr="00A75C18">
              <w:rPr>
                <w:b w:val="0"/>
                <w:i/>
                <w:sz w:val="22"/>
                <w:szCs w:val="22"/>
                <w:lang w:val="en-US"/>
              </w:rPr>
              <w:t>i</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xml:space="preserve">. </w:t>
            </w:r>
            <w:r w:rsidRPr="00A75C18">
              <w:rPr>
                <w:b w:val="0"/>
                <w:color w:val="000000"/>
                <w:sz w:val="22"/>
                <w:szCs w:val="22"/>
              </w:rPr>
              <w:t xml:space="preserve">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sz w:val="22"/>
                <w:szCs w:val="22"/>
              </w:rPr>
              <w:t xml:space="preserve">(Приложение № 8 к </w:t>
            </w:r>
            <w:r w:rsidRPr="00A75C18">
              <w:rPr>
                <w:b w:val="0"/>
                <w:i/>
                <w:iCs/>
                <w:sz w:val="22"/>
                <w:szCs w:val="22"/>
              </w:rPr>
              <w:t>Договору о присоединении к торговой системе оптового рынка</w:t>
            </w:r>
            <w:r w:rsidRPr="00A75C18">
              <w:rPr>
                <w:b w:val="0"/>
                <w:sz w:val="22"/>
                <w:szCs w:val="22"/>
              </w:rPr>
              <w:t>)</w:t>
            </w:r>
            <w:r w:rsidRPr="00A75C18">
              <w:rPr>
                <w:b w:val="0"/>
                <w:i/>
                <w:sz w:val="22"/>
                <w:szCs w:val="22"/>
              </w:rPr>
              <w:t>.</w:t>
            </w:r>
          </w:p>
          <w:p w:rsidR="006972F1" w:rsidRPr="00A75C18" w:rsidRDefault="006972F1" w:rsidP="00A75C18">
            <w:pPr>
              <w:pStyle w:val="BodyText2"/>
              <w:widowControl w:val="0"/>
              <w:spacing w:before="120" w:line="240" w:lineRule="auto"/>
              <w:jc w:val="both"/>
              <w:rPr>
                <w:rFonts w:cs="Garamond"/>
                <w:color w:val="000000"/>
                <w:sz w:val="22"/>
                <w:szCs w:val="22"/>
              </w:rPr>
            </w:pPr>
            <w:r w:rsidRPr="003B5E5F">
              <w:rPr>
                <w:rFonts w:cs="Garamond"/>
                <w:color w:val="000000"/>
                <w:position w:val="-16"/>
                <w:sz w:val="22"/>
                <w:szCs w:val="22"/>
              </w:rPr>
              <w:pict>
                <v:shape id="_x0000_i2010" type="#_x0000_t75" style="width:218.25pt;height:34.5pt" fillcolor="window">
                  <v:imagedata r:id="rId1150" o:title=""/>
                </v:shape>
              </w:pict>
            </w:r>
            <w:r w:rsidRPr="00A75C18">
              <w:rPr>
                <w:rFonts w:cs="Garamond"/>
                <w:color w:val="000000"/>
                <w:sz w:val="22"/>
                <w:szCs w:val="22"/>
              </w:rPr>
              <w:t>.</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Величина корректировки обязательства участника оптового рынка в ГТП по договору купли-продажи </w:t>
            </w:r>
            <w:r w:rsidRPr="00A75C18">
              <w:rPr>
                <w:rFonts w:cs="Garamond"/>
                <w:color w:val="000000"/>
                <w:sz w:val="22"/>
                <w:szCs w:val="22"/>
              </w:rPr>
              <w:t>на РСВ</w:t>
            </w:r>
            <w:r w:rsidRPr="00A75C18">
              <w:rPr>
                <w:rStyle w:val="bodytext1"/>
                <w:rFonts w:cs="Garamond"/>
                <w:color w:val="000000"/>
                <w:szCs w:val="22"/>
                <w:lang w:val="ru-RU"/>
              </w:rPr>
              <w:t xml:space="preserve"> за расчетный период определяется:</w:t>
            </w:r>
          </w:p>
          <w:p w:rsidR="006972F1" w:rsidRPr="00A75C18" w:rsidRDefault="006972F1" w:rsidP="00A75C18">
            <w:pPr>
              <w:pStyle w:val="BodyText2"/>
              <w:widowControl w:val="0"/>
              <w:spacing w:before="120" w:line="240" w:lineRule="auto"/>
              <w:jc w:val="both"/>
              <w:rPr>
                <w:noProof/>
                <w:sz w:val="22"/>
                <w:szCs w:val="22"/>
              </w:rPr>
            </w:pPr>
            <w:r w:rsidRPr="003B5E5F">
              <w:rPr>
                <w:noProof/>
                <w:position w:val="-18"/>
                <w:sz w:val="22"/>
                <w:szCs w:val="22"/>
              </w:rPr>
              <w:pict>
                <v:shape id="_x0000_i2011" type="#_x0000_t75" style="width:147pt;height:34.5pt">
                  <v:imagedata r:id="rId1151" o:title=""/>
                </v:shape>
              </w:pict>
            </w:r>
            <w:r w:rsidRPr="00A75C18">
              <w:rPr>
                <w:noProof/>
                <w:sz w:val="22"/>
                <w:szCs w:val="22"/>
              </w:rPr>
              <w:t>,</w:t>
            </w:r>
          </w:p>
          <w:p w:rsidR="006972F1" w:rsidRPr="00A75C18" w:rsidRDefault="006972F1" w:rsidP="00A75C18">
            <w:pPr>
              <w:pStyle w:val="BodyText2"/>
              <w:widowControl w:val="0"/>
              <w:spacing w:before="120" w:line="240" w:lineRule="auto"/>
              <w:jc w:val="both"/>
              <w:rPr>
                <w:noProof/>
                <w:sz w:val="22"/>
                <w:szCs w:val="22"/>
              </w:rPr>
            </w:pPr>
            <w:r w:rsidRPr="003B5E5F">
              <w:rPr>
                <w:rFonts w:cs="Garamond"/>
                <w:color w:val="000000"/>
                <w:position w:val="-16"/>
                <w:sz w:val="22"/>
                <w:szCs w:val="22"/>
              </w:rPr>
              <w:pict>
                <v:shape id="_x0000_i2012" type="#_x0000_t75" style="width:205.5pt;height:34.5pt" fillcolor="window">
                  <v:imagedata r:id="rId1152" o:title=""/>
                </v:shape>
              </w:pict>
            </w:r>
            <w:r w:rsidRPr="00A75C18">
              <w:rPr>
                <w:rFonts w:cs="Garamond"/>
                <w:color w:val="000000"/>
                <w:sz w:val="22"/>
                <w:szCs w:val="22"/>
              </w:rPr>
              <w:t>.</w:t>
            </w:r>
          </w:p>
          <w:p w:rsidR="006972F1" w:rsidRPr="00A75C18" w:rsidRDefault="006972F1" w:rsidP="00A75C18">
            <w:pPr>
              <w:pStyle w:val="BodyText2"/>
              <w:widowControl w:val="0"/>
              <w:spacing w:before="120" w:line="240" w:lineRule="auto"/>
              <w:ind w:firstLine="567"/>
              <w:jc w:val="both"/>
              <w:rPr>
                <w:rStyle w:val="bodytext0"/>
                <w:noProof/>
                <w:szCs w:val="22"/>
                <w:lang w:val="ru-RU"/>
              </w:rPr>
            </w:pPr>
            <w:r w:rsidRPr="00A75C18">
              <w:rPr>
                <w:rStyle w:val="bodytext1"/>
                <w:rFonts w:cs="Garamond"/>
                <w:color w:val="000000"/>
                <w:spacing w:val="1"/>
                <w:szCs w:val="22"/>
                <w:lang w:val="ru-RU"/>
              </w:rPr>
              <w:t>При этом, е</w:t>
            </w:r>
            <w:r w:rsidRPr="00A75C18">
              <w:rPr>
                <w:rStyle w:val="bodytext0"/>
                <w:rFonts w:cs="Garamond"/>
                <w:color w:val="000000"/>
                <w:szCs w:val="22"/>
                <w:lang w:val="ru-RU"/>
              </w:rPr>
              <w:t>сли</w:t>
            </w:r>
            <w:r w:rsidRPr="00A75C18">
              <w:rPr>
                <w:noProof/>
                <w:sz w:val="22"/>
                <w:szCs w:val="22"/>
              </w:rPr>
              <w:t xml:space="preserve"> </w:t>
            </w:r>
            <w:r w:rsidRPr="00A75C18">
              <w:rPr>
                <w:color w:val="000000"/>
                <w:sz w:val="22"/>
                <w:szCs w:val="22"/>
              </w:rPr>
              <w:t xml:space="preserve">величина </w:t>
            </w:r>
            <w:r w:rsidRPr="003B5E5F">
              <w:rPr>
                <w:position w:val="-16"/>
                <w:sz w:val="22"/>
                <w:szCs w:val="22"/>
              </w:rPr>
              <w:pict>
                <v:shape id="_x0000_i2013" type="#_x0000_t75" style="width:26.25pt;height:24pt">
                  <v:imagedata r:id="rId1110" o:title=""/>
                </v:shape>
              </w:pict>
            </w:r>
            <w:r w:rsidRPr="00A75C18">
              <w:rPr>
                <w:sz w:val="22"/>
                <w:szCs w:val="22"/>
              </w:rPr>
              <w:t>, определенная в соответствии с п. 4.3.6 настоящего Регламента, равна нулю</w:t>
            </w:r>
            <w:r w:rsidRPr="00A75C18">
              <w:rPr>
                <w:color w:val="000000"/>
                <w:sz w:val="22"/>
                <w:szCs w:val="22"/>
              </w:rPr>
              <w:t xml:space="preserve">, </w:t>
            </w:r>
            <w:r w:rsidRPr="00A75C18">
              <w:rPr>
                <w:rStyle w:val="bodytext0"/>
                <w:rFonts w:cs="Garamond"/>
                <w:szCs w:val="22"/>
                <w:lang w:val="ru-RU"/>
              </w:rPr>
              <w:t>то</w:t>
            </w:r>
            <w:r w:rsidRPr="00A75C18">
              <w:rPr>
                <w:color w:val="000000"/>
                <w:sz w:val="22"/>
                <w:szCs w:val="22"/>
              </w:rPr>
              <w:t xml:space="preserve"> </w:t>
            </w:r>
            <w:r w:rsidRPr="003B5E5F">
              <w:rPr>
                <w:noProof/>
                <w:position w:val="-16"/>
                <w:sz w:val="22"/>
                <w:szCs w:val="22"/>
              </w:rPr>
              <w:pict>
                <v:shape id="_x0000_i2014" type="#_x0000_t75" style="width:58.5pt;height:26.25pt">
                  <v:imagedata r:id="rId1153" o:title=""/>
                </v:shape>
              </w:pict>
            </w:r>
            <w:r w:rsidRPr="00A75C18">
              <w:rPr>
                <w:noProof/>
                <w:sz w:val="22"/>
                <w:szCs w:val="22"/>
              </w:rPr>
              <w:t xml:space="preserve">, </w:t>
            </w:r>
            <w:r w:rsidRPr="00A75C18">
              <w:rPr>
                <w:rStyle w:val="bodytext0"/>
                <w:rFonts w:cs="Garamond"/>
                <w:color w:val="000000"/>
                <w:szCs w:val="22"/>
                <w:lang w:val="ru-RU"/>
              </w:rPr>
              <w:t xml:space="preserve">а нераспределенная величина </w:t>
            </w:r>
            <w:r w:rsidRPr="003B5E5F">
              <w:rPr>
                <w:noProof/>
                <w:position w:val="-18"/>
                <w:sz w:val="22"/>
                <w:szCs w:val="22"/>
              </w:rPr>
              <w:pict>
                <v:shape id="_x0000_i2015" type="#_x0000_t75" style="width:138pt;height:26.25pt">
                  <v:imagedata r:id="rId1154" o:title=""/>
                </v:shape>
              </w:pict>
            </w:r>
            <w:r w:rsidRPr="00A75C18">
              <w:rPr>
                <w:noProof/>
                <w:sz w:val="22"/>
                <w:szCs w:val="22"/>
              </w:rPr>
              <w:t xml:space="preserve"> </w:t>
            </w:r>
            <w:r w:rsidRPr="00A75C18">
              <w:rPr>
                <w:rStyle w:val="bodytext0"/>
                <w:rFonts w:cs="Garamond"/>
                <w:color w:val="000000"/>
                <w:szCs w:val="22"/>
                <w:lang w:val="ru-RU"/>
              </w:rPr>
              <w:t>будет распределяться второй итерацией.</w:t>
            </w:r>
          </w:p>
          <w:p w:rsidR="006972F1" w:rsidRPr="00A75C18" w:rsidRDefault="006972F1" w:rsidP="00A75C18">
            <w:pPr>
              <w:pStyle w:val="BodyText2"/>
              <w:widowControl w:val="0"/>
              <w:spacing w:before="120" w:line="240" w:lineRule="auto"/>
              <w:jc w:val="both"/>
              <w:rPr>
                <w:rStyle w:val="bodytext1"/>
                <w:rFonts w:cs="Garamond"/>
                <w:color w:val="000000"/>
                <w:szCs w:val="22"/>
                <w:lang w:val="ru-RU"/>
              </w:rPr>
            </w:pPr>
            <w:r w:rsidRPr="00A75C18">
              <w:rPr>
                <w:rStyle w:val="bodytext1"/>
                <w:rFonts w:cs="Garamond"/>
                <w:color w:val="000000"/>
                <w:szCs w:val="22"/>
                <w:lang w:val="ru-RU"/>
              </w:rPr>
              <w:t>Вторая итерация</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 xml:space="preserve">В случае если после первой итерации распределения небаланса </w:t>
            </w:r>
            <w:r w:rsidRPr="003B5E5F">
              <w:rPr>
                <w:color w:val="000000"/>
                <w:position w:val="-16"/>
                <w:sz w:val="22"/>
                <w:szCs w:val="22"/>
              </w:rPr>
              <w:pict>
                <v:shape id="_x0000_i2016" type="#_x0000_t75" style="width:60.75pt;height:26.25pt">
                  <v:imagedata r:id="rId1155" o:title=""/>
                </v:shape>
              </w:pict>
            </w:r>
            <w:r w:rsidRPr="00A75C18">
              <w:rPr>
                <w:rStyle w:val="bodytext1"/>
                <w:rFonts w:cs="Garamond"/>
                <w:color w:val="000000"/>
                <w:szCs w:val="22"/>
                <w:lang w:val="ru-RU"/>
              </w:rPr>
              <w:t xml:space="preserve">у каких-либо участников оптового рынка осталась нераспределенная величина корректировки небаланса, то она распределяется второй итерацией среди ГТП участников оптового рынка соответствующей ценовой зоны, для ГТП которых нераспределенная величина корректировки небаланса после первой итерации равна нулю </w:t>
            </w:r>
            <w:r w:rsidRPr="003B5E5F">
              <w:rPr>
                <w:rStyle w:val="bodytext0"/>
                <w:rFonts w:cs="Garamond"/>
                <w:color w:val="000000"/>
                <w:szCs w:val="22"/>
              </w:rPr>
              <w:pict>
                <v:shape id="_x0000_i2017" type="#_x0000_t75" style="width:60.75pt;height:26.25pt">
                  <v:imagedata r:id="rId1156" o:title=""/>
                </v:shape>
              </w:pict>
            </w:r>
            <w:r w:rsidRPr="00A75C18">
              <w:rPr>
                <w:rStyle w:val="bodytext1"/>
                <w:rFonts w:cs="Garamond"/>
                <w:color w:val="000000"/>
                <w:szCs w:val="22"/>
                <w:lang w:val="ru-RU"/>
              </w:rPr>
              <w:t xml:space="preserve">. Распределение происходит аналогично первой итерации распределения с учетом проведенных корректировок. Величина корректировки для ГТП участника оптового рынка на второй итерации распределения определяется аналогично расчету величины корректировки на первой итерации распределения. </w:t>
            </w:r>
          </w:p>
          <w:p w:rsidR="006972F1" w:rsidRPr="00A75C18" w:rsidRDefault="006972F1" w:rsidP="00A75C18">
            <w:pPr>
              <w:pStyle w:val="BodyText2"/>
              <w:widowControl w:val="0"/>
              <w:spacing w:before="120" w:line="240" w:lineRule="auto"/>
              <w:ind w:firstLine="567"/>
              <w:jc w:val="both"/>
              <w:rPr>
                <w:rStyle w:val="bodytext1"/>
                <w:rFonts w:cs="Garamond"/>
                <w:color w:val="000000"/>
                <w:szCs w:val="22"/>
                <w:lang w:val="ru-RU"/>
              </w:rPr>
            </w:pPr>
            <w:r w:rsidRPr="00A75C18">
              <w:rPr>
                <w:rStyle w:val="bodytext1"/>
                <w:rFonts w:cs="Garamond"/>
                <w:color w:val="000000"/>
                <w:szCs w:val="22"/>
                <w:lang w:val="ru-RU"/>
              </w:rPr>
              <w:t>При этом величина небаланса, подлежащая распределению на второй итерации определяется:</w:t>
            </w:r>
          </w:p>
          <w:p w:rsidR="006972F1" w:rsidRPr="00A75C18" w:rsidRDefault="006972F1" w:rsidP="00A75C18">
            <w:pPr>
              <w:pStyle w:val="BodyText2"/>
              <w:widowControl w:val="0"/>
              <w:spacing w:before="120" w:line="240" w:lineRule="auto"/>
              <w:ind w:firstLine="567"/>
              <w:jc w:val="both"/>
              <w:rPr>
                <w:color w:val="000000"/>
                <w:sz w:val="22"/>
                <w:szCs w:val="22"/>
              </w:rPr>
            </w:pPr>
            <w:r w:rsidRPr="003B5E5F">
              <w:rPr>
                <w:color w:val="000000"/>
                <w:position w:val="-28"/>
                <w:sz w:val="22"/>
                <w:szCs w:val="22"/>
              </w:rPr>
              <w:pict>
                <v:shape id="_x0000_i2018" type="#_x0000_t75" style="width:105.75pt;height:30pt">
                  <v:imagedata r:id="rId1157" o:title=""/>
                </v:shape>
              </w:pict>
            </w:r>
            <w:r w:rsidRPr="00A75C18">
              <w:rPr>
                <w:color w:val="000000"/>
                <w:sz w:val="22"/>
                <w:szCs w:val="22"/>
              </w:rPr>
              <w:t>,</w:t>
            </w:r>
          </w:p>
          <w:p w:rsidR="006972F1" w:rsidRPr="00A75C18" w:rsidRDefault="006972F1" w:rsidP="00A75C18">
            <w:pPr>
              <w:pStyle w:val="BodyText2"/>
              <w:widowControl w:val="0"/>
              <w:spacing w:before="120" w:line="240" w:lineRule="auto"/>
              <w:ind w:left="426" w:hanging="426"/>
              <w:jc w:val="both"/>
              <w:rPr>
                <w:rStyle w:val="bodytext0"/>
                <w:color w:val="000000"/>
                <w:szCs w:val="22"/>
                <w:lang w:val="ru-RU"/>
              </w:rPr>
            </w:pPr>
            <w:r w:rsidRPr="00A75C18">
              <w:rPr>
                <w:color w:val="000000"/>
                <w:sz w:val="22"/>
                <w:szCs w:val="22"/>
              </w:rPr>
              <w:t xml:space="preserve">где </w:t>
            </w:r>
            <w:r w:rsidRPr="003B5E5F">
              <w:rPr>
                <w:color w:val="000000"/>
                <w:position w:val="-16"/>
                <w:sz w:val="22"/>
                <w:szCs w:val="22"/>
              </w:rPr>
              <w:pict>
                <v:shape id="_x0000_i2019" type="#_x0000_t75" style="width:34.5pt;height:26.25pt">
                  <v:imagedata r:id="rId1158" o:title=""/>
                </v:shape>
              </w:pict>
            </w:r>
            <w:r w:rsidRPr="00A75C18">
              <w:rPr>
                <w:color w:val="000000"/>
                <w:sz w:val="22"/>
                <w:szCs w:val="22"/>
              </w:rPr>
              <w:t xml:space="preserve"> </w:t>
            </w:r>
            <w:r w:rsidRPr="00A75C18">
              <w:rPr>
                <w:rStyle w:val="bodytext0"/>
                <w:color w:val="000000"/>
                <w:szCs w:val="22"/>
                <w:lang w:val="ru-RU"/>
              </w:rPr>
              <w:t xml:space="preserve">[руб.] – нераспределенная величина корректировки небаланса для ГТП </w:t>
            </w:r>
            <w:r w:rsidRPr="00A75C18">
              <w:rPr>
                <w:rStyle w:val="bodytext0"/>
                <w:i/>
                <w:color w:val="000000"/>
                <w:szCs w:val="22"/>
              </w:rPr>
              <w:t>k</w:t>
            </w:r>
            <w:r w:rsidRPr="00A75C18">
              <w:rPr>
                <w:rStyle w:val="bodytext0"/>
                <w:color w:val="000000"/>
                <w:szCs w:val="22"/>
                <w:lang w:val="ru-RU"/>
              </w:rPr>
              <w:t xml:space="preserve"> участника оптового рынка </w:t>
            </w:r>
            <w:r w:rsidRPr="00A75C18">
              <w:rPr>
                <w:rStyle w:val="bodytext0"/>
                <w:i/>
                <w:color w:val="000000"/>
                <w:szCs w:val="22"/>
              </w:rPr>
              <w:t>i</w:t>
            </w:r>
            <w:r w:rsidRPr="00A75C18">
              <w:rPr>
                <w:rStyle w:val="bodytext0"/>
                <w:color w:val="000000"/>
                <w:szCs w:val="22"/>
                <w:lang w:val="ru-RU"/>
              </w:rPr>
              <w:t xml:space="preserve"> после первой итерации распределения.</w:t>
            </w:r>
          </w:p>
          <w:p w:rsidR="006972F1" w:rsidRPr="00A75C18" w:rsidRDefault="006972F1" w:rsidP="00A75C18">
            <w:pPr>
              <w:pStyle w:val="BodyText2"/>
              <w:widowControl w:val="0"/>
              <w:spacing w:before="120" w:line="240" w:lineRule="auto"/>
              <w:ind w:firstLine="567"/>
              <w:jc w:val="both"/>
              <w:rPr>
                <w:rFonts w:cs="Garamond"/>
                <w:color w:val="000000"/>
                <w:sz w:val="22"/>
                <w:szCs w:val="22"/>
                <w:lang w:eastAsia="en-US"/>
              </w:rPr>
            </w:pPr>
            <w:r w:rsidRPr="00A75C18">
              <w:rPr>
                <w:rStyle w:val="bodytext1"/>
                <w:rFonts w:cs="Garamond"/>
                <w:color w:val="000000"/>
                <w:szCs w:val="22"/>
                <w:lang w:val="ru-RU"/>
              </w:rPr>
              <w:t>Если по результатам второй итерации распределения вновь осталась нераспределенная величина небаланса, то она в свою очередь распределяется далее до полного распределения.</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4.3.6</w:t>
            </w:r>
          </w:p>
        </w:tc>
        <w:tc>
          <w:tcPr>
            <w:tcW w:w="7200" w:type="dxa"/>
          </w:tcPr>
          <w:p w:rsidR="006972F1" w:rsidRPr="00A75C18" w:rsidRDefault="006972F1" w:rsidP="00A75C18">
            <w:pPr>
              <w:pStyle w:val="Heading3"/>
              <w:keepNext w:val="0"/>
              <w:widowControl w:val="0"/>
              <w:numPr>
                <w:ilvl w:val="0"/>
                <w:numId w:val="36"/>
              </w:numPr>
              <w:spacing w:before="120" w:after="120"/>
              <w:rPr>
                <w:sz w:val="22"/>
                <w:szCs w:val="22"/>
              </w:rPr>
            </w:pPr>
            <w:bookmarkStart w:id="158" w:name="_Toc137608489"/>
            <w:bookmarkStart w:id="159" w:name="_Toc138128119"/>
            <w:bookmarkStart w:id="160" w:name="_Toc138588475"/>
            <w:bookmarkStart w:id="161" w:name="_Toc139713973"/>
            <w:bookmarkStart w:id="162" w:name="_Toc140388941"/>
            <w:bookmarkStart w:id="163" w:name="_Toc140389109"/>
            <w:bookmarkStart w:id="164" w:name="_Toc140482129"/>
            <w:bookmarkStart w:id="165" w:name="_Toc154911480"/>
            <w:bookmarkStart w:id="166" w:name="_Toc154984100"/>
            <w:bookmarkStart w:id="167" w:name="_Toc156283182"/>
            <w:bookmarkStart w:id="168" w:name="_Toc157935634"/>
            <w:bookmarkStart w:id="169" w:name="_Toc159059858"/>
            <w:bookmarkStart w:id="170" w:name="_Toc160266031"/>
            <w:bookmarkStart w:id="171" w:name="_Toc163039647"/>
            <w:bookmarkStart w:id="172" w:name="_Toc164657040"/>
            <w:bookmarkStart w:id="173" w:name="_Toc168477927"/>
            <w:bookmarkStart w:id="174" w:name="_Toc168731755"/>
            <w:bookmarkStart w:id="175" w:name="_Toc170728374"/>
            <w:bookmarkStart w:id="176" w:name="_Toc174336343"/>
            <w:bookmarkStart w:id="177" w:name="_Toc180574136"/>
            <w:bookmarkStart w:id="178" w:name="_Toc183254941"/>
            <w:bookmarkStart w:id="179" w:name="_Toc184460347"/>
            <w:bookmarkStart w:id="180" w:name="_Toc186443849"/>
            <w:bookmarkStart w:id="181" w:name="_Toc187658902"/>
            <w:bookmarkStart w:id="182" w:name="_Toc188262485"/>
            <w:bookmarkStart w:id="183" w:name="_Toc191110040"/>
            <w:bookmarkStart w:id="184" w:name="_Toc194485411"/>
            <w:bookmarkStart w:id="185" w:name="_Toc202851563"/>
            <w:bookmarkStart w:id="186" w:name="_Toc205194902"/>
            <w:bookmarkStart w:id="187" w:name="_Toc209349232"/>
            <w:bookmarkStart w:id="188" w:name="_Toc213664693"/>
            <w:bookmarkStart w:id="189" w:name="_Toc214336150"/>
            <w:bookmarkStart w:id="190" w:name="_Toc215981827"/>
            <w:bookmarkStart w:id="191" w:name="_Toc218324438"/>
            <w:bookmarkStart w:id="192" w:name="_Toc221350821"/>
            <w:bookmarkStart w:id="193" w:name="_Toc226186099"/>
            <w:bookmarkStart w:id="194" w:name="_Toc231374155"/>
            <w:bookmarkStart w:id="195" w:name="_Toc233607197"/>
            <w:bookmarkStart w:id="196" w:name="_Toc239489005"/>
            <w:bookmarkStart w:id="197" w:name="_Toc241909644"/>
            <w:bookmarkStart w:id="198" w:name="_Toc244925104"/>
            <w:bookmarkStart w:id="199" w:name="_Toc247359982"/>
            <w:bookmarkStart w:id="200" w:name="_Toc251073141"/>
            <w:bookmarkStart w:id="201" w:name="_Toc255048172"/>
            <w:bookmarkStart w:id="202" w:name="_Toc257642086"/>
            <w:bookmarkStart w:id="203" w:name="_Toc266802810"/>
            <w:bookmarkStart w:id="204" w:name="_Toc271809510"/>
            <w:bookmarkStart w:id="205" w:name="_Toc273450631"/>
            <w:bookmarkStart w:id="206" w:name="_Toc273711360"/>
            <w:bookmarkStart w:id="207" w:name="_Toc278967001"/>
            <w:bookmarkStart w:id="208" w:name="_Toc279502053"/>
            <w:bookmarkStart w:id="209" w:name="_Toc280020299"/>
            <w:bookmarkStart w:id="210" w:name="_Toc280614441"/>
            <w:bookmarkStart w:id="211" w:name="_Toc282684396"/>
            <w:bookmarkStart w:id="212" w:name="_Toc284257740"/>
            <w:bookmarkStart w:id="213" w:name="_Toc286678062"/>
            <w:bookmarkStart w:id="214" w:name="_Toc289874756"/>
            <w:bookmarkStart w:id="215" w:name="_Toc290306307"/>
            <w:bookmarkStart w:id="216" w:name="_Toc292293163"/>
            <w:bookmarkStart w:id="217" w:name="_Toc294275505"/>
            <w:bookmarkStart w:id="218" w:name="_Toc294866282"/>
            <w:bookmarkStart w:id="219" w:name="_Toc296949061"/>
            <w:bookmarkStart w:id="220" w:name="_Toc302740554"/>
            <w:bookmarkStart w:id="221" w:name="_Toc305579102"/>
            <w:bookmarkStart w:id="222" w:name="_Toc310262363"/>
            <w:bookmarkStart w:id="223" w:name="_Toc315445942"/>
            <w:bookmarkStart w:id="224" w:name="_Toc319238990"/>
            <w:bookmarkStart w:id="225" w:name="_Toc327446597"/>
            <w:bookmarkStart w:id="226" w:name="_Toc330392779"/>
            <w:bookmarkStart w:id="227" w:name="_Toc346892696"/>
            <w:bookmarkStart w:id="228" w:name="_Toc349651040"/>
            <w:bookmarkStart w:id="229" w:name="_Toc352064411"/>
            <w:bookmarkStart w:id="230" w:name="_Toc355009232"/>
            <w:bookmarkStart w:id="231" w:name="_Toc357524565"/>
            <w:bookmarkStart w:id="232" w:name="_Toc368306667"/>
            <w:bookmarkStart w:id="233" w:name="_Toc370991913"/>
            <w:bookmarkStart w:id="234" w:name="_Toc375308882"/>
            <w:bookmarkStart w:id="235" w:name="_Toc385256888"/>
            <w:bookmarkStart w:id="236" w:name="_Toc391391169"/>
            <w:bookmarkStart w:id="237" w:name="_Toc394918771"/>
            <w:bookmarkStart w:id="238" w:name="_Toc394922367"/>
            <w:bookmarkStart w:id="239" w:name="_Toc396988144"/>
            <w:bookmarkStart w:id="240" w:name="_Toc402959890"/>
            <w:bookmarkStart w:id="241" w:name="_Toc404681658"/>
            <w:bookmarkStart w:id="242" w:name="_Toc404785066"/>
            <w:bookmarkStart w:id="243" w:name="_Toc410299366"/>
            <w:bookmarkStart w:id="244" w:name="_Toc426024024"/>
            <w:bookmarkStart w:id="245" w:name="_Toc431221339"/>
            <w:r w:rsidRPr="00A75C18">
              <w:rPr>
                <w:sz w:val="22"/>
                <w:szCs w:val="22"/>
              </w:rPr>
              <w:t xml:space="preserve">Объем электроэнергии, купленный участником оптового рынка </w:t>
            </w:r>
            <w:r w:rsidRPr="00A75C18">
              <w:rPr>
                <w:i/>
                <w:sz w:val="22"/>
                <w:szCs w:val="22"/>
              </w:rPr>
              <w:t>i</w:t>
            </w:r>
            <w:r w:rsidRPr="00A75C18">
              <w:rPr>
                <w:sz w:val="22"/>
                <w:szCs w:val="22"/>
              </w:rPr>
              <w:t xml:space="preserve"> по договору купли-продажи </w:t>
            </w:r>
            <w:r w:rsidRPr="00A75C18">
              <w:rPr>
                <w:rFonts w:cs="Garamond"/>
                <w:sz w:val="22"/>
                <w:szCs w:val="22"/>
              </w:rPr>
              <w:t>на РСВ</w:t>
            </w:r>
            <w:r w:rsidRPr="00A75C18">
              <w:rPr>
                <w:sz w:val="22"/>
                <w:szCs w:val="22"/>
              </w:rPr>
              <w:t xml:space="preserve"> за расчетный период </w:t>
            </w:r>
            <w:r w:rsidRPr="00A75C18">
              <w:rPr>
                <w:i/>
                <w:sz w:val="22"/>
                <w:szCs w:val="22"/>
              </w:rPr>
              <w:t>t</w:t>
            </w:r>
            <w:r w:rsidRPr="00A75C18">
              <w:rPr>
                <w:sz w:val="22"/>
                <w:szCs w:val="22"/>
              </w:rPr>
              <w:t>, определяется по формуле: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6972F1" w:rsidRPr="00A75C18" w:rsidRDefault="006972F1" w:rsidP="00A75C18">
            <w:pPr>
              <w:pStyle w:val="BodyText"/>
              <w:widowControl w:val="0"/>
              <w:spacing w:before="120"/>
              <w:jc w:val="both"/>
              <w:rPr>
                <w:spacing w:val="1"/>
                <w:sz w:val="22"/>
                <w:szCs w:val="22"/>
              </w:rPr>
            </w:pPr>
            <w:bookmarkStart w:id="246" w:name="_Toc137608491"/>
            <w:bookmarkStart w:id="247" w:name="_Toc138128121"/>
            <w:bookmarkStart w:id="248" w:name="_Toc138588477"/>
            <w:r w:rsidRPr="003B5E5F">
              <w:rPr>
                <w:spacing w:val="1"/>
                <w:position w:val="-30"/>
                <w:sz w:val="22"/>
                <w:szCs w:val="22"/>
              </w:rPr>
              <w:pict>
                <v:shape id="_x0000_i2020" type="#_x0000_t75" style="width:255pt;height:30pt">
                  <v:imagedata r:id="rId1161" o:title=""/>
                </v:shape>
              </w:pict>
            </w:r>
            <w:r w:rsidRPr="00A75C18">
              <w:rPr>
                <w:spacing w:val="1"/>
                <w:sz w:val="22"/>
                <w:szCs w:val="22"/>
              </w:rPr>
              <w:t>,               (67)</w:t>
            </w:r>
          </w:p>
          <w:p w:rsidR="006972F1" w:rsidRPr="00A75C18" w:rsidRDefault="006972F1" w:rsidP="00A75C18">
            <w:pPr>
              <w:pStyle w:val="BodyText"/>
              <w:widowControl w:val="0"/>
              <w:spacing w:before="120"/>
              <w:jc w:val="both"/>
              <w:rPr>
                <w:sz w:val="22"/>
                <w:szCs w:val="22"/>
              </w:rPr>
            </w:pPr>
            <w:r w:rsidRPr="00A75C18">
              <w:rPr>
                <w:spacing w:val="1"/>
                <w:sz w:val="22"/>
                <w:szCs w:val="22"/>
              </w:rPr>
              <w:t xml:space="preserve">где </w:t>
            </w:r>
            <w:r w:rsidRPr="003B5E5F">
              <w:rPr>
                <w:position w:val="-28"/>
                <w:sz w:val="22"/>
                <w:szCs w:val="22"/>
                <w:highlight w:val="yellow"/>
              </w:rPr>
              <w:pict>
                <v:shape id="_x0000_i2021" type="#_x0000_t75" style="width:315pt;height:27.75pt">
                  <v:imagedata r:id="rId1162" o:title=""/>
                </v:shape>
              </w:pict>
            </w:r>
            <w:r w:rsidRPr="00A75C18">
              <w:rPr>
                <w:sz w:val="22"/>
                <w:szCs w:val="22"/>
              </w:rPr>
              <w:t xml:space="preserve"> – для ГТП потребления,</w:t>
            </w:r>
          </w:p>
          <w:p w:rsidR="006972F1" w:rsidRPr="00A75C18" w:rsidRDefault="006972F1" w:rsidP="00A75C18">
            <w:pPr>
              <w:pStyle w:val="BodyText"/>
              <w:widowControl w:val="0"/>
              <w:spacing w:before="120"/>
              <w:jc w:val="both"/>
              <w:rPr>
                <w:sz w:val="22"/>
                <w:szCs w:val="22"/>
              </w:rPr>
            </w:pPr>
            <w:r w:rsidRPr="003B5E5F">
              <w:rPr>
                <w:position w:val="-50"/>
                <w:sz w:val="22"/>
                <w:szCs w:val="22"/>
                <w:highlight w:val="yellow"/>
              </w:rPr>
              <w:pict>
                <v:shape id="_x0000_i2022" type="#_x0000_t75" style="width:334.5pt;height:56.25pt">
                  <v:imagedata r:id="rId1163" o:title=""/>
                </v:shape>
              </w:pict>
            </w:r>
            <w:r w:rsidRPr="00A75C18">
              <w:rPr>
                <w:sz w:val="22"/>
                <w:szCs w:val="22"/>
              </w:rPr>
              <w:t xml:space="preserve"> – для ГТП экспорта,</w:t>
            </w:r>
          </w:p>
          <w:p w:rsidR="006972F1" w:rsidRPr="00A75C18" w:rsidRDefault="006972F1" w:rsidP="00A75C18">
            <w:pPr>
              <w:pStyle w:val="BodyText"/>
              <w:widowControl w:val="0"/>
              <w:spacing w:before="120"/>
              <w:jc w:val="both"/>
              <w:rPr>
                <w:sz w:val="22"/>
                <w:szCs w:val="22"/>
              </w:rPr>
            </w:pPr>
            <w:r w:rsidRPr="003B5E5F">
              <w:rPr>
                <w:position w:val="-50"/>
                <w:sz w:val="22"/>
                <w:szCs w:val="22"/>
              </w:rPr>
              <w:pict>
                <v:shape id="_x0000_i2023" type="#_x0000_t75" style="width:358.5pt;height:63pt">
                  <v:imagedata r:id="rId1164" o:title=""/>
                </v:shape>
              </w:pict>
            </w:r>
            <w:r w:rsidRPr="00A75C18">
              <w:rPr>
                <w:sz w:val="22"/>
                <w:szCs w:val="22"/>
              </w:rPr>
              <w:t xml:space="preserve"> – для ГТП генерации,</w:t>
            </w:r>
          </w:p>
          <w:p w:rsidR="006972F1" w:rsidRPr="00A75C18" w:rsidRDefault="006972F1" w:rsidP="00A75C18">
            <w:pPr>
              <w:pStyle w:val="BodyText"/>
              <w:widowControl w:val="0"/>
              <w:spacing w:before="120"/>
              <w:jc w:val="both"/>
              <w:rPr>
                <w:spacing w:val="1"/>
                <w:sz w:val="22"/>
                <w:szCs w:val="22"/>
              </w:rPr>
            </w:pPr>
            <w:r w:rsidRPr="003B5E5F">
              <w:rPr>
                <w:position w:val="-50"/>
                <w:sz w:val="22"/>
                <w:szCs w:val="22"/>
              </w:rPr>
              <w:pict>
                <v:shape id="_x0000_i2024" type="#_x0000_t75" style="width:343.5pt;height:56.25pt">
                  <v:imagedata r:id="rId1165" o:title=""/>
                </v:shape>
              </w:pict>
            </w:r>
            <w:r w:rsidRPr="00A75C18">
              <w:rPr>
                <w:sz w:val="22"/>
                <w:szCs w:val="22"/>
              </w:rPr>
              <w:t xml:space="preserve"> – для ГТП импорта,</w:t>
            </w:r>
          </w:p>
          <w:bookmarkEnd w:id="246"/>
          <w:bookmarkEnd w:id="247"/>
          <w:bookmarkEnd w:id="248"/>
          <w:p w:rsidR="006972F1" w:rsidRPr="00A75C18" w:rsidRDefault="006972F1" w:rsidP="00A75C18">
            <w:pPr>
              <w:pStyle w:val="BodyText"/>
              <w:spacing w:before="120"/>
              <w:ind w:hanging="426"/>
              <w:jc w:val="both"/>
              <w:rPr>
                <w:i/>
                <w:color w:val="000000"/>
                <w:spacing w:val="1"/>
                <w:sz w:val="22"/>
                <w:szCs w:val="22"/>
              </w:rPr>
            </w:pPr>
            <w:r w:rsidRPr="00A75C18">
              <w:rPr>
                <w:color w:val="000000"/>
                <w:sz w:val="22"/>
                <w:szCs w:val="22"/>
              </w:rPr>
              <w:t>где</w:t>
            </w:r>
            <w:r w:rsidRPr="00A75C18">
              <w:rPr>
                <w:color w:val="000000"/>
                <w:spacing w:val="1"/>
                <w:sz w:val="22"/>
                <w:szCs w:val="22"/>
              </w:rPr>
              <w:t xml:space="preserve"> </w:t>
            </w:r>
            <w:r w:rsidRPr="003B5E5F">
              <w:rPr>
                <w:color w:val="000000"/>
                <w:spacing w:val="1"/>
                <w:sz w:val="22"/>
                <w:szCs w:val="22"/>
              </w:rPr>
              <w:pict>
                <v:shape id="_x0000_i2025" type="#_x0000_t75" style="width:60.75pt;height:26.25pt">
                  <v:imagedata r:id="rId1166" o:title=""/>
                </v:shape>
              </w:pict>
            </w:r>
            <w:r w:rsidRPr="00A75C18">
              <w:rPr>
                <w:color w:val="000000"/>
                <w:spacing w:val="1"/>
                <w:sz w:val="22"/>
                <w:szCs w:val="22"/>
              </w:rPr>
              <w:t xml:space="preserve"> [МВт∙ч] – объем электроэнергии, купленный покупателем в ГТП потребления </w:t>
            </w:r>
            <w:r w:rsidRPr="00A75C18">
              <w:rPr>
                <w:i/>
                <w:color w:val="000000"/>
                <w:spacing w:val="1"/>
                <w:sz w:val="22"/>
                <w:szCs w:val="22"/>
              </w:rPr>
              <w:t>p</w:t>
            </w:r>
            <w:r w:rsidRPr="00A75C18">
              <w:rPr>
                <w:color w:val="000000"/>
                <w:spacing w:val="1"/>
                <w:sz w:val="22"/>
                <w:szCs w:val="22"/>
              </w:rPr>
              <w:t xml:space="preserve">, для участника оптового рынка </w:t>
            </w:r>
            <w:r w:rsidRPr="00A75C18">
              <w:rPr>
                <w:i/>
                <w:color w:val="000000"/>
                <w:spacing w:val="1"/>
                <w:sz w:val="22"/>
                <w:szCs w:val="22"/>
              </w:rPr>
              <w:t>i</w:t>
            </w:r>
            <w:r w:rsidRPr="00A75C18">
              <w:rPr>
                <w:color w:val="000000"/>
                <w:spacing w:val="1"/>
                <w:sz w:val="22"/>
                <w:szCs w:val="22"/>
              </w:rPr>
              <w:t xml:space="preserve"> в час операционных суток </w:t>
            </w:r>
            <w:r w:rsidRPr="00A75C18">
              <w:rPr>
                <w:i/>
                <w:color w:val="000000"/>
                <w:spacing w:val="1"/>
                <w:sz w:val="22"/>
                <w:szCs w:val="22"/>
              </w:rPr>
              <w:t>h</w:t>
            </w:r>
            <w:r w:rsidRPr="00A75C18">
              <w:rPr>
                <w:color w:val="000000"/>
                <w:spacing w:val="1"/>
                <w:sz w:val="22"/>
                <w:szCs w:val="22"/>
              </w:rPr>
              <w:t xml:space="preserve">.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color w:val="000000"/>
                <w:spacing w:val="1"/>
                <w:szCs w:val="22"/>
                <w:lang w:val="ru-RU"/>
              </w:rPr>
              <w:t>;</w:t>
            </w:r>
          </w:p>
          <w:p w:rsidR="006972F1" w:rsidRPr="00A75C18" w:rsidRDefault="006972F1" w:rsidP="00A75C18">
            <w:pPr>
              <w:pStyle w:val="BodyText"/>
              <w:spacing w:before="120"/>
              <w:jc w:val="both"/>
              <w:rPr>
                <w:color w:val="000000"/>
                <w:spacing w:val="1"/>
                <w:sz w:val="22"/>
                <w:szCs w:val="22"/>
              </w:rPr>
            </w:pPr>
            <w:r w:rsidRPr="003B5E5F">
              <w:rPr>
                <w:color w:val="000000"/>
                <w:spacing w:val="1"/>
                <w:sz w:val="22"/>
                <w:szCs w:val="22"/>
              </w:rPr>
              <w:pict>
                <v:shape id="_x0000_i2026" type="#_x0000_t75" style="width:81.75pt;height:26.25pt">
                  <v:imagedata r:id="rId1167" o:title=""/>
                </v:shape>
              </w:pict>
            </w:r>
            <w:r w:rsidRPr="00A75C18">
              <w:rPr>
                <w:color w:val="000000"/>
                <w:spacing w:val="1"/>
                <w:sz w:val="22"/>
                <w:szCs w:val="22"/>
              </w:rPr>
              <w:t xml:space="preserve"> [МВт∙ч] – объем электроэнергии, купленный потребителем в ГТП свободного двустороннего договора в обеспечение исполнения обязательств по свободному двустороннему договору.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color w:val="000000"/>
                <w:spacing w:val="1"/>
                <w:szCs w:val="22"/>
                <w:lang w:val="ru-RU"/>
              </w:rPr>
              <w:t>;</w:t>
            </w:r>
          </w:p>
          <w:p w:rsidR="006972F1" w:rsidRPr="00A75C18" w:rsidRDefault="006972F1" w:rsidP="00A75C18">
            <w:pPr>
              <w:pStyle w:val="BodyText"/>
              <w:spacing w:before="120"/>
              <w:jc w:val="both"/>
              <w:rPr>
                <w:i/>
                <w:color w:val="000000"/>
                <w:spacing w:val="1"/>
                <w:sz w:val="22"/>
                <w:szCs w:val="22"/>
              </w:rPr>
            </w:pPr>
            <w:r w:rsidRPr="003B5E5F">
              <w:rPr>
                <w:color w:val="000000"/>
                <w:spacing w:val="1"/>
                <w:sz w:val="22"/>
                <w:szCs w:val="22"/>
                <w:highlight w:val="yellow"/>
              </w:rPr>
              <w:pict>
                <v:shape id="_x0000_i2027" type="#_x0000_t75" style="width:58.5pt;height:26.25pt">
                  <v:imagedata r:id="rId1168" o:title=""/>
                </v:shape>
              </w:pict>
            </w:r>
            <w:r w:rsidRPr="00A75C18">
              <w:rPr>
                <w:color w:val="000000"/>
                <w:spacing w:val="1"/>
                <w:sz w:val="22"/>
                <w:szCs w:val="22"/>
                <w:highlight w:val="yellow"/>
              </w:rPr>
              <w:t xml:space="preserve"> (</w:t>
            </w:r>
            <w:r w:rsidRPr="003B5E5F">
              <w:rPr>
                <w:color w:val="000000"/>
                <w:spacing w:val="1"/>
                <w:position w:val="-14"/>
                <w:sz w:val="22"/>
                <w:szCs w:val="22"/>
                <w:highlight w:val="yellow"/>
              </w:rPr>
              <w:pict>
                <v:shape id="_x0000_i2028" type="#_x0000_t75" style="width:60.75pt;height:26.25pt">
                  <v:imagedata r:id="rId1169" o:title=""/>
                </v:shape>
              </w:pict>
            </w:r>
            <w:r w:rsidRPr="00A75C18">
              <w:rPr>
                <w:color w:val="000000"/>
                <w:spacing w:val="1"/>
                <w:sz w:val="22"/>
                <w:szCs w:val="22"/>
                <w:highlight w:val="yellow"/>
              </w:rPr>
              <w:t xml:space="preserve">) [МВт∙ч] – объем электроэнергии в размере плановых нагрузочных потерь электроэнергии, купленный покупателем в ГТП потребления (ГТП экспорта), отнесенный к объему регулируемого договора </w:t>
            </w:r>
            <w:r w:rsidRPr="00A75C18">
              <w:rPr>
                <w:i/>
                <w:color w:val="000000"/>
                <w:spacing w:val="1"/>
                <w:sz w:val="22"/>
                <w:szCs w:val="22"/>
                <w:highlight w:val="yellow"/>
              </w:rPr>
              <w:t>D</w:t>
            </w:r>
            <w:r w:rsidRPr="00A75C18">
              <w:rPr>
                <w:color w:val="000000"/>
                <w:spacing w:val="1"/>
                <w:sz w:val="22"/>
                <w:szCs w:val="22"/>
                <w:highlight w:val="yellow"/>
              </w:rPr>
              <w:t xml:space="preserve"> в ГТП потребления </w:t>
            </w:r>
            <w:r w:rsidRPr="00A75C18">
              <w:rPr>
                <w:i/>
                <w:color w:val="000000"/>
                <w:spacing w:val="1"/>
                <w:sz w:val="22"/>
                <w:szCs w:val="22"/>
                <w:highlight w:val="yellow"/>
              </w:rPr>
              <w:t xml:space="preserve">p </w:t>
            </w:r>
            <w:r w:rsidRPr="00A75C18">
              <w:rPr>
                <w:color w:val="000000"/>
                <w:spacing w:val="1"/>
                <w:sz w:val="22"/>
                <w:szCs w:val="22"/>
                <w:highlight w:val="yellow"/>
              </w:rPr>
              <w:t xml:space="preserve">(ГТП экспорта </w:t>
            </w:r>
            <w:r w:rsidRPr="003B5E5F">
              <w:rPr>
                <w:position w:val="-4"/>
                <w:sz w:val="22"/>
                <w:szCs w:val="22"/>
                <w:highlight w:val="yellow"/>
              </w:rPr>
              <w:pict>
                <v:shape id="_x0000_i2029" type="#_x0000_t75" style="width:9pt;height:9pt">
                  <v:imagedata r:id="rId1170" o:title=""/>
                </v:shape>
              </w:pict>
            </w:r>
            <w:r w:rsidRPr="00A75C18">
              <w:rPr>
                <w:color w:val="000000"/>
                <w:spacing w:val="1"/>
                <w:sz w:val="22"/>
                <w:szCs w:val="22"/>
                <w:highlight w:val="yellow"/>
              </w:rPr>
              <w:t xml:space="preserve">) для участника оптового рынка </w:t>
            </w:r>
            <w:r w:rsidRPr="00A75C18">
              <w:rPr>
                <w:i/>
                <w:color w:val="000000"/>
                <w:spacing w:val="1"/>
                <w:sz w:val="22"/>
                <w:szCs w:val="22"/>
                <w:highlight w:val="yellow"/>
              </w:rPr>
              <w:t>i</w:t>
            </w:r>
            <w:r w:rsidRPr="00A75C18">
              <w:rPr>
                <w:color w:val="000000"/>
                <w:spacing w:val="1"/>
                <w:sz w:val="22"/>
                <w:szCs w:val="22"/>
                <w:highlight w:val="yellow"/>
              </w:rPr>
              <w:t xml:space="preserve"> в час операционных суток </w:t>
            </w:r>
            <w:r w:rsidRPr="00A75C18">
              <w:rPr>
                <w:i/>
                <w:color w:val="000000"/>
                <w:spacing w:val="1"/>
                <w:sz w:val="22"/>
                <w:szCs w:val="22"/>
                <w:highlight w:val="yellow"/>
              </w:rPr>
              <w:t>h</w:t>
            </w:r>
            <w:r w:rsidRPr="00A75C18">
              <w:rPr>
                <w:color w:val="000000"/>
                <w:spacing w:val="1"/>
                <w:sz w:val="22"/>
                <w:szCs w:val="22"/>
                <w:highlight w:val="yellow"/>
              </w:rPr>
              <w:t xml:space="preserve">. </w:t>
            </w:r>
            <w:r w:rsidRPr="00A75C18">
              <w:rPr>
                <w:rStyle w:val="bodytext0"/>
                <w:rFonts w:cs="Garamond"/>
                <w:color w:val="000000"/>
                <w:spacing w:val="1"/>
                <w:szCs w:val="22"/>
                <w:highlight w:val="yellow"/>
                <w:lang w:val="ru-RU"/>
              </w:rPr>
              <w:t>Определяется в соответствии с</w:t>
            </w:r>
            <w:r w:rsidRPr="00A75C18">
              <w:rPr>
                <w:rStyle w:val="bodytext0"/>
                <w:rFonts w:cs="Garamond"/>
                <w:i/>
                <w:color w:val="000000"/>
                <w:spacing w:val="1"/>
                <w:szCs w:val="22"/>
                <w:highlight w:val="yellow"/>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highlight w:val="yellow"/>
              </w:rPr>
              <w:t xml:space="preserve">(Приложение № 8 к </w:t>
            </w:r>
            <w:r w:rsidRPr="00A75C18">
              <w:rPr>
                <w:i/>
                <w:iCs/>
                <w:sz w:val="22"/>
                <w:szCs w:val="22"/>
                <w:highlight w:val="yellow"/>
              </w:rPr>
              <w:t>Договору о присоединении к торговой системе оптового рынка</w:t>
            </w:r>
            <w:r w:rsidRPr="00A75C18">
              <w:rPr>
                <w:sz w:val="22"/>
                <w:szCs w:val="22"/>
                <w:highlight w:val="yellow"/>
              </w:rPr>
              <w:t>)</w:t>
            </w:r>
            <w:r w:rsidRPr="00A75C18">
              <w:rPr>
                <w:rStyle w:val="bodytext0"/>
                <w:rFonts w:cs="Garamond"/>
                <w:i/>
                <w:color w:val="000000"/>
                <w:spacing w:val="1"/>
                <w:szCs w:val="22"/>
                <w:highlight w:val="yellow"/>
                <w:lang w:val="ru-RU"/>
              </w:rPr>
              <w:t>.</w:t>
            </w:r>
          </w:p>
          <w:p w:rsidR="006972F1" w:rsidRPr="00A75C18" w:rsidRDefault="006972F1" w:rsidP="00A75C18">
            <w:pPr>
              <w:pStyle w:val="BodyText"/>
              <w:spacing w:before="120"/>
              <w:jc w:val="both"/>
              <w:rPr>
                <w:color w:val="000000"/>
                <w:spacing w:val="1"/>
                <w:sz w:val="22"/>
                <w:szCs w:val="22"/>
              </w:rPr>
            </w:pPr>
            <w:r w:rsidRPr="003B5E5F">
              <w:rPr>
                <w:color w:val="000000"/>
                <w:spacing w:val="1"/>
                <w:position w:val="-14"/>
                <w:sz w:val="22"/>
                <w:szCs w:val="22"/>
              </w:rPr>
              <w:pict>
                <v:shape id="_x0000_i2030" type="#_x0000_t75" style="width:63pt;height:26.25pt">
                  <v:imagedata r:id="rId1171" o:title=""/>
                </v:shape>
              </w:pict>
            </w:r>
            <w:r w:rsidRPr="00A75C18">
              <w:rPr>
                <w:color w:val="000000"/>
                <w:spacing w:val="1"/>
                <w:sz w:val="22"/>
                <w:szCs w:val="22"/>
              </w:rPr>
              <w:t xml:space="preserve"> [МВт∙ч] – объем электроэнергии, купленный поставщиком в ГТП генерации по договору купли-продажи </w:t>
            </w:r>
            <w:r w:rsidRPr="00A75C18">
              <w:rPr>
                <w:rFonts w:cs="Garamond"/>
                <w:color w:val="000000"/>
                <w:sz w:val="22"/>
                <w:szCs w:val="22"/>
              </w:rPr>
              <w:t xml:space="preserve">на РСВ </w:t>
            </w:r>
            <w:r w:rsidRPr="00A75C18">
              <w:rPr>
                <w:spacing w:val="1"/>
                <w:sz w:val="22"/>
                <w:szCs w:val="22"/>
              </w:rPr>
              <w:t xml:space="preserve">во исполнение обязательств по всем регулируемым договорам, в ГТП генерации </w:t>
            </w:r>
            <w:r w:rsidRPr="00A75C18">
              <w:rPr>
                <w:i/>
                <w:spacing w:val="1"/>
                <w:sz w:val="22"/>
                <w:szCs w:val="22"/>
              </w:rPr>
              <w:t>q</w:t>
            </w:r>
            <w:r w:rsidRPr="00A75C18">
              <w:rPr>
                <w:spacing w:val="1"/>
                <w:sz w:val="22"/>
                <w:szCs w:val="22"/>
              </w:rPr>
              <w:t xml:space="preserve"> для участник</w:t>
            </w:r>
            <w:r w:rsidRPr="00A75C18">
              <w:rPr>
                <w:color w:val="000000"/>
                <w:spacing w:val="1"/>
                <w:sz w:val="22"/>
                <w:szCs w:val="22"/>
              </w:rPr>
              <w:t xml:space="preserve">а оптового рынка </w:t>
            </w:r>
            <w:r w:rsidRPr="00A75C18">
              <w:rPr>
                <w:i/>
                <w:color w:val="000000"/>
                <w:spacing w:val="1"/>
                <w:sz w:val="22"/>
                <w:szCs w:val="22"/>
              </w:rPr>
              <w:t>i</w:t>
            </w:r>
            <w:r w:rsidRPr="00A75C18">
              <w:rPr>
                <w:color w:val="000000"/>
                <w:spacing w:val="1"/>
                <w:sz w:val="22"/>
                <w:szCs w:val="22"/>
              </w:rPr>
              <w:t xml:space="preserve"> в час операционных суток </w:t>
            </w:r>
            <w:r w:rsidRPr="00A75C18">
              <w:rPr>
                <w:i/>
                <w:color w:val="000000"/>
                <w:spacing w:val="1"/>
                <w:sz w:val="22"/>
                <w:szCs w:val="22"/>
              </w:rPr>
              <w:t>h</w:t>
            </w:r>
            <w:r w:rsidRPr="00A75C18">
              <w:rPr>
                <w:color w:val="000000"/>
                <w:spacing w:val="1"/>
                <w:sz w:val="22"/>
                <w:szCs w:val="22"/>
              </w:rPr>
              <w:t xml:space="preserve">.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color w:val="000000"/>
                <w:spacing w:val="1"/>
                <w:szCs w:val="22"/>
                <w:lang w:val="ru-RU"/>
              </w:rPr>
              <w:t>;</w:t>
            </w:r>
          </w:p>
          <w:p w:rsidR="006972F1" w:rsidRPr="00A75C18" w:rsidRDefault="006972F1" w:rsidP="00A75C18">
            <w:pPr>
              <w:pStyle w:val="BodyText"/>
              <w:spacing w:before="120"/>
              <w:jc w:val="both"/>
              <w:rPr>
                <w:color w:val="000000"/>
                <w:spacing w:val="1"/>
                <w:sz w:val="22"/>
                <w:szCs w:val="22"/>
              </w:rPr>
            </w:pPr>
            <w:r w:rsidRPr="003B5E5F">
              <w:rPr>
                <w:color w:val="000000"/>
                <w:spacing w:val="1"/>
                <w:sz w:val="22"/>
                <w:szCs w:val="22"/>
              </w:rPr>
              <w:pict>
                <v:shape id="_x0000_i2031" type="#_x0000_t75" style="width:81.75pt;height:26.25pt">
                  <v:imagedata r:id="rId1172" o:title=""/>
                </v:shape>
              </w:pict>
            </w:r>
            <w:r w:rsidRPr="00A75C18">
              <w:rPr>
                <w:color w:val="000000"/>
                <w:spacing w:val="1"/>
                <w:sz w:val="22"/>
                <w:szCs w:val="22"/>
              </w:rPr>
              <w:t xml:space="preserve">[МВт∙ч] – объем электроэнергии, купленный поставщиком в ГТП свободного двустороннего договора в обеспечение исполнения обязательств по свободному двустороннему договору.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color w:val="000000"/>
                <w:spacing w:val="1"/>
                <w:szCs w:val="22"/>
                <w:lang w:val="ru-RU"/>
              </w:rPr>
              <w:t>;</w:t>
            </w:r>
          </w:p>
          <w:p w:rsidR="006972F1" w:rsidRPr="00A75C18" w:rsidRDefault="006972F1" w:rsidP="00A75C18">
            <w:pPr>
              <w:pStyle w:val="subsubclauseindent"/>
              <w:widowControl w:val="0"/>
              <w:ind w:left="0"/>
              <w:rPr>
                <w:szCs w:val="22"/>
                <w:lang w:val="ru-RU"/>
              </w:rPr>
            </w:pPr>
            <w:r w:rsidRPr="003B5E5F">
              <w:rPr>
                <w:position w:val="-14"/>
                <w:szCs w:val="22"/>
                <w:lang w:val="ru-RU"/>
              </w:rPr>
              <w:pict>
                <v:shape id="_x0000_i2032" type="#_x0000_t75" style="width:97.5pt;height:26.25pt">
                  <v:imagedata r:id="rId1173" o:title=""/>
                </v:shape>
              </w:pict>
            </w:r>
            <w:r w:rsidRPr="00A75C18">
              <w:rPr>
                <w:szCs w:val="22"/>
                <w:lang w:val="ru-RU"/>
              </w:rPr>
              <w:t xml:space="preserve">[МВт∙ч] – объем электроэнергии, купленный поставщиком </w:t>
            </w:r>
            <w:r w:rsidRPr="00A75C18">
              <w:rPr>
                <w:i/>
                <w:szCs w:val="22"/>
                <w:lang w:val="en-US"/>
              </w:rPr>
              <w:t>i</w:t>
            </w:r>
            <w:r w:rsidRPr="00A75C18">
              <w:rPr>
                <w:szCs w:val="22"/>
                <w:lang w:val="ru-RU"/>
              </w:rPr>
              <w:t xml:space="preserve"> в обеспечение исполнения обязательств по небиржевому СДЭМ </w:t>
            </w:r>
            <w:r w:rsidRPr="00A75C18">
              <w:rPr>
                <w:i/>
                <w:szCs w:val="22"/>
                <w:lang w:val="en-US"/>
              </w:rPr>
              <w:t>d</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Cs w:val="22"/>
                <w:lang w:val="ru-RU"/>
              </w:rPr>
              <w:t xml:space="preserve"> (Приложение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widowControl w:val="0"/>
              <w:ind w:left="0"/>
              <w:rPr>
                <w:szCs w:val="22"/>
                <w:lang w:val="ru-RU"/>
              </w:rPr>
            </w:pPr>
            <w:r w:rsidRPr="003B5E5F">
              <w:rPr>
                <w:position w:val="-14"/>
                <w:szCs w:val="22"/>
                <w:lang w:val="ru-RU"/>
              </w:rPr>
              <w:pict>
                <v:shape id="_x0000_i2033" type="#_x0000_t75" style="width:97.5pt;height:26.25pt">
                  <v:imagedata r:id="rId1174" o:title=""/>
                </v:shape>
              </w:pict>
            </w:r>
            <w:r w:rsidRPr="00A75C18">
              <w:rPr>
                <w:szCs w:val="22"/>
                <w:lang w:val="ru-RU"/>
              </w:rPr>
              <w:t xml:space="preserve">[МВт∙ч] – объем электроэнергии, купленный поставщиком </w:t>
            </w:r>
            <w:r w:rsidRPr="00A75C18">
              <w:rPr>
                <w:i/>
                <w:szCs w:val="22"/>
                <w:lang w:val="en-US"/>
              </w:rPr>
              <w:t>i</w:t>
            </w:r>
            <w:r w:rsidRPr="00A75C18">
              <w:rPr>
                <w:szCs w:val="22"/>
                <w:lang w:val="ru-RU"/>
              </w:rPr>
              <w:t xml:space="preserve"> в обеспечение исполнения обязательств по биржевому СДЭМ </w:t>
            </w:r>
            <w:r w:rsidRPr="00A75C18">
              <w:rPr>
                <w:i/>
                <w:szCs w:val="22"/>
                <w:lang w:val="en-US"/>
              </w:rPr>
              <w:t>d</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Cs w:val="22"/>
                <w:lang w:val="ru-RU"/>
              </w:rPr>
              <w:t xml:space="preserve"> (Приложение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BodyText"/>
              <w:widowControl w:val="0"/>
              <w:spacing w:before="120"/>
              <w:jc w:val="both"/>
              <w:rPr>
                <w:rStyle w:val="bodytext0"/>
                <w:rFonts w:cs="Garamond"/>
                <w:spacing w:val="1"/>
                <w:szCs w:val="22"/>
                <w:lang w:val="ru-RU"/>
              </w:rPr>
            </w:pPr>
            <w:r w:rsidRPr="003B5E5F">
              <w:rPr>
                <w:position w:val="-14"/>
                <w:sz w:val="22"/>
                <w:szCs w:val="22"/>
              </w:rPr>
              <w:pict>
                <v:shape id="_x0000_i2034" type="#_x0000_t75" style="width:99pt;height:26.25pt">
                  <v:imagedata r:id="rId1175" o:title=""/>
                </v:shape>
              </w:pict>
            </w:r>
            <w:r w:rsidRPr="00A75C18">
              <w:rPr>
                <w:sz w:val="22"/>
                <w:szCs w:val="22"/>
              </w:rPr>
              <w:t xml:space="preserve"> [МВт.ч] – объем электроэнергии, купленный участником оптового рынка </w:t>
            </w:r>
            <w:r w:rsidRPr="00A75C18">
              <w:rPr>
                <w:i/>
                <w:sz w:val="22"/>
                <w:szCs w:val="22"/>
                <w:lang w:val="en-US"/>
              </w:rPr>
              <w:t>i</w:t>
            </w:r>
            <w:r w:rsidRPr="00A75C18">
              <w:rPr>
                <w:sz w:val="22"/>
                <w:szCs w:val="22"/>
              </w:rPr>
              <w:t xml:space="preserve"> в ГТП импорта </w:t>
            </w:r>
            <w:r w:rsidRPr="00A75C18">
              <w:rPr>
                <w:i/>
                <w:sz w:val="22"/>
                <w:szCs w:val="22"/>
                <w:lang w:val="en-US"/>
              </w:rPr>
              <w:t>r</w:t>
            </w:r>
            <w:r w:rsidRPr="00A75C18">
              <w:rPr>
                <w:sz w:val="22"/>
                <w:szCs w:val="22"/>
              </w:rPr>
              <w:t xml:space="preserve"> по договору купли-продажи на РСВ в час операционных суток </w:t>
            </w:r>
            <w:r w:rsidRPr="00A75C18">
              <w:rPr>
                <w:i/>
                <w:sz w:val="22"/>
                <w:szCs w:val="22"/>
                <w:lang w:val="en-US"/>
              </w:rPr>
              <w:t>h</w:t>
            </w:r>
            <w:r w:rsidRPr="00A75C18">
              <w:rPr>
                <w:sz w:val="22"/>
                <w:szCs w:val="22"/>
              </w:rPr>
              <w:t>.</w:t>
            </w:r>
            <w:r w:rsidRPr="00A75C18">
              <w:rPr>
                <w:spacing w:val="1"/>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BodyText"/>
              <w:widowControl w:val="0"/>
              <w:spacing w:before="120"/>
              <w:jc w:val="both"/>
              <w:rPr>
                <w:rStyle w:val="bodytext0"/>
                <w:rFonts w:cs="Garamond"/>
                <w:spacing w:val="1"/>
                <w:szCs w:val="22"/>
                <w:lang w:val="ru-RU"/>
              </w:rPr>
            </w:pPr>
            <w:r w:rsidRPr="003B5E5F">
              <w:rPr>
                <w:spacing w:val="1"/>
                <w:position w:val="-16"/>
                <w:sz w:val="22"/>
                <w:szCs w:val="22"/>
              </w:rPr>
              <w:pict>
                <v:shape id="_x0000_i2035" type="#_x0000_t75" style="width:80.25pt;height:26.25pt">
                  <v:imagedata r:id="rId1176" o:title=""/>
                </v:shape>
              </w:pict>
            </w:r>
            <w:r w:rsidRPr="00A75C18">
              <w:rPr>
                <w:spacing w:val="1"/>
                <w:sz w:val="22"/>
                <w:szCs w:val="22"/>
              </w:rPr>
              <w:t>[МВт∙ч] – объем</w:t>
            </w:r>
            <w:r w:rsidRPr="00A75C18">
              <w:rPr>
                <w:sz w:val="22"/>
                <w:szCs w:val="22"/>
              </w:rPr>
              <w:t xml:space="preserve"> электроэнергии, купленный участником оптового рынка по договору купли-продажи на РСВ в ГТП экспорта для формирования объемов экспортных поставок по внешнеэкономическим договорам.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subsubclauseindent"/>
              <w:widowControl w:val="0"/>
              <w:ind w:left="0"/>
              <w:rPr>
                <w:szCs w:val="22"/>
                <w:lang w:val="ru-RU"/>
              </w:rPr>
            </w:pPr>
            <w:r w:rsidRPr="003B5E5F">
              <w:rPr>
                <w:position w:val="-14"/>
                <w:szCs w:val="22"/>
              </w:rPr>
              <w:pict>
                <v:shape id="_x0000_i2036" type="#_x0000_t75" style="width:105.75pt;height:26.25pt">
                  <v:imagedata r:id="rId1177" o:title=""/>
                </v:shape>
              </w:pict>
            </w:r>
            <w:r w:rsidRPr="00A75C18">
              <w:rPr>
                <w:szCs w:val="22"/>
                <w:lang w:val="ru-RU"/>
              </w:rPr>
              <w:t xml:space="preserve"> [МВт∙ч] – объем экспортных поставок электроэнергии, купленный покупателем в ГТП экспорта </w:t>
            </w:r>
            <w:r w:rsidRPr="003B5E5F">
              <w:rPr>
                <w:position w:val="-4"/>
                <w:szCs w:val="22"/>
              </w:rPr>
              <w:pict>
                <v:shape id="_x0000_i2037" type="#_x0000_t75" style="width:9pt;height:9pt">
                  <v:imagedata r:id="rId1178" o:title=""/>
                </v:shape>
              </w:pict>
            </w:r>
            <w:r w:rsidRPr="00A75C18">
              <w:rPr>
                <w:szCs w:val="22"/>
                <w:lang w:val="ru-RU"/>
              </w:rPr>
              <w:t>,</w:t>
            </w:r>
            <w:r w:rsidRPr="00A75C18">
              <w:rPr>
                <w:i/>
                <w:szCs w:val="22"/>
                <w:lang w:val="ru-RU"/>
              </w:rPr>
              <w:t xml:space="preserve"> </w:t>
            </w:r>
            <w:r w:rsidRPr="00A75C18">
              <w:rPr>
                <w:szCs w:val="22"/>
                <w:lang w:val="ru-RU"/>
              </w:rPr>
              <w:t xml:space="preserve">для участника оптового рынка </w:t>
            </w:r>
            <w:r w:rsidRPr="00A75C18">
              <w:rPr>
                <w:i/>
                <w:szCs w:val="22"/>
                <w:lang w:val="en-US"/>
              </w:rPr>
              <w:t>i</w:t>
            </w:r>
            <w:r w:rsidRPr="00A75C18">
              <w:rPr>
                <w:szCs w:val="22"/>
                <w:lang w:val="ru-RU"/>
              </w:rPr>
              <w:t xml:space="preserve"> в час операционных суток </w:t>
            </w:r>
            <w:r w:rsidRPr="00A75C18">
              <w:rPr>
                <w:i/>
                <w:szCs w:val="22"/>
                <w:lang w:val="en-US"/>
              </w:rPr>
              <w:t>h</w:t>
            </w:r>
            <w:r w:rsidRPr="00A75C18">
              <w:rPr>
                <w:szCs w:val="22"/>
                <w:lang w:val="ru-RU"/>
              </w:rPr>
              <w:t>. О</w:t>
            </w:r>
            <w:r w:rsidRPr="00A75C18">
              <w:rPr>
                <w:rStyle w:val="bodytext0"/>
                <w:rFonts w:cs="Garamond"/>
                <w:spacing w:val="1"/>
                <w:szCs w:val="22"/>
                <w:lang w:val="ru-RU"/>
              </w:rPr>
              <w:t>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 xml:space="preserve">(Приложение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Heading4"/>
              <w:widowControl w:val="0"/>
              <w:spacing w:before="120" w:after="120"/>
              <w:jc w:val="both"/>
              <w:rPr>
                <w:b w:val="0"/>
                <w:sz w:val="22"/>
                <w:szCs w:val="22"/>
              </w:rPr>
            </w:pPr>
            <w:r w:rsidRPr="003B5E5F">
              <w:rPr>
                <w:b w:val="0"/>
                <w:position w:val="-14"/>
                <w:sz w:val="22"/>
                <w:szCs w:val="22"/>
              </w:rPr>
              <w:pict>
                <v:shape id="_x0000_i2038" type="#_x0000_t75" style="width:95.25pt;height:26.25pt">
                  <v:imagedata r:id="rId1179" o:title=""/>
                </v:shape>
              </w:pict>
            </w:r>
            <w:r w:rsidRPr="00A75C18">
              <w:rPr>
                <w:b w:val="0"/>
                <w:sz w:val="22"/>
                <w:szCs w:val="22"/>
              </w:rPr>
              <w:t xml:space="preserve"> [МВт.ч] – суммарный объем межгосударственной передачи электроэнергии, купленный покупателем в ГТП экспорта </w:t>
            </w:r>
            <w:r w:rsidRPr="003B5E5F">
              <w:rPr>
                <w:b w:val="0"/>
                <w:position w:val="-4"/>
                <w:sz w:val="22"/>
                <w:szCs w:val="22"/>
              </w:rPr>
              <w:pict>
                <v:shape id="_x0000_i2039" type="#_x0000_t75" style="width:9pt;height:9pt">
                  <v:imagedata r:id="rId1178" o:title=""/>
                </v:shape>
              </w:pict>
            </w:r>
            <w:r w:rsidRPr="00A75C18">
              <w:rPr>
                <w:b w:val="0"/>
                <w:sz w:val="22"/>
                <w:szCs w:val="22"/>
              </w:rPr>
              <w:t>,</w:t>
            </w:r>
            <w:r w:rsidRPr="00A75C18">
              <w:rPr>
                <w:b w:val="0"/>
                <w:i/>
                <w:sz w:val="22"/>
                <w:szCs w:val="22"/>
              </w:rPr>
              <w:t xml:space="preserve"> </w:t>
            </w:r>
            <w:r w:rsidRPr="00A75C18">
              <w:rPr>
                <w:b w:val="0"/>
                <w:sz w:val="22"/>
                <w:szCs w:val="22"/>
              </w:rPr>
              <w:t xml:space="preserve">для участника оптового рынка </w:t>
            </w:r>
            <w:r w:rsidRPr="00A75C18">
              <w:rPr>
                <w:b w:val="0"/>
                <w:i/>
                <w:sz w:val="22"/>
                <w:szCs w:val="22"/>
                <w:lang w:val="en-US"/>
              </w:rPr>
              <w:t>i</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О</w:t>
            </w:r>
            <w:r w:rsidRPr="00A75C18">
              <w:rPr>
                <w:rStyle w:val="bodytext0"/>
                <w:rFonts w:cs="Garamond"/>
                <w:b w:val="0"/>
                <w:spacing w:val="1"/>
                <w:szCs w:val="22"/>
                <w:lang w:val="ru-RU"/>
              </w:rPr>
              <w:t>пределяется в соответствии с</w:t>
            </w:r>
            <w:r w:rsidRPr="00A75C18">
              <w:rPr>
                <w:rStyle w:val="bodytext0"/>
                <w:rFonts w:cs="Garamond"/>
                <w:b w:val="0"/>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b w:val="0"/>
                <w:sz w:val="22"/>
                <w:szCs w:val="22"/>
              </w:rPr>
              <w:t xml:space="preserve">(Приложение № 8 к </w:t>
            </w:r>
            <w:r w:rsidRPr="00A75C18">
              <w:rPr>
                <w:b w:val="0"/>
                <w:i/>
                <w:iCs/>
                <w:sz w:val="22"/>
                <w:szCs w:val="22"/>
              </w:rPr>
              <w:t>Договору о присоединении к торговой системе оптового рынка</w:t>
            </w:r>
            <w:r w:rsidRPr="00A75C18">
              <w:rPr>
                <w:b w:val="0"/>
                <w:sz w:val="22"/>
                <w:szCs w:val="22"/>
              </w:rPr>
              <w:t>);</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i</w:t>
            </w:r>
            <w:r w:rsidRPr="00A75C18">
              <w:rPr>
                <w:color w:val="000000"/>
                <w:spacing w:val="1"/>
                <w:sz w:val="22"/>
                <w:szCs w:val="22"/>
              </w:rPr>
              <w:t xml:space="preserve"> – участник оптового рынка;</w:t>
            </w:r>
          </w:p>
          <w:p w:rsidR="006972F1" w:rsidRPr="00A75C18" w:rsidRDefault="006972F1" w:rsidP="00A75C18">
            <w:pPr>
              <w:pStyle w:val="BodyText"/>
              <w:spacing w:before="120"/>
              <w:jc w:val="both"/>
              <w:rPr>
                <w:color w:val="000000"/>
                <w:spacing w:val="1"/>
                <w:sz w:val="22"/>
                <w:szCs w:val="22"/>
              </w:rPr>
            </w:pPr>
            <w:r w:rsidRPr="00A75C18">
              <w:rPr>
                <w:i/>
                <w:spacing w:val="1"/>
                <w:sz w:val="22"/>
                <w:szCs w:val="22"/>
              </w:rPr>
              <w:t>d</w:t>
            </w:r>
            <w:r w:rsidRPr="00A75C18">
              <w:rPr>
                <w:spacing w:val="1"/>
                <w:sz w:val="22"/>
                <w:szCs w:val="22"/>
              </w:rPr>
              <w:t xml:space="preserve"> – СДД (СДЭМ);</w:t>
            </w:r>
          </w:p>
          <w:p w:rsidR="006972F1" w:rsidRPr="00A75C18" w:rsidRDefault="006972F1" w:rsidP="00A75C18">
            <w:pPr>
              <w:pStyle w:val="BodyText"/>
              <w:spacing w:before="120"/>
              <w:jc w:val="both"/>
              <w:rPr>
                <w:rFonts w:cs="Garamond"/>
                <w:color w:val="000000"/>
                <w:spacing w:val="1"/>
                <w:sz w:val="22"/>
                <w:szCs w:val="22"/>
              </w:rPr>
            </w:pPr>
            <w:r w:rsidRPr="00A75C18">
              <w:rPr>
                <w:i/>
                <w:color w:val="000000"/>
                <w:spacing w:val="1"/>
                <w:sz w:val="22"/>
                <w:szCs w:val="22"/>
              </w:rPr>
              <w:t>D</w:t>
            </w:r>
            <w:r w:rsidRPr="00A75C18">
              <w:rPr>
                <w:color w:val="000000"/>
                <w:spacing w:val="1"/>
                <w:sz w:val="22"/>
                <w:szCs w:val="22"/>
              </w:rPr>
              <w:t xml:space="preserve"> – регулируемый договор;</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p</w:t>
            </w:r>
            <w:r w:rsidRPr="00A75C18">
              <w:rPr>
                <w:color w:val="000000"/>
                <w:spacing w:val="1"/>
                <w:sz w:val="22"/>
                <w:szCs w:val="22"/>
              </w:rPr>
              <w:t xml:space="preserve"> – ГТП потребления;</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q</w:t>
            </w:r>
            <w:r w:rsidRPr="00A75C18">
              <w:rPr>
                <w:color w:val="000000"/>
                <w:spacing w:val="1"/>
                <w:sz w:val="22"/>
                <w:szCs w:val="22"/>
              </w:rPr>
              <w:t xml:space="preserve"> – ГТП генерации;</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r</w:t>
            </w:r>
            <w:r w:rsidRPr="00A75C18">
              <w:rPr>
                <w:color w:val="000000"/>
                <w:spacing w:val="1"/>
                <w:sz w:val="22"/>
                <w:szCs w:val="22"/>
              </w:rPr>
              <w:t xml:space="preserve"> – ГТП импорта;</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r’</w:t>
            </w:r>
            <w:r w:rsidRPr="00A75C18">
              <w:rPr>
                <w:color w:val="000000"/>
                <w:spacing w:val="1"/>
                <w:sz w:val="22"/>
                <w:szCs w:val="22"/>
              </w:rPr>
              <w:t xml:space="preserve"> – ГТП экспорта;</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h</w:t>
            </w:r>
            <w:r w:rsidRPr="00A75C18">
              <w:rPr>
                <w:color w:val="000000"/>
                <w:spacing w:val="1"/>
                <w:sz w:val="22"/>
                <w:szCs w:val="22"/>
              </w:rPr>
              <w:t xml:space="preserve"> – час операционных суток;</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t</w:t>
            </w:r>
            <w:r w:rsidRPr="00A75C18">
              <w:rPr>
                <w:color w:val="000000"/>
                <w:spacing w:val="1"/>
                <w:sz w:val="22"/>
                <w:szCs w:val="22"/>
              </w:rPr>
              <w:t xml:space="preserve"> – расчетный период.</w:t>
            </w:r>
          </w:p>
          <w:p w:rsidR="006972F1" w:rsidRPr="00A75C18" w:rsidRDefault="006972F1" w:rsidP="00A75C18">
            <w:pPr>
              <w:pStyle w:val="Heading3"/>
              <w:keepNext w:val="0"/>
              <w:widowControl w:val="0"/>
              <w:numPr>
                <w:ilvl w:val="0"/>
                <w:numId w:val="36"/>
              </w:numPr>
              <w:spacing w:before="120" w:after="120"/>
              <w:rPr>
                <w:sz w:val="22"/>
                <w:szCs w:val="22"/>
              </w:rPr>
            </w:pPr>
            <w:bookmarkStart w:id="249" w:name="_Toc137608492"/>
            <w:bookmarkStart w:id="250" w:name="_Toc138128122"/>
            <w:bookmarkStart w:id="251" w:name="_Toc138588478"/>
            <w:bookmarkStart w:id="252" w:name="_Toc139713974"/>
            <w:bookmarkStart w:id="253" w:name="_Toc140388942"/>
            <w:bookmarkStart w:id="254" w:name="_Toc140389110"/>
            <w:bookmarkStart w:id="255" w:name="_Toc140482130"/>
            <w:bookmarkStart w:id="256" w:name="_Toc154911481"/>
            <w:bookmarkStart w:id="257" w:name="_Toc154984101"/>
            <w:bookmarkStart w:id="258" w:name="_Toc156283183"/>
            <w:bookmarkStart w:id="259" w:name="_Toc157935635"/>
            <w:bookmarkStart w:id="260" w:name="_Toc159059859"/>
            <w:bookmarkStart w:id="261" w:name="_Toc160266032"/>
            <w:bookmarkStart w:id="262" w:name="_Toc163039648"/>
            <w:bookmarkStart w:id="263" w:name="_Toc164657041"/>
            <w:bookmarkStart w:id="264" w:name="_Toc168477928"/>
            <w:bookmarkStart w:id="265" w:name="_Toc168731756"/>
            <w:bookmarkStart w:id="266" w:name="_Toc170728375"/>
            <w:bookmarkStart w:id="267" w:name="_Toc174336344"/>
            <w:bookmarkStart w:id="268" w:name="_Toc180574137"/>
            <w:bookmarkStart w:id="269" w:name="_Toc183254942"/>
            <w:bookmarkStart w:id="270" w:name="_Toc184460348"/>
            <w:bookmarkStart w:id="271" w:name="_Toc186443850"/>
            <w:bookmarkStart w:id="272" w:name="_Toc187658903"/>
            <w:bookmarkStart w:id="273" w:name="_Toc188262486"/>
            <w:bookmarkStart w:id="274" w:name="_Toc191110041"/>
            <w:bookmarkStart w:id="275" w:name="_Toc194485412"/>
            <w:bookmarkStart w:id="276" w:name="_Toc202851564"/>
            <w:bookmarkStart w:id="277" w:name="_Toc205194903"/>
            <w:bookmarkStart w:id="278" w:name="_Toc209349233"/>
            <w:bookmarkStart w:id="279" w:name="_Toc213664694"/>
            <w:bookmarkStart w:id="280" w:name="_Toc214336151"/>
            <w:bookmarkStart w:id="281" w:name="_Toc215981828"/>
            <w:bookmarkStart w:id="282" w:name="_Toc218324439"/>
            <w:bookmarkStart w:id="283" w:name="_Toc221350822"/>
            <w:bookmarkStart w:id="284" w:name="_Toc226186100"/>
            <w:bookmarkStart w:id="285" w:name="_Toc231374156"/>
            <w:bookmarkStart w:id="286" w:name="_Toc233607198"/>
            <w:bookmarkStart w:id="287" w:name="_Toc239489006"/>
            <w:bookmarkStart w:id="288" w:name="_Toc241909645"/>
            <w:bookmarkStart w:id="289" w:name="_Toc244925105"/>
            <w:bookmarkStart w:id="290" w:name="_Toc247359983"/>
            <w:bookmarkStart w:id="291" w:name="_Toc251073142"/>
            <w:bookmarkStart w:id="292" w:name="_Toc255048173"/>
            <w:bookmarkStart w:id="293" w:name="_Toc257642087"/>
            <w:bookmarkStart w:id="294" w:name="_Toc266802811"/>
            <w:bookmarkStart w:id="295" w:name="_Toc271809511"/>
            <w:bookmarkStart w:id="296" w:name="_Toc273450632"/>
            <w:bookmarkStart w:id="297" w:name="_Toc273711361"/>
            <w:bookmarkStart w:id="298" w:name="_Toc278967002"/>
            <w:bookmarkStart w:id="299" w:name="_Toc279502054"/>
            <w:bookmarkStart w:id="300" w:name="_Toc280020300"/>
            <w:bookmarkStart w:id="301" w:name="_Toc280614442"/>
            <w:bookmarkStart w:id="302" w:name="_Toc282684397"/>
            <w:bookmarkStart w:id="303" w:name="_Toc284257741"/>
            <w:bookmarkStart w:id="304" w:name="_Toc286678063"/>
            <w:bookmarkStart w:id="305" w:name="_Toc289874757"/>
            <w:bookmarkStart w:id="306" w:name="_Toc290306308"/>
            <w:bookmarkStart w:id="307" w:name="_Toc292293164"/>
            <w:bookmarkStart w:id="308" w:name="_Toc294275506"/>
            <w:bookmarkStart w:id="309" w:name="_Toc294866283"/>
            <w:bookmarkStart w:id="310" w:name="_Toc296949062"/>
            <w:bookmarkStart w:id="311" w:name="_Toc302740555"/>
            <w:bookmarkStart w:id="312" w:name="_Toc305579103"/>
            <w:bookmarkStart w:id="313" w:name="_Toc310262364"/>
            <w:bookmarkStart w:id="314" w:name="_Toc315445943"/>
            <w:bookmarkStart w:id="315" w:name="_Toc319238991"/>
            <w:bookmarkStart w:id="316" w:name="_Toc327446598"/>
            <w:bookmarkStart w:id="317" w:name="_Toc330392780"/>
            <w:bookmarkStart w:id="318" w:name="_Toc346892697"/>
            <w:bookmarkStart w:id="319" w:name="_Toc349651041"/>
            <w:bookmarkStart w:id="320" w:name="_Toc352064412"/>
            <w:bookmarkStart w:id="321" w:name="_Toc355009233"/>
            <w:bookmarkStart w:id="322" w:name="_Toc357524566"/>
            <w:bookmarkStart w:id="323" w:name="_Toc368306668"/>
            <w:bookmarkStart w:id="324" w:name="_Toc370991914"/>
            <w:bookmarkStart w:id="325" w:name="_Toc375308883"/>
            <w:bookmarkStart w:id="326" w:name="_Toc385256889"/>
            <w:bookmarkStart w:id="327" w:name="_Toc391391170"/>
            <w:bookmarkStart w:id="328" w:name="_Toc394918772"/>
            <w:bookmarkStart w:id="329" w:name="_Toc394922368"/>
            <w:bookmarkStart w:id="330" w:name="_Toc396988145"/>
            <w:bookmarkStart w:id="331" w:name="_Toc402959891"/>
            <w:bookmarkStart w:id="332" w:name="_Toc404681659"/>
            <w:bookmarkStart w:id="333" w:name="_Toc404785067"/>
            <w:bookmarkStart w:id="334" w:name="_Toc410299367"/>
            <w:bookmarkStart w:id="335" w:name="_Toc426024025"/>
            <w:bookmarkStart w:id="336" w:name="_Toc431221340"/>
            <w:r w:rsidRPr="00A75C18">
              <w:rPr>
                <w:sz w:val="22"/>
                <w:szCs w:val="22"/>
              </w:rPr>
              <w:t xml:space="preserve">Объем электроэнергии, проданный участником оптового рынка </w:t>
            </w:r>
            <w:r w:rsidRPr="00A75C18">
              <w:rPr>
                <w:i/>
                <w:sz w:val="22"/>
                <w:szCs w:val="22"/>
              </w:rPr>
              <w:t>i</w:t>
            </w:r>
            <w:r w:rsidRPr="00A75C18">
              <w:rPr>
                <w:sz w:val="22"/>
                <w:szCs w:val="22"/>
              </w:rPr>
              <w:t xml:space="preserve"> по договору комиссии </w:t>
            </w:r>
            <w:r w:rsidRPr="00A75C18">
              <w:rPr>
                <w:rFonts w:cs="Garamond"/>
                <w:sz w:val="22"/>
                <w:szCs w:val="22"/>
              </w:rPr>
              <w:t>на РСВ</w:t>
            </w:r>
            <w:r w:rsidRPr="00A75C18">
              <w:rPr>
                <w:sz w:val="22"/>
                <w:szCs w:val="22"/>
              </w:rPr>
              <w:t xml:space="preserve"> за расчетный период </w:t>
            </w:r>
            <w:r w:rsidRPr="00A75C18">
              <w:rPr>
                <w:i/>
                <w:sz w:val="22"/>
                <w:szCs w:val="22"/>
              </w:rPr>
              <w:t>t</w:t>
            </w:r>
            <w:r w:rsidRPr="00A75C18">
              <w:rPr>
                <w:sz w:val="22"/>
                <w:szCs w:val="22"/>
              </w:rPr>
              <w:t>, определяется по формуле:</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rsidR="006972F1" w:rsidRPr="00A75C18" w:rsidRDefault="006972F1" w:rsidP="00A75C18">
            <w:pPr>
              <w:pStyle w:val="BodyText"/>
              <w:widowControl w:val="0"/>
              <w:spacing w:before="120"/>
              <w:jc w:val="both"/>
              <w:rPr>
                <w:spacing w:val="1"/>
                <w:sz w:val="22"/>
                <w:szCs w:val="22"/>
              </w:rPr>
            </w:pPr>
            <w:r w:rsidRPr="003B5E5F">
              <w:rPr>
                <w:spacing w:val="1"/>
                <w:position w:val="-30"/>
                <w:sz w:val="22"/>
                <w:szCs w:val="22"/>
              </w:rPr>
              <w:pict>
                <v:shape id="_x0000_i2040" type="#_x0000_t75" style="width:252.75pt;height:27.75pt">
                  <v:imagedata r:id="rId1180" o:title=""/>
                </v:shape>
              </w:pict>
            </w:r>
            <w:r w:rsidRPr="00A75C18">
              <w:rPr>
                <w:spacing w:val="1"/>
                <w:sz w:val="22"/>
                <w:szCs w:val="22"/>
              </w:rPr>
              <w:t>, (68)</w:t>
            </w:r>
          </w:p>
          <w:p w:rsidR="006972F1" w:rsidRPr="00A75C18" w:rsidRDefault="006972F1" w:rsidP="00A75C18">
            <w:pPr>
              <w:pStyle w:val="BodyText"/>
              <w:widowControl w:val="0"/>
              <w:spacing w:before="120"/>
              <w:jc w:val="both"/>
              <w:rPr>
                <w:sz w:val="22"/>
                <w:szCs w:val="22"/>
              </w:rPr>
            </w:pPr>
            <w:r w:rsidRPr="00A75C18">
              <w:rPr>
                <w:spacing w:val="1"/>
                <w:sz w:val="22"/>
                <w:szCs w:val="22"/>
              </w:rPr>
              <w:t>где</w:t>
            </w:r>
            <w:r w:rsidRPr="00A75C18">
              <w:rPr>
                <w:sz w:val="22"/>
                <w:szCs w:val="22"/>
              </w:rPr>
              <w:t xml:space="preserve"> </w:t>
            </w:r>
            <w:r w:rsidRPr="003B5E5F">
              <w:rPr>
                <w:position w:val="-50"/>
                <w:sz w:val="22"/>
                <w:szCs w:val="22"/>
                <w:highlight w:val="yellow"/>
              </w:rPr>
              <w:pict>
                <v:shape id="_x0000_i2041" type="#_x0000_t75" style="width:326.25pt;height:60.75pt">
                  <v:imagedata r:id="rId1181" o:title=""/>
                </v:shape>
              </w:pict>
            </w:r>
            <w:r w:rsidRPr="00A75C18">
              <w:rPr>
                <w:sz w:val="22"/>
                <w:szCs w:val="22"/>
              </w:rPr>
              <w:t xml:space="preserve"> – для ГТП потребления,</w:t>
            </w:r>
          </w:p>
          <w:p w:rsidR="006972F1" w:rsidRPr="00A75C18" w:rsidRDefault="006972F1" w:rsidP="00A75C18">
            <w:pPr>
              <w:pStyle w:val="BodyText"/>
              <w:widowControl w:val="0"/>
              <w:spacing w:before="120"/>
              <w:jc w:val="both"/>
              <w:rPr>
                <w:sz w:val="22"/>
                <w:szCs w:val="22"/>
              </w:rPr>
            </w:pPr>
            <w:r w:rsidRPr="003B5E5F">
              <w:rPr>
                <w:position w:val="-50"/>
                <w:sz w:val="22"/>
                <w:szCs w:val="22"/>
                <w:highlight w:val="yellow"/>
              </w:rPr>
              <w:pict>
                <v:shape id="_x0000_i2042" type="#_x0000_t75" style="width:350.25pt;height:56.25pt">
                  <v:imagedata r:id="rId1182" o:title=""/>
                </v:shape>
              </w:pict>
            </w:r>
            <w:r w:rsidRPr="00A75C18">
              <w:rPr>
                <w:sz w:val="22"/>
                <w:szCs w:val="22"/>
              </w:rPr>
              <w:t xml:space="preserve"> – для ГТП экспорта,</w:t>
            </w:r>
          </w:p>
          <w:p w:rsidR="006972F1" w:rsidRPr="00A75C18" w:rsidRDefault="006972F1" w:rsidP="00A75C18">
            <w:pPr>
              <w:pStyle w:val="BodyText"/>
              <w:widowControl w:val="0"/>
              <w:spacing w:before="120"/>
              <w:jc w:val="both"/>
              <w:rPr>
                <w:sz w:val="22"/>
                <w:szCs w:val="22"/>
              </w:rPr>
            </w:pPr>
            <w:r w:rsidRPr="003B5E5F">
              <w:rPr>
                <w:position w:val="-28"/>
                <w:sz w:val="22"/>
                <w:szCs w:val="22"/>
              </w:rPr>
              <w:pict>
                <v:shape id="_x0000_i2043" type="#_x0000_t75" style="width:225pt;height:26.25pt">
                  <v:imagedata r:id="rId1183" o:title=""/>
                </v:shape>
              </w:pict>
            </w:r>
            <w:r w:rsidRPr="00A75C18">
              <w:rPr>
                <w:sz w:val="22"/>
                <w:szCs w:val="22"/>
              </w:rPr>
              <w:t xml:space="preserve"> – для ГТП генерации,</w:t>
            </w:r>
          </w:p>
          <w:p w:rsidR="006972F1" w:rsidRPr="00A75C18" w:rsidRDefault="006972F1" w:rsidP="00A75C18">
            <w:pPr>
              <w:pStyle w:val="BodyText"/>
              <w:widowControl w:val="0"/>
              <w:spacing w:before="120"/>
              <w:jc w:val="both"/>
              <w:rPr>
                <w:sz w:val="22"/>
                <w:szCs w:val="22"/>
              </w:rPr>
            </w:pPr>
            <w:r w:rsidRPr="003B5E5F">
              <w:rPr>
                <w:position w:val="-50"/>
                <w:sz w:val="22"/>
                <w:szCs w:val="22"/>
              </w:rPr>
              <w:pict>
                <v:shape id="_x0000_i2044" type="#_x0000_t75" style="width:255pt;height:63pt">
                  <v:imagedata r:id="rId1184" o:title=""/>
                </v:shape>
              </w:pict>
            </w:r>
            <w:r w:rsidRPr="00A75C18">
              <w:rPr>
                <w:sz w:val="22"/>
                <w:szCs w:val="22"/>
              </w:rPr>
              <w:t xml:space="preserve"> – для ГТП импорта;</w:t>
            </w:r>
          </w:p>
          <w:p w:rsidR="006972F1" w:rsidRPr="00A75C18" w:rsidRDefault="006972F1" w:rsidP="00A75C18">
            <w:pPr>
              <w:pStyle w:val="BodyText"/>
              <w:spacing w:before="120"/>
              <w:jc w:val="both"/>
              <w:rPr>
                <w:i/>
                <w:color w:val="000000"/>
                <w:spacing w:val="1"/>
                <w:sz w:val="22"/>
                <w:szCs w:val="22"/>
              </w:rPr>
            </w:pPr>
            <w:r w:rsidRPr="003B5E5F">
              <w:rPr>
                <w:color w:val="000000"/>
                <w:spacing w:val="1"/>
                <w:sz w:val="22"/>
                <w:szCs w:val="22"/>
              </w:rPr>
              <w:pict>
                <v:shape id="_x0000_i2045" type="#_x0000_t75" style="width:64.5pt;height:26.25pt">
                  <v:imagedata r:id="rId1185" o:title=""/>
                </v:shape>
              </w:pict>
            </w:r>
            <w:r w:rsidRPr="00A75C18">
              <w:rPr>
                <w:color w:val="000000"/>
                <w:spacing w:val="1"/>
                <w:sz w:val="22"/>
                <w:szCs w:val="22"/>
              </w:rPr>
              <w:t xml:space="preserve"> [МВт∙ч] – объем электроэнергии, проданный поставщиком в ГТП генерации по договору комиссии </w:t>
            </w:r>
            <w:r w:rsidRPr="00A75C18">
              <w:rPr>
                <w:rFonts w:cs="Garamond"/>
                <w:color w:val="000000"/>
                <w:sz w:val="22"/>
                <w:szCs w:val="22"/>
              </w:rPr>
              <w:t>на РСВ</w:t>
            </w:r>
            <w:r w:rsidRPr="00A75C18">
              <w:rPr>
                <w:color w:val="000000"/>
                <w:spacing w:val="1"/>
                <w:sz w:val="22"/>
                <w:szCs w:val="22"/>
              </w:rPr>
              <w:t xml:space="preserve">, в ГТП генерации </w:t>
            </w:r>
            <w:r w:rsidRPr="00A75C18">
              <w:rPr>
                <w:i/>
                <w:color w:val="000000"/>
                <w:spacing w:val="1"/>
                <w:sz w:val="22"/>
                <w:szCs w:val="22"/>
              </w:rPr>
              <w:t>q</w:t>
            </w:r>
            <w:r w:rsidRPr="00A75C18">
              <w:rPr>
                <w:color w:val="000000"/>
                <w:spacing w:val="1"/>
                <w:sz w:val="22"/>
                <w:szCs w:val="22"/>
              </w:rPr>
              <w:t xml:space="preserve"> для участника оптового рынка </w:t>
            </w:r>
            <w:r w:rsidRPr="00A75C18">
              <w:rPr>
                <w:i/>
                <w:color w:val="000000"/>
                <w:spacing w:val="1"/>
                <w:sz w:val="22"/>
                <w:szCs w:val="22"/>
              </w:rPr>
              <w:t>i</w:t>
            </w:r>
            <w:r w:rsidRPr="00A75C18">
              <w:rPr>
                <w:color w:val="000000"/>
                <w:spacing w:val="1"/>
                <w:sz w:val="22"/>
                <w:szCs w:val="22"/>
              </w:rPr>
              <w:t xml:space="preserve"> в час операционных суток </w:t>
            </w:r>
            <w:r w:rsidRPr="00A75C18">
              <w:rPr>
                <w:i/>
                <w:color w:val="000000"/>
                <w:spacing w:val="1"/>
                <w:sz w:val="22"/>
                <w:szCs w:val="22"/>
              </w:rPr>
              <w:t>h</w:t>
            </w:r>
            <w:r w:rsidRPr="00A75C18">
              <w:rPr>
                <w:color w:val="000000"/>
                <w:spacing w:val="1"/>
                <w:sz w:val="22"/>
                <w:szCs w:val="22"/>
              </w:rPr>
              <w:t>.</w:t>
            </w:r>
            <w:r w:rsidRPr="00A75C18">
              <w:rPr>
                <w:rStyle w:val="bodytext0"/>
                <w:rFonts w:cs="Garamond"/>
                <w:color w:val="000000"/>
                <w:spacing w:val="1"/>
                <w:szCs w:val="22"/>
                <w:lang w:val="ru-RU"/>
              </w:rPr>
              <w:t xml:space="preserve"> 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i/>
                <w:spacing w:val="1"/>
                <w:szCs w:val="22"/>
                <w:lang w:val="ru-RU"/>
              </w:rPr>
              <w:t>.</w:t>
            </w:r>
          </w:p>
          <w:p w:rsidR="006972F1" w:rsidRPr="00A75C18" w:rsidRDefault="006972F1" w:rsidP="00A75C18">
            <w:pPr>
              <w:pStyle w:val="BodyText"/>
              <w:spacing w:before="120"/>
              <w:jc w:val="both"/>
              <w:rPr>
                <w:rStyle w:val="bodytext0"/>
                <w:rFonts w:cs="Garamond"/>
                <w:i/>
                <w:color w:val="000000"/>
                <w:spacing w:val="1"/>
                <w:szCs w:val="22"/>
                <w:lang w:val="ru-RU"/>
              </w:rPr>
            </w:pPr>
            <w:r w:rsidRPr="003B5E5F">
              <w:rPr>
                <w:color w:val="000000"/>
                <w:spacing w:val="1"/>
                <w:sz w:val="22"/>
                <w:szCs w:val="22"/>
              </w:rPr>
              <w:pict>
                <v:shape id="_x0000_i2046" type="#_x0000_t75" style="width:90.75pt;height:26.25pt">
                  <v:imagedata r:id="rId1186" o:title=""/>
                </v:shape>
              </w:pict>
            </w:r>
            <w:r w:rsidRPr="00A75C18">
              <w:rPr>
                <w:color w:val="000000"/>
                <w:spacing w:val="1"/>
                <w:sz w:val="22"/>
                <w:szCs w:val="22"/>
              </w:rPr>
              <w:t xml:space="preserve">[МВт∙ч] – объем электроэнергии, проданный поставщиком в ГТП свободного двустороннего договора в обеспечение исполнения обязательств по свободному двустороннему договору.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BodyText"/>
              <w:spacing w:before="120"/>
              <w:jc w:val="both"/>
              <w:rPr>
                <w:i/>
                <w:color w:val="000000"/>
                <w:spacing w:val="1"/>
                <w:sz w:val="22"/>
                <w:szCs w:val="22"/>
              </w:rPr>
            </w:pPr>
            <w:r w:rsidRPr="003B5E5F">
              <w:rPr>
                <w:color w:val="000000"/>
                <w:spacing w:val="1"/>
                <w:sz w:val="22"/>
                <w:szCs w:val="22"/>
              </w:rPr>
              <w:pict>
                <v:shape id="_x0000_i2047" type="#_x0000_t75" style="width:88.5pt;height:26.25pt">
                  <v:imagedata r:id="rId1187" o:title=""/>
                </v:shape>
              </w:pict>
            </w:r>
            <w:r w:rsidRPr="00A75C18">
              <w:rPr>
                <w:color w:val="000000"/>
                <w:spacing w:val="1"/>
                <w:sz w:val="22"/>
                <w:szCs w:val="22"/>
              </w:rPr>
              <w:t xml:space="preserve"> [МВт∙ч] – объем электроэнергии, проданный потребителем в ГТП свободного двустороннего договора в обеспечение исполнения обязательств по свободному двустороннему договору.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 w:val="22"/>
                <w:szCs w:val="22"/>
              </w:rPr>
              <w:t xml:space="preserve"> (Приложение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BodyText"/>
              <w:widowControl w:val="0"/>
              <w:spacing w:before="120"/>
              <w:jc w:val="both"/>
              <w:rPr>
                <w:rStyle w:val="bodytext0"/>
                <w:rFonts w:cs="Garamond"/>
                <w:i/>
                <w:spacing w:val="1"/>
                <w:szCs w:val="22"/>
                <w:lang w:val="ru-RU"/>
              </w:rPr>
            </w:pPr>
            <w:r w:rsidRPr="003B5E5F">
              <w:rPr>
                <w:spacing w:val="1"/>
                <w:sz w:val="22"/>
                <w:szCs w:val="22"/>
                <w:highlight w:val="yellow"/>
              </w:rPr>
              <w:pict>
                <v:shape id="_x0000_i2048" type="#_x0000_t75" style="width:63pt;height:26.25pt">
                  <v:imagedata r:id="rId1188" o:title=""/>
                </v:shape>
              </w:pict>
            </w:r>
            <w:r w:rsidRPr="00A75C18">
              <w:rPr>
                <w:spacing w:val="1"/>
                <w:sz w:val="22"/>
                <w:szCs w:val="22"/>
                <w:highlight w:val="yellow"/>
              </w:rPr>
              <w:t xml:space="preserve"> (</w:t>
            </w:r>
            <w:r w:rsidRPr="003B5E5F">
              <w:rPr>
                <w:spacing w:val="1"/>
                <w:position w:val="-14"/>
                <w:sz w:val="22"/>
                <w:szCs w:val="22"/>
                <w:highlight w:val="yellow"/>
              </w:rPr>
              <w:pict>
                <v:shape id="_x0000_i2049" type="#_x0000_t75" style="width:63pt;height:26.25pt">
                  <v:imagedata r:id="rId1189" o:title=""/>
                </v:shape>
              </w:pict>
            </w:r>
            <w:r w:rsidRPr="00A75C18">
              <w:rPr>
                <w:spacing w:val="1"/>
                <w:sz w:val="22"/>
                <w:szCs w:val="22"/>
                <w:highlight w:val="yellow"/>
              </w:rPr>
              <w:t xml:space="preserve">) [МВт∙ч] – объем электроэнергии в размере плановых нагрузочных потерь электроэнергии, проданный покупателем в ГТП потребления </w:t>
            </w:r>
            <w:r w:rsidRPr="00A75C18">
              <w:rPr>
                <w:i/>
                <w:spacing w:val="1"/>
                <w:sz w:val="22"/>
                <w:szCs w:val="22"/>
                <w:highlight w:val="yellow"/>
              </w:rPr>
              <w:t>p</w:t>
            </w:r>
            <w:r w:rsidRPr="00A75C18">
              <w:rPr>
                <w:spacing w:val="1"/>
                <w:sz w:val="22"/>
                <w:szCs w:val="22"/>
                <w:highlight w:val="yellow"/>
              </w:rPr>
              <w:t xml:space="preserve"> </w:t>
            </w:r>
            <w:r w:rsidRPr="00A75C18">
              <w:rPr>
                <w:color w:val="000000"/>
                <w:spacing w:val="1"/>
                <w:sz w:val="22"/>
                <w:szCs w:val="22"/>
                <w:highlight w:val="yellow"/>
              </w:rPr>
              <w:t xml:space="preserve">(ГТП экспорта </w:t>
            </w:r>
            <w:r w:rsidRPr="003B5E5F">
              <w:rPr>
                <w:position w:val="-4"/>
                <w:sz w:val="22"/>
                <w:szCs w:val="22"/>
                <w:highlight w:val="yellow"/>
              </w:rPr>
              <w:pict>
                <v:shape id="_x0000_i2050" type="#_x0000_t75" style="width:9pt;height:9pt">
                  <v:imagedata r:id="rId1190" o:title=""/>
                </v:shape>
              </w:pict>
            </w:r>
            <w:r w:rsidRPr="00A75C18">
              <w:rPr>
                <w:color w:val="000000"/>
                <w:spacing w:val="1"/>
                <w:sz w:val="22"/>
                <w:szCs w:val="22"/>
                <w:highlight w:val="yellow"/>
              </w:rPr>
              <w:t xml:space="preserve">) </w:t>
            </w:r>
            <w:r w:rsidRPr="00A75C18">
              <w:rPr>
                <w:spacing w:val="1"/>
                <w:sz w:val="22"/>
                <w:szCs w:val="22"/>
                <w:highlight w:val="yellow"/>
              </w:rPr>
              <w:t xml:space="preserve">и отнесенный к объему регулируемого договора </w:t>
            </w:r>
            <w:r w:rsidRPr="00A75C18">
              <w:rPr>
                <w:i/>
                <w:spacing w:val="1"/>
                <w:sz w:val="22"/>
                <w:szCs w:val="22"/>
                <w:highlight w:val="yellow"/>
              </w:rPr>
              <w:t>D</w:t>
            </w:r>
            <w:r w:rsidRPr="00A75C18">
              <w:rPr>
                <w:spacing w:val="1"/>
                <w:sz w:val="22"/>
                <w:szCs w:val="22"/>
                <w:highlight w:val="yellow"/>
              </w:rPr>
              <w:t xml:space="preserve">, для участника оптового рынка </w:t>
            </w:r>
            <w:r w:rsidRPr="00A75C18">
              <w:rPr>
                <w:i/>
                <w:spacing w:val="1"/>
                <w:sz w:val="22"/>
                <w:szCs w:val="22"/>
                <w:highlight w:val="yellow"/>
              </w:rPr>
              <w:t>i</w:t>
            </w:r>
            <w:r w:rsidRPr="00A75C18">
              <w:rPr>
                <w:spacing w:val="1"/>
                <w:sz w:val="22"/>
                <w:szCs w:val="22"/>
                <w:highlight w:val="yellow"/>
              </w:rPr>
              <w:t xml:space="preserve"> в час операционных суток </w:t>
            </w:r>
            <w:r w:rsidRPr="00A75C18">
              <w:rPr>
                <w:i/>
                <w:spacing w:val="1"/>
                <w:sz w:val="22"/>
                <w:szCs w:val="22"/>
                <w:highlight w:val="yellow"/>
              </w:rPr>
              <w:t>h</w:t>
            </w:r>
            <w:r w:rsidRPr="00A75C18">
              <w:rPr>
                <w:spacing w:val="1"/>
                <w:sz w:val="22"/>
                <w:szCs w:val="22"/>
                <w:highlight w:val="yellow"/>
              </w:rPr>
              <w:t xml:space="preserve">. </w:t>
            </w:r>
            <w:r w:rsidRPr="00A75C18">
              <w:rPr>
                <w:rStyle w:val="bodytext0"/>
                <w:rFonts w:cs="Garamond"/>
                <w:spacing w:val="1"/>
                <w:szCs w:val="22"/>
                <w:highlight w:val="yellow"/>
                <w:lang w:val="ru-RU"/>
              </w:rPr>
              <w:t>Определяется в соответствии с</w:t>
            </w:r>
            <w:r w:rsidRPr="00A75C18">
              <w:rPr>
                <w:rStyle w:val="bodytext0"/>
                <w:rFonts w:cs="Garamond"/>
                <w:i/>
                <w:spacing w:val="1"/>
                <w:szCs w:val="22"/>
                <w:highlight w:val="yellow"/>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 w:val="22"/>
                <w:szCs w:val="22"/>
                <w:highlight w:val="yellow"/>
              </w:rPr>
              <w:t xml:space="preserve"> (Приложение № 8 к </w:t>
            </w:r>
            <w:r w:rsidRPr="00A75C18">
              <w:rPr>
                <w:i/>
                <w:iCs/>
                <w:sz w:val="22"/>
                <w:szCs w:val="22"/>
                <w:highlight w:val="yellow"/>
              </w:rPr>
              <w:t>Договору о присоединении к торговой системе оптового рынка</w:t>
            </w:r>
            <w:r w:rsidRPr="00A75C18">
              <w:rPr>
                <w:sz w:val="22"/>
                <w:szCs w:val="22"/>
                <w:highlight w:val="yellow"/>
              </w:rPr>
              <w:t>)</w:t>
            </w:r>
            <w:r w:rsidRPr="00A75C18">
              <w:rPr>
                <w:rStyle w:val="bodytext0"/>
                <w:rFonts w:cs="Garamond"/>
                <w:spacing w:val="1"/>
                <w:szCs w:val="22"/>
                <w:highlight w:val="yellow"/>
                <w:lang w:val="ru-RU"/>
              </w:rPr>
              <w:t>;</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051" type="#_x0000_t75" style="width:105.75pt;height:26.25pt">
                  <v:imagedata r:id="rId1191" o:title=""/>
                </v:shape>
              </w:pict>
            </w:r>
            <w:r w:rsidRPr="00A75C18">
              <w:rPr>
                <w:sz w:val="22"/>
                <w:szCs w:val="22"/>
              </w:rPr>
              <w:t xml:space="preserve"> [МВт.ч] – объем импортных поставок электроэнергии, проданный участником оптового рынка </w:t>
            </w:r>
            <w:r w:rsidRPr="00A75C18">
              <w:rPr>
                <w:i/>
                <w:sz w:val="22"/>
                <w:szCs w:val="22"/>
              </w:rPr>
              <w:t>i</w:t>
            </w:r>
            <w:r w:rsidRPr="00A75C18">
              <w:rPr>
                <w:sz w:val="22"/>
                <w:szCs w:val="22"/>
              </w:rPr>
              <w:t xml:space="preserve"> в ГТП импорта </w:t>
            </w:r>
            <w:r w:rsidRPr="00A75C18">
              <w:rPr>
                <w:i/>
                <w:sz w:val="22"/>
                <w:szCs w:val="22"/>
              </w:rPr>
              <w:t>r</w:t>
            </w:r>
            <w:r w:rsidRPr="00A75C18">
              <w:rPr>
                <w:sz w:val="22"/>
                <w:szCs w:val="22"/>
              </w:rPr>
              <w:t xml:space="preserve"> по договору комиссии на РСВ в час операционных суток </w:t>
            </w:r>
            <w:r w:rsidRPr="00A75C18">
              <w:rPr>
                <w:i/>
                <w:sz w:val="22"/>
                <w:szCs w:val="22"/>
              </w:rPr>
              <w:t>h</w:t>
            </w:r>
            <w:r w:rsidRPr="00A75C18">
              <w:rPr>
                <w:sz w:val="22"/>
                <w:szCs w:val="22"/>
              </w:rPr>
              <w:t>.</w:t>
            </w:r>
            <w:r w:rsidRPr="00A75C18">
              <w:rPr>
                <w:spacing w:val="1"/>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widowControl w:val="0"/>
              <w:spacing w:before="120"/>
              <w:jc w:val="both"/>
              <w:rPr>
                <w:rStyle w:val="bodytext0"/>
                <w:rFonts w:cs="Garamond"/>
                <w:i/>
                <w:spacing w:val="1"/>
                <w:szCs w:val="22"/>
                <w:lang w:val="ru-RU"/>
              </w:rPr>
            </w:pPr>
            <w:r w:rsidRPr="003B5E5F">
              <w:rPr>
                <w:position w:val="-14"/>
                <w:sz w:val="22"/>
                <w:szCs w:val="22"/>
              </w:rPr>
              <w:pict>
                <v:shape id="_x0000_i2052" type="#_x0000_t75" style="width:93pt;height:24pt">
                  <v:imagedata r:id="rId1192" o:title=""/>
                </v:shape>
              </w:pict>
            </w:r>
            <w:r w:rsidRPr="00A75C18">
              <w:rPr>
                <w:sz w:val="22"/>
                <w:szCs w:val="22"/>
              </w:rPr>
              <w:t xml:space="preserve">[МВт.ч] – объем межгосударственной передачи электроэнергии, проданный участником оптового рынка </w:t>
            </w:r>
            <w:r w:rsidRPr="00A75C18">
              <w:rPr>
                <w:i/>
                <w:sz w:val="22"/>
                <w:szCs w:val="22"/>
              </w:rPr>
              <w:t>i</w:t>
            </w:r>
            <w:r w:rsidRPr="00A75C18">
              <w:rPr>
                <w:sz w:val="22"/>
                <w:szCs w:val="22"/>
              </w:rPr>
              <w:t xml:space="preserve"> в ГТП импорта </w:t>
            </w:r>
            <w:r w:rsidRPr="00A75C18">
              <w:rPr>
                <w:i/>
                <w:sz w:val="22"/>
                <w:szCs w:val="22"/>
              </w:rPr>
              <w:t>r</w:t>
            </w:r>
            <w:r w:rsidRPr="00A75C18">
              <w:rPr>
                <w:sz w:val="22"/>
                <w:szCs w:val="22"/>
              </w:rPr>
              <w:t xml:space="preserve"> по договору комиссии на РСВ в час операционных суток </w:t>
            </w:r>
            <w:r w:rsidRPr="00A75C18">
              <w:rPr>
                <w:i/>
                <w:sz w:val="22"/>
                <w:szCs w:val="22"/>
              </w:rPr>
              <w:t>h</w:t>
            </w:r>
            <w:r w:rsidRPr="00A75C18">
              <w:rPr>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widowControl w:val="0"/>
              <w:spacing w:before="120"/>
              <w:jc w:val="both"/>
              <w:rPr>
                <w:rStyle w:val="bodytext0"/>
                <w:rFonts w:cs="Garamond"/>
                <w:i/>
                <w:spacing w:val="1"/>
                <w:szCs w:val="22"/>
                <w:lang w:val="ru-RU"/>
              </w:rPr>
            </w:pPr>
            <w:r w:rsidRPr="003B5E5F">
              <w:rPr>
                <w:position w:val="-14"/>
                <w:sz w:val="22"/>
                <w:szCs w:val="22"/>
              </w:rPr>
              <w:pict>
                <v:shape id="_x0000_i2053" type="#_x0000_t75" style="width:88.5pt;height:26.25pt">
                  <v:imagedata r:id="rId1193" o:title=""/>
                </v:shape>
              </w:pict>
            </w:r>
            <w:r w:rsidRPr="00A75C18">
              <w:rPr>
                <w:sz w:val="22"/>
                <w:szCs w:val="22"/>
              </w:rPr>
              <w:t xml:space="preserve"> </w:t>
            </w:r>
            <w:r w:rsidRPr="00A75C18">
              <w:rPr>
                <w:spacing w:val="1"/>
                <w:sz w:val="22"/>
                <w:szCs w:val="22"/>
              </w:rPr>
              <w:t>[МВт∙ч] – объем</w:t>
            </w:r>
            <w:r w:rsidRPr="00A75C18">
              <w:rPr>
                <w:sz w:val="22"/>
                <w:szCs w:val="22"/>
              </w:rPr>
              <w:t xml:space="preserve"> электроэнергии, проданный участником оптового рынка </w:t>
            </w:r>
            <w:r w:rsidRPr="00A75C18">
              <w:rPr>
                <w:i/>
                <w:spacing w:val="1"/>
                <w:sz w:val="22"/>
                <w:szCs w:val="22"/>
              </w:rPr>
              <w:t>i</w:t>
            </w:r>
            <w:r w:rsidRPr="00A75C18">
              <w:rPr>
                <w:spacing w:val="1"/>
                <w:sz w:val="22"/>
                <w:szCs w:val="22"/>
              </w:rPr>
              <w:t xml:space="preserve"> </w:t>
            </w:r>
            <w:r w:rsidRPr="00A75C18">
              <w:rPr>
                <w:sz w:val="22"/>
                <w:szCs w:val="22"/>
              </w:rPr>
              <w:t xml:space="preserve">в ГТП импорта </w:t>
            </w:r>
            <w:r w:rsidRPr="00A75C18">
              <w:rPr>
                <w:i/>
                <w:spacing w:val="1"/>
                <w:sz w:val="22"/>
                <w:szCs w:val="22"/>
              </w:rPr>
              <w:t>r</w:t>
            </w:r>
            <w:r w:rsidRPr="00A75C18">
              <w:rPr>
                <w:spacing w:val="1"/>
                <w:sz w:val="22"/>
                <w:szCs w:val="22"/>
              </w:rPr>
              <w:t xml:space="preserve"> </w:t>
            </w:r>
            <w:r w:rsidRPr="00A75C18">
              <w:rPr>
                <w:sz w:val="22"/>
                <w:szCs w:val="22"/>
              </w:rPr>
              <w:t>по договору комиссии на РСВ для формирования объемов импортных поставок по внешнеэкономическим договорам</w:t>
            </w:r>
            <w:r w:rsidRPr="00A75C18">
              <w:rPr>
                <w:spacing w:val="1"/>
                <w:sz w:val="22"/>
                <w:szCs w:val="22"/>
              </w:rPr>
              <w:t xml:space="preserve"> в час операционных суток </w:t>
            </w:r>
            <w:r w:rsidRPr="00A75C18">
              <w:rPr>
                <w:i/>
                <w:spacing w:val="1"/>
                <w:sz w:val="22"/>
                <w:szCs w:val="22"/>
              </w:rPr>
              <w:t>h.</w:t>
            </w:r>
            <w:r w:rsidRPr="00A75C18">
              <w:rPr>
                <w:spacing w:val="1"/>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BodyText"/>
              <w:widowControl w:val="0"/>
              <w:spacing w:before="120"/>
              <w:jc w:val="both"/>
              <w:rPr>
                <w:sz w:val="22"/>
                <w:szCs w:val="22"/>
              </w:rPr>
            </w:pPr>
            <w:r w:rsidRPr="003B5E5F">
              <w:rPr>
                <w:spacing w:val="1"/>
                <w:position w:val="-14"/>
                <w:sz w:val="22"/>
                <w:szCs w:val="22"/>
              </w:rPr>
              <w:pict>
                <v:shape id="_x0000_i2054" type="#_x0000_t75" style="width:63pt;height:26.25pt">
                  <v:imagedata r:id="rId1194" o:title=""/>
                </v:shape>
              </w:pict>
            </w:r>
            <w:r w:rsidRPr="00A75C18">
              <w:rPr>
                <w:spacing w:val="1"/>
                <w:sz w:val="22"/>
                <w:szCs w:val="22"/>
              </w:rPr>
              <w:t xml:space="preserve"> [МВт∙ч] – объем электроэнергии, проданный </w:t>
            </w:r>
            <w:r w:rsidRPr="00A75C18">
              <w:rPr>
                <w:sz w:val="22"/>
                <w:szCs w:val="22"/>
              </w:rPr>
              <w:t xml:space="preserve">покупателем в обеспечение исполнения обязательств по регулируемым договорам в ГТП потребления </w:t>
            </w:r>
            <w:r w:rsidRPr="00A75C18">
              <w:rPr>
                <w:i/>
                <w:spacing w:val="1"/>
                <w:sz w:val="22"/>
                <w:szCs w:val="22"/>
              </w:rPr>
              <w:t>p</w:t>
            </w:r>
            <w:r w:rsidRPr="00A75C18">
              <w:rPr>
                <w:spacing w:val="1"/>
                <w:sz w:val="22"/>
                <w:szCs w:val="22"/>
              </w:rPr>
              <w:t xml:space="preserve">, для участника оптового рынка </w:t>
            </w:r>
            <w:r w:rsidRPr="00A75C18">
              <w:rPr>
                <w:i/>
                <w:spacing w:val="1"/>
                <w:sz w:val="22"/>
                <w:szCs w:val="22"/>
              </w:rPr>
              <w:t>i</w:t>
            </w:r>
            <w:r w:rsidRPr="00A75C18">
              <w:rPr>
                <w:spacing w:val="1"/>
                <w:sz w:val="22"/>
                <w:szCs w:val="22"/>
              </w:rPr>
              <w:t xml:space="preserve"> в час операционных суток </w:t>
            </w:r>
            <w:r w:rsidRPr="00A75C18">
              <w:rPr>
                <w:i/>
                <w:spacing w:val="1"/>
                <w:sz w:val="22"/>
                <w:szCs w:val="22"/>
              </w:rPr>
              <w:t>h</w:t>
            </w:r>
            <w:r w:rsidRPr="00A75C18">
              <w:rPr>
                <w:spacing w:val="1"/>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 w:val="22"/>
                <w:szCs w:val="22"/>
              </w:rPr>
              <w:t xml:space="preserve"> (Приложение № 8 к </w:t>
            </w:r>
            <w:r w:rsidRPr="00A75C18">
              <w:rPr>
                <w:i/>
                <w:iCs/>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055" type="#_x0000_t75" style="width:97.5pt;height:26.25pt">
                  <v:imagedata r:id="rId1195" o:title=""/>
                </v:shape>
              </w:pict>
            </w:r>
            <w:r w:rsidRPr="00A75C18">
              <w:rPr>
                <w:sz w:val="22"/>
                <w:szCs w:val="22"/>
              </w:rPr>
              <w:t xml:space="preserve"> [МВт.ч] – объем электроэнергии, проданный покупателем в обеспечение исполнения обязательств по всем регулируемым договорам, в ГТП экспорта </w:t>
            </w:r>
            <w:r w:rsidRPr="003B5E5F">
              <w:rPr>
                <w:position w:val="-4"/>
                <w:sz w:val="22"/>
                <w:szCs w:val="22"/>
              </w:rPr>
              <w:pict>
                <v:shape id="_x0000_i2056" type="#_x0000_t75" style="width:10.5pt;height:10.5pt">
                  <v:imagedata r:id="rId1196" o:title=""/>
                </v:shape>
              </w:pict>
            </w:r>
            <w:r w:rsidRPr="00A75C18">
              <w:rPr>
                <w:sz w:val="22"/>
                <w:szCs w:val="22"/>
              </w:rPr>
              <w:t xml:space="preserve"> для участника оптового рынка </w:t>
            </w:r>
            <w:r w:rsidRPr="00A75C18">
              <w:rPr>
                <w:i/>
                <w:sz w:val="22"/>
                <w:szCs w:val="22"/>
              </w:rPr>
              <w:t>i</w:t>
            </w:r>
            <w:r w:rsidRPr="00A75C18">
              <w:rPr>
                <w:sz w:val="22"/>
                <w:szCs w:val="22"/>
              </w:rPr>
              <w:t xml:space="preserve"> в час операционных суток </w:t>
            </w:r>
            <w:r w:rsidRPr="00A75C18">
              <w:rPr>
                <w:i/>
                <w:sz w:val="22"/>
                <w:szCs w:val="22"/>
              </w:rPr>
              <w:t>h</w:t>
            </w:r>
            <w:r w:rsidRPr="00A75C18">
              <w:rPr>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 w:val="22"/>
                <w:szCs w:val="22"/>
              </w:rPr>
              <w:t xml:space="preserve"> (Приложение № 8 к </w:t>
            </w:r>
            <w:r w:rsidRPr="00A75C18">
              <w:rPr>
                <w:i/>
                <w:iCs/>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subsubclauseindent"/>
              <w:widowControl w:val="0"/>
              <w:ind w:left="0"/>
              <w:rPr>
                <w:szCs w:val="22"/>
                <w:lang w:val="ru-RU"/>
              </w:rPr>
            </w:pPr>
            <w:r w:rsidRPr="003B5E5F">
              <w:rPr>
                <w:position w:val="-14"/>
                <w:szCs w:val="22"/>
                <w:lang w:val="ru-RU"/>
              </w:rPr>
              <w:pict>
                <v:shape id="_x0000_i2057" type="#_x0000_t75" style="width:97.5pt;height:26.25pt">
                  <v:imagedata r:id="rId1197" o:title=""/>
                </v:shape>
              </w:pict>
            </w:r>
            <w:r w:rsidRPr="00A75C18">
              <w:rPr>
                <w:szCs w:val="22"/>
                <w:lang w:val="ru-RU"/>
              </w:rPr>
              <w:t xml:space="preserve"> [МВт∙ч] – объем электроэнергии, проданный покупателем </w:t>
            </w:r>
            <w:r w:rsidRPr="00A75C18">
              <w:rPr>
                <w:i/>
                <w:szCs w:val="22"/>
                <w:lang w:val="en-US"/>
              </w:rPr>
              <w:t>i</w:t>
            </w:r>
            <w:r w:rsidRPr="00A75C18">
              <w:rPr>
                <w:szCs w:val="22"/>
                <w:lang w:val="ru-RU"/>
              </w:rPr>
              <w:t xml:space="preserve"> в обеспечение исполнения обязательств по небиржевому СДЭМ </w:t>
            </w:r>
            <w:r w:rsidRPr="00A75C18">
              <w:rPr>
                <w:i/>
                <w:szCs w:val="22"/>
                <w:lang w:val="en-US"/>
              </w:rPr>
              <w:t>d</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Cs w:val="22"/>
                <w:lang w:val="ru-RU"/>
              </w:rPr>
              <w:t xml:space="preserve"> (Приложение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widowControl w:val="0"/>
              <w:ind w:left="0"/>
              <w:rPr>
                <w:szCs w:val="22"/>
                <w:lang w:val="ru-RU"/>
              </w:rPr>
            </w:pPr>
            <w:r w:rsidRPr="003B5E5F">
              <w:rPr>
                <w:position w:val="-14"/>
                <w:szCs w:val="22"/>
                <w:lang w:val="ru-RU"/>
              </w:rPr>
              <w:pict>
                <v:shape id="_x0000_i2058" type="#_x0000_t75" style="width:97.5pt;height:26.25pt">
                  <v:imagedata r:id="rId1198" o:title=""/>
                </v:shape>
              </w:pict>
            </w:r>
            <w:r w:rsidRPr="00A75C18">
              <w:rPr>
                <w:szCs w:val="22"/>
                <w:lang w:val="ru-RU"/>
              </w:rPr>
              <w:t xml:space="preserve"> [МВт∙ч] – объем электроэнергии, проданный покупателем </w:t>
            </w:r>
            <w:r w:rsidRPr="00A75C18">
              <w:rPr>
                <w:i/>
                <w:szCs w:val="22"/>
                <w:lang w:val="en-US"/>
              </w:rPr>
              <w:t>i</w:t>
            </w:r>
            <w:r w:rsidRPr="00A75C18">
              <w:rPr>
                <w:szCs w:val="22"/>
                <w:lang w:val="ru-RU"/>
              </w:rPr>
              <w:t xml:space="preserve"> в обеспечение исполнения обязательств по биржевому СДЭМ </w:t>
            </w:r>
            <w:r w:rsidRPr="00A75C18">
              <w:rPr>
                <w:i/>
                <w:szCs w:val="22"/>
                <w:lang w:val="en-US"/>
              </w:rPr>
              <w:t>d</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Cs w:val="22"/>
                <w:lang w:val="ru-RU"/>
              </w:rPr>
              <w:t xml:space="preserve"> (Приложение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Heading4"/>
              <w:widowControl w:val="0"/>
              <w:spacing w:before="120" w:after="120"/>
              <w:jc w:val="both"/>
              <w:rPr>
                <w:rStyle w:val="bodytext0"/>
                <w:rFonts w:cs="Garamond"/>
                <w:b w:val="0"/>
                <w:i/>
                <w:spacing w:val="1"/>
                <w:szCs w:val="22"/>
                <w:lang w:val="ru-RU"/>
              </w:rPr>
            </w:pPr>
            <w:r w:rsidRPr="003B5E5F">
              <w:rPr>
                <w:b w:val="0"/>
                <w:position w:val="-14"/>
                <w:sz w:val="22"/>
                <w:szCs w:val="22"/>
              </w:rPr>
              <w:pict>
                <v:shape id="_x0000_i2059" type="#_x0000_t75" style="width:81.75pt;height:26.25pt">
                  <v:imagedata r:id="rId1199" o:title=""/>
                </v:shape>
              </w:pict>
            </w:r>
            <w:r w:rsidRPr="00A75C18">
              <w:rPr>
                <w:b w:val="0"/>
                <w:sz w:val="22"/>
                <w:szCs w:val="22"/>
              </w:rPr>
              <w:t xml:space="preserve"> [МВт∙ч]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w:t>
            </w:r>
            <w:r w:rsidRPr="00A75C18">
              <w:rPr>
                <w:b w:val="0"/>
                <w:i/>
                <w:sz w:val="22"/>
                <w:szCs w:val="22"/>
                <w:lang w:val="en-US"/>
              </w:rPr>
              <w:t>p</w:t>
            </w:r>
            <w:r w:rsidRPr="00A75C18">
              <w:rPr>
                <w:b w:val="0"/>
                <w:sz w:val="22"/>
                <w:szCs w:val="22"/>
              </w:rPr>
              <w:t xml:space="preserve">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(стандартная форма устанавливается </w:t>
            </w:r>
            <w:r w:rsidRPr="00A75C18">
              <w:rPr>
                <w:b w:val="0"/>
                <w:i/>
                <w:sz w:val="22"/>
                <w:szCs w:val="22"/>
              </w:rPr>
              <w:t xml:space="preserve">Положением о порядке получения статуса субъекта оптового рынка и ведения реестра субъектов оптового рынка </w:t>
            </w:r>
            <w:r w:rsidRPr="00A75C18">
              <w:rPr>
                <w:b w:val="0"/>
                <w:sz w:val="22"/>
                <w:szCs w:val="22"/>
              </w:rPr>
              <w:t>(Приложение № 1.1 к</w:t>
            </w:r>
            <w:r w:rsidRPr="00A75C18">
              <w:rPr>
                <w:b w:val="0"/>
                <w:i/>
                <w:sz w:val="22"/>
                <w:szCs w:val="22"/>
              </w:rPr>
              <w:t xml:space="preserve"> Договору о присоединении к торговой системе оптового рынка</w:t>
            </w:r>
            <w:r w:rsidRPr="00A75C18">
              <w:rPr>
                <w:b w:val="0"/>
                <w:sz w:val="22"/>
                <w:szCs w:val="22"/>
              </w:rPr>
              <w:t xml:space="preserve">), для участника оптового рынка </w:t>
            </w:r>
            <w:r w:rsidRPr="00A75C18">
              <w:rPr>
                <w:b w:val="0"/>
                <w:i/>
                <w:sz w:val="22"/>
                <w:szCs w:val="22"/>
                <w:lang w:val="en-US"/>
              </w:rPr>
              <w:t>i</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xml:space="preserve">. </w:t>
            </w:r>
            <w:r w:rsidRPr="00A75C18">
              <w:rPr>
                <w:rStyle w:val="bodytext0"/>
                <w:rFonts w:cs="Garamond"/>
                <w:b w:val="0"/>
                <w:spacing w:val="1"/>
                <w:szCs w:val="22"/>
                <w:lang w:val="ru-RU"/>
              </w:rPr>
              <w:t>Определяется в соответствии с</w:t>
            </w:r>
            <w:r w:rsidRPr="00A75C18">
              <w:rPr>
                <w:rStyle w:val="bodytext0"/>
                <w:rFonts w:cs="Garamond"/>
                <w:b w:val="0"/>
                <w:i/>
                <w:spacing w:val="1"/>
                <w:szCs w:val="22"/>
                <w:lang w:val="ru-RU"/>
              </w:rPr>
              <w:t xml:space="preserve"> Регламентом </w:t>
            </w:r>
            <w:r w:rsidRPr="00A75C18">
              <w:rPr>
                <w:b w:val="0"/>
                <w:i/>
                <w:sz w:val="22"/>
                <w:szCs w:val="22"/>
              </w:rPr>
              <w:t xml:space="preserve">расчета плановых объемов производства и потребления и расчета стоимости электроэнергии на сутки вперед </w:t>
            </w:r>
            <w:r w:rsidRPr="00A75C18">
              <w:rPr>
                <w:b w:val="0"/>
                <w:sz w:val="22"/>
                <w:szCs w:val="22"/>
              </w:rPr>
              <w:t>(Приложение № 8 к</w:t>
            </w:r>
            <w:r w:rsidRPr="00A75C18">
              <w:rPr>
                <w:b w:val="0"/>
                <w:i/>
                <w:sz w:val="22"/>
                <w:szCs w:val="22"/>
              </w:rPr>
              <w:t xml:space="preserve"> Договору о присоединении к торговой системе оптового рынка)</w:t>
            </w:r>
            <w:r w:rsidRPr="00A75C18">
              <w:rPr>
                <w:rStyle w:val="bodytext0"/>
                <w:rFonts w:cs="Garamond"/>
                <w:b w:val="0"/>
                <w:spacing w:val="1"/>
                <w:szCs w:val="22"/>
                <w:lang w:val="ru-RU"/>
              </w:rPr>
              <w:t>;</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i</w:t>
            </w:r>
            <w:r w:rsidRPr="00A75C18">
              <w:rPr>
                <w:spacing w:val="1"/>
                <w:sz w:val="22"/>
                <w:szCs w:val="22"/>
              </w:rPr>
              <w:t xml:space="preserve"> – участник оптового рынка;</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d</w:t>
            </w:r>
            <w:r w:rsidRPr="00A75C18">
              <w:rPr>
                <w:spacing w:val="1"/>
                <w:sz w:val="22"/>
                <w:szCs w:val="22"/>
              </w:rPr>
              <w:t xml:space="preserve"> – СДД (СДЭМ);</w:t>
            </w:r>
          </w:p>
          <w:p w:rsidR="006972F1" w:rsidRPr="00A75C18" w:rsidRDefault="006972F1" w:rsidP="00A75C18">
            <w:pPr>
              <w:pStyle w:val="BodyText"/>
              <w:widowControl w:val="0"/>
              <w:spacing w:before="120"/>
              <w:jc w:val="both"/>
              <w:rPr>
                <w:rFonts w:cs="Garamond"/>
                <w:spacing w:val="1"/>
                <w:sz w:val="22"/>
                <w:szCs w:val="22"/>
              </w:rPr>
            </w:pPr>
            <w:r w:rsidRPr="00A75C18">
              <w:rPr>
                <w:i/>
                <w:spacing w:val="1"/>
                <w:sz w:val="22"/>
                <w:szCs w:val="22"/>
              </w:rPr>
              <w:t>D</w:t>
            </w:r>
            <w:r w:rsidRPr="00A75C18">
              <w:rPr>
                <w:spacing w:val="1"/>
                <w:sz w:val="22"/>
                <w:szCs w:val="22"/>
              </w:rPr>
              <w:t xml:space="preserve"> – регулируемый договор;</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p</w:t>
            </w:r>
            <w:r w:rsidRPr="00A75C18">
              <w:rPr>
                <w:spacing w:val="1"/>
                <w:sz w:val="22"/>
                <w:szCs w:val="22"/>
              </w:rPr>
              <w:t xml:space="preserve"> – ГТП потребления </w:t>
            </w:r>
            <w:r w:rsidRPr="00A75C18">
              <w:rPr>
                <w:rStyle w:val="bodytext0"/>
                <w:rFonts w:cs="Garamond"/>
                <w:szCs w:val="22"/>
                <w:lang w:val="ru-RU"/>
              </w:rPr>
              <w:t>(в том числе ГТП потребления поставщика)</w:t>
            </w:r>
            <w:r w:rsidRPr="00A75C18">
              <w:rPr>
                <w:spacing w:val="1"/>
                <w:sz w:val="22"/>
                <w:szCs w:val="22"/>
              </w:rPr>
              <w:t>;</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q</w:t>
            </w:r>
            <w:r w:rsidRPr="00A75C18">
              <w:rPr>
                <w:spacing w:val="1"/>
                <w:sz w:val="22"/>
                <w:szCs w:val="22"/>
              </w:rPr>
              <w:t xml:space="preserve"> – ГТП генерации;</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r</w:t>
            </w:r>
            <w:r w:rsidRPr="00A75C18">
              <w:rPr>
                <w:spacing w:val="1"/>
                <w:sz w:val="22"/>
                <w:szCs w:val="22"/>
              </w:rPr>
              <w:t xml:space="preserve"> – ГТП импорта;</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r’</w:t>
            </w:r>
            <w:r w:rsidRPr="00A75C18">
              <w:rPr>
                <w:spacing w:val="1"/>
                <w:sz w:val="22"/>
                <w:szCs w:val="22"/>
              </w:rPr>
              <w:t xml:space="preserve"> – ГТП экспорта;</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h</w:t>
            </w:r>
            <w:r w:rsidRPr="00A75C18">
              <w:rPr>
                <w:spacing w:val="1"/>
                <w:sz w:val="22"/>
                <w:szCs w:val="22"/>
              </w:rPr>
              <w:t xml:space="preserve"> – час операционных суток;</w:t>
            </w:r>
          </w:p>
          <w:p w:rsidR="006972F1" w:rsidRPr="00A75C18" w:rsidRDefault="006972F1" w:rsidP="00A75C18">
            <w:pPr>
              <w:pStyle w:val="BodyText"/>
              <w:widowControl w:val="0"/>
              <w:spacing w:before="120"/>
              <w:jc w:val="both"/>
              <w:rPr>
                <w:rStyle w:val="bodytext1"/>
                <w:szCs w:val="22"/>
                <w:lang w:val="ru-RU"/>
              </w:rPr>
            </w:pPr>
            <w:r w:rsidRPr="00A75C18">
              <w:rPr>
                <w:i/>
                <w:spacing w:val="1"/>
                <w:sz w:val="22"/>
                <w:szCs w:val="22"/>
              </w:rPr>
              <w:t>t</w:t>
            </w:r>
            <w:r w:rsidRPr="00A75C18">
              <w:rPr>
                <w:spacing w:val="1"/>
                <w:sz w:val="22"/>
                <w:szCs w:val="22"/>
              </w:rPr>
              <w:t xml:space="preserve"> – расчетный период.</w:t>
            </w:r>
          </w:p>
        </w:tc>
        <w:tc>
          <w:tcPr>
            <w:tcW w:w="7200" w:type="dxa"/>
          </w:tcPr>
          <w:p w:rsidR="006972F1" w:rsidRPr="00A75C18" w:rsidRDefault="006972F1" w:rsidP="00A75C18">
            <w:pPr>
              <w:pStyle w:val="Heading3"/>
              <w:keepNext w:val="0"/>
              <w:widowControl w:val="0"/>
              <w:numPr>
                <w:ilvl w:val="0"/>
                <w:numId w:val="37"/>
              </w:numPr>
              <w:spacing w:before="120" w:after="120"/>
              <w:rPr>
                <w:sz w:val="22"/>
                <w:szCs w:val="22"/>
              </w:rPr>
            </w:pPr>
            <w:r w:rsidRPr="00A75C18">
              <w:rPr>
                <w:sz w:val="22"/>
                <w:szCs w:val="22"/>
              </w:rPr>
              <w:t xml:space="preserve">Объем электроэнергии, купленный участником оптового рынка </w:t>
            </w:r>
            <w:r w:rsidRPr="00A75C18">
              <w:rPr>
                <w:i/>
                <w:sz w:val="22"/>
                <w:szCs w:val="22"/>
              </w:rPr>
              <w:t>i</w:t>
            </w:r>
            <w:r w:rsidRPr="00A75C18">
              <w:rPr>
                <w:sz w:val="22"/>
                <w:szCs w:val="22"/>
              </w:rPr>
              <w:t xml:space="preserve"> по договору купли-продажи </w:t>
            </w:r>
            <w:r w:rsidRPr="00A75C18">
              <w:rPr>
                <w:rFonts w:cs="Garamond"/>
                <w:sz w:val="22"/>
                <w:szCs w:val="22"/>
              </w:rPr>
              <w:t>на РСВ</w:t>
            </w:r>
            <w:r w:rsidRPr="00A75C18">
              <w:rPr>
                <w:sz w:val="22"/>
                <w:szCs w:val="22"/>
              </w:rPr>
              <w:t xml:space="preserve"> за расчетный период </w:t>
            </w:r>
            <w:r w:rsidRPr="00A75C18">
              <w:rPr>
                <w:i/>
                <w:sz w:val="22"/>
                <w:szCs w:val="22"/>
              </w:rPr>
              <w:t>t</w:t>
            </w:r>
            <w:r w:rsidRPr="00A75C18">
              <w:rPr>
                <w:sz w:val="22"/>
                <w:szCs w:val="22"/>
              </w:rPr>
              <w:t>, определяется по формуле:</w:t>
            </w:r>
          </w:p>
          <w:p w:rsidR="006972F1" w:rsidRPr="00A75C18" w:rsidRDefault="006972F1" w:rsidP="00A75C18">
            <w:pPr>
              <w:pStyle w:val="BodyText"/>
              <w:widowControl w:val="0"/>
              <w:spacing w:before="120"/>
              <w:jc w:val="both"/>
              <w:rPr>
                <w:spacing w:val="1"/>
                <w:sz w:val="22"/>
                <w:szCs w:val="22"/>
              </w:rPr>
            </w:pPr>
            <w:r w:rsidRPr="003B5E5F">
              <w:rPr>
                <w:spacing w:val="1"/>
                <w:position w:val="-30"/>
                <w:sz w:val="22"/>
                <w:szCs w:val="22"/>
              </w:rPr>
              <w:pict>
                <v:shape id="_x0000_i2060" type="#_x0000_t75" style="width:255pt;height:30pt">
                  <v:imagedata r:id="rId1161" o:title=""/>
                </v:shape>
              </w:pict>
            </w:r>
            <w:r w:rsidRPr="00A75C18">
              <w:rPr>
                <w:spacing w:val="1"/>
                <w:sz w:val="22"/>
                <w:szCs w:val="22"/>
              </w:rPr>
              <w:t>,               (67)</w:t>
            </w:r>
          </w:p>
          <w:p w:rsidR="006972F1" w:rsidRPr="00A75C18" w:rsidRDefault="006972F1" w:rsidP="00A75C18">
            <w:pPr>
              <w:pStyle w:val="BodyText"/>
              <w:widowControl w:val="0"/>
              <w:spacing w:before="120"/>
              <w:jc w:val="both"/>
              <w:rPr>
                <w:sz w:val="22"/>
                <w:szCs w:val="22"/>
              </w:rPr>
            </w:pPr>
            <w:r w:rsidRPr="00A75C18">
              <w:rPr>
                <w:spacing w:val="1"/>
                <w:sz w:val="22"/>
                <w:szCs w:val="22"/>
              </w:rPr>
              <w:t xml:space="preserve">где </w:t>
            </w:r>
            <w:r w:rsidRPr="003B5E5F">
              <w:rPr>
                <w:position w:val="-28"/>
                <w:sz w:val="22"/>
                <w:szCs w:val="22"/>
                <w:highlight w:val="yellow"/>
              </w:rPr>
              <w:pict>
                <v:shape id="_x0000_i2061" type="#_x0000_t75" style="width:225pt;height:27.75pt">
                  <v:imagedata r:id="rId1200" o:title=""/>
                </v:shape>
              </w:pict>
            </w:r>
            <w:r w:rsidRPr="00A75C18">
              <w:rPr>
                <w:sz w:val="22"/>
                <w:szCs w:val="22"/>
              </w:rPr>
              <w:t xml:space="preserve"> – для ГТП потребления,</w:t>
            </w:r>
          </w:p>
          <w:p w:rsidR="006972F1" w:rsidRPr="00A75C18" w:rsidRDefault="006972F1" w:rsidP="00A75C18">
            <w:pPr>
              <w:pStyle w:val="BodyText"/>
              <w:widowControl w:val="0"/>
              <w:spacing w:before="120"/>
              <w:jc w:val="both"/>
              <w:rPr>
                <w:sz w:val="22"/>
                <w:szCs w:val="22"/>
              </w:rPr>
            </w:pPr>
            <w:r w:rsidRPr="003B5E5F">
              <w:rPr>
                <w:position w:val="-50"/>
                <w:sz w:val="22"/>
                <w:szCs w:val="22"/>
                <w:highlight w:val="yellow"/>
              </w:rPr>
              <w:pict>
                <v:shape id="_x0000_i2062" type="#_x0000_t75" style="width:334.5pt;height:56.25pt">
                  <v:imagedata r:id="rId1201" o:title=""/>
                </v:shape>
              </w:pict>
            </w:r>
            <w:r w:rsidRPr="00A75C18">
              <w:rPr>
                <w:sz w:val="22"/>
                <w:szCs w:val="22"/>
              </w:rPr>
              <w:t xml:space="preserve"> – для ГТП экспорта,</w:t>
            </w:r>
          </w:p>
          <w:p w:rsidR="006972F1" w:rsidRPr="00A75C18" w:rsidRDefault="006972F1" w:rsidP="00A75C18">
            <w:pPr>
              <w:pStyle w:val="BodyText"/>
              <w:widowControl w:val="0"/>
              <w:spacing w:before="120"/>
              <w:jc w:val="both"/>
              <w:rPr>
                <w:sz w:val="22"/>
                <w:szCs w:val="22"/>
              </w:rPr>
            </w:pPr>
            <w:r w:rsidRPr="003B5E5F">
              <w:rPr>
                <w:position w:val="-50"/>
                <w:sz w:val="22"/>
                <w:szCs w:val="22"/>
              </w:rPr>
              <w:pict>
                <v:shape id="_x0000_i2063" type="#_x0000_t75" style="width:358.5pt;height:63pt">
                  <v:imagedata r:id="rId1164" o:title=""/>
                </v:shape>
              </w:pict>
            </w:r>
            <w:r w:rsidRPr="00A75C18">
              <w:rPr>
                <w:sz w:val="22"/>
                <w:szCs w:val="22"/>
              </w:rPr>
              <w:t xml:space="preserve"> – для ГТП генерации,</w:t>
            </w:r>
          </w:p>
          <w:p w:rsidR="006972F1" w:rsidRPr="00A75C18" w:rsidRDefault="006972F1" w:rsidP="00A75C18">
            <w:pPr>
              <w:pStyle w:val="BodyText"/>
              <w:widowControl w:val="0"/>
              <w:spacing w:before="120"/>
              <w:jc w:val="both"/>
              <w:rPr>
                <w:spacing w:val="1"/>
                <w:sz w:val="22"/>
                <w:szCs w:val="22"/>
              </w:rPr>
            </w:pPr>
            <w:r w:rsidRPr="003B5E5F">
              <w:rPr>
                <w:position w:val="-50"/>
                <w:sz w:val="22"/>
                <w:szCs w:val="22"/>
              </w:rPr>
              <w:pict>
                <v:shape id="_x0000_i2064" type="#_x0000_t75" style="width:343.5pt;height:56.25pt">
                  <v:imagedata r:id="rId1165" o:title=""/>
                </v:shape>
              </w:pict>
            </w:r>
            <w:r w:rsidRPr="00A75C18">
              <w:rPr>
                <w:sz w:val="22"/>
                <w:szCs w:val="22"/>
              </w:rPr>
              <w:t xml:space="preserve"> – для ГТП импорта,</w:t>
            </w:r>
          </w:p>
          <w:p w:rsidR="006972F1" w:rsidRPr="00A75C18" w:rsidRDefault="006972F1" w:rsidP="00A75C18">
            <w:pPr>
              <w:pStyle w:val="BodyText"/>
              <w:spacing w:before="120"/>
              <w:ind w:hanging="426"/>
              <w:jc w:val="both"/>
              <w:rPr>
                <w:i/>
                <w:color w:val="000000"/>
                <w:spacing w:val="1"/>
                <w:sz w:val="22"/>
                <w:szCs w:val="22"/>
              </w:rPr>
            </w:pPr>
            <w:r w:rsidRPr="00A75C18">
              <w:rPr>
                <w:color w:val="000000"/>
                <w:sz w:val="22"/>
                <w:szCs w:val="22"/>
              </w:rPr>
              <w:t>где</w:t>
            </w:r>
            <w:r w:rsidRPr="00A75C18">
              <w:rPr>
                <w:color w:val="000000"/>
                <w:spacing w:val="1"/>
                <w:sz w:val="22"/>
                <w:szCs w:val="22"/>
              </w:rPr>
              <w:t xml:space="preserve"> </w:t>
            </w:r>
            <w:r w:rsidRPr="003B5E5F">
              <w:rPr>
                <w:color w:val="000000"/>
                <w:spacing w:val="1"/>
                <w:sz w:val="22"/>
                <w:szCs w:val="22"/>
              </w:rPr>
              <w:pict>
                <v:shape id="_x0000_i2065" type="#_x0000_t75" style="width:60.75pt;height:26.25pt">
                  <v:imagedata r:id="rId1166" o:title=""/>
                </v:shape>
              </w:pict>
            </w:r>
            <w:r w:rsidRPr="00A75C18">
              <w:rPr>
                <w:color w:val="000000"/>
                <w:spacing w:val="1"/>
                <w:sz w:val="22"/>
                <w:szCs w:val="22"/>
              </w:rPr>
              <w:t xml:space="preserve"> [МВт∙ч] – объем электроэнергии, купленный покупателем в ГТП потребления </w:t>
            </w:r>
            <w:r w:rsidRPr="00A75C18">
              <w:rPr>
                <w:i/>
                <w:color w:val="000000"/>
                <w:spacing w:val="1"/>
                <w:sz w:val="22"/>
                <w:szCs w:val="22"/>
              </w:rPr>
              <w:t>p</w:t>
            </w:r>
            <w:r w:rsidRPr="00A75C18">
              <w:rPr>
                <w:color w:val="000000"/>
                <w:spacing w:val="1"/>
                <w:sz w:val="22"/>
                <w:szCs w:val="22"/>
              </w:rPr>
              <w:t xml:space="preserve">, для участника оптового рынка </w:t>
            </w:r>
            <w:r w:rsidRPr="00A75C18">
              <w:rPr>
                <w:i/>
                <w:color w:val="000000"/>
                <w:spacing w:val="1"/>
                <w:sz w:val="22"/>
                <w:szCs w:val="22"/>
              </w:rPr>
              <w:t>i</w:t>
            </w:r>
            <w:r w:rsidRPr="00A75C18">
              <w:rPr>
                <w:color w:val="000000"/>
                <w:spacing w:val="1"/>
                <w:sz w:val="22"/>
                <w:szCs w:val="22"/>
              </w:rPr>
              <w:t xml:space="preserve"> в час операционных суток </w:t>
            </w:r>
            <w:r w:rsidRPr="00A75C18">
              <w:rPr>
                <w:i/>
                <w:color w:val="000000"/>
                <w:spacing w:val="1"/>
                <w:sz w:val="22"/>
                <w:szCs w:val="22"/>
              </w:rPr>
              <w:t>h</w:t>
            </w:r>
            <w:r w:rsidRPr="00A75C18">
              <w:rPr>
                <w:color w:val="000000"/>
                <w:spacing w:val="1"/>
                <w:sz w:val="22"/>
                <w:szCs w:val="22"/>
              </w:rPr>
              <w:t xml:space="preserve">.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color w:val="000000"/>
                <w:spacing w:val="1"/>
                <w:szCs w:val="22"/>
                <w:lang w:val="ru-RU"/>
              </w:rPr>
              <w:t>;</w:t>
            </w:r>
          </w:p>
          <w:p w:rsidR="006972F1" w:rsidRPr="00A75C18" w:rsidRDefault="006972F1" w:rsidP="00A75C18">
            <w:pPr>
              <w:pStyle w:val="BodyText"/>
              <w:spacing w:before="120"/>
              <w:jc w:val="both"/>
              <w:rPr>
                <w:color w:val="000000"/>
                <w:spacing w:val="1"/>
                <w:sz w:val="22"/>
                <w:szCs w:val="22"/>
              </w:rPr>
            </w:pPr>
            <w:r w:rsidRPr="003B5E5F">
              <w:rPr>
                <w:color w:val="000000"/>
                <w:spacing w:val="1"/>
                <w:sz w:val="22"/>
                <w:szCs w:val="22"/>
              </w:rPr>
              <w:pict>
                <v:shape id="_x0000_i2066" type="#_x0000_t75" style="width:81.75pt;height:26.25pt">
                  <v:imagedata r:id="rId1167" o:title=""/>
                </v:shape>
              </w:pict>
            </w:r>
            <w:r w:rsidRPr="00A75C18">
              <w:rPr>
                <w:color w:val="000000"/>
                <w:spacing w:val="1"/>
                <w:sz w:val="22"/>
                <w:szCs w:val="22"/>
              </w:rPr>
              <w:t xml:space="preserve"> [МВт∙ч] – объем электроэнергии, купленный потребителем в ГТП свободного двустороннего договора в обеспечение исполнения обязательств по свободному двустороннему договору.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color w:val="000000"/>
                <w:spacing w:val="1"/>
                <w:szCs w:val="22"/>
                <w:lang w:val="ru-RU"/>
              </w:rPr>
              <w:t>;</w:t>
            </w:r>
          </w:p>
          <w:p w:rsidR="006972F1" w:rsidRPr="00A75C18" w:rsidRDefault="006972F1" w:rsidP="00A75C18">
            <w:pPr>
              <w:pStyle w:val="BodyText"/>
              <w:spacing w:before="120"/>
              <w:jc w:val="both"/>
              <w:rPr>
                <w:color w:val="000000"/>
                <w:spacing w:val="1"/>
                <w:sz w:val="22"/>
                <w:szCs w:val="22"/>
              </w:rPr>
            </w:pPr>
            <w:r w:rsidRPr="003B5E5F">
              <w:rPr>
                <w:color w:val="000000"/>
                <w:spacing w:val="1"/>
                <w:position w:val="-14"/>
                <w:sz w:val="22"/>
                <w:szCs w:val="22"/>
              </w:rPr>
              <w:pict>
                <v:shape id="_x0000_i2067" type="#_x0000_t75" style="width:63pt;height:26.25pt">
                  <v:imagedata r:id="rId1171" o:title=""/>
                </v:shape>
              </w:pict>
            </w:r>
            <w:r w:rsidRPr="00A75C18">
              <w:rPr>
                <w:color w:val="000000"/>
                <w:spacing w:val="1"/>
                <w:sz w:val="22"/>
                <w:szCs w:val="22"/>
              </w:rPr>
              <w:t xml:space="preserve"> [МВт∙ч] – объем электроэнергии, купленный поставщиком в ГТП генерации по договору купли-продажи </w:t>
            </w:r>
            <w:r w:rsidRPr="00A75C18">
              <w:rPr>
                <w:rFonts w:cs="Garamond"/>
                <w:color w:val="000000"/>
                <w:sz w:val="22"/>
                <w:szCs w:val="22"/>
              </w:rPr>
              <w:t xml:space="preserve">на РСВ </w:t>
            </w:r>
            <w:r w:rsidRPr="00A75C18">
              <w:rPr>
                <w:spacing w:val="1"/>
                <w:sz w:val="22"/>
                <w:szCs w:val="22"/>
              </w:rPr>
              <w:t xml:space="preserve">во исполнение обязательств по всем регулируемым договорам, в ГТП генерации </w:t>
            </w:r>
            <w:r w:rsidRPr="00A75C18">
              <w:rPr>
                <w:i/>
                <w:spacing w:val="1"/>
                <w:sz w:val="22"/>
                <w:szCs w:val="22"/>
              </w:rPr>
              <w:t>q</w:t>
            </w:r>
            <w:r w:rsidRPr="00A75C18">
              <w:rPr>
                <w:spacing w:val="1"/>
                <w:sz w:val="22"/>
                <w:szCs w:val="22"/>
              </w:rPr>
              <w:t xml:space="preserve"> для участник</w:t>
            </w:r>
            <w:r w:rsidRPr="00A75C18">
              <w:rPr>
                <w:color w:val="000000"/>
                <w:spacing w:val="1"/>
                <w:sz w:val="22"/>
                <w:szCs w:val="22"/>
              </w:rPr>
              <w:t xml:space="preserve">а оптового рынка </w:t>
            </w:r>
            <w:r w:rsidRPr="00A75C18">
              <w:rPr>
                <w:i/>
                <w:color w:val="000000"/>
                <w:spacing w:val="1"/>
                <w:sz w:val="22"/>
                <w:szCs w:val="22"/>
              </w:rPr>
              <w:t>i</w:t>
            </w:r>
            <w:r w:rsidRPr="00A75C18">
              <w:rPr>
                <w:color w:val="000000"/>
                <w:spacing w:val="1"/>
                <w:sz w:val="22"/>
                <w:szCs w:val="22"/>
              </w:rPr>
              <w:t xml:space="preserve"> в час операционных суток </w:t>
            </w:r>
            <w:r w:rsidRPr="00A75C18">
              <w:rPr>
                <w:i/>
                <w:color w:val="000000"/>
                <w:spacing w:val="1"/>
                <w:sz w:val="22"/>
                <w:szCs w:val="22"/>
              </w:rPr>
              <w:t>h</w:t>
            </w:r>
            <w:r w:rsidRPr="00A75C18">
              <w:rPr>
                <w:color w:val="000000"/>
                <w:spacing w:val="1"/>
                <w:sz w:val="22"/>
                <w:szCs w:val="22"/>
              </w:rPr>
              <w:t xml:space="preserve">.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color w:val="000000"/>
                <w:spacing w:val="1"/>
                <w:szCs w:val="22"/>
                <w:lang w:val="ru-RU"/>
              </w:rPr>
              <w:t>;</w:t>
            </w:r>
          </w:p>
          <w:p w:rsidR="006972F1" w:rsidRPr="00A75C18" w:rsidRDefault="006972F1" w:rsidP="00A75C18">
            <w:pPr>
              <w:pStyle w:val="BodyText"/>
              <w:spacing w:before="120"/>
              <w:jc w:val="both"/>
              <w:rPr>
                <w:color w:val="000000"/>
                <w:spacing w:val="1"/>
                <w:sz w:val="22"/>
                <w:szCs w:val="22"/>
              </w:rPr>
            </w:pPr>
            <w:r w:rsidRPr="003B5E5F">
              <w:rPr>
                <w:color w:val="000000"/>
                <w:spacing w:val="1"/>
                <w:sz w:val="22"/>
                <w:szCs w:val="22"/>
              </w:rPr>
              <w:pict>
                <v:shape id="_x0000_i2068" type="#_x0000_t75" style="width:81.75pt;height:26.25pt">
                  <v:imagedata r:id="rId1172" o:title=""/>
                </v:shape>
              </w:pict>
            </w:r>
            <w:r w:rsidRPr="00A75C18">
              <w:rPr>
                <w:color w:val="000000"/>
                <w:spacing w:val="1"/>
                <w:sz w:val="22"/>
                <w:szCs w:val="22"/>
              </w:rPr>
              <w:t xml:space="preserve">[МВт∙ч] – объем электроэнергии, купленный поставщиком в ГТП свободного двустороннего договора в обеспечение исполнения обязательств по свободному двустороннему договору.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color w:val="000000"/>
                <w:spacing w:val="1"/>
                <w:szCs w:val="22"/>
                <w:lang w:val="ru-RU"/>
              </w:rPr>
              <w:t>;</w:t>
            </w:r>
          </w:p>
          <w:p w:rsidR="006972F1" w:rsidRPr="00A75C18" w:rsidRDefault="006972F1" w:rsidP="00A75C18">
            <w:pPr>
              <w:pStyle w:val="subsubclauseindent"/>
              <w:widowControl w:val="0"/>
              <w:ind w:left="0"/>
              <w:rPr>
                <w:szCs w:val="22"/>
                <w:lang w:val="ru-RU"/>
              </w:rPr>
            </w:pPr>
            <w:r w:rsidRPr="003B5E5F">
              <w:rPr>
                <w:position w:val="-14"/>
                <w:szCs w:val="22"/>
                <w:lang w:val="ru-RU"/>
              </w:rPr>
              <w:pict>
                <v:shape id="_x0000_i2069" type="#_x0000_t75" style="width:97.5pt;height:26.25pt">
                  <v:imagedata r:id="rId1173" o:title=""/>
                </v:shape>
              </w:pict>
            </w:r>
            <w:r w:rsidRPr="00A75C18">
              <w:rPr>
                <w:szCs w:val="22"/>
                <w:lang w:val="ru-RU"/>
              </w:rPr>
              <w:t xml:space="preserve">[МВт∙ч] – объем электроэнергии, купленный поставщиком </w:t>
            </w:r>
            <w:r w:rsidRPr="00A75C18">
              <w:rPr>
                <w:i/>
                <w:szCs w:val="22"/>
                <w:lang w:val="en-US"/>
              </w:rPr>
              <w:t>i</w:t>
            </w:r>
            <w:r w:rsidRPr="00A75C18">
              <w:rPr>
                <w:szCs w:val="22"/>
                <w:lang w:val="ru-RU"/>
              </w:rPr>
              <w:t xml:space="preserve"> в обеспечение исполнения обязательств по небиржевому СДЭМ </w:t>
            </w:r>
            <w:r w:rsidRPr="00A75C18">
              <w:rPr>
                <w:i/>
                <w:szCs w:val="22"/>
                <w:lang w:val="en-US"/>
              </w:rPr>
              <w:t>d</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Cs w:val="22"/>
                <w:lang w:val="ru-RU"/>
              </w:rPr>
              <w:t xml:space="preserve"> (Приложение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widowControl w:val="0"/>
              <w:ind w:left="0"/>
              <w:rPr>
                <w:szCs w:val="22"/>
                <w:lang w:val="ru-RU"/>
              </w:rPr>
            </w:pPr>
            <w:r w:rsidRPr="003B5E5F">
              <w:rPr>
                <w:position w:val="-14"/>
                <w:szCs w:val="22"/>
                <w:lang w:val="ru-RU"/>
              </w:rPr>
              <w:pict>
                <v:shape id="_x0000_i2070" type="#_x0000_t75" style="width:97.5pt;height:26.25pt">
                  <v:imagedata r:id="rId1174" o:title=""/>
                </v:shape>
              </w:pict>
            </w:r>
            <w:r w:rsidRPr="00A75C18">
              <w:rPr>
                <w:szCs w:val="22"/>
                <w:lang w:val="ru-RU"/>
              </w:rPr>
              <w:t xml:space="preserve">[МВт∙ч] – объем электроэнергии, купленный поставщиком </w:t>
            </w:r>
            <w:r w:rsidRPr="00A75C18">
              <w:rPr>
                <w:i/>
                <w:szCs w:val="22"/>
                <w:lang w:val="en-US"/>
              </w:rPr>
              <w:t>i</w:t>
            </w:r>
            <w:r w:rsidRPr="00A75C18">
              <w:rPr>
                <w:szCs w:val="22"/>
                <w:lang w:val="ru-RU"/>
              </w:rPr>
              <w:t xml:space="preserve"> в обеспечение исполнения обязательств по биржевому СДЭМ </w:t>
            </w:r>
            <w:r w:rsidRPr="00A75C18">
              <w:rPr>
                <w:i/>
                <w:szCs w:val="22"/>
                <w:lang w:val="en-US"/>
              </w:rPr>
              <w:t>d</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Cs w:val="22"/>
                <w:lang w:val="ru-RU"/>
              </w:rPr>
              <w:t xml:space="preserve"> (Приложение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BodyText"/>
              <w:widowControl w:val="0"/>
              <w:spacing w:before="120"/>
              <w:jc w:val="both"/>
              <w:rPr>
                <w:rStyle w:val="bodytext0"/>
                <w:rFonts w:cs="Garamond"/>
                <w:spacing w:val="1"/>
                <w:szCs w:val="22"/>
                <w:lang w:val="ru-RU"/>
              </w:rPr>
            </w:pPr>
            <w:r w:rsidRPr="003B5E5F">
              <w:rPr>
                <w:position w:val="-14"/>
                <w:sz w:val="22"/>
                <w:szCs w:val="22"/>
              </w:rPr>
              <w:pict>
                <v:shape id="_x0000_i2071" type="#_x0000_t75" style="width:99pt;height:26.25pt">
                  <v:imagedata r:id="rId1175" o:title=""/>
                </v:shape>
              </w:pict>
            </w:r>
            <w:r w:rsidRPr="00A75C18">
              <w:rPr>
                <w:sz w:val="22"/>
                <w:szCs w:val="22"/>
              </w:rPr>
              <w:t xml:space="preserve"> [МВт.ч] – объем электроэнергии, купленный участником оптового рынка </w:t>
            </w:r>
            <w:r w:rsidRPr="00A75C18">
              <w:rPr>
                <w:i/>
                <w:sz w:val="22"/>
                <w:szCs w:val="22"/>
                <w:lang w:val="en-US"/>
              </w:rPr>
              <w:t>i</w:t>
            </w:r>
            <w:r w:rsidRPr="00A75C18">
              <w:rPr>
                <w:sz w:val="22"/>
                <w:szCs w:val="22"/>
              </w:rPr>
              <w:t xml:space="preserve"> в ГТП импорта </w:t>
            </w:r>
            <w:r w:rsidRPr="00A75C18">
              <w:rPr>
                <w:i/>
                <w:sz w:val="22"/>
                <w:szCs w:val="22"/>
                <w:lang w:val="en-US"/>
              </w:rPr>
              <w:t>r</w:t>
            </w:r>
            <w:r w:rsidRPr="00A75C18">
              <w:rPr>
                <w:sz w:val="22"/>
                <w:szCs w:val="22"/>
              </w:rPr>
              <w:t xml:space="preserve"> по договору купли-продажи на РСВ в час операционных суток </w:t>
            </w:r>
            <w:r w:rsidRPr="00A75C18">
              <w:rPr>
                <w:i/>
                <w:sz w:val="22"/>
                <w:szCs w:val="22"/>
                <w:lang w:val="en-US"/>
              </w:rPr>
              <w:t>h</w:t>
            </w:r>
            <w:r w:rsidRPr="00A75C18">
              <w:rPr>
                <w:sz w:val="22"/>
                <w:szCs w:val="22"/>
              </w:rPr>
              <w:t>.</w:t>
            </w:r>
            <w:r w:rsidRPr="00A75C18">
              <w:rPr>
                <w:spacing w:val="1"/>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BodyText"/>
              <w:widowControl w:val="0"/>
              <w:spacing w:before="120"/>
              <w:jc w:val="both"/>
              <w:rPr>
                <w:rStyle w:val="bodytext0"/>
                <w:rFonts w:cs="Garamond"/>
                <w:spacing w:val="1"/>
                <w:szCs w:val="22"/>
                <w:lang w:val="ru-RU"/>
              </w:rPr>
            </w:pPr>
            <w:r w:rsidRPr="003B5E5F">
              <w:rPr>
                <w:spacing w:val="1"/>
                <w:position w:val="-16"/>
                <w:sz w:val="22"/>
                <w:szCs w:val="22"/>
              </w:rPr>
              <w:pict>
                <v:shape id="_x0000_i2072" type="#_x0000_t75" style="width:80.25pt;height:26.25pt">
                  <v:imagedata r:id="rId1176" o:title=""/>
                </v:shape>
              </w:pict>
            </w:r>
            <w:r w:rsidRPr="00A75C18">
              <w:rPr>
                <w:spacing w:val="1"/>
                <w:sz w:val="22"/>
                <w:szCs w:val="22"/>
              </w:rPr>
              <w:t>[МВт∙ч] – объем</w:t>
            </w:r>
            <w:r w:rsidRPr="00A75C18">
              <w:rPr>
                <w:sz w:val="22"/>
                <w:szCs w:val="22"/>
              </w:rPr>
              <w:t xml:space="preserve"> электроэнергии, купленный участником оптового рынка по договору купли-продажи на РСВ в ГТП экспорта для формирования объемов экспортных поставок по внешнеэкономическим договорам.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subsubclauseindent"/>
              <w:widowControl w:val="0"/>
              <w:ind w:left="0"/>
              <w:rPr>
                <w:szCs w:val="22"/>
                <w:lang w:val="ru-RU"/>
              </w:rPr>
            </w:pPr>
            <w:r w:rsidRPr="003B5E5F">
              <w:rPr>
                <w:position w:val="-14"/>
                <w:szCs w:val="22"/>
              </w:rPr>
              <w:pict>
                <v:shape id="_x0000_i2073" type="#_x0000_t75" style="width:105.75pt;height:26.25pt">
                  <v:imagedata r:id="rId1177" o:title=""/>
                </v:shape>
              </w:pict>
            </w:r>
            <w:r w:rsidRPr="00A75C18">
              <w:rPr>
                <w:szCs w:val="22"/>
                <w:lang w:val="ru-RU"/>
              </w:rPr>
              <w:t xml:space="preserve"> [МВт∙ч] – объем экспортных поставок электроэнергии, купленный покупателем в ГТП экспорта </w:t>
            </w:r>
            <w:r w:rsidRPr="003B5E5F">
              <w:rPr>
                <w:position w:val="-4"/>
                <w:szCs w:val="22"/>
              </w:rPr>
              <w:pict>
                <v:shape id="_x0000_i2074" type="#_x0000_t75" style="width:9pt;height:9pt">
                  <v:imagedata r:id="rId1178" o:title=""/>
                </v:shape>
              </w:pict>
            </w:r>
            <w:r w:rsidRPr="00A75C18">
              <w:rPr>
                <w:szCs w:val="22"/>
                <w:lang w:val="ru-RU"/>
              </w:rPr>
              <w:t>,</w:t>
            </w:r>
            <w:r w:rsidRPr="00A75C18">
              <w:rPr>
                <w:i/>
                <w:szCs w:val="22"/>
                <w:lang w:val="ru-RU"/>
              </w:rPr>
              <w:t xml:space="preserve"> </w:t>
            </w:r>
            <w:r w:rsidRPr="00A75C18">
              <w:rPr>
                <w:szCs w:val="22"/>
                <w:lang w:val="ru-RU"/>
              </w:rPr>
              <w:t xml:space="preserve">для участника оптового рынка </w:t>
            </w:r>
            <w:r w:rsidRPr="00A75C18">
              <w:rPr>
                <w:i/>
                <w:szCs w:val="22"/>
                <w:lang w:val="en-US"/>
              </w:rPr>
              <w:t>i</w:t>
            </w:r>
            <w:r w:rsidRPr="00A75C18">
              <w:rPr>
                <w:szCs w:val="22"/>
                <w:lang w:val="ru-RU"/>
              </w:rPr>
              <w:t xml:space="preserve"> в час операционных суток </w:t>
            </w:r>
            <w:r w:rsidRPr="00A75C18">
              <w:rPr>
                <w:i/>
                <w:szCs w:val="22"/>
                <w:lang w:val="en-US"/>
              </w:rPr>
              <w:t>h</w:t>
            </w:r>
            <w:r w:rsidRPr="00A75C18">
              <w:rPr>
                <w:szCs w:val="22"/>
                <w:lang w:val="ru-RU"/>
              </w:rPr>
              <w:t>. О</w:t>
            </w:r>
            <w:r w:rsidRPr="00A75C18">
              <w:rPr>
                <w:rStyle w:val="bodytext0"/>
                <w:rFonts w:cs="Garamond"/>
                <w:spacing w:val="1"/>
                <w:szCs w:val="22"/>
                <w:lang w:val="ru-RU"/>
              </w:rPr>
              <w:t>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Cs w:val="22"/>
                <w:lang w:val="ru-RU"/>
              </w:rPr>
              <w:t xml:space="preserve">(Приложение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Heading4"/>
              <w:widowControl w:val="0"/>
              <w:spacing w:before="120" w:after="120"/>
              <w:jc w:val="both"/>
              <w:rPr>
                <w:b w:val="0"/>
                <w:sz w:val="22"/>
                <w:szCs w:val="22"/>
              </w:rPr>
            </w:pPr>
            <w:r w:rsidRPr="003B5E5F">
              <w:rPr>
                <w:b w:val="0"/>
                <w:position w:val="-14"/>
                <w:sz w:val="22"/>
                <w:szCs w:val="22"/>
              </w:rPr>
              <w:pict>
                <v:shape id="_x0000_i2075" type="#_x0000_t75" style="width:95.25pt;height:26.25pt">
                  <v:imagedata r:id="rId1179" o:title=""/>
                </v:shape>
              </w:pict>
            </w:r>
            <w:r w:rsidRPr="00A75C18">
              <w:rPr>
                <w:b w:val="0"/>
                <w:sz w:val="22"/>
                <w:szCs w:val="22"/>
              </w:rPr>
              <w:t xml:space="preserve"> [МВт.ч] – суммарный объем межгосударственной передачи электроэнергии, купленный покупателем в ГТП экспорта </w:t>
            </w:r>
            <w:r w:rsidRPr="003B5E5F">
              <w:rPr>
                <w:b w:val="0"/>
                <w:position w:val="-4"/>
                <w:sz w:val="22"/>
                <w:szCs w:val="22"/>
              </w:rPr>
              <w:pict>
                <v:shape id="_x0000_i2076" type="#_x0000_t75" style="width:9pt;height:9pt">
                  <v:imagedata r:id="rId1178" o:title=""/>
                </v:shape>
              </w:pict>
            </w:r>
            <w:r w:rsidRPr="00A75C18">
              <w:rPr>
                <w:b w:val="0"/>
                <w:sz w:val="22"/>
                <w:szCs w:val="22"/>
              </w:rPr>
              <w:t>,</w:t>
            </w:r>
            <w:r w:rsidRPr="00A75C18">
              <w:rPr>
                <w:b w:val="0"/>
                <w:i/>
                <w:sz w:val="22"/>
                <w:szCs w:val="22"/>
              </w:rPr>
              <w:t xml:space="preserve"> </w:t>
            </w:r>
            <w:r w:rsidRPr="00A75C18">
              <w:rPr>
                <w:b w:val="0"/>
                <w:sz w:val="22"/>
                <w:szCs w:val="22"/>
              </w:rPr>
              <w:t xml:space="preserve">для участника оптового рынка </w:t>
            </w:r>
            <w:r w:rsidRPr="00A75C18">
              <w:rPr>
                <w:b w:val="0"/>
                <w:i/>
                <w:sz w:val="22"/>
                <w:szCs w:val="22"/>
                <w:lang w:val="en-US"/>
              </w:rPr>
              <w:t>i</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О</w:t>
            </w:r>
            <w:r w:rsidRPr="00A75C18">
              <w:rPr>
                <w:rStyle w:val="bodytext0"/>
                <w:rFonts w:cs="Garamond"/>
                <w:b w:val="0"/>
                <w:spacing w:val="1"/>
                <w:szCs w:val="22"/>
                <w:lang w:val="ru-RU"/>
              </w:rPr>
              <w:t>пределяется в соответствии с</w:t>
            </w:r>
            <w:r w:rsidRPr="00A75C18">
              <w:rPr>
                <w:rStyle w:val="bodytext0"/>
                <w:rFonts w:cs="Garamond"/>
                <w:b w:val="0"/>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b w:val="0"/>
                <w:sz w:val="22"/>
                <w:szCs w:val="22"/>
              </w:rPr>
              <w:t xml:space="preserve">(Приложение № 8 к </w:t>
            </w:r>
            <w:r w:rsidRPr="00A75C18">
              <w:rPr>
                <w:b w:val="0"/>
                <w:i/>
                <w:iCs/>
                <w:sz w:val="22"/>
                <w:szCs w:val="22"/>
              </w:rPr>
              <w:t>Договору о присоединении к торговой системе оптового рынка</w:t>
            </w:r>
            <w:r w:rsidRPr="00A75C18">
              <w:rPr>
                <w:b w:val="0"/>
                <w:sz w:val="22"/>
                <w:szCs w:val="22"/>
              </w:rPr>
              <w:t>);</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i</w:t>
            </w:r>
            <w:r w:rsidRPr="00A75C18">
              <w:rPr>
                <w:color w:val="000000"/>
                <w:spacing w:val="1"/>
                <w:sz w:val="22"/>
                <w:szCs w:val="22"/>
              </w:rPr>
              <w:t xml:space="preserve"> – участник оптового рынка;</w:t>
            </w:r>
          </w:p>
          <w:p w:rsidR="006972F1" w:rsidRPr="00A75C18" w:rsidRDefault="006972F1" w:rsidP="00A75C18">
            <w:pPr>
              <w:pStyle w:val="BodyText"/>
              <w:spacing w:before="120"/>
              <w:jc w:val="both"/>
              <w:rPr>
                <w:color w:val="000000"/>
                <w:spacing w:val="1"/>
                <w:sz w:val="22"/>
                <w:szCs w:val="22"/>
              </w:rPr>
            </w:pPr>
            <w:r w:rsidRPr="00A75C18">
              <w:rPr>
                <w:i/>
                <w:spacing w:val="1"/>
                <w:sz w:val="22"/>
                <w:szCs w:val="22"/>
              </w:rPr>
              <w:t>d</w:t>
            </w:r>
            <w:r w:rsidRPr="00A75C18">
              <w:rPr>
                <w:spacing w:val="1"/>
                <w:sz w:val="22"/>
                <w:szCs w:val="22"/>
              </w:rPr>
              <w:t xml:space="preserve"> – СДД (СДЭМ);</w:t>
            </w:r>
          </w:p>
          <w:p w:rsidR="006972F1" w:rsidRPr="00A75C18" w:rsidRDefault="006972F1" w:rsidP="00A75C18">
            <w:pPr>
              <w:pStyle w:val="BodyText"/>
              <w:spacing w:before="120"/>
              <w:jc w:val="both"/>
              <w:rPr>
                <w:rFonts w:cs="Garamond"/>
                <w:color w:val="000000"/>
                <w:spacing w:val="1"/>
                <w:sz w:val="22"/>
                <w:szCs w:val="22"/>
              </w:rPr>
            </w:pPr>
            <w:r w:rsidRPr="00A75C18">
              <w:rPr>
                <w:i/>
                <w:color w:val="000000"/>
                <w:spacing w:val="1"/>
                <w:sz w:val="22"/>
                <w:szCs w:val="22"/>
              </w:rPr>
              <w:t>D</w:t>
            </w:r>
            <w:r w:rsidRPr="00A75C18">
              <w:rPr>
                <w:color w:val="000000"/>
                <w:spacing w:val="1"/>
                <w:sz w:val="22"/>
                <w:szCs w:val="22"/>
              </w:rPr>
              <w:t xml:space="preserve"> – регулируемый договор;</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p</w:t>
            </w:r>
            <w:r w:rsidRPr="00A75C18">
              <w:rPr>
                <w:color w:val="000000"/>
                <w:spacing w:val="1"/>
                <w:sz w:val="22"/>
                <w:szCs w:val="22"/>
              </w:rPr>
              <w:t xml:space="preserve"> – ГТП потребления;</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q</w:t>
            </w:r>
            <w:r w:rsidRPr="00A75C18">
              <w:rPr>
                <w:color w:val="000000"/>
                <w:spacing w:val="1"/>
                <w:sz w:val="22"/>
                <w:szCs w:val="22"/>
              </w:rPr>
              <w:t xml:space="preserve"> – ГТП генерации;</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r</w:t>
            </w:r>
            <w:r w:rsidRPr="00A75C18">
              <w:rPr>
                <w:color w:val="000000"/>
                <w:spacing w:val="1"/>
                <w:sz w:val="22"/>
                <w:szCs w:val="22"/>
              </w:rPr>
              <w:t xml:space="preserve"> – ГТП импорта;</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r’</w:t>
            </w:r>
            <w:r w:rsidRPr="00A75C18">
              <w:rPr>
                <w:color w:val="000000"/>
                <w:spacing w:val="1"/>
                <w:sz w:val="22"/>
                <w:szCs w:val="22"/>
              </w:rPr>
              <w:t xml:space="preserve"> – ГТП экспорта;</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h</w:t>
            </w:r>
            <w:r w:rsidRPr="00A75C18">
              <w:rPr>
                <w:color w:val="000000"/>
                <w:spacing w:val="1"/>
                <w:sz w:val="22"/>
                <w:szCs w:val="22"/>
              </w:rPr>
              <w:t xml:space="preserve"> – час операционных суток;</w:t>
            </w:r>
          </w:p>
          <w:p w:rsidR="006972F1" w:rsidRPr="00A75C18" w:rsidRDefault="006972F1" w:rsidP="00A75C18">
            <w:pPr>
              <w:pStyle w:val="BodyText"/>
              <w:spacing w:before="120"/>
              <w:jc w:val="both"/>
              <w:rPr>
                <w:color w:val="000000"/>
                <w:spacing w:val="1"/>
                <w:sz w:val="22"/>
                <w:szCs w:val="22"/>
              </w:rPr>
            </w:pPr>
            <w:r w:rsidRPr="00A75C18">
              <w:rPr>
                <w:i/>
                <w:color w:val="000000"/>
                <w:spacing w:val="1"/>
                <w:sz w:val="22"/>
                <w:szCs w:val="22"/>
              </w:rPr>
              <w:t>t</w:t>
            </w:r>
            <w:r w:rsidRPr="00A75C18">
              <w:rPr>
                <w:color w:val="000000"/>
                <w:spacing w:val="1"/>
                <w:sz w:val="22"/>
                <w:szCs w:val="22"/>
              </w:rPr>
              <w:t xml:space="preserve"> – расчетный период.</w:t>
            </w:r>
          </w:p>
          <w:p w:rsidR="006972F1" w:rsidRPr="00A75C18" w:rsidRDefault="006972F1" w:rsidP="00A75C18">
            <w:pPr>
              <w:pStyle w:val="Heading3"/>
              <w:keepNext w:val="0"/>
              <w:widowControl w:val="0"/>
              <w:numPr>
                <w:ilvl w:val="0"/>
                <w:numId w:val="37"/>
              </w:numPr>
              <w:spacing w:before="120" w:after="120"/>
              <w:rPr>
                <w:sz w:val="22"/>
                <w:szCs w:val="22"/>
              </w:rPr>
            </w:pPr>
            <w:r w:rsidRPr="00A75C18">
              <w:rPr>
                <w:sz w:val="22"/>
                <w:szCs w:val="22"/>
              </w:rPr>
              <w:t xml:space="preserve">Объем электроэнергии, проданный участником оптового рынка </w:t>
            </w:r>
            <w:r w:rsidRPr="00A75C18">
              <w:rPr>
                <w:i/>
                <w:sz w:val="22"/>
                <w:szCs w:val="22"/>
              </w:rPr>
              <w:t>i</w:t>
            </w:r>
            <w:r w:rsidRPr="00A75C18">
              <w:rPr>
                <w:sz w:val="22"/>
                <w:szCs w:val="22"/>
              </w:rPr>
              <w:t xml:space="preserve"> по договору комиссии </w:t>
            </w:r>
            <w:r w:rsidRPr="00A75C18">
              <w:rPr>
                <w:rFonts w:cs="Garamond"/>
                <w:sz w:val="22"/>
                <w:szCs w:val="22"/>
              </w:rPr>
              <w:t>на РСВ</w:t>
            </w:r>
            <w:r w:rsidRPr="00A75C18">
              <w:rPr>
                <w:sz w:val="22"/>
                <w:szCs w:val="22"/>
              </w:rPr>
              <w:t xml:space="preserve"> за расчетный период </w:t>
            </w:r>
            <w:r w:rsidRPr="00A75C18">
              <w:rPr>
                <w:i/>
                <w:sz w:val="22"/>
                <w:szCs w:val="22"/>
              </w:rPr>
              <w:t>t</w:t>
            </w:r>
            <w:r w:rsidRPr="00A75C18">
              <w:rPr>
                <w:sz w:val="22"/>
                <w:szCs w:val="22"/>
              </w:rPr>
              <w:t>, определяется по формуле:</w:t>
            </w:r>
          </w:p>
          <w:p w:rsidR="006972F1" w:rsidRPr="00A75C18" w:rsidRDefault="006972F1" w:rsidP="00A75C18">
            <w:pPr>
              <w:pStyle w:val="BodyText"/>
              <w:widowControl w:val="0"/>
              <w:spacing w:before="120"/>
              <w:jc w:val="both"/>
              <w:rPr>
                <w:spacing w:val="1"/>
                <w:sz w:val="22"/>
                <w:szCs w:val="22"/>
              </w:rPr>
            </w:pPr>
            <w:r w:rsidRPr="003B5E5F">
              <w:rPr>
                <w:spacing w:val="1"/>
                <w:position w:val="-30"/>
                <w:sz w:val="22"/>
                <w:szCs w:val="22"/>
              </w:rPr>
              <w:pict>
                <v:shape id="_x0000_i2077" type="#_x0000_t75" style="width:252.75pt;height:27.75pt">
                  <v:imagedata r:id="rId1180" o:title=""/>
                </v:shape>
              </w:pict>
            </w:r>
            <w:r w:rsidRPr="00A75C18">
              <w:rPr>
                <w:spacing w:val="1"/>
                <w:sz w:val="22"/>
                <w:szCs w:val="22"/>
              </w:rPr>
              <w:t>, (68)</w:t>
            </w:r>
          </w:p>
          <w:p w:rsidR="006972F1" w:rsidRPr="00A75C18" w:rsidRDefault="006972F1" w:rsidP="00A75C18">
            <w:pPr>
              <w:pStyle w:val="BodyText"/>
              <w:widowControl w:val="0"/>
              <w:spacing w:before="120"/>
              <w:jc w:val="both"/>
              <w:rPr>
                <w:spacing w:val="1"/>
                <w:sz w:val="22"/>
                <w:szCs w:val="22"/>
              </w:rPr>
            </w:pPr>
            <w:r w:rsidRPr="00A75C18">
              <w:rPr>
                <w:spacing w:val="1"/>
                <w:sz w:val="22"/>
                <w:szCs w:val="22"/>
              </w:rPr>
              <w:t>где</w:t>
            </w:r>
          </w:p>
          <w:p w:rsidR="006972F1" w:rsidRPr="00A75C18" w:rsidRDefault="006972F1" w:rsidP="00A75C18">
            <w:pPr>
              <w:pStyle w:val="BodyText"/>
              <w:widowControl w:val="0"/>
              <w:spacing w:before="120"/>
              <w:jc w:val="both"/>
              <w:rPr>
                <w:sz w:val="22"/>
                <w:szCs w:val="22"/>
              </w:rPr>
            </w:pPr>
            <w:r w:rsidRPr="00A75C18">
              <w:rPr>
                <w:sz w:val="22"/>
                <w:szCs w:val="22"/>
              </w:rPr>
              <w:t xml:space="preserve"> </w:t>
            </w:r>
            <w:r w:rsidRPr="003B5E5F">
              <w:rPr>
                <w:position w:val="-50"/>
                <w:sz w:val="22"/>
                <w:szCs w:val="22"/>
                <w:highlight w:val="yellow"/>
              </w:rPr>
              <w:pict>
                <v:shape id="_x0000_i2078" type="#_x0000_t75" style="width:326.25pt;height:60.75pt">
                  <v:imagedata r:id="rId1202" o:title=""/>
                </v:shape>
              </w:pict>
            </w:r>
            <w:r w:rsidRPr="00A75C18">
              <w:rPr>
                <w:sz w:val="22"/>
                <w:szCs w:val="22"/>
              </w:rPr>
              <w:t xml:space="preserve"> – для ГТП потребления,</w:t>
            </w:r>
          </w:p>
          <w:p w:rsidR="006972F1" w:rsidRPr="00A75C18" w:rsidRDefault="006972F1" w:rsidP="00A75C18">
            <w:pPr>
              <w:pStyle w:val="BodyText"/>
              <w:widowControl w:val="0"/>
              <w:spacing w:before="120"/>
              <w:jc w:val="both"/>
              <w:rPr>
                <w:sz w:val="22"/>
                <w:szCs w:val="22"/>
              </w:rPr>
            </w:pPr>
            <w:r w:rsidRPr="003B5E5F">
              <w:rPr>
                <w:position w:val="-50"/>
                <w:sz w:val="22"/>
                <w:szCs w:val="22"/>
                <w:highlight w:val="yellow"/>
              </w:rPr>
              <w:pict>
                <v:shape id="_x0000_i2079" type="#_x0000_t75" style="width:341.25pt;height:54pt">
                  <v:imagedata r:id="rId1203" o:title=""/>
                </v:shape>
              </w:pict>
            </w:r>
            <w:r w:rsidRPr="00A75C18">
              <w:rPr>
                <w:sz w:val="22"/>
                <w:szCs w:val="22"/>
              </w:rPr>
              <w:t xml:space="preserve"> – для ГТП экспорта,</w:t>
            </w:r>
          </w:p>
          <w:p w:rsidR="006972F1" w:rsidRPr="00A75C18" w:rsidRDefault="006972F1" w:rsidP="00A75C18">
            <w:pPr>
              <w:pStyle w:val="BodyText"/>
              <w:widowControl w:val="0"/>
              <w:spacing w:before="120"/>
              <w:jc w:val="both"/>
              <w:rPr>
                <w:sz w:val="22"/>
                <w:szCs w:val="22"/>
              </w:rPr>
            </w:pPr>
            <w:r w:rsidRPr="003B5E5F">
              <w:rPr>
                <w:position w:val="-28"/>
                <w:sz w:val="22"/>
                <w:szCs w:val="22"/>
              </w:rPr>
              <w:pict>
                <v:shape id="_x0000_i2080" type="#_x0000_t75" style="width:225pt;height:26.25pt">
                  <v:imagedata r:id="rId1183" o:title=""/>
                </v:shape>
              </w:pict>
            </w:r>
            <w:r w:rsidRPr="00A75C18">
              <w:rPr>
                <w:sz w:val="22"/>
                <w:szCs w:val="22"/>
              </w:rPr>
              <w:t xml:space="preserve"> – для ГТП генерации,</w:t>
            </w:r>
          </w:p>
          <w:p w:rsidR="006972F1" w:rsidRPr="00A75C18" w:rsidRDefault="006972F1" w:rsidP="00A75C18">
            <w:pPr>
              <w:pStyle w:val="BodyText"/>
              <w:widowControl w:val="0"/>
              <w:spacing w:before="120"/>
              <w:jc w:val="both"/>
              <w:rPr>
                <w:sz w:val="22"/>
                <w:szCs w:val="22"/>
              </w:rPr>
            </w:pPr>
            <w:r w:rsidRPr="003B5E5F">
              <w:rPr>
                <w:position w:val="-50"/>
                <w:sz w:val="22"/>
                <w:szCs w:val="22"/>
              </w:rPr>
              <w:pict>
                <v:shape id="_x0000_i2081" type="#_x0000_t75" style="width:255pt;height:63pt">
                  <v:imagedata r:id="rId1184" o:title=""/>
                </v:shape>
              </w:pict>
            </w:r>
            <w:r w:rsidRPr="00A75C18">
              <w:rPr>
                <w:sz w:val="22"/>
                <w:szCs w:val="22"/>
              </w:rPr>
              <w:t xml:space="preserve"> – для ГТП импорта;</w:t>
            </w:r>
          </w:p>
          <w:p w:rsidR="006972F1" w:rsidRPr="00A75C18" w:rsidRDefault="006972F1" w:rsidP="00A75C18">
            <w:pPr>
              <w:pStyle w:val="BodyText"/>
              <w:spacing w:before="120"/>
              <w:jc w:val="both"/>
              <w:rPr>
                <w:i/>
                <w:color w:val="000000"/>
                <w:spacing w:val="1"/>
                <w:sz w:val="22"/>
                <w:szCs w:val="22"/>
              </w:rPr>
            </w:pPr>
            <w:r w:rsidRPr="003B5E5F">
              <w:rPr>
                <w:color w:val="000000"/>
                <w:spacing w:val="1"/>
                <w:sz w:val="22"/>
                <w:szCs w:val="22"/>
              </w:rPr>
              <w:pict>
                <v:shape id="_x0000_i2082" type="#_x0000_t75" style="width:64.5pt;height:26.25pt">
                  <v:imagedata r:id="rId1185" o:title=""/>
                </v:shape>
              </w:pict>
            </w:r>
            <w:r w:rsidRPr="00A75C18">
              <w:rPr>
                <w:color w:val="000000"/>
                <w:spacing w:val="1"/>
                <w:sz w:val="22"/>
                <w:szCs w:val="22"/>
              </w:rPr>
              <w:t xml:space="preserve"> [МВт∙ч] – объем электроэнергии, проданный поставщиком в ГТП генерации по договору комиссии </w:t>
            </w:r>
            <w:r w:rsidRPr="00A75C18">
              <w:rPr>
                <w:rFonts w:cs="Garamond"/>
                <w:color w:val="000000"/>
                <w:sz w:val="22"/>
                <w:szCs w:val="22"/>
              </w:rPr>
              <w:t>на РСВ</w:t>
            </w:r>
            <w:r w:rsidRPr="00A75C18">
              <w:rPr>
                <w:color w:val="000000"/>
                <w:spacing w:val="1"/>
                <w:sz w:val="22"/>
                <w:szCs w:val="22"/>
              </w:rPr>
              <w:t xml:space="preserve">, в ГТП генерации </w:t>
            </w:r>
            <w:r w:rsidRPr="00A75C18">
              <w:rPr>
                <w:i/>
                <w:color w:val="000000"/>
                <w:spacing w:val="1"/>
                <w:sz w:val="22"/>
                <w:szCs w:val="22"/>
              </w:rPr>
              <w:t>q</w:t>
            </w:r>
            <w:r w:rsidRPr="00A75C18">
              <w:rPr>
                <w:color w:val="000000"/>
                <w:spacing w:val="1"/>
                <w:sz w:val="22"/>
                <w:szCs w:val="22"/>
              </w:rPr>
              <w:t xml:space="preserve"> для участника оптового рынка </w:t>
            </w:r>
            <w:r w:rsidRPr="00A75C18">
              <w:rPr>
                <w:i/>
                <w:color w:val="000000"/>
                <w:spacing w:val="1"/>
                <w:sz w:val="22"/>
                <w:szCs w:val="22"/>
              </w:rPr>
              <w:t>i</w:t>
            </w:r>
            <w:r w:rsidRPr="00A75C18">
              <w:rPr>
                <w:color w:val="000000"/>
                <w:spacing w:val="1"/>
                <w:sz w:val="22"/>
                <w:szCs w:val="22"/>
              </w:rPr>
              <w:t xml:space="preserve"> в час операционных суток </w:t>
            </w:r>
            <w:r w:rsidRPr="00A75C18">
              <w:rPr>
                <w:i/>
                <w:color w:val="000000"/>
                <w:spacing w:val="1"/>
                <w:sz w:val="22"/>
                <w:szCs w:val="22"/>
              </w:rPr>
              <w:t>h</w:t>
            </w:r>
            <w:r w:rsidRPr="00A75C18">
              <w:rPr>
                <w:color w:val="000000"/>
                <w:spacing w:val="1"/>
                <w:sz w:val="22"/>
                <w:szCs w:val="22"/>
              </w:rPr>
              <w:t>.</w:t>
            </w:r>
            <w:r w:rsidRPr="00A75C18">
              <w:rPr>
                <w:rStyle w:val="bodytext0"/>
                <w:rFonts w:cs="Garamond"/>
                <w:color w:val="000000"/>
                <w:spacing w:val="1"/>
                <w:szCs w:val="22"/>
                <w:lang w:val="ru-RU"/>
              </w:rPr>
              <w:t xml:space="preserve"> 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i/>
                <w:spacing w:val="1"/>
                <w:szCs w:val="22"/>
                <w:lang w:val="ru-RU"/>
              </w:rPr>
              <w:t>.</w:t>
            </w:r>
          </w:p>
          <w:p w:rsidR="006972F1" w:rsidRPr="00A75C18" w:rsidRDefault="006972F1" w:rsidP="00A75C18">
            <w:pPr>
              <w:pStyle w:val="BodyText"/>
              <w:spacing w:before="120"/>
              <w:jc w:val="both"/>
              <w:rPr>
                <w:rStyle w:val="bodytext0"/>
                <w:rFonts w:cs="Garamond"/>
                <w:i/>
                <w:color w:val="000000"/>
                <w:spacing w:val="1"/>
                <w:szCs w:val="22"/>
                <w:lang w:val="ru-RU"/>
              </w:rPr>
            </w:pPr>
            <w:r w:rsidRPr="003B5E5F">
              <w:rPr>
                <w:color w:val="000000"/>
                <w:spacing w:val="1"/>
                <w:sz w:val="22"/>
                <w:szCs w:val="22"/>
              </w:rPr>
              <w:pict>
                <v:shape id="_x0000_i2083" type="#_x0000_t75" style="width:90.75pt;height:26.25pt">
                  <v:imagedata r:id="rId1186" o:title=""/>
                </v:shape>
              </w:pict>
            </w:r>
            <w:r w:rsidRPr="00A75C18">
              <w:rPr>
                <w:color w:val="000000"/>
                <w:spacing w:val="1"/>
                <w:sz w:val="22"/>
                <w:szCs w:val="22"/>
              </w:rPr>
              <w:t xml:space="preserve">[МВт∙ч] – объем электроэнергии, проданный поставщиком в ГТП свободного двустороннего договора в обеспечение исполнения обязательств по свободному двустороннему договору.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BodyText"/>
              <w:spacing w:before="120"/>
              <w:jc w:val="both"/>
              <w:rPr>
                <w:i/>
                <w:color w:val="000000"/>
                <w:spacing w:val="1"/>
                <w:sz w:val="22"/>
                <w:szCs w:val="22"/>
              </w:rPr>
            </w:pPr>
            <w:r w:rsidRPr="003B5E5F">
              <w:rPr>
                <w:color w:val="000000"/>
                <w:spacing w:val="1"/>
                <w:sz w:val="22"/>
                <w:szCs w:val="22"/>
              </w:rPr>
              <w:pict>
                <v:shape id="_x0000_i2084" type="#_x0000_t75" style="width:88.5pt;height:26.25pt">
                  <v:imagedata r:id="rId1187" o:title=""/>
                </v:shape>
              </w:pict>
            </w:r>
            <w:r w:rsidRPr="00A75C18">
              <w:rPr>
                <w:color w:val="000000"/>
                <w:spacing w:val="1"/>
                <w:sz w:val="22"/>
                <w:szCs w:val="22"/>
              </w:rPr>
              <w:t xml:space="preserve"> [МВт∙ч] – объем электроэнергии, проданный потребителем в ГТП свободного двустороннего договора в обеспечение исполнения обязательств по свободному двустороннему договору. </w:t>
            </w:r>
            <w:r w:rsidRPr="00A75C18">
              <w:rPr>
                <w:rStyle w:val="bodytext0"/>
                <w:rFonts w:cs="Garamond"/>
                <w:color w:val="000000"/>
                <w:spacing w:val="1"/>
                <w:szCs w:val="22"/>
                <w:lang w:val="ru-RU"/>
              </w:rPr>
              <w:t>Определяется в соответствии с</w:t>
            </w:r>
            <w:r w:rsidRPr="00A75C18">
              <w:rPr>
                <w:rStyle w:val="bodytext0"/>
                <w:rFonts w:cs="Garamond"/>
                <w:i/>
                <w:color w:val="000000"/>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 w:val="22"/>
                <w:szCs w:val="22"/>
              </w:rPr>
              <w:t xml:space="preserve"> (Приложение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085" type="#_x0000_t75" style="width:105.75pt;height:26.25pt">
                  <v:imagedata r:id="rId1191" o:title=""/>
                </v:shape>
              </w:pict>
            </w:r>
            <w:r w:rsidRPr="00A75C18">
              <w:rPr>
                <w:sz w:val="22"/>
                <w:szCs w:val="22"/>
              </w:rPr>
              <w:t xml:space="preserve"> [МВт.ч] – объем импортных поставок электроэнергии, проданный участником оптового рынка </w:t>
            </w:r>
            <w:r w:rsidRPr="00A75C18">
              <w:rPr>
                <w:i/>
                <w:sz w:val="22"/>
                <w:szCs w:val="22"/>
              </w:rPr>
              <w:t>i</w:t>
            </w:r>
            <w:r w:rsidRPr="00A75C18">
              <w:rPr>
                <w:sz w:val="22"/>
                <w:szCs w:val="22"/>
              </w:rPr>
              <w:t xml:space="preserve"> в ГТП импорта </w:t>
            </w:r>
            <w:r w:rsidRPr="00A75C18">
              <w:rPr>
                <w:i/>
                <w:sz w:val="22"/>
                <w:szCs w:val="22"/>
              </w:rPr>
              <w:t>r</w:t>
            </w:r>
            <w:r w:rsidRPr="00A75C18">
              <w:rPr>
                <w:sz w:val="22"/>
                <w:szCs w:val="22"/>
              </w:rPr>
              <w:t xml:space="preserve"> по договору комиссии на РСВ в час операционных суток </w:t>
            </w:r>
            <w:r w:rsidRPr="00A75C18">
              <w:rPr>
                <w:i/>
                <w:sz w:val="22"/>
                <w:szCs w:val="22"/>
              </w:rPr>
              <w:t>h</w:t>
            </w:r>
            <w:r w:rsidRPr="00A75C18">
              <w:rPr>
                <w:sz w:val="22"/>
                <w:szCs w:val="22"/>
              </w:rPr>
              <w:t>.</w:t>
            </w:r>
            <w:r w:rsidRPr="00A75C18">
              <w:rPr>
                <w:spacing w:val="1"/>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widowControl w:val="0"/>
              <w:spacing w:before="120"/>
              <w:jc w:val="both"/>
              <w:rPr>
                <w:rStyle w:val="bodytext0"/>
                <w:rFonts w:cs="Garamond"/>
                <w:i/>
                <w:spacing w:val="1"/>
                <w:szCs w:val="22"/>
                <w:lang w:val="ru-RU"/>
              </w:rPr>
            </w:pPr>
            <w:r w:rsidRPr="003B5E5F">
              <w:rPr>
                <w:position w:val="-14"/>
                <w:sz w:val="22"/>
                <w:szCs w:val="22"/>
              </w:rPr>
              <w:pict>
                <v:shape id="_x0000_i2086" type="#_x0000_t75" style="width:93pt;height:24pt">
                  <v:imagedata r:id="rId1192" o:title=""/>
                </v:shape>
              </w:pict>
            </w:r>
            <w:r w:rsidRPr="00A75C18">
              <w:rPr>
                <w:sz w:val="22"/>
                <w:szCs w:val="22"/>
              </w:rPr>
              <w:t xml:space="preserve">[МВт.ч] – объем межгосударственной передачи электроэнергии, проданный участником оптового рынка </w:t>
            </w:r>
            <w:r w:rsidRPr="00A75C18">
              <w:rPr>
                <w:i/>
                <w:sz w:val="22"/>
                <w:szCs w:val="22"/>
              </w:rPr>
              <w:t>i</w:t>
            </w:r>
            <w:r w:rsidRPr="00A75C18">
              <w:rPr>
                <w:sz w:val="22"/>
                <w:szCs w:val="22"/>
              </w:rPr>
              <w:t xml:space="preserve"> в ГТП импорта </w:t>
            </w:r>
            <w:r w:rsidRPr="00A75C18">
              <w:rPr>
                <w:i/>
                <w:sz w:val="22"/>
                <w:szCs w:val="22"/>
              </w:rPr>
              <w:t>r</w:t>
            </w:r>
            <w:r w:rsidRPr="00A75C18">
              <w:rPr>
                <w:sz w:val="22"/>
                <w:szCs w:val="22"/>
              </w:rPr>
              <w:t xml:space="preserve"> по договору комиссии на РСВ в час операционных суток </w:t>
            </w:r>
            <w:r w:rsidRPr="00A75C18">
              <w:rPr>
                <w:i/>
                <w:sz w:val="22"/>
                <w:szCs w:val="22"/>
              </w:rPr>
              <w:t>h</w:t>
            </w:r>
            <w:r w:rsidRPr="00A75C18">
              <w:rPr>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widowControl w:val="0"/>
              <w:spacing w:before="120"/>
              <w:jc w:val="both"/>
              <w:rPr>
                <w:rStyle w:val="bodytext0"/>
                <w:rFonts w:cs="Garamond"/>
                <w:i/>
                <w:spacing w:val="1"/>
                <w:szCs w:val="22"/>
                <w:lang w:val="ru-RU"/>
              </w:rPr>
            </w:pPr>
            <w:r w:rsidRPr="003B5E5F">
              <w:rPr>
                <w:position w:val="-14"/>
                <w:sz w:val="22"/>
                <w:szCs w:val="22"/>
              </w:rPr>
              <w:pict>
                <v:shape id="_x0000_i2087" type="#_x0000_t75" style="width:88.5pt;height:26.25pt">
                  <v:imagedata r:id="rId1193" o:title=""/>
                </v:shape>
              </w:pict>
            </w:r>
            <w:r w:rsidRPr="00A75C18">
              <w:rPr>
                <w:sz w:val="22"/>
                <w:szCs w:val="22"/>
              </w:rPr>
              <w:t xml:space="preserve"> </w:t>
            </w:r>
            <w:r w:rsidRPr="00A75C18">
              <w:rPr>
                <w:spacing w:val="1"/>
                <w:sz w:val="22"/>
                <w:szCs w:val="22"/>
              </w:rPr>
              <w:t>[МВт∙ч] – объем</w:t>
            </w:r>
            <w:r w:rsidRPr="00A75C18">
              <w:rPr>
                <w:sz w:val="22"/>
                <w:szCs w:val="22"/>
              </w:rPr>
              <w:t xml:space="preserve"> электроэнергии, проданный участником оптового рынка </w:t>
            </w:r>
            <w:r w:rsidRPr="00A75C18">
              <w:rPr>
                <w:i/>
                <w:spacing w:val="1"/>
                <w:sz w:val="22"/>
                <w:szCs w:val="22"/>
              </w:rPr>
              <w:t>i</w:t>
            </w:r>
            <w:r w:rsidRPr="00A75C18">
              <w:rPr>
                <w:spacing w:val="1"/>
                <w:sz w:val="22"/>
                <w:szCs w:val="22"/>
              </w:rPr>
              <w:t xml:space="preserve"> </w:t>
            </w:r>
            <w:r w:rsidRPr="00A75C18">
              <w:rPr>
                <w:sz w:val="22"/>
                <w:szCs w:val="22"/>
              </w:rPr>
              <w:t xml:space="preserve">в ГТП импорта </w:t>
            </w:r>
            <w:r w:rsidRPr="00A75C18">
              <w:rPr>
                <w:i/>
                <w:spacing w:val="1"/>
                <w:sz w:val="22"/>
                <w:szCs w:val="22"/>
              </w:rPr>
              <w:t>r</w:t>
            </w:r>
            <w:r w:rsidRPr="00A75C18">
              <w:rPr>
                <w:spacing w:val="1"/>
                <w:sz w:val="22"/>
                <w:szCs w:val="22"/>
              </w:rPr>
              <w:t xml:space="preserve"> </w:t>
            </w:r>
            <w:r w:rsidRPr="00A75C18">
              <w:rPr>
                <w:sz w:val="22"/>
                <w:szCs w:val="22"/>
              </w:rPr>
              <w:t>по договору комиссии на РСВ для формирования объемов импортных поставок по внешнеэкономическим договорам</w:t>
            </w:r>
            <w:r w:rsidRPr="00A75C18">
              <w:rPr>
                <w:spacing w:val="1"/>
                <w:sz w:val="22"/>
                <w:szCs w:val="22"/>
              </w:rPr>
              <w:t xml:space="preserve"> в час операционных суток </w:t>
            </w:r>
            <w:r w:rsidRPr="00A75C18">
              <w:rPr>
                <w:i/>
                <w:spacing w:val="1"/>
                <w:sz w:val="22"/>
                <w:szCs w:val="22"/>
              </w:rPr>
              <w:t>h.</w:t>
            </w:r>
            <w:r w:rsidRPr="00A75C18">
              <w:rPr>
                <w:spacing w:val="1"/>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 </w:t>
            </w:r>
            <w:r w:rsidRPr="00A75C18">
              <w:rPr>
                <w:sz w:val="22"/>
                <w:szCs w:val="22"/>
              </w:rPr>
              <w:t xml:space="preserve">(Приложение № 8 к </w:t>
            </w:r>
            <w:r w:rsidRPr="00A75C18">
              <w:rPr>
                <w:i/>
                <w:iCs/>
                <w:sz w:val="22"/>
                <w:szCs w:val="22"/>
              </w:rPr>
              <w:t>Договору о присоединении к торговой системе оптового рынка</w:t>
            </w:r>
            <w:r w:rsidRPr="00A75C18">
              <w:rPr>
                <w:sz w:val="22"/>
                <w:szCs w:val="22"/>
              </w:rPr>
              <w:t>)</w:t>
            </w:r>
            <w:r w:rsidRPr="00A75C18">
              <w:rPr>
                <w:rStyle w:val="bodytext0"/>
                <w:rFonts w:cs="Garamond"/>
                <w:spacing w:val="1"/>
                <w:szCs w:val="22"/>
                <w:lang w:val="ru-RU"/>
              </w:rPr>
              <w:t>;</w:t>
            </w:r>
          </w:p>
          <w:p w:rsidR="006972F1" w:rsidRPr="00A75C18" w:rsidRDefault="006972F1" w:rsidP="00A75C18">
            <w:pPr>
              <w:pStyle w:val="BodyText"/>
              <w:widowControl w:val="0"/>
              <w:spacing w:before="120"/>
              <w:jc w:val="both"/>
              <w:rPr>
                <w:sz w:val="22"/>
                <w:szCs w:val="22"/>
              </w:rPr>
            </w:pPr>
            <w:r w:rsidRPr="003B5E5F">
              <w:rPr>
                <w:spacing w:val="1"/>
                <w:position w:val="-14"/>
                <w:sz w:val="22"/>
                <w:szCs w:val="22"/>
              </w:rPr>
              <w:pict>
                <v:shape id="_x0000_i2088" type="#_x0000_t75" style="width:63pt;height:26.25pt">
                  <v:imagedata r:id="rId1194" o:title=""/>
                </v:shape>
              </w:pict>
            </w:r>
            <w:r w:rsidRPr="00A75C18">
              <w:rPr>
                <w:spacing w:val="1"/>
                <w:sz w:val="22"/>
                <w:szCs w:val="22"/>
              </w:rPr>
              <w:t xml:space="preserve"> [МВт∙ч] – объем электроэнергии, проданный </w:t>
            </w:r>
            <w:r w:rsidRPr="00A75C18">
              <w:rPr>
                <w:sz w:val="22"/>
                <w:szCs w:val="22"/>
              </w:rPr>
              <w:t xml:space="preserve">покупателем в обеспечение исполнения обязательств по регулируемым договорам в ГТП потребления </w:t>
            </w:r>
            <w:r w:rsidRPr="00A75C18">
              <w:rPr>
                <w:i/>
                <w:spacing w:val="1"/>
                <w:sz w:val="22"/>
                <w:szCs w:val="22"/>
              </w:rPr>
              <w:t>p</w:t>
            </w:r>
            <w:r w:rsidRPr="00A75C18">
              <w:rPr>
                <w:spacing w:val="1"/>
                <w:sz w:val="22"/>
                <w:szCs w:val="22"/>
              </w:rPr>
              <w:t xml:space="preserve">, для участника оптового рынка </w:t>
            </w:r>
            <w:r w:rsidRPr="00A75C18">
              <w:rPr>
                <w:i/>
                <w:spacing w:val="1"/>
                <w:sz w:val="22"/>
                <w:szCs w:val="22"/>
              </w:rPr>
              <w:t>i</w:t>
            </w:r>
            <w:r w:rsidRPr="00A75C18">
              <w:rPr>
                <w:spacing w:val="1"/>
                <w:sz w:val="22"/>
                <w:szCs w:val="22"/>
              </w:rPr>
              <w:t xml:space="preserve"> в час операционных суток </w:t>
            </w:r>
            <w:r w:rsidRPr="00A75C18">
              <w:rPr>
                <w:i/>
                <w:spacing w:val="1"/>
                <w:sz w:val="22"/>
                <w:szCs w:val="22"/>
              </w:rPr>
              <w:t>h</w:t>
            </w:r>
            <w:r w:rsidRPr="00A75C18">
              <w:rPr>
                <w:spacing w:val="1"/>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 w:val="22"/>
                <w:szCs w:val="22"/>
              </w:rPr>
              <w:t xml:space="preserve"> (Приложение № 8 к </w:t>
            </w:r>
            <w:r w:rsidRPr="00A75C18">
              <w:rPr>
                <w:i/>
                <w:iCs/>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089" type="#_x0000_t75" style="width:97.5pt;height:26.25pt">
                  <v:imagedata r:id="rId1195" o:title=""/>
                </v:shape>
              </w:pict>
            </w:r>
            <w:r w:rsidRPr="00A75C18">
              <w:rPr>
                <w:sz w:val="22"/>
                <w:szCs w:val="22"/>
              </w:rPr>
              <w:t xml:space="preserve"> [МВт.ч] – объем электроэнергии, проданный покупателем в обеспечение исполнения обязательств по всем регулируемым договорам, в ГТП экспорта </w:t>
            </w:r>
            <w:r w:rsidRPr="003B5E5F">
              <w:rPr>
                <w:position w:val="-4"/>
                <w:sz w:val="22"/>
                <w:szCs w:val="22"/>
              </w:rPr>
              <w:pict>
                <v:shape id="_x0000_i2090" type="#_x0000_t75" style="width:10.5pt;height:10.5pt">
                  <v:imagedata r:id="rId1196" o:title=""/>
                </v:shape>
              </w:pict>
            </w:r>
            <w:r w:rsidRPr="00A75C18">
              <w:rPr>
                <w:sz w:val="22"/>
                <w:szCs w:val="22"/>
              </w:rPr>
              <w:t xml:space="preserve"> для участника оптового рынка </w:t>
            </w:r>
            <w:r w:rsidRPr="00A75C18">
              <w:rPr>
                <w:i/>
                <w:sz w:val="22"/>
                <w:szCs w:val="22"/>
              </w:rPr>
              <w:t>i</w:t>
            </w:r>
            <w:r w:rsidRPr="00A75C18">
              <w:rPr>
                <w:sz w:val="22"/>
                <w:szCs w:val="22"/>
              </w:rPr>
              <w:t xml:space="preserve"> в час операционных суток </w:t>
            </w:r>
            <w:r w:rsidRPr="00A75C18">
              <w:rPr>
                <w:i/>
                <w:sz w:val="22"/>
                <w:szCs w:val="22"/>
              </w:rPr>
              <w:t>h</w:t>
            </w:r>
            <w:r w:rsidRPr="00A75C18">
              <w:rPr>
                <w:sz w:val="22"/>
                <w:szCs w:val="22"/>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 w:val="22"/>
                <w:szCs w:val="22"/>
              </w:rPr>
              <w:t xml:space="preserve"> (Приложение № 8 к </w:t>
            </w:r>
            <w:r w:rsidRPr="00A75C18">
              <w:rPr>
                <w:i/>
                <w:iCs/>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subsubclauseindent"/>
              <w:widowControl w:val="0"/>
              <w:ind w:left="0"/>
              <w:rPr>
                <w:szCs w:val="22"/>
                <w:lang w:val="ru-RU"/>
              </w:rPr>
            </w:pPr>
            <w:r w:rsidRPr="003B5E5F">
              <w:rPr>
                <w:position w:val="-14"/>
                <w:szCs w:val="22"/>
                <w:lang w:val="ru-RU"/>
              </w:rPr>
              <w:pict>
                <v:shape id="_x0000_i2091" type="#_x0000_t75" style="width:97.5pt;height:26.25pt">
                  <v:imagedata r:id="rId1197" o:title=""/>
                </v:shape>
              </w:pict>
            </w:r>
            <w:r w:rsidRPr="00A75C18">
              <w:rPr>
                <w:szCs w:val="22"/>
                <w:lang w:val="ru-RU"/>
              </w:rPr>
              <w:t xml:space="preserve"> [МВт∙ч] – объем электроэнергии, проданный покупателем </w:t>
            </w:r>
            <w:r w:rsidRPr="00A75C18">
              <w:rPr>
                <w:i/>
                <w:szCs w:val="22"/>
                <w:lang w:val="en-US"/>
              </w:rPr>
              <w:t>i</w:t>
            </w:r>
            <w:r w:rsidRPr="00A75C18">
              <w:rPr>
                <w:szCs w:val="22"/>
                <w:lang w:val="ru-RU"/>
              </w:rPr>
              <w:t xml:space="preserve"> в обеспечение исполнения обязательств по небиржевому СДЭМ </w:t>
            </w:r>
            <w:r w:rsidRPr="00A75C18">
              <w:rPr>
                <w:i/>
                <w:szCs w:val="22"/>
                <w:lang w:val="en-US"/>
              </w:rPr>
              <w:t>d</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Cs w:val="22"/>
                <w:lang w:val="ru-RU"/>
              </w:rPr>
              <w:t xml:space="preserve"> (Приложение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widowControl w:val="0"/>
              <w:ind w:left="0"/>
              <w:rPr>
                <w:szCs w:val="22"/>
                <w:lang w:val="ru-RU"/>
              </w:rPr>
            </w:pPr>
            <w:r w:rsidRPr="003B5E5F">
              <w:rPr>
                <w:position w:val="-14"/>
                <w:szCs w:val="22"/>
                <w:lang w:val="ru-RU"/>
              </w:rPr>
              <w:pict>
                <v:shape id="_x0000_i2092" type="#_x0000_t75" style="width:97.5pt;height:26.25pt">
                  <v:imagedata r:id="rId1198" o:title=""/>
                </v:shape>
              </w:pict>
            </w:r>
            <w:r w:rsidRPr="00A75C18">
              <w:rPr>
                <w:szCs w:val="22"/>
                <w:lang w:val="ru-RU"/>
              </w:rPr>
              <w:t xml:space="preserve"> [МВт∙ч] – объем электроэнергии, проданный покупателем </w:t>
            </w:r>
            <w:r w:rsidRPr="00A75C18">
              <w:rPr>
                <w:i/>
                <w:szCs w:val="22"/>
                <w:lang w:val="en-US"/>
              </w:rPr>
              <w:t>i</w:t>
            </w:r>
            <w:r w:rsidRPr="00A75C18">
              <w:rPr>
                <w:szCs w:val="22"/>
                <w:lang w:val="ru-RU"/>
              </w:rPr>
              <w:t xml:space="preserve"> в обеспечение исполнения обязательств по биржевому СДЭМ </w:t>
            </w:r>
            <w:r w:rsidRPr="00A75C18">
              <w:rPr>
                <w:i/>
                <w:szCs w:val="22"/>
                <w:lang w:val="en-US"/>
              </w:rPr>
              <w:t>d</w:t>
            </w:r>
            <w:r w:rsidRPr="00A75C18">
              <w:rPr>
                <w:szCs w:val="22"/>
                <w:lang w:val="ru-RU"/>
              </w:rPr>
              <w:t xml:space="preserve"> в час операционных суток </w:t>
            </w:r>
            <w:r w:rsidRPr="00A75C18">
              <w:rPr>
                <w:i/>
                <w:szCs w:val="22"/>
                <w:lang w:val="en-US"/>
              </w:rPr>
              <w:t>h</w:t>
            </w:r>
            <w:r w:rsidRPr="00A75C18">
              <w:rPr>
                <w:szCs w:val="22"/>
                <w:lang w:val="ru-RU"/>
              </w:rPr>
              <w:t xml:space="preserve">. </w:t>
            </w:r>
            <w:r w:rsidRPr="00A75C18">
              <w:rPr>
                <w:rStyle w:val="bodytext0"/>
                <w:rFonts w:cs="Garamond"/>
                <w:spacing w:val="1"/>
                <w:szCs w:val="22"/>
                <w:lang w:val="ru-RU"/>
              </w:rPr>
              <w:t>Определяется в соответствии с</w:t>
            </w:r>
            <w:r w:rsidRPr="00A75C18">
              <w:rPr>
                <w:rStyle w:val="bodytext0"/>
                <w:rFonts w:cs="Garamond"/>
                <w:i/>
                <w:spacing w:val="1"/>
                <w:szCs w:val="22"/>
                <w:lang w:val="ru-RU"/>
              </w:rPr>
              <w:t xml:space="preserve"> Регламентом расчета плановых объемов производства и потребления и расчета стоимости электроэнергии на сутки вперед</w:t>
            </w:r>
            <w:r w:rsidRPr="00A75C18">
              <w:rPr>
                <w:szCs w:val="22"/>
                <w:lang w:val="ru-RU"/>
              </w:rPr>
              <w:t xml:space="preserve"> (Приложение № 8 к </w:t>
            </w:r>
            <w:r w:rsidRPr="00A75C18">
              <w:rPr>
                <w:i/>
                <w:iCs/>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Heading4"/>
              <w:widowControl w:val="0"/>
              <w:spacing w:before="120" w:after="120"/>
              <w:jc w:val="both"/>
              <w:rPr>
                <w:rStyle w:val="bodytext0"/>
                <w:rFonts w:cs="Garamond"/>
                <w:b w:val="0"/>
                <w:i/>
                <w:spacing w:val="1"/>
                <w:szCs w:val="22"/>
                <w:lang w:val="ru-RU"/>
              </w:rPr>
            </w:pPr>
            <w:r w:rsidRPr="003B5E5F">
              <w:rPr>
                <w:b w:val="0"/>
                <w:position w:val="-14"/>
                <w:sz w:val="22"/>
                <w:szCs w:val="22"/>
              </w:rPr>
              <w:pict>
                <v:shape id="_x0000_i2093" type="#_x0000_t75" style="width:81.75pt;height:26.25pt">
                  <v:imagedata r:id="rId1199" o:title=""/>
                </v:shape>
              </w:pict>
            </w:r>
            <w:r w:rsidRPr="00A75C18">
              <w:rPr>
                <w:b w:val="0"/>
                <w:sz w:val="22"/>
                <w:szCs w:val="22"/>
              </w:rPr>
              <w:t xml:space="preserve"> [МВт∙ч] – объем проданной электрической энергии блок-станций (объектов управления), не представленных на оптовом рынке отдельной ГТП генерации и включенных в ГТП потребления </w:t>
            </w:r>
            <w:r w:rsidRPr="00A75C18">
              <w:rPr>
                <w:b w:val="0"/>
                <w:i/>
                <w:sz w:val="22"/>
                <w:szCs w:val="22"/>
                <w:lang w:val="en-US"/>
              </w:rPr>
              <w:t>p</w:t>
            </w:r>
            <w:r w:rsidRPr="00A75C18">
              <w:rPr>
                <w:b w:val="0"/>
                <w:sz w:val="22"/>
                <w:szCs w:val="22"/>
              </w:rPr>
              <w:t xml:space="preserve"> (в том числе ГТП потребления с регулируемой нагрузкой, ГТП потребления поставщика) в соответствии с Актом о согласовании групп точек поставки субъекта оптового рынка и отнесении их к узлам расчетной модели (стандартная форма устанавливается </w:t>
            </w:r>
            <w:r w:rsidRPr="00A75C18">
              <w:rPr>
                <w:b w:val="0"/>
                <w:i/>
                <w:sz w:val="22"/>
                <w:szCs w:val="22"/>
              </w:rPr>
              <w:t xml:space="preserve">Положением о порядке получения статуса субъекта оптового рынка и ведения реестра субъектов оптового рынка </w:t>
            </w:r>
            <w:r w:rsidRPr="00A75C18">
              <w:rPr>
                <w:b w:val="0"/>
                <w:sz w:val="22"/>
                <w:szCs w:val="22"/>
              </w:rPr>
              <w:t>(Приложение № 1.1 к</w:t>
            </w:r>
            <w:r w:rsidRPr="00A75C18">
              <w:rPr>
                <w:b w:val="0"/>
                <w:i/>
                <w:sz w:val="22"/>
                <w:szCs w:val="22"/>
              </w:rPr>
              <w:t xml:space="preserve"> Договору о присоединении к торговой системе оптового рынка</w:t>
            </w:r>
            <w:r w:rsidRPr="00A75C18">
              <w:rPr>
                <w:b w:val="0"/>
                <w:sz w:val="22"/>
                <w:szCs w:val="22"/>
              </w:rPr>
              <w:t xml:space="preserve">), для участника оптового рынка </w:t>
            </w:r>
            <w:r w:rsidRPr="00A75C18">
              <w:rPr>
                <w:b w:val="0"/>
                <w:i/>
                <w:sz w:val="22"/>
                <w:szCs w:val="22"/>
                <w:lang w:val="en-US"/>
              </w:rPr>
              <w:t>i</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xml:space="preserve">. </w:t>
            </w:r>
            <w:r w:rsidRPr="00A75C18">
              <w:rPr>
                <w:rStyle w:val="bodytext0"/>
                <w:rFonts w:cs="Garamond"/>
                <w:b w:val="0"/>
                <w:spacing w:val="1"/>
                <w:szCs w:val="22"/>
                <w:lang w:val="ru-RU"/>
              </w:rPr>
              <w:t>Определяется в соответствии с</w:t>
            </w:r>
            <w:r w:rsidRPr="00A75C18">
              <w:rPr>
                <w:rStyle w:val="bodytext0"/>
                <w:rFonts w:cs="Garamond"/>
                <w:b w:val="0"/>
                <w:i/>
                <w:spacing w:val="1"/>
                <w:szCs w:val="22"/>
                <w:lang w:val="ru-RU"/>
              </w:rPr>
              <w:t xml:space="preserve"> Регламентом </w:t>
            </w:r>
            <w:r w:rsidRPr="00A75C18">
              <w:rPr>
                <w:b w:val="0"/>
                <w:i/>
                <w:sz w:val="22"/>
                <w:szCs w:val="22"/>
              </w:rPr>
              <w:t xml:space="preserve">расчета плановых объемов производства и потребления и расчета стоимости электроэнергии на сутки вперед </w:t>
            </w:r>
            <w:r w:rsidRPr="00A75C18">
              <w:rPr>
                <w:b w:val="0"/>
                <w:sz w:val="22"/>
                <w:szCs w:val="22"/>
              </w:rPr>
              <w:t>(Приложение № 8 к</w:t>
            </w:r>
            <w:r w:rsidRPr="00A75C18">
              <w:rPr>
                <w:b w:val="0"/>
                <w:i/>
                <w:sz w:val="22"/>
                <w:szCs w:val="22"/>
              </w:rPr>
              <w:t xml:space="preserve"> Договору о присоединении к торговой системе оптового рынка)</w:t>
            </w:r>
            <w:r w:rsidRPr="00A75C18">
              <w:rPr>
                <w:rStyle w:val="bodytext0"/>
                <w:rFonts w:cs="Garamond"/>
                <w:b w:val="0"/>
                <w:spacing w:val="1"/>
                <w:szCs w:val="22"/>
                <w:lang w:val="ru-RU"/>
              </w:rPr>
              <w:t>;</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i</w:t>
            </w:r>
            <w:r w:rsidRPr="00A75C18">
              <w:rPr>
                <w:spacing w:val="1"/>
                <w:sz w:val="22"/>
                <w:szCs w:val="22"/>
              </w:rPr>
              <w:t xml:space="preserve"> – участник оптового рынка;</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d</w:t>
            </w:r>
            <w:r w:rsidRPr="00A75C18">
              <w:rPr>
                <w:spacing w:val="1"/>
                <w:sz w:val="22"/>
                <w:szCs w:val="22"/>
              </w:rPr>
              <w:t xml:space="preserve"> – СДД (СДЭМ);</w:t>
            </w:r>
          </w:p>
          <w:p w:rsidR="006972F1" w:rsidRPr="00A75C18" w:rsidRDefault="006972F1" w:rsidP="00A75C18">
            <w:pPr>
              <w:pStyle w:val="BodyText"/>
              <w:widowControl w:val="0"/>
              <w:spacing w:before="120"/>
              <w:jc w:val="both"/>
              <w:rPr>
                <w:rFonts w:cs="Garamond"/>
                <w:spacing w:val="1"/>
                <w:sz w:val="22"/>
                <w:szCs w:val="22"/>
              </w:rPr>
            </w:pPr>
            <w:r w:rsidRPr="00A75C18">
              <w:rPr>
                <w:i/>
                <w:spacing w:val="1"/>
                <w:sz w:val="22"/>
                <w:szCs w:val="22"/>
              </w:rPr>
              <w:t>D</w:t>
            </w:r>
            <w:r w:rsidRPr="00A75C18">
              <w:rPr>
                <w:spacing w:val="1"/>
                <w:sz w:val="22"/>
                <w:szCs w:val="22"/>
              </w:rPr>
              <w:t xml:space="preserve"> – регулируемый договор;</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p</w:t>
            </w:r>
            <w:r w:rsidRPr="00A75C18">
              <w:rPr>
                <w:spacing w:val="1"/>
                <w:sz w:val="22"/>
                <w:szCs w:val="22"/>
              </w:rPr>
              <w:t xml:space="preserve"> – ГТП потребления </w:t>
            </w:r>
            <w:r w:rsidRPr="00A75C18">
              <w:rPr>
                <w:rStyle w:val="bodytext0"/>
                <w:rFonts w:cs="Garamond"/>
                <w:szCs w:val="22"/>
                <w:lang w:val="ru-RU"/>
              </w:rPr>
              <w:t>(в том числе ГТП потребления поставщика)</w:t>
            </w:r>
            <w:r w:rsidRPr="00A75C18">
              <w:rPr>
                <w:spacing w:val="1"/>
                <w:sz w:val="22"/>
                <w:szCs w:val="22"/>
              </w:rPr>
              <w:t>;</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q</w:t>
            </w:r>
            <w:r w:rsidRPr="00A75C18">
              <w:rPr>
                <w:spacing w:val="1"/>
                <w:sz w:val="22"/>
                <w:szCs w:val="22"/>
              </w:rPr>
              <w:t xml:space="preserve"> – ГТП генерации;</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r</w:t>
            </w:r>
            <w:r w:rsidRPr="00A75C18">
              <w:rPr>
                <w:spacing w:val="1"/>
                <w:sz w:val="22"/>
                <w:szCs w:val="22"/>
              </w:rPr>
              <w:t xml:space="preserve"> – ГТП импорта;</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r’</w:t>
            </w:r>
            <w:r w:rsidRPr="00A75C18">
              <w:rPr>
                <w:spacing w:val="1"/>
                <w:sz w:val="22"/>
                <w:szCs w:val="22"/>
              </w:rPr>
              <w:t xml:space="preserve"> – ГТП экспорта;</w:t>
            </w:r>
          </w:p>
          <w:p w:rsidR="006972F1" w:rsidRPr="00A75C18" w:rsidRDefault="006972F1" w:rsidP="00A75C18">
            <w:pPr>
              <w:pStyle w:val="BodyText"/>
              <w:widowControl w:val="0"/>
              <w:spacing w:before="120"/>
              <w:jc w:val="both"/>
              <w:rPr>
                <w:spacing w:val="1"/>
                <w:sz w:val="22"/>
                <w:szCs w:val="22"/>
              </w:rPr>
            </w:pPr>
            <w:r w:rsidRPr="00A75C18">
              <w:rPr>
                <w:i/>
                <w:spacing w:val="1"/>
                <w:sz w:val="22"/>
                <w:szCs w:val="22"/>
              </w:rPr>
              <w:t>h</w:t>
            </w:r>
            <w:r w:rsidRPr="00A75C18">
              <w:rPr>
                <w:spacing w:val="1"/>
                <w:sz w:val="22"/>
                <w:szCs w:val="22"/>
              </w:rPr>
              <w:t xml:space="preserve"> – час операционных суток;</w:t>
            </w:r>
          </w:p>
          <w:p w:rsidR="006972F1" w:rsidRPr="00A75C18" w:rsidRDefault="006972F1" w:rsidP="00A75C18">
            <w:pPr>
              <w:pStyle w:val="BodyText"/>
              <w:spacing w:before="120"/>
              <w:jc w:val="both"/>
              <w:rPr>
                <w:rFonts w:cs="Garamond"/>
                <w:color w:val="000000"/>
                <w:sz w:val="22"/>
                <w:szCs w:val="22"/>
              </w:rPr>
            </w:pPr>
            <w:r w:rsidRPr="00A75C18">
              <w:rPr>
                <w:i/>
                <w:spacing w:val="1"/>
                <w:sz w:val="22"/>
                <w:szCs w:val="22"/>
              </w:rPr>
              <w:t>t</w:t>
            </w:r>
            <w:r w:rsidRPr="00A75C18">
              <w:rPr>
                <w:spacing w:val="1"/>
                <w:sz w:val="22"/>
                <w:szCs w:val="22"/>
              </w:rPr>
              <w:t xml:space="preserve"> – расчетный период.</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8.3.1</w:t>
            </w:r>
          </w:p>
        </w:tc>
        <w:tc>
          <w:tcPr>
            <w:tcW w:w="7200" w:type="dxa"/>
          </w:tcPr>
          <w:p w:rsidR="006972F1" w:rsidRPr="00A75C18" w:rsidRDefault="006972F1" w:rsidP="00A75C18">
            <w:pPr>
              <w:spacing w:before="120" w:after="120"/>
              <w:ind w:firstLine="567"/>
              <w:jc w:val="both"/>
              <w:rPr>
                <w:szCs w:val="22"/>
              </w:rPr>
            </w:pPr>
            <w:r w:rsidRPr="00A75C18">
              <w:rPr>
                <w:szCs w:val="22"/>
              </w:rPr>
              <w:t xml:space="preserve">Объем покупки электрической энергии в месяце </w:t>
            </w:r>
            <w:r w:rsidRPr="00A75C18">
              <w:rPr>
                <w:i/>
                <w:szCs w:val="22"/>
                <w:lang w:val="en-US"/>
              </w:rPr>
              <w:t>m</w:t>
            </w:r>
            <w:r w:rsidRPr="00A75C18">
              <w:rPr>
                <w:i/>
                <w:szCs w:val="22"/>
              </w:rPr>
              <w:t xml:space="preserve"> </w:t>
            </w:r>
            <w:r w:rsidRPr="00A75C18">
              <w:rPr>
                <w:szCs w:val="22"/>
              </w:rPr>
              <w:t xml:space="preserve">в целях компенсации потерь в сетях ФСК по договору купли-продажи электрической энергии в целях компенсации потерь в сетях (в ценовой зоне) </w:t>
            </w:r>
            <w:r w:rsidRPr="003B5E5F">
              <w:rPr>
                <w:position w:val="-10"/>
                <w:szCs w:val="22"/>
              </w:rPr>
              <w:pict>
                <v:shape id="_x0000_i2094" type="#_x0000_t75" style="width:56.25pt;height:19.5pt">
                  <v:imagedata r:id="rId1204" o:title=""/>
                </v:shape>
              </w:pict>
            </w:r>
            <w:r w:rsidRPr="00A75C18">
              <w:rPr>
                <w:szCs w:val="22"/>
              </w:rPr>
              <w:t xml:space="preserve"> определяется КО по следующей формуле:</w:t>
            </w:r>
          </w:p>
          <w:p w:rsidR="006972F1" w:rsidRPr="00A75C18" w:rsidRDefault="006972F1" w:rsidP="00A75C18">
            <w:pPr>
              <w:spacing w:before="120" w:after="120"/>
              <w:ind w:firstLine="567"/>
              <w:jc w:val="both"/>
              <w:rPr>
                <w:szCs w:val="22"/>
              </w:rPr>
            </w:pPr>
            <w:r w:rsidRPr="003B5E5F">
              <w:rPr>
                <w:position w:val="-28"/>
                <w:szCs w:val="22"/>
              </w:rPr>
              <w:pict>
                <v:shape id="_x0000_i2095" type="#_x0000_t75" style="width:151.5pt;height:27.75pt">
                  <v:imagedata r:id="rId1205" o:title=""/>
                </v:shape>
              </w:pict>
            </w:r>
            <w:r w:rsidRPr="00A75C18">
              <w:rPr>
                <w:szCs w:val="22"/>
              </w:rPr>
              <w:t>.</w:t>
            </w:r>
          </w:p>
          <w:p w:rsidR="006972F1" w:rsidRPr="00A75C18" w:rsidRDefault="006972F1" w:rsidP="00A75C18">
            <w:pPr>
              <w:spacing w:before="120" w:after="120"/>
              <w:ind w:firstLine="567"/>
              <w:jc w:val="both"/>
              <w:rPr>
                <w:szCs w:val="22"/>
              </w:rPr>
            </w:pPr>
            <w:r w:rsidRPr="00A75C18">
              <w:rPr>
                <w:szCs w:val="22"/>
              </w:rPr>
              <w:t xml:space="preserve">Объем электрической энергии в месяце </w:t>
            </w:r>
            <w:r w:rsidRPr="00A75C18">
              <w:rPr>
                <w:i/>
                <w:szCs w:val="22"/>
                <w:lang w:val="en-US"/>
              </w:rPr>
              <w:t>m</w:t>
            </w:r>
            <w:r w:rsidRPr="00A75C18">
              <w:rPr>
                <w:i/>
                <w:szCs w:val="22"/>
              </w:rPr>
              <w:t xml:space="preserve"> </w:t>
            </w:r>
            <w:r w:rsidRPr="00A75C18">
              <w:rPr>
                <w:szCs w:val="22"/>
              </w:rPr>
              <w:t xml:space="preserve">в целях компенсации потерь в сетях ФСК на территории ценовой зоны </w:t>
            </w:r>
            <w:r w:rsidRPr="00A75C18">
              <w:rPr>
                <w:i/>
                <w:szCs w:val="22"/>
                <w:lang w:val="en-US"/>
              </w:rPr>
              <w:t>z</w:t>
            </w:r>
            <w:r w:rsidRPr="00A75C18">
              <w:rPr>
                <w:i/>
                <w:szCs w:val="22"/>
              </w:rPr>
              <w:t xml:space="preserve"> </w:t>
            </w:r>
            <w:r w:rsidRPr="003B5E5F">
              <w:rPr>
                <w:position w:val="-10"/>
                <w:szCs w:val="22"/>
              </w:rPr>
              <w:pict>
                <v:shape id="_x0000_i2096" type="#_x0000_t75" style="width:58.5pt;height:19.5pt">
                  <v:imagedata r:id="rId1206" o:title=""/>
                </v:shape>
              </w:pict>
            </w:r>
            <w:r w:rsidRPr="00A75C18">
              <w:rPr>
                <w:szCs w:val="22"/>
              </w:rPr>
              <w:t>, определяется КО по следующей формуле:</w:t>
            </w:r>
          </w:p>
          <w:p w:rsidR="006972F1" w:rsidRPr="00A75C18" w:rsidRDefault="006972F1" w:rsidP="00A75C18">
            <w:pPr>
              <w:spacing w:before="120" w:after="120"/>
              <w:ind w:firstLine="612"/>
              <w:jc w:val="both"/>
              <w:rPr>
                <w:szCs w:val="22"/>
              </w:rPr>
            </w:pPr>
            <w:r w:rsidRPr="003B5E5F">
              <w:rPr>
                <w:position w:val="-28"/>
                <w:szCs w:val="22"/>
              </w:rPr>
              <w:pict>
                <v:shape id="_x0000_i2097" type="#_x0000_t75" style="width:188.25pt;height:27.75pt">
                  <v:imagedata r:id="rId1207" o:title=""/>
                </v:shape>
              </w:pict>
            </w:r>
            <w:r w:rsidRPr="00A75C18">
              <w:rPr>
                <w:szCs w:val="22"/>
              </w:rPr>
              <w:t>.</w:t>
            </w:r>
          </w:p>
          <w:p w:rsidR="006972F1" w:rsidRPr="00A75C18" w:rsidRDefault="006972F1" w:rsidP="00A75C18">
            <w:pPr>
              <w:spacing w:before="120" w:after="120"/>
              <w:ind w:firstLine="612"/>
              <w:jc w:val="both"/>
              <w:rPr>
                <w:szCs w:val="22"/>
              </w:rPr>
            </w:pPr>
            <w:r w:rsidRPr="00A75C18">
              <w:rPr>
                <w:color w:val="000000"/>
                <w:spacing w:val="1"/>
                <w:szCs w:val="22"/>
              </w:rPr>
              <w:t xml:space="preserve">Объем электрической энергии, купленный ФСК у АО «ЦФР» в месяце </w:t>
            </w:r>
            <w:r w:rsidRPr="00A75C18">
              <w:rPr>
                <w:i/>
                <w:color w:val="000000"/>
                <w:spacing w:val="1"/>
                <w:szCs w:val="22"/>
              </w:rPr>
              <w:t>m</w:t>
            </w:r>
            <w:r w:rsidRPr="00A75C18">
              <w:rPr>
                <w:color w:val="000000"/>
                <w:spacing w:val="1"/>
                <w:szCs w:val="22"/>
              </w:rPr>
              <w:t xml:space="preserve"> в час операционных суток </w:t>
            </w:r>
            <w:r w:rsidRPr="00A75C18">
              <w:rPr>
                <w:i/>
                <w:color w:val="000000"/>
                <w:spacing w:val="1"/>
                <w:szCs w:val="22"/>
                <w:lang w:val="en-US"/>
              </w:rPr>
              <w:t>h</w:t>
            </w:r>
            <w:r w:rsidRPr="00A75C18">
              <w:rPr>
                <w:color w:val="000000"/>
                <w:spacing w:val="1"/>
                <w:szCs w:val="22"/>
              </w:rPr>
              <w:t xml:space="preserve"> в целях компенсации потерь в сетях ФСК на территории ценовой зоны </w:t>
            </w:r>
            <w:r w:rsidRPr="00A75C18">
              <w:rPr>
                <w:i/>
                <w:color w:val="000000"/>
                <w:spacing w:val="1"/>
                <w:szCs w:val="22"/>
              </w:rPr>
              <w:t>z</w:t>
            </w:r>
            <w:r w:rsidRPr="00A75C18">
              <w:rPr>
                <w:color w:val="000000"/>
                <w:spacing w:val="1"/>
                <w:szCs w:val="22"/>
              </w:rPr>
              <w:t xml:space="preserve"> по </w:t>
            </w:r>
            <w:r w:rsidRPr="00A75C18">
              <w:rPr>
                <w:caps/>
                <w:color w:val="000000"/>
                <w:spacing w:val="1"/>
                <w:szCs w:val="22"/>
              </w:rPr>
              <w:t>д</w:t>
            </w:r>
            <w:r w:rsidRPr="00A75C18">
              <w:rPr>
                <w:color w:val="000000"/>
                <w:spacing w:val="1"/>
                <w:szCs w:val="22"/>
              </w:rPr>
              <w:t xml:space="preserve">оговору купли-продажи </w:t>
            </w:r>
            <w:r w:rsidRPr="00A75C18">
              <w:rPr>
                <w:szCs w:val="22"/>
              </w:rPr>
              <w:t xml:space="preserve">электрической энергии </w:t>
            </w:r>
            <w:r w:rsidRPr="00A75C18">
              <w:rPr>
                <w:color w:val="000000"/>
                <w:spacing w:val="1"/>
                <w:szCs w:val="22"/>
              </w:rPr>
              <w:t xml:space="preserve">в целях компенсации потерь в сетях </w:t>
            </w:r>
            <w:r w:rsidRPr="003B5E5F">
              <w:rPr>
                <w:position w:val="-14"/>
                <w:szCs w:val="22"/>
              </w:rPr>
              <w:pict>
                <v:shape id="_x0000_i2098" type="#_x0000_t75" style="width:54pt;height:19.5pt">
                  <v:imagedata r:id="rId1208" o:title=""/>
                </v:shape>
              </w:pict>
            </w:r>
            <w:r w:rsidRPr="00A75C18">
              <w:rPr>
                <w:color w:val="000000"/>
                <w:spacing w:val="1"/>
                <w:szCs w:val="22"/>
              </w:rPr>
              <w:t xml:space="preserve">, </w:t>
            </w:r>
            <w:r w:rsidRPr="00A75C18">
              <w:rPr>
                <w:szCs w:val="22"/>
              </w:rPr>
              <w:t>определяется КО по следующей формуле:</w:t>
            </w:r>
          </w:p>
          <w:p w:rsidR="006972F1" w:rsidRPr="00A75C18" w:rsidRDefault="006972F1" w:rsidP="00A75C18">
            <w:pPr>
              <w:spacing w:before="120" w:after="120"/>
              <w:jc w:val="both"/>
              <w:rPr>
                <w:szCs w:val="22"/>
              </w:rPr>
            </w:pPr>
            <w:r w:rsidRPr="003B5E5F">
              <w:rPr>
                <w:position w:val="-30"/>
                <w:szCs w:val="22"/>
                <w:highlight w:val="yellow"/>
              </w:rPr>
              <w:pict>
                <v:shape id="_x0000_i2099" type="#_x0000_t75" style="width:333pt;height:26.25pt">
                  <v:imagedata r:id="rId1209" o:title=""/>
                </v:shape>
              </w:pict>
            </w:r>
            <w:r w:rsidRPr="00A75C18">
              <w:rPr>
                <w:szCs w:val="22"/>
              </w:rPr>
              <w:t>,</w:t>
            </w:r>
          </w:p>
          <w:p w:rsidR="006972F1" w:rsidRPr="00A75C18" w:rsidRDefault="006972F1" w:rsidP="00A75C18">
            <w:pPr>
              <w:spacing w:before="120" w:after="120"/>
              <w:ind w:left="380" w:hanging="360"/>
              <w:jc w:val="both"/>
              <w:rPr>
                <w:color w:val="000000"/>
                <w:spacing w:val="1"/>
                <w:szCs w:val="22"/>
              </w:rPr>
            </w:pPr>
            <w:r w:rsidRPr="00A75C18">
              <w:rPr>
                <w:color w:val="000000"/>
                <w:spacing w:val="1"/>
                <w:szCs w:val="22"/>
              </w:rPr>
              <w:t xml:space="preserve">где </w:t>
            </w:r>
            <w:r w:rsidRPr="003B5E5F">
              <w:rPr>
                <w:color w:val="000000"/>
                <w:spacing w:val="1"/>
                <w:position w:val="-14"/>
                <w:szCs w:val="22"/>
              </w:rPr>
              <w:pict>
                <v:shape id="_x0000_i2100" type="#_x0000_t75" style="width:78pt;height:24pt">
                  <v:imagedata r:id="rId1210" o:title=""/>
                </v:shape>
              </w:pict>
            </w:r>
            <w:r w:rsidRPr="00A75C18">
              <w:rPr>
                <w:color w:val="000000"/>
                <w:spacing w:val="1"/>
                <w:szCs w:val="22"/>
              </w:rPr>
              <w:t xml:space="preserve"> – объем фактических потерь электроэнергии в сетях ФСК в ценовой зоне </w:t>
            </w:r>
            <w:r w:rsidRPr="00A75C18">
              <w:rPr>
                <w:i/>
                <w:color w:val="000000"/>
                <w:spacing w:val="1"/>
                <w:szCs w:val="22"/>
              </w:rPr>
              <w:t>z</w:t>
            </w:r>
            <w:r w:rsidRPr="00A75C18">
              <w:rPr>
                <w:color w:val="000000"/>
                <w:spacing w:val="1"/>
                <w:szCs w:val="22"/>
              </w:rPr>
              <w:t xml:space="preserve"> в месяце </w:t>
            </w:r>
            <w:r w:rsidRPr="00A75C18">
              <w:rPr>
                <w:i/>
                <w:color w:val="000000"/>
                <w:spacing w:val="1"/>
                <w:szCs w:val="22"/>
              </w:rPr>
              <w:t>m</w:t>
            </w:r>
            <w:r w:rsidRPr="00A75C18">
              <w:rPr>
                <w:color w:val="000000"/>
                <w:spacing w:val="1"/>
                <w:szCs w:val="22"/>
              </w:rPr>
              <w:t xml:space="preserve"> в час операционных суток </w:t>
            </w:r>
            <w:r w:rsidRPr="00A75C18">
              <w:rPr>
                <w:i/>
                <w:color w:val="000000"/>
                <w:spacing w:val="1"/>
                <w:szCs w:val="22"/>
                <w:lang w:val="en-US"/>
              </w:rPr>
              <w:t>h</w:t>
            </w:r>
            <w:r w:rsidRPr="00A75C18">
              <w:rPr>
                <w:i/>
                <w:color w:val="000000"/>
                <w:spacing w:val="1"/>
                <w:szCs w:val="22"/>
              </w:rPr>
              <w:t>,</w:t>
            </w:r>
            <w:r w:rsidRPr="00A75C18">
              <w:rPr>
                <w:color w:val="000000"/>
                <w:spacing w:val="1"/>
                <w:szCs w:val="22"/>
              </w:rPr>
              <w:t xml:space="preserve"> определенный в соответствии с </w:t>
            </w:r>
            <w:r w:rsidRPr="00A75C18">
              <w:rPr>
                <w:i/>
                <w:color w:val="000000"/>
                <w:spacing w:val="1"/>
                <w:szCs w:val="22"/>
              </w:rPr>
              <w:t xml:space="preserve">Регламентом </w:t>
            </w:r>
            <w:r w:rsidRPr="00A75C18">
              <w:rPr>
                <w:i/>
                <w:color w:val="000000"/>
                <w:szCs w:val="22"/>
              </w:rPr>
              <w:t xml:space="preserve">коммерческого учета электроэнергии и мощности </w:t>
            </w:r>
            <w:r w:rsidRPr="00A75C18">
              <w:rPr>
                <w:color w:val="000000"/>
                <w:szCs w:val="22"/>
              </w:rPr>
              <w:t xml:space="preserve">(Приложение № 11 к </w:t>
            </w:r>
            <w:r w:rsidRPr="00A75C18">
              <w:rPr>
                <w:i/>
                <w:color w:val="000000"/>
                <w:szCs w:val="22"/>
              </w:rPr>
              <w:t>Договору о присоединении к торговой системе оптового рынка)</w:t>
            </w:r>
            <w:r w:rsidRPr="00A75C18">
              <w:rPr>
                <w:color w:val="000000"/>
                <w:spacing w:val="1"/>
                <w:szCs w:val="22"/>
              </w:rPr>
              <w:t>;</w:t>
            </w:r>
          </w:p>
          <w:p w:rsidR="006972F1" w:rsidRPr="00A75C18" w:rsidRDefault="006972F1" w:rsidP="00A75C18">
            <w:pPr>
              <w:spacing w:before="120" w:after="120"/>
              <w:ind w:left="380"/>
              <w:jc w:val="both"/>
              <w:rPr>
                <w:color w:val="000000"/>
                <w:spacing w:val="1"/>
                <w:szCs w:val="22"/>
              </w:rPr>
            </w:pPr>
            <w:r w:rsidRPr="003B5E5F">
              <w:rPr>
                <w:color w:val="000000"/>
                <w:spacing w:val="1"/>
                <w:position w:val="-14"/>
                <w:szCs w:val="22"/>
                <w:highlight w:val="yellow"/>
              </w:rPr>
              <w:pict>
                <v:shape id="_x0000_i2101" type="#_x0000_t75" style="width:95.25pt;height:26.25pt">
                  <v:imagedata r:id="rId1211" o:title=""/>
                </v:shape>
              </w:pict>
            </w:r>
            <w:r w:rsidRPr="00A75C18">
              <w:rPr>
                <w:color w:val="000000"/>
                <w:spacing w:val="1"/>
                <w:szCs w:val="22"/>
                <w:highlight w:val="yellow"/>
              </w:rPr>
              <w:t xml:space="preserve"> – </w:t>
            </w:r>
            <w:r w:rsidRPr="00A75C18">
              <w:rPr>
                <w:color w:val="000000"/>
                <w:szCs w:val="22"/>
                <w:highlight w:val="yellow"/>
              </w:rPr>
              <w:t xml:space="preserve">объем расчетных нагрузочных потерь электроэнергии в электрических сетях ФСК, оплаченный участником оптового рынка </w:t>
            </w:r>
            <w:r w:rsidRPr="00A75C18">
              <w:rPr>
                <w:i/>
                <w:color w:val="000000"/>
                <w:szCs w:val="22"/>
                <w:highlight w:val="yellow"/>
                <w:lang w:val="en-US"/>
              </w:rPr>
              <w:t>i</w:t>
            </w:r>
            <w:r w:rsidRPr="00A75C18">
              <w:rPr>
                <w:color w:val="000000"/>
                <w:szCs w:val="22"/>
                <w:highlight w:val="yellow"/>
              </w:rPr>
              <w:t xml:space="preserve"> в ГТП </w:t>
            </w:r>
            <w:r w:rsidRPr="00A75C18">
              <w:rPr>
                <w:color w:val="000000"/>
                <w:spacing w:val="2"/>
                <w:szCs w:val="22"/>
                <w:highlight w:val="yellow"/>
              </w:rPr>
              <w:t xml:space="preserve">потребления </w:t>
            </w:r>
            <w:r w:rsidRPr="00A75C18">
              <w:rPr>
                <w:i/>
                <w:color w:val="000000"/>
                <w:szCs w:val="22"/>
                <w:highlight w:val="yellow"/>
                <w:lang w:val="en-US"/>
              </w:rPr>
              <w:t>p</w:t>
            </w:r>
            <w:r w:rsidRPr="00A75C18">
              <w:rPr>
                <w:color w:val="000000"/>
                <w:szCs w:val="22"/>
                <w:highlight w:val="yellow"/>
              </w:rPr>
              <w:t xml:space="preserve"> в час операционных суток </w:t>
            </w:r>
            <w:r w:rsidRPr="00A75C18">
              <w:rPr>
                <w:i/>
                <w:color w:val="000000"/>
                <w:szCs w:val="22"/>
                <w:highlight w:val="yellow"/>
              </w:rPr>
              <w:t>h</w:t>
            </w:r>
            <w:r w:rsidRPr="00A75C18">
              <w:rPr>
                <w:color w:val="000000"/>
                <w:szCs w:val="22"/>
                <w:highlight w:val="yellow"/>
              </w:rPr>
              <w:t xml:space="preserve">, </w:t>
            </w:r>
            <w:r w:rsidRPr="00A75C18">
              <w:rPr>
                <w:color w:val="000000"/>
                <w:spacing w:val="1"/>
                <w:szCs w:val="22"/>
                <w:highlight w:val="yellow"/>
              </w:rPr>
              <w:t xml:space="preserve">определенный в соответствии с </w:t>
            </w:r>
            <w:r w:rsidRPr="00A75C18">
              <w:rPr>
                <w:i/>
                <w:color w:val="000000"/>
                <w:spacing w:val="2"/>
                <w:szCs w:val="22"/>
                <w:highlight w:val="yellow"/>
              </w:rPr>
              <w:t xml:space="preserve">Регламентом </w:t>
            </w:r>
            <w:r w:rsidRPr="00A75C18">
              <w:rPr>
                <w:i/>
                <w:color w:val="000000"/>
                <w:szCs w:val="22"/>
                <w:highlight w:val="yellow"/>
              </w:rPr>
              <w:t xml:space="preserve">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 xml:space="preserve">(Приложение № 8 к </w:t>
            </w:r>
            <w:r w:rsidRPr="00A75C18">
              <w:rPr>
                <w:i/>
                <w:color w:val="000000"/>
                <w:szCs w:val="22"/>
                <w:highlight w:val="yellow"/>
              </w:rPr>
              <w:t>Договору о присоединении к торговой системе оптового рынка)</w:t>
            </w:r>
            <w:r w:rsidRPr="00A75C18">
              <w:rPr>
                <w:color w:val="000000"/>
                <w:spacing w:val="1"/>
                <w:szCs w:val="22"/>
                <w:highlight w:val="yellow"/>
              </w:rPr>
              <w:t>;</w:t>
            </w:r>
          </w:p>
          <w:p w:rsidR="006972F1" w:rsidRPr="00A75C18" w:rsidRDefault="006972F1" w:rsidP="00A75C18">
            <w:pPr>
              <w:spacing w:before="120" w:after="120"/>
              <w:ind w:left="380"/>
              <w:jc w:val="both"/>
              <w:rPr>
                <w:color w:val="000000"/>
                <w:spacing w:val="2"/>
                <w:szCs w:val="22"/>
              </w:rPr>
            </w:pPr>
            <w:r w:rsidRPr="003B5E5F">
              <w:rPr>
                <w:color w:val="000000"/>
                <w:spacing w:val="1"/>
                <w:position w:val="-14"/>
                <w:szCs w:val="22"/>
                <w:highlight w:val="yellow"/>
              </w:rPr>
              <w:pict>
                <v:shape id="_x0000_i2102" type="#_x0000_t75" style="width:93pt;height:26.25pt">
                  <v:imagedata r:id="rId1212" o:title=""/>
                </v:shape>
              </w:pict>
            </w:r>
            <w:r w:rsidRPr="00A75C18">
              <w:rPr>
                <w:color w:val="000000"/>
                <w:spacing w:val="1"/>
                <w:szCs w:val="22"/>
                <w:highlight w:val="yellow"/>
              </w:rPr>
              <w:t xml:space="preserve"> – </w:t>
            </w:r>
            <w:r w:rsidRPr="00A75C18">
              <w:rPr>
                <w:color w:val="000000"/>
                <w:szCs w:val="22"/>
                <w:highlight w:val="yellow"/>
              </w:rPr>
              <w:t xml:space="preserve">объем расчетных нагрузочных потерь электроэнергии в электрических сетях ФСК, оплаченный участником оптового рынка </w:t>
            </w:r>
            <w:r w:rsidRPr="00A75C18">
              <w:rPr>
                <w:i/>
                <w:color w:val="000000"/>
                <w:szCs w:val="22"/>
                <w:highlight w:val="yellow"/>
                <w:lang w:val="en-US"/>
              </w:rPr>
              <w:t>i</w:t>
            </w:r>
            <w:r w:rsidRPr="00A75C18">
              <w:rPr>
                <w:color w:val="000000"/>
                <w:szCs w:val="22"/>
                <w:highlight w:val="yellow"/>
              </w:rPr>
              <w:t xml:space="preserve"> в ГТП </w:t>
            </w:r>
            <w:r w:rsidRPr="00A75C18">
              <w:rPr>
                <w:color w:val="000000"/>
                <w:spacing w:val="2"/>
                <w:szCs w:val="22"/>
                <w:highlight w:val="yellow"/>
              </w:rPr>
              <w:t xml:space="preserve">экспорта </w:t>
            </w:r>
            <w:r w:rsidRPr="00A75C18">
              <w:rPr>
                <w:i/>
                <w:color w:val="000000"/>
                <w:szCs w:val="22"/>
                <w:highlight w:val="yellow"/>
                <w:lang w:val="en-US"/>
              </w:rPr>
              <w:t>r</w:t>
            </w:r>
            <w:r w:rsidRPr="00A75C18">
              <w:rPr>
                <w:color w:val="000000"/>
                <w:szCs w:val="22"/>
                <w:highlight w:val="yellow"/>
              </w:rPr>
              <w:t xml:space="preserve"> в час операционных суток </w:t>
            </w:r>
            <w:r w:rsidRPr="00A75C18">
              <w:rPr>
                <w:i/>
                <w:color w:val="000000"/>
                <w:szCs w:val="22"/>
                <w:highlight w:val="yellow"/>
              </w:rPr>
              <w:t>h</w:t>
            </w:r>
            <w:r w:rsidRPr="00A75C18">
              <w:rPr>
                <w:color w:val="000000"/>
                <w:szCs w:val="22"/>
                <w:highlight w:val="yellow"/>
              </w:rPr>
              <w:t xml:space="preserve">, </w:t>
            </w:r>
            <w:r w:rsidRPr="00A75C18">
              <w:rPr>
                <w:color w:val="000000"/>
                <w:spacing w:val="1"/>
                <w:szCs w:val="22"/>
                <w:highlight w:val="yellow"/>
              </w:rPr>
              <w:t xml:space="preserve">определенный в соответствии с </w:t>
            </w:r>
            <w:r w:rsidRPr="00A75C18">
              <w:rPr>
                <w:i/>
                <w:color w:val="000000"/>
                <w:spacing w:val="2"/>
                <w:szCs w:val="22"/>
                <w:highlight w:val="yellow"/>
              </w:rPr>
              <w:t xml:space="preserve">Регламентом </w:t>
            </w:r>
            <w:r w:rsidRPr="00A75C18">
              <w:rPr>
                <w:i/>
                <w:color w:val="000000"/>
                <w:szCs w:val="22"/>
                <w:highlight w:val="yellow"/>
              </w:rPr>
              <w:t xml:space="preserve">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 xml:space="preserve">(Приложение № 8 к </w:t>
            </w:r>
            <w:r w:rsidRPr="00A75C18">
              <w:rPr>
                <w:i/>
                <w:color w:val="000000"/>
                <w:szCs w:val="22"/>
                <w:highlight w:val="yellow"/>
              </w:rPr>
              <w:t>Договору о присоединении к торговой системе оптового рынка)</w:t>
            </w:r>
            <w:r w:rsidRPr="00A75C18">
              <w:rPr>
                <w:color w:val="000000"/>
                <w:spacing w:val="1"/>
                <w:szCs w:val="22"/>
                <w:highlight w:val="yellow"/>
              </w:rPr>
              <w:t>;</w:t>
            </w:r>
          </w:p>
          <w:p w:rsidR="006972F1" w:rsidRPr="00A75C18" w:rsidRDefault="006972F1" w:rsidP="00A75C18">
            <w:pPr>
              <w:spacing w:before="120" w:after="120"/>
              <w:ind w:left="380"/>
              <w:jc w:val="both"/>
              <w:rPr>
                <w:color w:val="000000"/>
                <w:spacing w:val="1"/>
                <w:szCs w:val="22"/>
              </w:rPr>
            </w:pPr>
            <w:r w:rsidRPr="003B5E5F">
              <w:rPr>
                <w:color w:val="000000"/>
                <w:spacing w:val="2"/>
                <w:position w:val="-8"/>
                <w:szCs w:val="22"/>
                <w:highlight w:val="yellow"/>
              </w:rPr>
              <w:pict>
                <v:shape id="_x0000_i2103" type="#_x0000_t75" style="width:30pt;height:9pt">
                  <v:imagedata r:id="rId1213" o:title=""/>
                </v:shape>
              </w:pict>
            </w:r>
            <w:r w:rsidRPr="00A75C18">
              <w:rPr>
                <w:color w:val="000000"/>
                <w:spacing w:val="2"/>
                <w:szCs w:val="22"/>
                <w:highlight w:val="yellow"/>
              </w:rPr>
              <w:t xml:space="preserve"> – множество ГТП потребления (экспорта) в пределах ценовой зоны </w:t>
            </w:r>
            <w:r w:rsidRPr="00A75C18">
              <w:rPr>
                <w:i/>
                <w:color w:val="000000"/>
                <w:spacing w:val="2"/>
                <w:szCs w:val="22"/>
                <w:highlight w:val="yellow"/>
                <w:lang w:val="en-US"/>
              </w:rPr>
              <w:t>z</w:t>
            </w:r>
            <w:r w:rsidRPr="00A75C18">
              <w:rPr>
                <w:color w:val="000000"/>
                <w:spacing w:val="2"/>
                <w:szCs w:val="22"/>
                <w:highlight w:val="yellow"/>
              </w:rPr>
              <w:t xml:space="preserve"> (включая соответствующие ГТП потребления, отнесенные к </w:t>
            </w:r>
            <w:r w:rsidRPr="00A75C18">
              <w:rPr>
                <w:color w:val="000000"/>
                <w:spacing w:val="1"/>
                <w:szCs w:val="22"/>
                <w:highlight w:val="yellow"/>
              </w:rPr>
              <w:t>неценовой зоне Архангельской области и неценовой зоне Республики Коми, для</w:t>
            </w:r>
            <w:r w:rsidRPr="00A75C18">
              <w:rPr>
                <w:color w:val="000000"/>
                <w:spacing w:val="2"/>
                <w:szCs w:val="22"/>
                <w:highlight w:val="yellow"/>
              </w:rPr>
              <w:t xml:space="preserve"> </w:t>
            </w:r>
            <w:r w:rsidRPr="00A75C18">
              <w:rPr>
                <w:i/>
                <w:color w:val="000000"/>
                <w:spacing w:val="2"/>
                <w:szCs w:val="22"/>
                <w:highlight w:val="yellow"/>
                <w:lang w:val="en-US"/>
              </w:rPr>
              <w:t>z</w:t>
            </w:r>
            <w:r w:rsidRPr="00A75C18">
              <w:rPr>
                <w:color w:val="000000"/>
                <w:spacing w:val="2"/>
                <w:szCs w:val="22"/>
                <w:highlight w:val="yellow"/>
              </w:rPr>
              <w:t xml:space="preserve"> = 1), указанных в </w:t>
            </w:r>
            <w:r w:rsidRPr="00A75C18">
              <w:rPr>
                <w:color w:val="000000"/>
                <w:spacing w:val="1"/>
                <w:szCs w:val="22"/>
                <w:highlight w:val="yellow"/>
              </w:rPr>
              <w:t xml:space="preserve">п. 4.2.16 </w:t>
            </w:r>
            <w:r w:rsidRPr="00A75C18">
              <w:rPr>
                <w:i/>
                <w:color w:val="000000"/>
                <w:spacing w:val="2"/>
                <w:szCs w:val="22"/>
                <w:highlight w:val="yellow"/>
              </w:rPr>
              <w:t xml:space="preserve">Регламента </w:t>
            </w:r>
            <w:r w:rsidRPr="00A75C18">
              <w:rPr>
                <w:i/>
                <w:color w:val="000000"/>
                <w:szCs w:val="22"/>
                <w:highlight w:val="yellow"/>
              </w:rPr>
              <w:t xml:space="preserve">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(Приложение № 8 к</w:t>
            </w:r>
            <w:r w:rsidRPr="00A75C18">
              <w:rPr>
                <w:i/>
                <w:color w:val="000000"/>
                <w:szCs w:val="22"/>
                <w:highlight w:val="yellow"/>
              </w:rPr>
              <w:t xml:space="preserve"> Договору о присоединении к торговой системе оптового рынка)</w:t>
            </w:r>
            <w:r w:rsidRPr="00A75C18">
              <w:rPr>
                <w:color w:val="000000"/>
                <w:spacing w:val="1"/>
                <w:szCs w:val="22"/>
                <w:highlight w:val="yellow"/>
              </w:rPr>
              <w:t>.</w:t>
            </w:r>
          </w:p>
          <w:p w:rsidR="006972F1" w:rsidRPr="00A75C18" w:rsidRDefault="006972F1" w:rsidP="00A75C18">
            <w:pPr>
              <w:spacing w:before="120" w:after="120"/>
              <w:ind w:firstLine="612"/>
              <w:jc w:val="both"/>
              <w:rPr>
                <w:szCs w:val="22"/>
              </w:rPr>
            </w:pPr>
            <w:r w:rsidRPr="00A75C18">
              <w:rPr>
                <w:szCs w:val="22"/>
              </w:rPr>
              <w:t xml:space="preserve">Объем электрической энергии, купленный ФСК у АО «ЦФР» в месяце </w:t>
            </w:r>
            <w:r w:rsidRPr="00A75C18">
              <w:rPr>
                <w:i/>
                <w:szCs w:val="22"/>
              </w:rPr>
              <w:t>m</w:t>
            </w:r>
            <w:r w:rsidRPr="00A75C18">
              <w:rPr>
                <w:szCs w:val="22"/>
              </w:rPr>
              <w:t xml:space="preserve"> в час операционных суток </w:t>
            </w:r>
            <w:r w:rsidRPr="00A75C18">
              <w:rPr>
                <w:i/>
                <w:szCs w:val="22"/>
              </w:rPr>
              <w:t>h</w:t>
            </w:r>
            <w:r w:rsidRPr="00A75C18">
              <w:rPr>
                <w:szCs w:val="22"/>
              </w:rPr>
              <w:t xml:space="preserve"> в целях компенсации потерь в сетях ФСК, в отношении субъекта РФ </w:t>
            </w:r>
            <w:r w:rsidRPr="003B5E5F">
              <w:rPr>
                <w:position w:val="-4"/>
                <w:szCs w:val="22"/>
              </w:rPr>
              <w:pict>
                <v:shape id="_x0000_i2104" type="#_x0000_t75" style="width:10.5pt;height:10.5pt">
                  <v:imagedata r:id="rId1214" o:title=""/>
                </v:shape>
              </w:pict>
            </w:r>
            <w:r w:rsidRPr="00A75C18">
              <w:rPr>
                <w:szCs w:val="22"/>
              </w:rPr>
              <w:t xml:space="preserve"> (в случае если два и более субъекта РФ отнесены к одному энергорайону, то в качестве </w:t>
            </w:r>
            <w:r w:rsidRPr="00A75C18">
              <w:rPr>
                <w:i/>
                <w:szCs w:val="22"/>
                <w:lang w:val="en-US"/>
              </w:rPr>
              <w:t>F</w:t>
            </w:r>
            <w:r w:rsidRPr="00A75C18">
              <w:rPr>
                <w:szCs w:val="22"/>
              </w:rPr>
              <w:t xml:space="preserve"> используется указанный энергорайон) в пределах ценовой зоны </w:t>
            </w:r>
            <w:r w:rsidRPr="00A75C18">
              <w:rPr>
                <w:i/>
                <w:szCs w:val="22"/>
                <w:lang w:val="en-US"/>
              </w:rPr>
              <w:t>z</w:t>
            </w:r>
            <w:r w:rsidRPr="00A75C18">
              <w:rPr>
                <w:szCs w:val="22"/>
              </w:rPr>
              <w:t xml:space="preserve"> по </w:t>
            </w:r>
            <w:r w:rsidRPr="00A75C18">
              <w:rPr>
                <w:caps/>
                <w:szCs w:val="22"/>
              </w:rPr>
              <w:t>д</w:t>
            </w:r>
            <w:r w:rsidRPr="00A75C18">
              <w:rPr>
                <w:szCs w:val="22"/>
              </w:rPr>
              <w:t xml:space="preserve">оговору купли-продажи электрической энергии в целях компенсации потерь в сетях </w:t>
            </w:r>
            <w:r w:rsidRPr="003B5E5F">
              <w:rPr>
                <w:position w:val="-14"/>
                <w:szCs w:val="22"/>
              </w:rPr>
              <w:pict>
                <v:shape id="_x0000_i2105" type="#_x0000_t75" style="width:63pt;height:19.5pt">
                  <v:imagedata r:id="rId1215" o:title=""/>
                </v:shape>
              </w:pict>
            </w:r>
            <w:r w:rsidRPr="00A75C18">
              <w:rPr>
                <w:szCs w:val="22"/>
              </w:rPr>
              <w:t xml:space="preserve"> определяется КО по следующему алгоритму:</w:t>
            </w:r>
          </w:p>
          <w:p w:rsidR="006972F1" w:rsidRPr="00A75C18" w:rsidRDefault="006972F1" w:rsidP="00A75C18">
            <w:pPr>
              <w:spacing w:before="120" w:after="120"/>
              <w:jc w:val="both"/>
              <w:rPr>
                <w:szCs w:val="22"/>
              </w:rPr>
            </w:pPr>
            <w:r w:rsidRPr="00A75C18">
              <w:rPr>
                <w:szCs w:val="22"/>
              </w:rPr>
              <w:t xml:space="preserve">а) если </w:t>
            </w:r>
            <w:r w:rsidRPr="003B5E5F">
              <w:rPr>
                <w:position w:val="-16"/>
                <w:szCs w:val="22"/>
              </w:rPr>
              <w:pict>
                <v:shape id="_x0000_i2106" type="#_x0000_t75" style="width:47.25pt;height:21.75pt">
                  <v:imagedata r:id="rId1216" o:title=""/>
                </v:shape>
              </w:pict>
            </w:r>
            <w:r w:rsidRPr="00A75C18">
              <w:rPr>
                <w:szCs w:val="22"/>
              </w:rPr>
              <w:t>, то</w:t>
            </w:r>
          </w:p>
          <w:p w:rsidR="006972F1" w:rsidRPr="00A75C18" w:rsidRDefault="006972F1" w:rsidP="00A75C18">
            <w:pPr>
              <w:numPr>
                <w:ilvl w:val="0"/>
                <w:numId w:val="38"/>
              </w:numPr>
              <w:spacing w:before="120" w:after="120"/>
              <w:jc w:val="both"/>
              <w:rPr>
                <w:szCs w:val="22"/>
                <w:highlight w:val="yellow"/>
              </w:rPr>
            </w:pPr>
            <w:r w:rsidRPr="00A75C18">
              <w:rPr>
                <w:szCs w:val="22"/>
                <w:highlight w:val="yellow"/>
              </w:rPr>
              <w:t>если</w:t>
            </w:r>
            <w:r w:rsidRPr="003B5E5F">
              <w:rPr>
                <w:position w:val="-30"/>
                <w:szCs w:val="22"/>
                <w:highlight w:val="yellow"/>
              </w:rPr>
              <w:pict>
                <v:shape id="_x0000_i2107" type="#_x0000_t75" style="width:294pt;height:19.5pt">
                  <v:imagedata r:id="rId1217" o:title=""/>
                </v:shape>
              </w:pict>
            </w:r>
            <w:r w:rsidRPr="00A75C18">
              <w:rPr>
                <w:szCs w:val="22"/>
                <w:highlight w:val="yellow"/>
              </w:rPr>
              <w:t>, то</w:t>
            </w:r>
          </w:p>
          <w:p w:rsidR="006972F1" w:rsidRPr="00A75C18" w:rsidRDefault="006972F1" w:rsidP="00A75C18">
            <w:pPr>
              <w:spacing w:before="120" w:after="120"/>
              <w:jc w:val="both"/>
              <w:rPr>
                <w:color w:val="000000"/>
                <w:spacing w:val="1"/>
                <w:szCs w:val="22"/>
                <w:highlight w:val="yellow"/>
              </w:rPr>
            </w:pPr>
            <w:r w:rsidRPr="003B5E5F">
              <w:rPr>
                <w:color w:val="000000"/>
                <w:spacing w:val="1"/>
                <w:position w:val="-74"/>
                <w:szCs w:val="22"/>
                <w:highlight w:val="yellow"/>
              </w:rPr>
              <w:pict>
                <v:shape id="_x0000_i2108" type="#_x0000_t75" style="width:333pt;height:71.25pt">
                  <v:imagedata r:id="rId1218" o:title=""/>
                </v:shape>
              </w:pict>
            </w:r>
            <w:r w:rsidRPr="00A75C18">
              <w:rPr>
                <w:color w:val="000000"/>
                <w:spacing w:val="1"/>
                <w:szCs w:val="22"/>
                <w:highlight w:val="yellow"/>
              </w:rPr>
              <w:t>;</w:t>
            </w:r>
          </w:p>
          <w:p w:rsidR="006972F1" w:rsidRPr="00A75C18" w:rsidRDefault="006972F1" w:rsidP="00A75C18">
            <w:pPr>
              <w:numPr>
                <w:ilvl w:val="0"/>
                <w:numId w:val="38"/>
              </w:numPr>
              <w:spacing w:before="120" w:after="120"/>
              <w:jc w:val="both"/>
              <w:rPr>
                <w:szCs w:val="22"/>
                <w:highlight w:val="yellow"/>
              </w:rPr>
            </w:pPr>
            <w:r w:rsidRPr="00A75C18">
              <w:rPr>
                <w:szCs w:val="22"/>
                <w:highlight w:val="yellow"/>
              </w:rPr>
              <w:t>иначе</w:t>
            </w:r>
          </w:p>
          <w:p w:rsidR="006972F1" w:rsidRPr="00A75C18" w:rsidRDefault="006972F1" w:rsidP="00A75C18">
            <w:pPr>
              <w:pStyle w:val="BodyText"/>
              <w:spacing w:before="120"/>
              <w:jc w:val="both"/>
              <w:rPr>
                <w:color w:val="000000"/>
                <w:spacing w:val="1"/>
                <w:sz w:val="22"/>
                <w:szCs w:val="22"/>
              </w:rPr>
            </w:pPr>
            <w:r w:rsidRPr="003B5E5F">
              <w:rPr>
                <w:color w:val="000000"/>
                <w:spacing w:val="1"/>
                <w:position w:val="-54"/>
                <w:sz w:val="22"/>
                <w:szCs w:val="22"/>
                <w:highlight w:val="yellow"/>
              </w:rPr>
              <w:pict>
                <v:shape id="_x0000_i2109" type="#_x0000_t75" style="width:333pt;height:43.5pt">
                  <v:imagedata r:id="rId1219" o:title=""/>
                </v:shape>
              </w:pict>
            </w:r>
            <w:r w:rsidRPr="00A75C18">
              <w:rPr>
                <w:color w:val="000000"/>
                <w:spacing w:val="1"/>
                <w:sz w:val="22"/>
                <w:szCs w:val="22"/>
              </w:rPr>
              <w:t>;</w:t>
            </w:r>
          </w:p>
          <w:p w:rsidR="006972F1" w:rsidRPr="00A75C18" w:rsidRDefault="006972F1" w:rsidP="00A75C18">
            <w:pPr>
              <w:spacing w:before="120" w:after="120"/>
              <w:ind w:left="708"/>
              <w:jc w:val="both"/>
              <w:rPr>
                <w:szCs w:val="22"/>
              </w:rPr>
            </w:pPr>
            <w:r w:rsidRPr="00A75C18">
              <w:rPr>
                <w:color w:val="000000"/>
                <w:spacing w:val="1"/>
                <w:szCs w:val="22"/>
              </w:rPr>
              <w:t xml:space="preserve">б) </w:t>
            </w:r>
            <w:r w:rsidRPr="00A75C18">
              <w:rPr>
                <w:szCs w:val="22"/>
              </w:rPr>
              <w:t xml:space="preserve">если </w:t>
            </w:r>
            <w:r w:rsidRPr="003B5E5F">
              <w:rPr>
                <w:position w:val="-16"/>
                <w:szCs w:val="22"/>
              </w:rPr>
              <w:pict>
                <v:shape id="_x0000_i2110" type="#_x0000_t75" style="width:47.25pt;height:21.75pt">
                  <v:imagedata r:id="rId1220" o:title=""/>
                </v:shape>
              </w:pict>
            </w:r>
            <w:r w:rsidRPr="00A75C18">
              <w:rPr>
                <w:szCs w:val="22"/>
              </w:rPr>
              <w:t>, то</w:t>
            </w:r>
            <w:r w:rsidRPr="00A75C18">
              <w:rPr>
                <w:color w:val="000000"/>
                <w:spacing w:val="1"/>
                <w:szCs w:val="22"/>
              </w:rPr>
              <w:t xml:space="preserve"> </w:t>
            </w:r>
            <w:r w:rsidRPr="003B5E5F">
              <w:rPr>
                <w:color w:val="000000"/>
                <w:spacing w:val="1"/>
                <w:position w:val="-14"/>
                <w:szCs w:val="22"/>
              </w:rPr>
              <w:pict>
                <v:shape id="_x0000_i2111" type="#_x0000_t75" style="width:80.25pt;height:19.5pt">
                  <v:imagedata r:id="rId1221" o:title=""/>
                </v:shape>
              </w:pict>
            </w:r>
            <w:r w:rsidRPr="00A75C18">
              <w:rPr>
                <w:color w:val="000000"/>
                <w:spacing w:val="1"/>
                <w:szCs w:val="22"/>
              </w:rPr>
              <w:t>;</w:t>
            </w:r>
          </w:p>
          <w:p w:rsidR="006972F1" w:rsidRPr="00A75C18" w:rsidRDefault="006972F1" w:rsidP="00A75C18">
            <w:pPr>
              <w:pStyle w:val="BodyText"/>
              <w:spacing w:before="120"/>
              <w:jc w:val="both"/>
              <w:rPr>
                <w:sz w:val="22"/>
                <w:szCs w:val="22"/>
              </w:rPr>
            </w:pPr>
            <w:r w:rsidRPr="00A75C18">
              <w:rPr>
                <w:color w:val="000000"/>
                <w:spacing w:val="1"/>
                <w:sz w:val="22"/>
                <w:szCs w:val="22"/>
              </w:rPr>
              <w:t>где</w:t>
            </w:r>
            <w:r w:rsidRPr="00A75C18">
              <w:rPr>
                <w:i/>
                <w:sz w:val="22"/>
                <w:szCs w:val="22"/>
              </w:rPr>
              <w:t xml:space="preserve"> </w:t>
            </w:r>
            <w:r w:rsidRPr="00A75C18">
              <w:rPr>
                <w:i/>
                <w:sz w:val="22"/>
                <w:szCs w:val="22"/>
                <w:lang w:val="en-US"/>
              </w:rPr>
              <w:t>m</w:t>
            </w:r>
            <w:r w:rsidRPr="00A75C18">
              <w:rPr>
                <w:i/>
                <w:sz w:val="22"/>
                <w:szCs w:val="22"/>
              </w:rPr>
              <w:t xml:space="preserve"> –</w:t>
            </w:r>
            <w:r w:rsidRPr="00A75C18">
              <w:rPr>
                <w:sz w:val="22"/>
                <w:szCs w:val="22"/>
              </w:rPr>
              <w:t xml:space="preserve"> расчетный месяц;</w:t>
            </w:r>
          </w:p>
          <w:p w:rsidR="006972F1" w:rsidRPr="00A75C18" w:rsidRDefault="006972F1" w:rsidP="00A75C18">
            <w:pPr>
              <w:pStyle w:val="BodyText"/>
              <w:widowControl w:val="0"/>
              <w:spacing w:before="120"/>
              <w:ind w:firstLine="324"/>
              <w:jc w:val="both"/>
              <w:rPr>
                <w:sz w:val="22"/>
                <w:szCs w:val="22"/>
              </w:rPr>
            </w:pPr>
            <w:r w:rsidRPr="00A75C18">
              <w:rPr>
                <w:i/>
                <w:sz w:val="22"/>
                <w:szCs w:val="22"/>
                <w:lang w:val="en-US"/>
              </w:rPr>
              <w:t>z</w:t>
            </w:r>
            <w:r w:rsidRPr="00A75C18">
              <w:rPr>
                <w:i/>
                <w:sz w:val="22"/>
                <w:szCs w:val="22"/>
              </w:rPr>
              <w:t xml:space="preserve"> –</w:t>
            </w:r>
            <w:r w:rsidRPr="00A75C18">
              <w:rPr>
                <w:sz w:val="22"/>
                <w:szCs w:val="22"/>
              </w:rPr>
              <w:t xml:space="preserve"> ценовая зона;</w:t>
            </w:r>
          </w:p>
          <w:p w:rsidR="006972F1" w:rsidRPr="00A75C18" w:rsidRDefault="006972F1" w:rsidP="00A75C18">
            <w:pPr>
              <w:pStyle w:val="BodyText"/>
              <w:widowControl w:val="0"/>
              <w:spacing w:before="120"/>
              <w:ind w:firstLine="324"/>
              <w:jc w:val="both"/>
              <w:rPr>
                <w:sz w:val="22"/>
                <w:szCs w:val="22"/>
              </w:rPr>
            </w:pPr>
            <w:r w:rsidRPr="00A75C18">
              <w:rPr>
                <w:i/>
                <w:sz w:val="22"/>
                <w:szCs w:val="22"/>
                <w:lang w:val="en-US"/>
              </w:rPr>
              <w:t>h</w:t>
            </w:r>
            <w:r w:rsidRPr="00A75C18">
              <w:rPr>
                <w:i/>
                <w:sz w:val="22"/>
                <w:szCs w:val="22"/>
              </w:rPr>
              <w:t xml:space="preserve"> </w:t>
            </w:r>
            <w:r w:rsidRPr="00A75C18">
              <w:rPr>
                <w:sz w:val="22"/>
                <w:szCs w:val="22"/>
              </w:rPr>
              <w:t>– час операционных суток;</w:t>
            </w:r>
          </w:p>
          <w:p w:rsidR="006972F1" w:rsidRPr="00A75C18" w:rsidRDefault="006972F1" w:rsidP="00A75C18">
            <w:pPr>
              <w:pStyle w:val="BodyText"/>
              <w:widowControl w:val="0"/>
              <w:spacing w:before="120"/>
              <w:ind w:firstLine="324"/>
              <w:jc w:val="both"/>
              <w:rPr>
                <w:sz w:val="22"/>
                <w:szCs w:val="22"/>
              </w:rPr>
            </w:pPr>
            <w:r w:rsidRPr="00A75C18">
              <w:rPr>
                <w:i/>
                <w:spacing w:val="4"/>
                <w:sz w:val="22"/>
                <w:szCs w:val="22"/>
                <w:lang w:val="en-US"/>
              </w:rPr>
              <w:t>i</w:t>
            </w:r>
            <w:r w:rsidRPr="00A75C18">
              <w:rPr>
                <w:i/>
                <w:spacing w:val="4"/>
                <w:sz w:val="22"/>
                <w:szCs w:val="22"/>
              </w:rPr>
              <w:t xml:space="preserve"> </w:t>
            </w:r>
            <w:r w:rsidRPr="00A75C18">
              <w:rPr>
                <w:spacing w:val="4"/>
                <w:sz w:val="22"/>
                <w:szCs w:val="22"/>
              </w:rPr>
              <w:t xml:space="preserve">– участник оптового рынка;  </w:t>
            </w:r>
          </w:p>
          <w:p w:rsidR="006972F1" w:rsidRPr="00A75C18" w:rsidRDefault="006972F1" w:rsidP="00A75C18">
            <w:pPr>
              <w:pStyle w:val="BodyText"/>
              <w:widowControl w:val="0"/>
              <w:spacing w:before="120"/>
              <w:ind w:firstLine="324"/>
              <w:jc w:val="both"/>
              <w:rPr>
                <w:sz w:val="22"/>
                <w:szCs w:val="22"/>
              </w:rPr>
            </w:pPr>
            <w:r w:rsidRPr="003B5E5F">
              <w:rPr>
                <w:position w:val="-8"/>
                <w:sz w:val="22"/>
                <w:szCs w:val="22"/>
                <w:highlight w:val="yellow"/>
              </w:rPr>
              <w:pict>
                <v:shape id="_x0000_i2112" type="#_x0000_t75" style="width:10.5pt;height:9pt">
                  <v:imagedata r:id="rId1222" o:title=""/>
                </v:shape>
              </w:pict>
            </w:r>
            <w:r w:rsidRPr="00A75C18">
              <w:rPr>
                <w:sz w:val="22"/>
                <w:szCs w:val="22"/>
                <w:highlight w:val="yellow"/>
              </w:rPr>
              <w:t>– ГТП потребления участника, исключая ГТП потребления поставщика и ГТП потребления ГАЭС;</w:t>
            </w:r>
          </w:p>
          <w:p w:rsidR="006972F1" w:rsidRPr="00A75C18" w:rsidRDefault="006972F1" w:rsidP="00A75C18">
            <w:pPr>
              <w:pStyle w:val="BodyText"/>
              <w:widowControl w:val="0"/>
              <w:spacing w:before="120"/>
              <w:ind w:firstLine="324"/>
              <w:jc w:val="both"/>
              <w:rPr>
                <w:sz w:val="22"/>
                <w:szCs w:val="22"/>
              </w:rPr>
            </w:pPr>
            <w:r w:rsidRPr="003B5E5F">
              <w:rPr>
                <w:position w:val="-4"/>
                <w:sz w:val="22"/>
                <w:szCs w:val="22"/>
              </w:rPr>
              <w:pict>
                <v:shape id="_x0000_i2113" type="#_x0000_t75" style="width:9pt;height:9pt">
                  <v:imagedata r:id="rId1223" o:title=""/>
                </v:shape>
              </w:pict>
            </w:r>
            <w:r w:rsidRPr="00A75C18">
              <w:rPr>
                <w:sz w:val="22"/>
                <w:szCs w:val="22"/>
              </w:rPr>
              <w:t xml:space="preserve"> – субъект РФ (в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w:t>
            </w:r>
          </w:p>
          <w:p w:rsidR="006972F1" w:rsidRPr="00A75C18" w:rsidRDefault="006972F1" w:rsidP="00A75C18">
            <w:pPr>
              <w:pStyle w:val="BodyText"/>
              <w:widowControl w:val="0"/>
              <w:spacing w:before="120"/>
              <w:ind w:firstLine="324"/>
              <w:jc w:val="both"/>
              <w:rPr>
                <w:spacing w:val="4"/>
                <w:sz w:val="22"/>
                <w:szCs w:val="22"/>
              </w:rPr>
            </w:pPr>
            <w:r w:rsidRPr="003B5E5F">
              <w:rPr>
                <w:position w:val="-16"/>
                <w:sz w:val="22"/>
                <w:szCs w:val="22"/>
              </w:rPr>
              <w:pict>
                <v:shape id="_x0000_i2114" type="#_x0000_t75" style="width:26.25pt;height:21.75pt">
                  <v:imagedata r:id="rId1224" o:title=""/>
                </v:shape>
              </w:pict>
            </w:r>
            <w:r w:rsidRPr="00A75C18">
              <w:rPr>
                <w:sz w:val="22"/>
                <w:szCs w:val="22"/>
              </w:rPr>
              <w:t xml:space="preserve"> – множество субъектов РФ (включая объединения субъектов РФ)</w:t>
            </w:r>
            <w:r w:rsidRPr="00A75C18">
              <w:rPr>
                <w:spacing w:val="4"/>
                <w:sz w:val="22"/>
                <w:szCs w:val="22"/>
              </w:rPr>
              <w:t xml:space="preserve"> в пределах ценовой зоны </w:t>
            </w:r>
            <w:r w:rsidRPr="00A75C18">
              <w:rPr>
                <w:i/>
                <w:spacing w:val="4"/>
                <w:sz w:val="22"/>
                <w:szCs w:val="22"/>
                <w:lang w:val="en-US"/>
              </w:rPr>
              <w:t>z</w:t>
            </w:r>
            <w:r w:rsidRPr="00A75C18">
              <w:rPr>
                <w:spacing w:val="4"/>
                <w:sz w:val="22"/>
                <w:szCs w:val="22"/>
              </w:rPr>
              <w:t xml:space="preserve">, для которых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A75C18">
              <w:rPr>
                <w:sz w:val="22"/>
                <w:szCs w:val="22"/>
              </w:rPr>
              <w:t xml:space="preserve">п. 9.4 </w:t>
            </w:r>
            <w:r w:rsidRPr="00A75C18">
              <w:rPr>
                <w:i/>
                <w:sz w:val="22"/>
                <w:szCs w:val="22"/>
              </w:rPr>
              <w:t xml:space="preserve">Регламента коммерческого учета электроэнергии и мощности </w:t>
            </w:r>
            <w:r w:rsidRPr="00A75C18">
              <w:rPr>
                <w:sz w:val="22"/>
                <w:szCs w:val="22"/>
              </w:rPr>
              <w:t>(Приложение № 11 к</w:t>
            </w:r>
            <w:r w:rsidRPr="00A75C18">
              <w:rPr>
                <w:i/>
                <w:sz w:val="22"/>
                <w:szCs w:val="22"/>
              </w:rPr>
              <w:t xml:space="preserve"> Договору о присоединении к торговой системе оптового рынка</w:t>
            </w:r>
            <w:r w:rsidRPr="00A75C18">
              <w:rPr>
                <w:sz w:val="22"/>
                <w:szCs w:val="22"/>
              </w:rPr>
              <w:t>)</w:t>
            </w:r>
            <w:r w:rsidRPr="00A75C18">
              <w:rPr>
                <w:spacing w:val="4"/>
                <w:sz w:val="22"/>
                <w:szCs w:val="22"/>
              </w:rPr>
              <w:t>;</w:t>
            </w:r>
          </w:p>
          <w:p w:rsidR="006972F1" w:rsidRPr="00A75C18" w:rsidRDefault="006972F1" w:rsidP="00A75C18">
            <w:pPr>
              <w:pStyle w:val="BodyText"/>
              <w:spacing w:before="120"/>
              <w:jc w:val="both"/>
              <w:rPr>
                <w:sz w:val="22"/>
                <w:szCs w:val="22"/>
              </w:rPr>
            </w:pPr>
            <w:r w:rsidRPr="003B5E5F">
              <w:rPr>
                <w:position w:val="-16"/>
                <w:sz w:val="22"/>
                <w:szCs w:val="22"/>
              </w:rPr>
              <w:pict>
                <v:shape id="_x0000_i2115" type="#_x0000_t75" style="width:73.5pt;height:21.75pt">
                  <v:imagedata r:id="rId1225" o:title=""/>
                </v:shape>
              </w:pict>
            </w:r>
            <w:r w:rsidRPr="00A75C18">
              <w:rPr>
                <w:color w:val="000000"/>
                <w:spacing w:val="1"/>
                <w:sz w:val="22"/>
                <w:szCs w:val="22"/>
              </w:rPr>
              <w:t xml:space="preserve"> </w:t>
            </w:r>
            <w:r w:rsidRPr="00A75C18">
              <w:rPr>
                <w:sz w:val="22"/>
                <w:szCs w:val="22"/>
              </w:rPr>
              <w:t xml:space="preserve">– часовая величина суммарного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A75C18">
              <w:rPr>
                <w:i/>
                <w:sz w:val="22"/>
                <w:szCs w:val="22"/>
              </w:rPr>
              <w:t>m</w:t>
            </w:r>
            <w:r w:rsidRPr="00A75C18">
              <w:rPr>
                <w:sz w:val="22"/>
                <w:szCs w:val="22"/>
              </w:rPr>
              <w:t xml:space="preserve"> по субъекту РФ </w:t>
            </w:r>
            <w:r w:rsidRPr="003B5E5F">
              <w:rPr>
                <w:position w:val="-4"/>
                <w:sz w:val="22"/>
                <w:szCs w:val="22"/>
              </w:rPr>
              <w:pict>
                <v:shape id="_x0000_i2116" type="#_x0000_t75" style="width:10.5pt;height:10.5pt">
                  <v:imagedata r:id="rId1226" o:title=""/>
                </v:shape>
              </w:pict>
            </w:r>
            <w:r w:rsidRPr="00A75C18">
              <w:rPr>
                <w:sz w:val="22"/>
                <w:szCs w:val="22"/>
              </w:rPr>
              <w:t xml:space="preserve"> (в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 в пределах ценовой зоны </w:t>
            </w:r>
            <w:r w:rsidRPr="00A75C18">
              <w:rPr>
                <w:i/>
                <w:sz w:val="22"/>
                <w:szCs w:val="22"/>
                <w:lang w:val="en-US"/>
              </w:rPr>
              <w:t>z</w:t>
            </w:r>
            <w:r w:rsidRPr="00A75C18">
              <w:rPr>
                <w:sz w:val="22"/>
                <w:szCs w:val="22"/>
              </w:rPr>
              <w:t xml:space="preserve">, определяемая в соответствии </w:t>
            </w:r>
            <w:r w:rsidRPr="00A75C18">
              <w:rPr>
                <w:sz w:val="22"/>
                <w:szCs w:val="22"/>
                <w:lang w:val="en-US"/>
              </w:rPr>
              <w:t>c</w:t>
            </w:r>
            <w:r w:rsidRPr="00A75C18">
              <w:rPr>
                <w:sz w:val="22"/>
                <w:szCs w:val="22"/>
              </w:rPr>
              <w:t xml:space="preserve"> п. 9.4 </w:t>
            </w:r>
            <w:r w:rsidRPr="00A75C18">
              <w:rPr>
                <w:i/>
                <w:sz w:val="22"/>
                <w:szCs w:val="22"/>
              </w:rPr>
              <w:t xml:space="preserve">Регламента коммерческого учета электроэнергии и мощности </w:t>
            </w:r>
            <w:r w:rsidRPr="00A75C18">
              <w:rPr>
                <w:sz w:val="22"/>
                <w:szCs w:val="22"/>
              </w:rPr>
              <w:t>(Приложение № 11 к</w:t>
            </w:r>
            <w:r w:rsidRPr="00A75C18">
              <w:rPr>
                <w:i/>
                <w:sz w:val="22"/>
                <w:szCs w:val="22"/>
              </w:rPr>
              <w:t xml:space="preserve"> Договору о присоединении к торговой системе оптового рынка</w:t>
            </w:r>
            <w:r w:rsidRPr="00A75C18">
              <w:rPr>
                <w:sz w:val="22"/>
                <w:szCs w:val="22"/>
              </w:rPr>
              <w:t>);</w:t>
            </w:r>
          </w:p>
          <w:p w:rsidR="006972F1" w:rsidRPr="00A75C18" w:rsidRDefault="006972F1" w:rsidP="00A75C18">
            <w:pPr>
              <w:pStyle w:val="BodyText"/>
              <w:spacing w:before="120"/>
              <w:jc w:val="both"/>
              <w:rPr>
                <w:sz w:val="22"/>
                <w:szCs w:val="22"/>
              </w:rPr>
            </w:pPr>
            <w:r w:rsidRPr="003B5E5F">
              <w:rPr>
                <w:position w:val="-16"/>
                <w:sz w:val="22"/>
                <w:szCs w:val="22"/>
              </w:rPr>
              <w:pict>
                <v:shape id="_x0000_i2117" type="#_x0000_t75" style="width:73.5pt;height:21.75pt">
                  <v:imagedata r:id="rId1227" o:title=""/>
                </v:shape>
              </w:pict>
            </w:r>
            <w:r w:rsidRPr="00A75C18">
              <w:rPr>
                <w:color w:val="000000"/>
                <w:spacing w:val="1"/>
                <w:sz w:val="22"/>
                <w:szCs w:val="22"/>
              </w:rPr>
              <w:t xml:space="preserve"> </w:t>
            </w:r>
            <w:r w:rsidRPr="00A75C18">
              <w:rPr>
                <w:sz w:val="22"/>
                <w:szCs w:val="22"/>
              </w:rPr>
              <w:t>–</w:t>
            </w:r>
            <w:r w:rsidRPr="00A75C18">
              <w:rPr>
                <w:color w:val="000000"/>
                <w:spacing w:val="1"/>
                <w:sz w:val="22"/>
                <w:szCs w:val="22"/>
              </w:rPr>
              <w:t xml:space="preserve"> </w:t>
            </w:r>
            <w:r w:rsidRPr="00A75C18">
              <w:rPr>
                <w:sz w:val="22"/>
                <w:szCs w:val="22"/>
              </w:rPr>
              <w:t xml:space="preserve">часовая величина суммарного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A75C18">
              <w:rPr>
                <w:i/>
                <w:sz w:val="22"/>
                <w:szCs w:val="22"/>
              </w:rPr>
              <w:t>m</w:t>
            </w:r>
            <w:r w:rsidRPr="00A75C18">
              <w:rPr>
                <w:sz w:val="22"/>
                <w:szCs w:val="22"/>
              </w:rPr>
              <w:t xml:space="preserve"> по субъекту РФ </w:t>
            </w:r>
            <w:r w:rsidRPr="003B5E5F">
              <w:rPr>
                <w:position w:val="-4"/>
                <w:sz w:val="22"/>
                <w:szCs w:val="22"/>
              </w:rPr>
              <w:pict>
                <v:shape id="_x0000_i2118" type="#_x0000_t75" style="width:10.5pt;height:10.5pt">
                  <v:imagedata r:id="rId1228" o:title=""/>
                </v:shape>
              </w:pict>
            </w:r>
            <w:r w:rsidRPr="00A75C18">
              <w:rPr>
                <w:sz w:val="22"/>
                <w:szCs w:val="22"/>
              </w:rPr>
              <w:t xml:space="preserve">(в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 в пределах ценовой зоны </w:t>
            </w:r>
            <w:r w:rsidRPr="00A75C18">
              <w:rPr>
                <w:i/>
                <w:sz w:val="22"/>
                <w:szCs w:val="22"/>
                <w:lang w:val="en-US"/>
              </w:rPr>
              <w:t>z</w:t>
            </w:r>
            <w:r w:rsidRPr="00A75C18">
              <w:rPr>
                <w:sz w:val="22"/>
                <w:szCs w:val="22"/>
              </w:rPr>
              <w:t xml:space="preserve">, определяемая в соответствии </w:t>
            </w:r>
            <w:r w:rsidRPr="00A75C18">
              <w:rPr>
                <w:sz w:val="22"/>
                <w:szCs w:val="22"/>
                <w:lang w:val="en-US"/>
              </w:rPr>
              <w:t>c</w:t>
            </w:r>
            <w:r w:rsidRPr="00A75C18">
              <w:rPr>
                <w:sz w:val="22"/>
                <w:szCs w:val="22"/>
              </w:rPr>
              <w:t xml:space="preserve"> п. 9.4 </w:t>
            </w:r>
            <w:r w:rsidRPr="00A75C18">
              <w:rPr>
                <w:i/>
                <w:sz w:val="22"/>
                <w:szCs w:val="22"/>
              </w:rPr>
              <w:t xml:space="preserve">Регламента коммерческого учета электроэнергии и мощности </w:t>
            </w:r>
            <w:r w:rsidRPr="00A75C18">
              <w:rPr>
                <w:sz w:val="22"/>
                <w:szCs w:val="22"/>
              </w:rPr>
              <w:t>(Приложение № 11 к</w:t>
            </w:r>
            <w:r w:rsidRPr="00A75C18">
              <w:rPr>
                <w:i/>
                <w:sz w:val="22"/>
                <w:szCs w:val="22"/>
              </w:rPr>
              <w:t xml:space="preserve"> Договору о присоединении к торговой системе оптового рынка</w:t>
            </w:r>
            <w:r w:rsidRPr="00A75C18">
              <w:rPr>
                <w:sz w:val="22"/>
                <w:szCs w:val="22"/>
              </w:rPr>
              <w:t>);</w:t>
            </w:r>
          </w:p>
          <w:p w:rsidR="006972F1" w:rsidRPr="00A75C18" w:rsidRDefault="006972F1" w:rsidP="00A75C18">
            <w:pPr>
              <w:pStyle w:val="BodyText"/>
              <w:spacing w:before="120"/>
              <w:jc w:val="both"/>
              <w:rPr>
                <w:color w:val="000000"/>
                <w:spacing w:val="1"/>
                <w:sz w:val="22"/>
                <w:szCs w:val="22"/>
              </w:rPr>
            </w:pPr>
            <w:r w:rsidRPr="003B5E5F">
              <w:rPr>
                <w:color w:val="000000"/>
                <w:spacing w:val="1"/>
                <w:position w:val="-14"/>
                <w:sz w:val="22"/>
                <w:szCs w:val="22"/>
              </w:rPr>
              <w:pict>
                <v:shape id="_x0000_i2119" type="#_x0000_t75" style="width:34.5pt;height:26.25pt">
                  <v:imagedata r:id="rId1229" o:title=""/>
                </v:shape>
              </w:pict>
            </w:r>
            <w:r w:rsidRPr="00A75C18">
              <w:rPr>
                <w:color w:val="000000"/>
                <w:spacing w:val="1"/>
                <w:sz w:val="22"/>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A75C18">
              <w:rPr>
                <w:i/>
                <w:color w:val="000000"/>
                <w:spacing w:val="1"/>
                <w:sz w:val="22"/>
                <w:szCs w:val="22"/>
                <w:lang w:val="en-US"/>
              </w:rPr>
              <w:t>F</w:t>
            </w:r>
            <w:r w:rsidRPr="00A75C18">
              <w:rPr>
                <w:i/>
                <w:color w:val="000000"/>
                <w:spacing w:val="1"/>
                <w:sz w:val="22"/>
                <w:szCs w:val="22"/>
              </w:rPr>
              <w:t xml:space="preserve"> </w:t>
            </w:r>
            <w:r w:rsidRPr="00A75C18">
              <w:rPr>
                <w:sz w:val="22"/>
                <w:szCs w:val="22"/>
              </w:rPr>
              <w:t xml:space="preserve">(в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w:t>
            </w:r>
            <w:r w:rsidRPr="00A75C18">
              <w:rPr>
                <w:color w:val="000000"/>
                <w:spacing w:val="1"/>
                <w:sz w:val="22"/>
                <w:szCs w:val="22"/>
              </w:rPr>
              <w:t>, утверждаемый Минэнерго России;</w:t>
            </w:r>
          </w:p>
          <w:p w:rsidR="006972F1" w:rsidRPr="00A75C18" w:rsidRDefault="006972F1" w:rsidP="00A75C18">
            <w:pPr>
              <w:pStyle w:val="BodyText"/>
              <w:spacing w:before="120"/>
              <w:jc w:val="both"/>
              <w:rPr>
                <w:color w:val="000000"/>
                <w:spacing w:val="1"/>
                <w:sz w:val="22"/>
                <w:szCs w:val="22"/>
              </w:rPr>
            </w:pPr>
            <w:r w:rsidRPr="003B5E5F">
              <w:rPr>
                <w:color w:val="000000"/>
                <w:spacing w:val="1"/>
                <w:position w:val="-14"/>
                <w:sz w:val="22"/>
                <w:szCs w:val="22"/>
              </w:rPr>
              <w:pict>
                <v:shape id="_x0000_i2120" type="#_x0000_t75" style="width:36.75pt;height:26.25pt">
                  <v:imagedata r:id="rId1230" o:title=""/>
                </v:shape>
              </w:pict>
            </w:r>
            <w:r w:rsidRPr="00A75C18">
              <w:rPr>
                <w:color w:val="000000"/>
                <w:spacing w:val="1"/>
                <w:sz w:val="22"/>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A75C18">
              <w:rPr>
                <w:i/>
                <w:color w:val="000000"/>
                <w:spacing w:val="1"/>
                <w:sz w:val="22"/>
                <w:szCs w:val="22"/>
                <w:lang w:val="en-US"/>
              </w:rPr>
              <w:t>F</w:t>
            </w:r>
            <w:r w:rsidRPr="00A75C18">
              <w:rPr>
                <w:i/>
                <w:color w:val="000000"/>
                <w:spacing w:val="1"/>
                <w:sz w:val="22"/>
                <w:szCs w:val="22"/>
              </w:rPr>
              <w:t xml:space="preserve"> </w:t>
            </w:r>
            <w:r w:rsidRPr="00A75C18">
              <w:rPr>
                <w:sz w:val="22"/>
                <w:szCs w:val="22"/>
              </w:rPr>
              <w:t xml:space="preserve">(в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w:t>
            </w:r>
            <w:r w:rsidRPr="00A75C18">
              <w:rPr>
                <w:color w:val="000000"/>
                <w:spacing w:val="1"/>
                <w:sz w:val="22"/>
                <w:szCs w:val="22"/>
              </w:rPr>
              <w:t xml:space="preserve">, утверждаемый Минэнерго России. В случае если </w:t>
            </w:r>
            <w:r w:rsidRPr="00A75C18">
              <w:rPr>
                <w:i/>
                <w:color w:val="000000"/>
                <w:spacing w:val="1"/>
                <w:sz w:val="22"/>
                <w:szCs w:val="22"/>
                <w:lang w:val="en-US"/>
              </w:rPr>
              <w:t>F</w:t>
            </w:r>
            <w:r w:rsidRPr="00A75C18">
              <w:rPr>
                <w:color w:val="000000"/>
                <w:spacing w:val="1"/>
                <w:sz w:val="22"/>
                <w:szCs w:val="22"/>
              </w:rPr>
              <w:t xml:space="preserve"> соответствует объединению субъектов РФ, то норматив потерь электрической энергии при ее передаче по ЕНЭС по уровню напряжения «220 кВ и ниже» в отношении объединения субъектов РФ </w:t>
            </w:r>
            <w:r w:rsidRPr="00A75C18">
              <w:rPr>
                <w:i/>
                <w:color w:val="000000"/>
                <w:spacing w:val="1"/>
                <w:sz w:val="22"/>
                <w:szCs w:val="22"/>
                <w:lang w:val="en-US"/>
              </w:rPr>
              <w:t>F</w:t>
            </w:r>
            <w:r w:rsidRPr="00A75C18">
              <w:rPr>
                <w:color w:val="000000"/>
                <w:spacing w:val="1"/>
                <w:sz w:val="22"/>
                <w:szCs w:val="22"/>
              </w:rPr>
              <w:t xml:space="preserve"> определяется как средневзвешенное со значениями суммарного отпуска электрической энергии </w:t>
            </w:r>
            <w:r w:rsidRPr="00A75C18">
              <w:rPr>
                <w:rFonts w:cs="Courier New"/>
                <w:sz w:val="22"/>
                <w:szCs w:val="22"/>
              </w:rPr>
              <w:t>из электрических сетей, отнесенных к сетям ФСК по уровню напряжения «220 кВ и ниже»,</w:t>
            </w:r>
            <w:r w:rsidRPr="00A75C18">
              <w:rPr>
                <w:color w:val="000000"/>
                <w:spacing w:val="1"/>
                <w:sz w:val="22"/>
                <w:szCs w:val="22"/>
              </w:rPr>
              <w:t xml:space="preserve"> значение нормативов потерь электрической энергии при ее передаче по ЕНЭС по уровню напряжения «220 кВ и ниже» по территориям субъектов РФ, отнесенных к </w:t>
            </w:r>
            <w:r w:rsidRPr="00A75C18">
              <w:rPr>
                <w:i/>
                <w:color w:val="000000"/>
                <w:spacing w:val="1"/>
                <w:sz w:val="22"/>
                <w:szCs w:val="22"/>
                <w:lang w:val="en-US"/>
              </w:rPr>
              <w:t>F</w:t>
            </w:r>
            <w:r w:rsidRPr="00A75C18">
              <w:rPr>
                <w:color w:val="000000"/>
                <w:spacing w:val="1"/>
                <w:sz w:val="22"/>
                <w:szCs w:val="22"/>
              </w:rPr>
              <w:t xml:space="preserve">. Указанные значения суммарного отпуска электрической энергии </w:t>
            </w:r>
            <w:r w:rsidRPr="00A75C18">
              <w:rPr>
                <w:rFonts w:cs="Courier New"/>
                <w:sz w:val="22"/>
                <w:szCs w:val="22"/>
              </w:rPr>
              <w:t>из электрических сетей, отнесенных к сетям ФСК по уровню напряжения «220 кВ и ниже»,</w:t>
            </w:r>
            <w:r w:rsidRPr="00A75C18">
              <w:rPr>
                <w:color w:val="000000"/>
                <w:spacing w:val="1"/>
                <w:sz w:val="22"/>
                <w:szCs w:val="22"/>
              </w:rPr>
              <w:t xml:space="preserve"> и нормативов потерь электрической энергии при ее передаче по ЕНЭС по уровню напряжения «220 кВ и ниже» в отношении субъектов РФ утверждаются Минэнерго России.</w:t>
            </w:r>
          </w:p>
          <w:p w:rsidR="006972F1" w:rsidRPr="00A75C18" w:rsidRDefault="006972F1" w:rsidP="00A75C18">
            <w:pPr>
              <w:pStyle w:val="BodyText"/>
              <w:spacing w:before="120"/>
              <w:jc w:val="both"/>
              <w:rPr>
                <w:color w:val="000000"/>
                <w:spacing w:val="1"/>
                <w:sz w:val="22"/>
                <w:szCs w:val="22"/>
              </w:rPr>
            </w:pPr>
            <w:r w:rsidRPr="00A75C18">
              <w:rPr>
                <w:i/>
                <w:sz w:val="22"/>
                <w:szCs w:val="22"/>
              </w:rPr>
              <w:t>Примечание</w:t>
            </w:r>
            <w:r w:rsidRPr="00A75C18">
              <w:rPr>
                <w:sz w:val="22"/>
                <w:szCs w:val="22"/>
              </w:rPr>
              <w:t xml:space="preserve">. В случае если на момент проведения КО расчета стоимости покупки электрической энергии в целях компенсации потерь в отношении расчетного периода отсутствуют утвержденные нормативы потерь электроэнергии при ее передаче по ЕНЭС на текущий период регулирования, то при проведении указанного расчета в отношении соответствующего расчетного периода применяются нормативы, утвержденные приказом уполномоченных министерств Российской Федерации на предшествующий период регулирования. В случае отсутствия в отношении одного или более субъектов </w:t>
            </w:r>
            <w:r w:rsidRPr="00A75C18">
              <w:rPr>
                <w:spacing w:val="4"/>
                <w:sz w:val="22"/>
                <w:szCs w:val="22"/>
              </w:rPr>
              <w:t xml:space="preserve">Российской Федерации </w:t>
            </w:r>
            <w:r w:rsidRPr="00A75C18">
              <w:rPr>
                <w:sz w:val="22"/>
                <w:szCs w:val="22"/>
              </w:rPr>
              <w:t xml:space="preserve">утвержденного приказом уполномоченных министерств Российской Федерации на текущий и предшествующий период регулирования норматива при проведении указанного расчета соответствующая величина норматива принимается равной нулю; </w:t>
            </w:r>
          </w:p>
          <w:p w:rsidR="006972F1" w:rsidRPr="00A75C18" w:rsidRDefault="006972F1" w:rsidP="00A75C18">
            <w:pPr>
              <w:pStyle w:val="BodyText"/>
              <w:spacing w:before="120"/>
              <w:jc w:val="both"/>
              <w:rPr>
                <w:color w:val="000000"/>
                <w:spacing w:val="2"/>
                <w:sz w:val="22"/>
                <w:szCs w:val="22"/>
              </w:rPr>
            </w:pPr>
            <w:r w:rsidRPr="003B5E5F">
              <w:rPr>
                <w:position w:val="-14"/>
                <w:sz w:val="22"/>
                <w:szCs w:val="22"/>
                <w:highlight w:val="yellow"/>
              </w:rPr>
              <w:pict>
                <v:shape id="_x0000_i2121" type="#_x0000_t75" style="width:71.25pt;height:19.5pt">
                  <v:imagedata r:id="rId1231" o:title=""/>
                </v:shape>
              </w:pict>
            </w:r>
            <w:r w:rsidRPr="00A75C18">
              <w:rPr>
                <w:color w:val="000000"/>
                <w:spacing w:val="2"/>
                <w:sz w:val="22"/>
                <w:szCs w:val="22"/>
                <w:highlight w:val="yellow"/>
              </w:rPr>
              <w:t xml:space="preserve"> – объем расчетных нагрузочных потерь электроэнергии в электрических сетях ФСК оплаченный участником оптового рынка </w:t>
            </w:r>
            <w:r w:rsidRPr="00A75C18">
              <w:rPr>
                <w:i/>
                <w:color w:val="000000"/>
                <w:spacing w:val="2"/>
                <w:sz w:val="22"/>
                <w:szCs w:val="22"/>
                <w:highlight w:val="yellow"/>
              </w:rPr>
              <w:t>i</w:t>
            </w:r>
            <w:r w:rsidRPr="00A75C18">
              <w:rPr>
                <w:color w:val="000000"/>
                <w:spacing w:val="2"/>
                <w:sz w:val="22"/>
                <w:szCs w:val="22"/>
                <w:highlight w:val="yellow"/>
              </w:rPr>
              <w:t xml:space="preserve"> в ГТП потребления </w:t>
            </w:r>
            <w:r w:rsidRPr="00A75C18">
              <w:rPr>
                <w:i/>
                <w:color w:val="000000"/>
                <w:spacing w:val="2"/>
                <w:sz w:val="22"/>
                <w:szCs w:val="22"/>
                <w:highlight w:val="yellow"/>
              </w:rPr>
              <w:t>p*</w:t>
            </w:r>
            <w:r w:rsidRPr="00A75C18">
              <w:rPr>
                <w:color w:val="000000"/>
                <w:spacing w:val="2"/>
                <w:sz w:val="22"/>
                <w:szCs w:val="22"/>
                <w:highlight w:val="yellow"/>
              </w:rPr>
              <w:t xml:space="preserve"> в час операционных суток </w:t>
            </w:r>
            <w:r w:rsidRPr="00A75C18">
              <w:rPr>
                <w:i/>
                <w:color w:val="000000"/>
                <w:spacing w:val="2"/>
                <w:sz w:val="22"/>
                <w:szCs w:val="22"/>
                <w:highlight w:val="yellow"/>
              </w:rPr>
              <w:t>h</w:t>
            </w:r>
            <w:r w:rsidRPr="00A75C18">
              <w:rPr>
                <w:color w:val="000000"/>
                <w:spacing w:val="2"/>
                <w:sz w:val="22"/>
                <w:szCs w:val="22"/>
                <w:highlight w:val="yellow"/>
              </w:rPr>
              <w:t xml:space="preserve">, определенный в соответствии с </w:t>
            </w:r>
            <w:r w:rsidRPr="00A75C18">
              <w:rPr>
                <w:i/>
                <w:color w:val="000000"/>
                <w:spacing w:val="2"/>
                <w:sz w:val="22"/>
                <w:szCs w:val="22"/>
                <w:highlight w:val="yellow"/>
              </w:rPr>
              <w:t xml:space="preserve">Регламентом </w:t>
            </w:r>
            <w:r w:rsidRPr="00A75C18">
              <w:rPr>
                <w:i/>
                <w:color w:val="000000"/>
                <w:sz w:val="22"/>
                <w:szCs w:val="22"/>
                <w:highlight w:val="yellow"/>
              </w:rPr>
              <w:t xml:space="preserve">расчета плановых объемов производства и потребления и расчета стоимости электроэнергии на сутки вперед </w:t>
            </w:r>
            <w:r w:rsidRPr="00A75C18">
              <w:rPr>
                <w:color w:val="000000"/>
                <w:sz w:val="22"/>
                <w:szCs w:val="22"/>
                <w:highlight w:val="yellow"/>
              </w:rPr>
              <w:t>(Приложение № 8 к</w:t>
            </w:r>
            <w:r w:rsidRPr="00A75C18">
              <w:rPr>
                <w:i/>
                <w:color w:val="000000"/>
                <w:sz w:val="22"/>
                <w:szCs w:val="22"/>
                <w:highlight w:val="yellow"/>
              </w:rPr>
              <w:t xml:space="preserve"> Договору о присоединении к торговой системе оптового рынка)</w:t>
            </w:r>
            <w:r w:rsidRPr="00A75C18">
              <w:rPr>
                <w:color w:val="000000"/>
                <w:sz w:val="22"/>
                <w:szCs w:val="22"/>
                <w:highlight w:val="yellow"/>
              </w:rPr>
              <w:t>.</w:t>
            </w:r>
          </w:p>
          <w:p w:rsidR="006972F1" w:rsidRPr="00A75C18" w:rsidRDefault="006972F1" w:rsidP="00A75C18">
            <w:pPr>
              <w:pStyle w:val="BodyText"/>
              <w:spacing w:before="120"/>
              <w:ind w:firstLine="567"/>
              <w:jc w:val="both"/>
              <w:rPr>
                <w:spacing w:val="1"/>
                <w:sz w:val="22"/>
                <w:szCs w:val="22"/>
              </w:rPr>
            </w:pPr>
            <w:r w:rsidRPr="00A75C18">
              <w:rPr>
                <w:spacing w:val="1"/>
                <w:sz w:val="22"/>
                <w:szCs w:val="22"/>
              </w:rPr>
              <w:t xml:space="preserve">Стоимость покупки электроэнергии в целях компенсации потерь в месяце </w:t>
            </w:r>
            <w:r w:rsidRPr="00A75C18">
              <w:rPr>
                <w:i/>
                <w:spacing w:val="1"/>
                <w:sz w:val="22"/>
                <w:szCs w:val="22"/>
                <w:lang w:val="en-US"/>
              </w:rPr>
              <w:t>m</w:t>
            </w:r>
            <w:r w:rsidRPr="00A75C18">
              <w:rPr>
                <w:i/>
                <w:spacing w:val="1"/>
                <w:sz w:val="22"/>
                <w:szCs w:val="22"/>
              </w:rPr>
              <w:t xml:space="preserve"> </w:t>
            </w:r>
            <w:r w:rsidRPr="00A75C18">
              <w:rPr>
                <w:sz w:val="22"/>
                <w:szCs w:val="22"/>
              </w:rPr>
              <w:t xml:space="preserve">в целях компенсации потерь в сетях ФСК по договору купли-продажи электрической энергии в целях компенсации потерь в сетях (в ценовой зоне) определяется как </w:t>
            </w:r>
            <w:r w:rsidRPr="003B5E5F">
              <w:rPr>
                <w:position w:val="-22"/>
                <w:sz w:val="22"/>
                <w:szCs w:val="22"/>
              </w:rPr>
              <w:pict>
                <v:shape id="_x0000_i2122" type="#_x0000_t75" style="width:63pt;height:26.25pt">
                  <v:imagedata r:id="rId1232" o:title=""/>
                </v:shape>
              </w:pict>
            </w:r>
            <w:r w:rsidRPr="00A75C18">
              <w:rPr>
                <w:sz w:val="22"/>
                <w:szCs w:val="22"/>
              </w:rPr>
              <w:t>.</w:t>
            </w:r>
          </w:p>
          <w:p w:rsidR="006972F1" w:rsidRPr="00A75C18" w:rsidRDefault="006972F1" w:rsidP="00A75C18">
            <w:pPr>
              <w:pStyle w:val="BodyText"/>
              <w:spacing w:before="120"/>
              <w:ind w:firstLine="567"/>
              <w:jc w:val="both"/>
              <w:rPr>
                <w:sz w:val="22"/>
                <w:szCs w:val="22"/>
              </w:rPr>
            </w:pPr>
            <w:r w:rsidRPr="00A75C18">
              <w:rPr>
                <w:sz w:val="22"/>
                <w:szCs w:val="22"/>
              </w:rPr>
              <w:t xml:space="preserve">Стоимость электроэнергии в целях компенсации потерь в ценовой зоне </w:t>
            </w:r>
            <w:r w:rsidRPr="00A75C18">
              <w:rPr>
                <w:i/>
                <w:sz w:val="22"/>
                <w:szCs w:val="22"/>
                <w:lang w:val="en-US"/>
              </w:rPr>
              <w:t>z</w:t>
            </w:r>
            <w:r w:rsidRPr="00A75C18">
              <w:rPr>
                <w:sz w:val="22"/>
                <w:szCs w:val="22"/>
              </w:rPr>
              <w:t xml:space="preserve"> в месяц </w:t>
            </w:r>
            <w:r w:rsidRPr="00A75C18">
              <w:rPr>
                <w:i/>
                <w:sz w:val="22"/>
                <w:szCs w:val="22"/>
                <w:lang w:val="en-US"/>
              </w:rPr>
              <w:t>m</w:t>
            </w:r>
            <w:r w:rsidRPr="00A75C18">
              <w:rPr>
                <w:sz w:val="22"/>
                <w:szCs w:val="22"/>
              </w:rPr>
              <w:t xml:space="preserve"> определяется как: </w:t>
            </w:r>
            <w:r w:rsidRPr="003B5E5F">
              <w:rPr>
                <w:position w:val="-28"/>
                <w:sz w:val="22"/>
                <w:szCs w:val="22"/>
              </w:rPr>
              <w:pict>
                <v:shape id="_x0000_i2123" type="#_x0000_t75" style="width:80.25pt;height:26.25pt">
                  <v:imagedata r:id="rId1233" o:title=""/>
                </v:shape>
              </w:pict>
            </w:r>
            <w:r w:rsidRPr="00A75C18">
              <w:rPr>
                <w:sz w:val="22"/>
                <w:szCs w:val="22"/>
              </w:rPr>
              <w:t>.</w:t>
            </w:r>
          </w:p>
          <w:p w:rsidR="006972F1" w:rsidRPr="00A75C18" w:rsidRDefault="006972F1" w:rsidP="00A75C18">
            <w:pPr>
              <w:pStyle w:val="BodyText"/>
              <w:spacing w:before="120"/>
              <w:ind w:firstLine="567"/>
              <w:jc w:val="both"/>
              <w:rPr>
                <w:sz w:val="22"/>
                <w:szCs w:val="22"/>
              </w:rPr>
            </w:pPr>
            <w:r w:rsidRPr="00A75C18">
              <w:rPr>
                <w:sz w:val="22"/>
                <w:szCs w:val="22"/>
              </w:rPr>
              <w:t xml:space="preserve">Стоимость электроэнергии в целях компенсации потерь в субъекте </w:t>
            </w:r>
            <w:r w:rsidRPr="00A75C18">
              <w:rPr>
                <w:spacing w:val="4"/>
                <w:sz w:val="22"/>
                <w:szCs w:val="22"/>
              </w:rPr>
              <w:t xml:space="preserve">Российской Федерации </w:t>
            </w:r>
            <w:r w:rsidRPr="00A75C18">
              <w:rPr>
                <w:i/>
                <w:sz w:val="22"/>
                <w:szCs w:val="22"/>
                <w:lang w:val="en-US"/>
              </w:rPr>
              <w:t>F</w:t>
            </w:r>
            <w:r w:rsidRPr="00A75C18">
              <w:rPr>
                <w:sz w:val="22"/>
                <w:szCs w:val="22"/>
              </w:rPr>
              <w:t xml:space="preserve"> в месяце </w:t>
            </w:r>
            <w:r w:rsidRPr="00A75C18">
              <w:rPr>
                <w:i/>
                <w:sz w:val="22"/>
                <w:szCs w:val="22"/>
                <w:lang w:val="en-US"/>
              </w:rPr>
              <w:t>m</w:t>
            </w:r>
            <w:r w:rsidRPr="00A75C18">
              <w:rPr>
                <w:sz w:val="22"/>
                <w:szCs w:val="22"/>
              </w:rPr>
              <w:t xml:space="preserve"> определяется как:</w:t>
            </w:r>
          </w:p>
          <w:p w:rsidR="006972F1" w:rsidRPr="00A75C18" w:rsidRDefault="006972F1" w:rsidP="00A75C18">
            <w:pPr>
              <w:pStyle w:val="BodyText"/>
              <w:spacing w:before="120"/>
              <w:jc w:val="both"/>
              <w:rPr>
                <w:sz w:val="22"/>
                <w:szCs w:val="22"/>
              </w:rPr>
            </w:pPr>
            <w:r w:rsidRPr="003B5E5F">
              <w:rPr>
                <w:position w:val="-28"/>
                <w:sz w:val="22"/>
                <w:szCs w:val="22"/>
              </w:rPr>
              <w:pict>
                <v:shape id="_x0000_i2124" type="#_x0000_t75" style="width:341.25pt;height:24pt">
                  <v:imagedata r:id="rId1234" o:title=""/>
                </v:shape>
              </w:pict>
            </w:r>
            <w:r w:rsidRPr="00A75C18">
              <w:rPr>
                <w:sz w:val="22"/>
                <w:szCs w:val="22"/>
              </w:rPr>
              <w:t>,</w:t>
            </w:r>
          </w:p>
          <w:p w:rsidR="006972F1" w:rsidRPr="00A75C18" w:rsidRDefault="006972F1" w:rsidP="00A75C18">
            <w:pPr>
              <w:pStyle w:val="BodyText"/>
              <w:spacing w:before="120"/>
              <w:jc w:val="both"/>
              <w:rPr>
                <w:sz w:val="22"/>
                <w:szCs w:val="22"/>
              </w:rPr>
            </w:pPr>
            <w:r w:rsidRPr="00A75C18">
              <w:rPr>
                <w:sz w:val="22"/>
                <w:szCs w:val="22"/>
              </w:rPr>
              <w:t xml:space="preserve">где </w:t>
            </w:r>
            <w:r w:rsidRPr="00A75C18">
              <w:rPr>
                <w:i/>
                <w:sz w:val="22"/>
                <w:szCs w:val="22"/>
                <w:lang w:val="en-US"/>
              </w:rPr>
              <w:t>m</w:t>
            </w:r>
            <w:r w:rsidRPr="00A75C18">
              <w:rPr>
                <w:i/>
                <w:sz w:val="22"/>
                <w:szCs w:val="22"/>
              </w:rPr>
              <w:t xml:space="preserve"> </w:t>
            </w:r>
            <w:r w:rsidRPr="00A75C18">
              <w:rPr>
                <w:sz w:val="22"/>
                <w:szCs w:val="22"/>
              </w:rPr>
              <w:t>– расчетный месяц;</w:t>
            </w:r>
          </w:p>
          <w:p w:rsidR="006972F1" w:rsidRPr="00A75C18" w:rsidRDefault="006972F1" w:rsidP="00A75C18">
            <w:pPr>
              <w:pStyle w:val="BodyText"/>
              <w:spacing w:before="120"/>
              <w:ind w:left="372"/>
              <w:jc w:val="both"/>
              <w:rPr>
                <w:sz w:val="22"/>
                <w:szCs w:val="22"/>
              </w:rPr>
            </w:pPr>
            <w:r w:rsidRPr="00A75C18">
              <w:rPr>
                <w:i/>
                <w:sz w:val="22"/>
                <w:szCs w:val="22"/>
                <w:lang w:val="en-US"/>
              </w:rPr>
              <w:t>h</w:t>
            </w:r>
            <w:r w:rsidRPr="00A75C18">
              <w:rPr>
                <w:sz w:val="22"/>
                <w:szCs w:val="22"/>
              </w:rPr>
              <w:t xml:space="preserve"> – час операционных суток;</w:t>
            </w:r>
          </w:p>
          <w:p w:rsidR="006972F1" w:rsidRPr="00A75C18" w:rsidRDefault="006972F1" w:rsidP="00A75C18">
            <w:pPr>
              <w:pStyle w:val="BodyText"/>
              <w:widowControl w:val="0"/>
              <w:spacing w:before="120"/>
              <w:ind w:left="372"/>
              <w:jc w:val="both"/>
              <w:rPr>
                <w:sz w:val="22"/>
                <w:szCs w:val="22"/>
              </w:rPr>
            </w:pPr>
            <w:r w:rsidRPr="00A75C18">
              <w:rPr>
                <w:i/>
                <w:sz w:val="22"/>
                <w:szCs w:val="22"/>
              </w:rPr>
              <w:t>z</w:t>
            </w:r>
            <w:r w:rsidRPr="00A75C18">
              <w:rPr>
                <w:sz w:val="22"/>
                <w:szCs w:val="22"/>
              </w:rPr>
              <w:t xml:space="preserve"> – ценовая зона;</w:t>
            </w:r>
          </w:p>
          <w:p w:rsidR="006972F1" w:rsidRPr="00A75C18" w:rsidRDefault="006972F1" w:rsidP="00A75C18">
            <w:pPr>
              <w:pStyle w:val="BodyText"/>
              <w:spacing w:before="120"/>
              <w:ind w:left="372"/>
              <w:jc w:val="both"/>
              <w:rPr>
                <w:spacing w:val="4"/>
                <w:sz w:val="22"/>
                <w:szCs w:val="22"/>
              </w:rPr>
            </w:pPr>
            <w:r w:rsidRPr="00A75C18">
              <w:rPr>
                <w:i/>
                <w:spacing w:val="1"/>
                <w:sz w:val="22"/>
                <w:szCs w:val="22"/>
                <w:lang w:val="en-US"/>
              </w:rPr>
              <w:t>F</w:t>
            </w:r>
            <w:r w:rsidRPr="00A75C18">
              <w:rPr>
                <w:spacing w:val="1"/>
                <w:sz w:val="22"/>
                <w:szCs w:val="22"/>
              </w:rPr>
              <w:t xml:space="preserve"> – </w:t>
            </w:r>
            <w:r w:rsidRPr="00A75C18">
              <w:rPr>
                <w:spacing w:val="4"/>
                <w:sz w:val="22"/>
                <w:szCs w:val="22"/>
              </w:rPr>
              <w:t>субъект Российской Федерации (в случае существования ГТП потребления, расположенной на территории двух и более субъектов РФ, – объединение таких субъектов);</w:t>
            </w:r>
          </w:p>
          <w:p w:rsidR="006972F1" w:rsidRPr="00A75C18" w:rsidRDefault="006972F1" w:rsidP="00A75C18">
            <w:pPr>
              <w:spacing w:before="120" w:after="120"/>
              <w:ind w:left="372"/>
              <w:jc w:val="both"/>
              <w:rPr>
                <w:szCs w:val="22"/>
              </w:rPr>
            </w:pPr>
            <w:r w:rsidRPr="003B5E5F">
              <w:rPr>
                <w:position w:val="-16"/>
                <w:szCs w:val="22"/>
              </w:rPr>
              <w:pict>
                <v:shape id="_x0000_i2125" type="#_x0000_t75" style="width:80.25pt;height:21.75pt">
                  <v:imagedata r:id="rId1235" o:title=""/>
                </v:shape>
              </w:pict>
            </w:r>
            <w:r w:rsidRPr="00A75C18">
              <w:rPr>
                <w:szCs w:val="22"/>
              </w:rPr>
              <w:t xml:space="preserve"> [руб.] – стоимость покупки электрической энергии АО «ЦФР» на рынке на сутки вперед в целях компенсации потерь электрической энергии в сетях ФСК с учетом коэффициента несоблюдения сроков проведения ремонтов в отношении субъекта </w:t>
            </w:r>
            <w:r w:rsidRPr="00A75C18">
              <w:rPr>
                <w:spacing w:val="4"/>
                <w:szCs w:val="22"/>
              </w:rPr>
              <w:t xml:space="preserve">Российской Федерации </w:t>
            </w:r>
            <w:r w:rsidRPr="00A75C18">
              <w:rPr>
                <w:i/>
                <w:szCs w:val="22"/>
                <w:lang w:val="en-US"/>
              </w:rPr>
              <w:t>F</w:t>
            </w:r>
            <w:r w:rsidRPr="00A75C18">
              <w:rPr>
                <w:szCs w:val="22"/>
              </w:rPr>
              <w:t xml:space="preserve"> в пределах ценовой зоны </w:t>
            </w:r>
            <w:r w:rsidRPr="00A75C18">
              <w:rPr>
                <w:i/>
                <w:szCs w:val="22"/>
                <w:lang w:val="en-US"/>
              </w:rPr>
              <w:t>z</w:t>
            </w:r>
            <w:r w:rsidRPr="00A75C18">
              <w:rPr>
                <w:szCs w:val="22"/>
              </w:rPr>
              <w:t xml:space="preserve"> в час операционных суток </w:t>
            </w:r>
            <w:r w:rsidRPr="00A75C18">
              <w:rPr>
                <w:i/>
                <w:szCs w:val="22"/>
              </w:rPr>
              <w:t>h</w:t>
            </w:r>
            <w:r w:rsidRPr="00A75C18">
              <w:rPr>
                <w:szCs w:val="22"/>
              </w:rPr>
              <w:t>, которая рассчитывается в соответствии с п. 4.3.4.1 настоящего Регламента;</w:t>
            </w:r>
          </w:p>
          <w:p w:rsidR="006972F1" w:rsidRPr="00A75C18" w:rsidRDefault="006972F1" w:rsidP="00A75C18">
            <w:pPr>
              <w:spacing w:before="120" w:after="120"/>
              <w:ind w:left="372"/>
              <w:jc w:val="both"/>
              <w:rPr>
                <w:szCs w:val="22"/>
              </w:rPr>
            </w:pPr>
            <w:r w:rsidRPr="003B5E5F">
              <w:rPr>
                <w:position w:val="-16"/>
                <w:szCs w:val="22"/>
              </w:rPr>
              <w:pict>
                <v:shape id="_x0000_i2126" type="#_x0000_t75" style="width:88.5pt;height:21.75pt">
                  <v:imagedata r:id="rId1236" o:title=""/>
                </v:shape>
              </w:pict>
            </w:r>
            <w:r w:rsidRPr="00A75C18">
              <w:rPr>
                <w:szCs w:val="22"/>
              </w:rPr>
              <w:t xml:space="preserve"> [руб.] – стоимость продажи электрической энергии АО «ЦФР» на рынке на сутки вперед в целях компенсации потерь электрической энергии в сетях ФСК с учетом коэффициента несоблюдения сроков проведения ремонтов в отношении субъекта </w:t>
            </w:r>
            <w:r w:rsidRPr="00A75C18">
              <w:rPr>
                <w:spacing w:val="4"/>
                <w:szCs w:val="22"/>
              </w:rPr>
              <w:t xml:space="preserve">Российской Федерации </w:t>
            </w:r>
            <w:r w:rsidRPr="00A75C18">
              <w:rPr>
                <w:i/>
                <w:szCs w:val="22"/>
                <w:lang w:val="en-US"/>
              </w:rPr>
              <w:t>F</w:t>
            </w:r>
            <w:r w:rsidRPr="00A75C18">
              <w:rPr>
                <w:szCs w:val="22"/>
              </w:rPr>
              <w:t xml:space="preserve"> в пределах ценовой зоны </w:t>
            </w:r>
            <w:r w:rsidRPr="00A75C18">
              <w:rPr>
                <w:i/>
                <w:szCs w:val="22"/>
                <w:lang w:val="en-US"/>
              </w:rPr>
              <w:t>z</w:t>
            </w:r>
            <w:r w:rsidRPr="00A75C18">
              <w:rPr>
                <w:szCs w:val="22"/>
              </w:rPr>
              <w:t xml:space="preserve"> в час операционных суток </w:t>
            </w:r>
            <w:r w:rsidRPr="00A75C18">
              <w:rPr>
                <w:i/>
                <w:szCs w:val="22"/>
              </w:rPr>
              <w:t>h</w:t>
            </w:r>
            <w:r w:rsidRPr="00A75C18">
              <w:rPr>
                <w:szCs w:val="22"/>
              </w:rPr>
              <w:t>, которая рассчитывается в соответствии с п. 4.3.4.1 настоящего Регламента;</w:t>
            </w:r>
          </w:p>
          <w:p w:rsidR="006972F1" w:rsidRPr="00A75C18" w:rsidRDefault="006972F1" w:rsidP="00A75C18">
            <w:pPr>
              <w:spacing w:before="120" w:after="120"/>
              <w:ind w:left="372"/>
              <w:jc w:val="both"/>
              <w:rPr>
                <w:spacing w:val="1"/>
                <w:szCs w:val="22"/>
              </w:rPr>
            </w:pPr>
            <w:r w:rsidRPr="003B5E5F">
              <w:rPr>
                <w:position w:val="-14"/>
                <w:szCs w:val="22"/>
              </w:rPr>
              <w:pict>
                <v:shape id="_x0000_i2127" type="#_x0000_t75" style="width:54pt;height:24pt">
                  <v:imagedata r:id="rId1237" o:title=""/>
                </v:shape>
              </w:pict>
            </w:r>
            <w:r w:rsidRPr="00A75C18">
              <w:rPr>
                <w:spacing w:val="1"/>
                <w:szCs w:val="22"/>
              </w:rPr>
              <w:t xml:space="preserve"> [руб.] – </w:t>
            </w:r>
            <w:r w:rsidRPr="00A75C18">
              <w:rPr>
                <w:szCs w:val="22"/>
              </w:rPr>
              <w:t xml:space="preserve">стоимость покупки электрической энергии в целях компенсации потерь в сетях ФСК, определенная в отношении субъекта </w:t>
            </w:r>
            <w:r w:rsidRPr="00A75C18">
              <w:rPr>
                <w:spacing w:val="4"/>
                <w:szCs w:val="22"/>
              </w:rPr>
              <w:t xml:space="preserve">Российской Федерации </w:t>
            </w:r>
            <w:r w:rsidRPr="00A75C18">
              <w:rPr>
                <w:i/>
                <w:szCs w:val="22"/>
                <w:lang w:val="en-US"/>
              </w:rPr>
              <w:t>F</w:t>
            </w:r>
            <w:r w:rsidRPr="00A75C18">
              <w:rPr>
                <w:szCs w:val="22"/>
              </w:rPr>
              <w:t xml:space="preserve"> в пределах ценовой зоны </w:t>
            </w:r>
            <w:r w:rsidRPr="00A75C18">
              <w:rPr>
                <w:i/>
                <w:szCs w:val="22"/>
                <w:lang w:val="en-US"/>
              </w:rPr>
              <w:t>z</w:t>
            </w:r>
            <w:r w:rsidRPr="00A75C18">
              <w:rPr>
                <w:szCs w:val="22"/>
              </w:rPr>
              <w:t xml:space="preserve"> на балансирующем рынке в час операционных суток </w:t>
            </w:r>
            <w:r w:rsidRPr="00A75C18">
              <w:rPr>
                <w:i/>
                <w:szCs w:val="22"/>
                <w:lang w:val="en-US"/>
              </w:rPr>
              <w:t>h</w:t>
            </w:r>
            <w:r w:rsidRPr="00A75C18">
              <w:rPr>
                <w:spacing w:val="1"/>
                <w:szCs w:val="22"/>
              </w:rPr>
              <w:t xml:space="preserve">, рассчитанная в соответствии с п. 5.4.1 </w:t>
            </w:r>
            <w:r w:rsidRPr="00A75C18">
              <w:rPr>
                <w:i/>
                <w:spacing w:val="1"/>
                <w:szCs w:val="22"/>
              </w:rPr>
              <w:t>Регламента определения объемов, инициатив и стоимости отклонений</w:t>
            </w:r>
            <w:r w:rsidRPr="00A75C18">
              <w:rPr>
                <w:spacing w:val="1"/>
                <w:szCs w:val="22"/>
              </w:rPr>
              <w:t xml:space="preserve"> (Приложение № 12 к </w:t>
            </w:r>
            <w:r w:rsidRPr="00A75C18">
              <w:rPr>
                <w:i/>
                <w:spacing w:val="1"/>
                <w:szCs w:val="22"/>
              </w:rPr>
              <w:t>Договору о присоединении к торговой системе оптового рынка</w:t>
            </w:r>
            <w:r w:rsidRPr="00A75C18">
              <w:rPr>
                <w:spacing w:val="1"/>
                <w:szCs w:val="22"/>
              </w:rPr>
              <w:t>);</w:t>
            </w:r>
          </w:p>
          <w:p w:rsidR="006972F1" w:rsidRPr="00A75C18" w:rsidRDefault="006972F1" w:rsidP="00A75C18">
            <w:pPr>
              <w:pStyle w:val="BodyText2"/>
              <w:widowControl w:val="0"/>
              <w:spacing w:before="120" w:line="240" w:lineRule="auto"/>
              <w:jc w:val="both"/>
              <w:rPr>
                <w:sz w:val="22"/>
                <w:szCs w:val="22"/>
              </w:rPr>
            </w:pPr>
            <w:r w:rsidRPr="003B5E5F">
              <w:rPr>
                <w:position w:val="-14"/>
                <w:sz w:val="22"/>
                <w:szCs w:val="22"/>
              </w:rPr>
              <w:pict>
                <v:shape id="_x0000_i2128" type="#_x0000_t75" style="width:58.5pt;height:24pt">
                  <v:imagedata r:id="rId1238" o:title=""/>
                </v:shape>
              </w:pict>
            </w:r>
            <w:r w:rsidRPr="00A75C18">
              <w:rPr>
                <w:spacing w:val="1"/>
                <w:sz w:val="22"/>
                <w:szCs w:val="22"/>
              </w:rPr>
              <w:t xml:space="preserve">[руб.] – </w:t>
            </w:r>
            <w:r w:rsidRPr="00A75C18">
              <w:rPr>
                <w:sz w:val="22"/>
                <w:szCs w:val="22"/>
              </w:rPr>
              <w:t xml:space="preserve">стоимость продажи электрической энергии в целях компенсации потерь в сетях ФСК, определенная в отношении субъекта </w:t>
            </w:r>
            <w:r w:rsidRPr="00A75C18">
              <w:rPr>
                <w:spacing w:val="4"/>
                <w:sz w:val="22"/>
                <w:szCs w:val="22"/>
              </w:rPr>
              <w:t xml:space="preserve">Российской Федерации </w:t>
            </w:r>
            <w:r w:rsidRPr="00A75C18">
              <w:rPr>
                <w:i/>
                <w:sz w:val="22"/>
                <w:szCs w:val="22"/>
                <w:lang w:val="en-US"/>
              </w:rPr>
              <w:t>F</w:t>
            </w:r>
            <w:r w:rsidRPr="00A75C18">
              <w:rPr>
                <w:sz w:val="22"/>
                <w:szCs w:val="22"/>
              </w:rPr>
              <w:t xml:space="preserve"> в пределах ценовой зоны </w:t>
            </w:r>
            <w:r w:rsidRPr="00A75C18">
              <w:rPr>
                <w:i/>
                <w:sz w:val="22"/>
                <w:szCs w:val="22"/>
                <w:lang w:val="en-US"/>
              </w:rPr>
              <w:t>z</w:t>
            </w:r>
            <w:r w:rsidRPr="00A75C18">
              <w:rPr>
                <w:sz w:val="22"/>
                <w:szCs w:val="22"/>
              </w:rPr>
              <w:t xml:space="preserve"> на балансирующем рынке в час операционных суток </w:t>
            </w:r>
            <w:r w:rsidRPr="00A75C18">
              <w:rPr>
                <w:i/>
                <w:sz w:val="22"/>
                <w:szCs w:val="22"/>
                <w:lang w:val="en-US"/>
              </w:rPr>
              <w:t>h</w:t>
            </w:r>
            <w:r w:rsidRPr="00A75C18">
              <w:rPr>
                <w:spacing w:val="1"/>
                <w:sz w:val="22"/>
                <w:szCs w:val="22"/>
              </w:rPr>
              <w:t xml:space="preserve">, рассчитанная в соответствии с п. 5.4.1 </w:t>
            </w:r>
            <w:r w:rsidRPr="00A75C18">
              <w:rPr>
                <w:i/>
                <w:spacing w:val="1"/>
                <w:sz w:val="22"/>
                <w:szCs w:val="22"/>
              </w:rPr>
              <w:t>Регламента определения объемов, инициатив и стоимости отклонений</w:t>
            </w:r>
            <w:r w:rsidRPr="00A75C18">
              <w:rPr>
                <w:spacing w:val="1"/>
                <w:sz w:val="22"/>
                <w:szCs w:val="22"/>
              </w:rPr>
              <w:t xml:space="preserve"> (Приложение № 12 к </w:t>
            </w:r>
            <w:r w:rsidRPr="00A75C18">
              <w:rPr>
                <w:i/>
                <w:spacing w:val="1"/>
                <w:sz w:val="22"/>
                <w:szCs w:val="22"/>
              </w:rPr>
              <w:t>Договору о присоединении к торговой системе оптового рынка</w:t>
            </w:r>
            <w:r w:rsidRPr="00A75C18">
              <w:rPr>
                <w:spacing w:val="1"/>
                <w:sz w:val="22"/>
                <w:szCs w:val="22"/>
              </w:rPr>
              <w:t>).</w:t>
            </w:r>
          </w:p>
        </w:tc>
        <w:tc>
          <w:tcPr>
            <w:tcW w:w="7200" w:type="dxa"/>
          </w:tcPr>
          <w:p w:rsidR="006972F1" w:rsidRPr="00A75C18" w:rsidRDefault="006972F1" w:rsidP="00A75C18">
            <w:pPr>
              <w:spacing w:before="120" w:after="120"/>
              <w:ind w:firstLine="567"/>
              <w:jc w:val="both"/>
              <w:rPr>
                <w:szCs w:val="22"/>
              </w:rPr>
            </w:pPr>
            <w:r w:rsidRPr="00A75C18">
              <w:rPr>
                <w:szCs w:val="22"/>
              </w:rPr>
              <w:t xml:space="preserve">Объем покупки электрической энергии в месяце </w:t>
            </w:r>
            <w:r w:rsidRPr="00A75C18">
              <w:rPr>
                <w:i/>
                <w:szCs w:val="22"/>
                <w:lang w:val="en-US"/>
              </w:rPr>
              <w:t>m</w:t>
            </w:r>
            <w:r w:rsidRPr="00A75C18">
              <w:rPr>
                <w:i/>
                <w:szCs w:val="22"/>
              </w:rPr>
              <w:t xml:space="preserve"> </w:t>
            </w:r>
            <w:r w:rsidRPr="00A75C18">
              <w:rPr>
                <w:szCs w:val="22"/>
              </w:rPr>
              <w:t xml:space="preserve">в целях компенсации потерь в сетях ФСК по договору купли-продажи электрической энергии в целях компенсации потерь в сетях (в ценовой зоне) </w:t>
            </w:r>
            <w:r w:rsidRPr="003B5E5F">
              <w:rPr>
                <w:position w:val="-10"/>
                <w:szCs w:val="22"/>
              </w:rPr>
              <w:pict>
                <v:shape id="_x0000_i2129" type="#_x0000_t75" style="width:56.25pt;height:19.5pt">
                  <v:imagedata r:id="rId1204" o:title=""/>
                </v:shape>
              </w:pict>
            </w:r>
            <w:r w:rsidRPr="00A75C18">
              <w:rPr>
                <w:szCs w:val="22"/>
              </w:rPr>
              <w:t xml:space="preserve"> определяется КО по следующей формуле:</w:t>
            </w:r>
          </w:p>
          <w:p w:rsidR="006972F1" w:rsidRPr="00A75C18" w:rsidRDefault="006972F1" w:rsidP="00A75C18">
            <w:pPr>
              <w:spacing w:before="120" w:after="120"/>
              <w:ind w:firstLine="567"/>
              <w:jc w:val="both"/>
              <w:rPr>
                <w:szCs w:val="22"/>
              </w:rPr>
            </w:pPr>
            <w:r w:rsidRPr="003B5E5F">
              <w:rPr>
                <w:position w:val="-28"/>
                <w:szCs w:val="22"/>
              </w:rPr>
              <w:pict>
                <v:shape id="_x0000_i2130" type="#_x0000_t75" style="width:151.5pt;height:27.75pt">
                  <v:imagedata r:id="rId1205" o:title=""/>
                </v:shape>
              </w:pict>
            </w:r>
            <w:r w:rsidRPr="00A75C18">
              <w:rPr>
                <w:szCs w:val="22"/>
              </w:rPr>
              <w:t>.</w:t>
            </w:r>
          </w:p>
          <w:p w:rsidR="006972F1" w:rsidRPr="00A75C18" w:rsidRDefault="006972F1" w:rsidP="00A75C18">
            <w:pPr>
              <w:spacing w:before="120" w:after="120"/>
              <w:ind w:firstLine="567"/>
              <w:jc w:val="both"/>
              <w:rPr>
                <w:szCs w:val="22"/>
              </w:rPr>
            </w:pPr>
            <w:r w:rsidRPr="00A75C18">
              <w:rPr>
                <w:szCs w:val="22"/>
              </w:rPr>
              <w:t xml:space="preserve">Объем электрической энергии в месяце </w:t>
            </w:r>
            <w:r w:rsidRPr="00A75C18">
              <w:rPr>
                <w:i/>
                <w:szCs w:val="22"/>
                <w:lang w:val="en-US"/>
              </w:rPr>
              <w:t>m</w:t>
            </w:r>
            <w:r w:rsidRPr="00A75C18">
              <w:rPr>
                <w:i/>
                <w:szCs w:val="22"/>
              </w:rPr>
              <w:t xml:space="preserve"> </w:t>
            </w:r>
            <w:r w:rsidRPr="00A75C18">
              <w:rPr>
                <w:szCs w:val="22"/>
              </w:rPr>
              <w:t xml:space="preserve">в целях компенсации потерь в сетях ФСК на территории ценовой зоны </w:t>
            </w:r>
            <w:r w:rsidRPr="00A75C18">
              <w:rPr>
                <w:i/>
                <w:szCs w:val="22"/>
                <w:lang w:val="en-US"/>
              </w:rPr>
              <w:t>z</w:t>
            </w:r>
            <w:r w:rsidRPr="00A75C18">
              <w:rPr>
                <w:i/>
                <w:szCs w:val="22"/>
              </w:rPr>
              <w:t xml:space="preserve"> </w:t>
            </w:r>
            <w:r w:rsidRPr="003B5E5F">
              <w:rPr>
                <w:position w:val="-10"/>
                <w:szCs w:val="22"/>
              </w:rPr>
              <w:pict>
                <v:shape id="_x0000_i2131" type="#_x0000_t75" style="width:58.5pt;height:19.5pt">
                  <v:imagedata r:id="rId1206" o:title=""/>
                </v:shape>
              </w:pict>
            </w:r>
            <w:r w:rsidRPr="00A75C18">
              <w:rPr>
                <w:szCs w:val="22"/>
              </w:rPr>
              <w:t>, определяется КО по следующей формуле:</w:t>
            </w:r>
          </w:p>
          <w:p w:rsidR="006972F1" w:rsidRPr="00A75C18" w:rsidRDefault="006972F1" w:rsidP="00A75C18">
            <w:pPr>
              <w:spacing w:before="120" w:after="120"/>
              <w:ind w:firstLine="612"/>
              <w:jc w:val="both"/>
              <w:rPr>
                <w:szCs w:val="22"/>
              </w:rPr>
            </w:pPr>
            <w:r w:rsidRPr="003B5E5F">
              <w:rPr>
                <w:position w:val="-28"/>
                <w:szCs w:val="22"/>
              </w:rPr>
              <w:pict>
                <v:shape id="_x0000_i2132" type="#_x0000_t75" style="width:188.25pt;height:27.75pt">
                  <v:imagedata r:id="rId1207" o:title=""/>
                </v:shape>
              </w:pict>
            </w:r>
            <w:r w:rsidRPr="00A75C18">
              <w:rPr>
                <w:szCs w:val="22"/>
              </w:rPr>
              <w:t>.</w:t>
            </w:r>
          </w:p>
          <w:p w:rsidR="006972F1" w:rsidRPr="00A75C18" w:rsidRDefault="006972F1" w:rsidP="00A75C18">
            <w:pPr>
              <w:spacing w:before="120" w:after="120"/>
              <w:ind w:firstLine="612"/>
              <w:jc w:val="both"/>
              <w:rPr>
                <w:szCs w:val="22"/>
              </w:rPr>
            </w:pPr>
            <w:r w:rsidRPr="00A75C18">
              <w:rPr>
                <w:color w:val="000000"/>
                <w:spacing w:val="1"/>
                <w:szCs w:val="22"/>
              </w:rPr>
              <w:t xml:space="preserve">Объем электрической энергии, купленный ФСК у АО «ЦФР» в месяце </w:t>
            </w:r>
            <w:r w:rsidRPr="00A75C18">
              <w:rPr>
                <w:i/>
                <w:color w:val="000000"/>
                <w:spacing w:val="1"/>
                <w:szCs w:val="22"/>
              </w:rPr>
              <w:t>m</w:t>
            </w:r>
            <w:r w:rsidRPr="00A75C18">
              <w:rPr>
                <w:color w:val="000000"/>
                <w:spacing w:val="1"/>
                <w:szCs w:val="22"/>
              </w:rPr>
              <w:t xml:space="preserve"> в час операционных суток </w:t>
            </w:r>
            <w:r w:rsidRPr="00A75C18">
              <w:rPr>
                <w:i/>
                <w:color w:val="000000"/>
                <w:spacing w:val="1"/>
                <w:szCs w:val="22"/>
                <w:lang w:val="en-US"/>
              </w:rPr>
              <w:t>h</w:t>
            </w:r>
            <w:r w:rsidRPr="00A75C18">
              <w:rPr>
                <w:color w:val="000000"/>
                <w:spacing w:val="1"/>
                <w:szCs w:val="22"/>
              </w:rPr>
              <w:t xml:space="preserve"> в целях компенсации потерь в сетях ФСК на территории ценовой зоны </w:t>
            </w:r>
            <w:r w:rsidRPr="00A75C18">
              <w:rPr>
                <w:i/>
                <w:color w:val="000000"/>
                <w:spacing w:val="1"/>
                <w:szCs w:val="22"/>
              </w:rPr>
              <w:t>z</w:t>
            </w:r>
            <w:r w:rsidRPr="00A75C18">
              <w:rPr>
                <w:color w:val="000000"/>
                <w:spacing w:val="1"/>
                <w:szCs w:val="22"/>
              </w:rPr>
              <w:t xml:space="preserve"> по </w:t>
            </w:r>
            <w:r w:rsidRPr="00A75C18">
              <w:rPr>
                <w:caps/>
                <w:color w:val="000000"/>
                <w:spacing w:val="1"/>
                <w:szCs w:val="22"/>
              </w:rPr>
              <w:t>д</w:t>
            </w:r>
            <w:r w:rsidRPr="00A75C18">
              <w:rPr>
                <w:color w:val="000000"/>
                <w:spacing w:val="1"/>
                <w:szCs w:val="22"/>
              </w:rPr>
              <w:t xml:space="preserve">оговору купли-продажи </w:t>
            </w:r>
            <w:r w:rsidRPr="00A75C18">
              <w:rPr>
                <w:szCs w:val="22"/>
              </w:rPr>
              <w:t xml:space="preserve">электрической энергии </w:t>
            </w:r>
            <w:r w:rsidRPr="00A75C18">
              <w:rPr>
                <w:color w:val="000000"/>
                <w:spacing w:val="1"/>
                <w:szCs w:val="22"/>
              </w:rPr>
              <w:t xml:space="preserve">в целях компенсации потерь в сетях </w:t>
            </w:r>
            <w:r w:rsidRPr="003B5E5F">
              <w:rPr>
                <w:position w:val="-14"/>
                <w:szCs w:val="22"/>
              </w:rPr>
              <w:pict>
                <v:shape id="_x0000_i2133" type="#_x0000_t75" style="width:54pt;height:19.5pt">
                  <v:imagedata r:id="rId1208" o:title=""/>
                </v:shape>
              </w:pict>
            </w:r>
            <w:r w:rsidRPr="00A75C18">
              <w:rPr>
                <w:color w:val="000000"/>
                <w:spacing w:val="1"/>
                <w:szCs w:val="22"/>
              </w:rPr>
              <w:t xml:space="preserve">, </w:t>
            </w:r>
            <w:r w:rsidRPr="00A75C18">
              <w:rPr>
                <w:szCs w:val="22"/>
              </w:rPr>
              <w:t>определяется КО по следующей формуле:</w:t>
            </w:r>
          </w:p>
          <w:p w:rsidR="006972F1" w:rsidRPr="00A75C18" w:rsidRDefault="006972F1" w:rsidP="00A75C18">
            <w:pPr>
              <w:spacing w:before="120" w:after="120"/>
              <w:ind w:firstLine="612"/>
              <w:jc w:val="both"/>
              <w:rPr>
                <w:szCs w:val="22"/>
              </w:rPr>
            </w:pPr>
            <w:r w:rsidRPr="003B5E5F">
              <w:rPr>
                <w:position w:val="-14"/>
                <w:szCs w:val="22"/>
                <w:highlight w:val="yellow"/>
              </w:rPr>
              <w:pict>
                <v:shape id="_x0000_i2134" type="#_x0000_t75" style="width:172.5pt;height:26.25pt">
                  <v:imagedata r:id="rId1239" o:title=""/>
                </v:shape>
              </w:pict>
            </w:r>
            <w:r w:rsidRPr="00A75C18">
              <w:rPr>
                <w:szCs w:val="22"/>
              </w:rPr>
              <w:t>,</w:t>
            </w:r>
          </w:p>
          <w:p w:rsidR="006972F1" w:rsidRPr="00A75C18" w:rsidRDefault="006972F1" w:rsidP="00A75C18">
            <w:pPr>
              <w:spacing w:before="120" w:after="120"/>
              <w:ind w:left="380" w:hanging="360"/>
              <w:jc w:val="both"/>
              <w:rPr>
                <w:color w:val="000000"/>
                <w:spacing w:val="1"/>
                <w:szCs w:val="22"/>
              </w:rPr>
            </w:pPr>
            <w:r w:rsidRPr="00A75C18">
              <w:rPr>
                <w:color w:val="000000"/>
                <w:spacing w:val="1"/>
                <w:szCs w:val="22"/>
              </w:rPr>
              <w:t xml:space="preserve">где </w:t>
            </w:r>
            <w:r w:rsidRPr="003B5E5F">
              <w:rPr>
                <w:color w:val="000000"/>
                <w:spacing w:val="1"/>
                <w:position w:val="-14"/>
                <w:szCs w:val="22"/>
              </w:rPr>
              <w:pict>
                <v:shape id="_x0000_i2135" type="#_x0000_t75" style="width:78pt;height:24pt">
                  <v:imagedata r:id="rId1210" o:title=""/>
                </v:shape>
              </w:pict>
            </w:r>
            <w:r w:rsidRPr="00A75C18">
              <w:rPr>
                <w:color w:val="000000"/>
                <w:spacing w:val="1"/>
                <w:szCs w:val="22"/>
              </w:rPr>
              <w:t xml:space="preserve"> – объем фактических потерь электроэнергии в сетях ФСК в ценовой зоне </w:t>
            </w:r>
            <w:r w:rsidRPr="00A75C18">
              <w:rPr>
                <w:i/>
                <w:color w:val="000000"/>
                <w:spacing w:val="1"/>
                <w:szCs w:val="22"/>
              </w:rPr>
              <w:t>z</w:t>
            </w:r>
            <w:r w:rsidRPr="00A75C18">
              <w:rPr>
                <w:color w:val="000000"/>
                <w:spacing w:val="1"/>
                <w:szCs w:val="22"/>
              </w:rPr>
              <w:t xml:space="preserve"> в месяце </w:t>
            </w:r>
            <w:r w:rsidRPr="00A75C18">
              <w:rPr>
                <w:i/>
                <w:color w:val="000000"/>
                <w:spacing w:val="1"/>
                <w:szCs w:val="22"/>
              </w:rPr>
              <w:t>m</w:t>
            </w:r>
            <w:r w:rsidRPr="00A75C18">
              <w:rPr>
                <w:color w:val="000000"/>
                <w:spacing w:val="1"/>
                <w:szCs w:val="22"/>
              </w:rPr>
              <w:t xml:space="preserve"> в час операционных суток </w:t>
            </w:r>
            <w:r w:rsidRPr="00A75C18">
              <w:rPr>
                <w:i/>
                <w:color w:val="000000"/>
                <w:spacing w:val="1"/>
                <w:szCs w:val="22"/>
                <w:lang w:val="en-US"/>
              </w:rPr>
              <w:t>h</w:t>
            </w:r>
            <w:r w:rsidRPr="00A75C18">
              <w:rPr>
                <w:i/>
                <w:color w:val="000000"/>
                <w:spacing w:val="1"/>
                <w:szCs w:val="22"/>
              </w:rPr>
              <w:t>,</w:t>
            </w:r>
            <w:r w:rsidRPr="00A75C18">
              <w:rPr>
                <w:color w:val="000000"/>
                <w:spacing w:val="1"/>
                <w:szCs w:val="22"/>
              </w:rPr>
              <w:t xml:space="preserve"> определенный в соответствии с </w:t>
            </w:r>
            <w:r w:rsidRPr="00A75C18">
              <w:rPr>
                <w:i/>
                <w:color w:val="000000"/>
                <w:spacing w:val="1"/>
                <w:szCs w:val="22"/>
              </w:rPr>
              <w:t xml:space="preserve">Регламентом </w:t>
            </w:r>
            <w:r w:rsidRPr="00A75C18">
              <w:rPr>
                <w:i/>
                <w:color w:val="000000"/>
                <w:szCs w:val="22"/>
              </w:rPr>
              <w:t xml:space="preserve">коммерческого учета электроэнергии и мощности </w:t>
            </w:r>
            <w:r w:rsidRPr="00A75C18">
              <w:rPr>
                <w:color w:val="000000"/>
                <w:szCs w:val="22"/>
              </w:rPr>
              <w:t xml:space="preserve">(Приложение № 11 к </w:t>
            </w:r>
            <w:r w:rsidRPr="00A75C18">
              <w:rPr>
                <w:i/>
                <w:color w:val="000000"/>
                <w:szCs w:val="22"/>
              </w:rPr>
              <w:t>Договору о присоединении к торговой системе оптового рынка)</w:t>
            </w:r>
            <w:r w:rsidRPr="00A75C18">
              <w:rPr>
                <w:color w:val="000000"/>
                <w:spacing w:val="1"/>
                <w:szCs w:val="22"/>
              </w:rPr>
              <w:t>;</w:t>
            </w:r>
          </w:p>
          <w:p w:rsidR="006972F1" w:rsidRPr="00A75C18" w:rsidRDefault="006972F1" w:rsidP="00A75C18">
            <w:pPr>
              <w:spacing w:before="120" w:after="120"/>
              <w:ind w:firstLine="612"/>
              <w:jc w:val="both"/>
              <w:rPr>
                <w:szCs w:val="22"/>
              </w:rPr>
            </w:pPr>
            <w:r w:rsidRPr="00A75C18">
              <w:rPr>
                <w:szCs w:val="22"/>
              </w:rPr>
              <w:t xml:space="preserve">Объем электрической энергии, купленный ФСК у АО «ЦФР» в месяце </w:t>
            </w:r>
            <w:r w:rsidRPr="00A75C18">
              <w:rPr>
                <w:i/>
                <w:szCs w:val="22"/>
              </w:rPr>
              <w:t>m</w:t>
            </w:r>
            <w:r w:rsidRPr="00A75C18">
              <w:rPr>
                <w:szCs w:val="22"/>
              </w:rPr>
              <w:t xml:space="preserve"> в час операционных суток </w:t>
            </w:r>
            <w:r w:rsidRPr="00A75C18">
              <w:rPr>
                <w:i/>
                <w:szCs w:val="22"/>
              </w:rPr>
              <w:t>h</w:t>
            </w:r>
            <w:r w:rsidRPr="00A75C18">
              <w:rPr>
                <w:szCs w:val="22"/>
              </w:rPr>
              <w:t xml:space="preserve"> в целях компенсации потерь в сетях ФСК, в отношении субъекта РФ </w:t>
            </w:r>
            <w:r w:rsidRPr="003B5E5F">
              <w:rPr>
                <w:position w:val="-4"/>
                <w:szCs w:val="22"/>
              </w:rPr>
              <w:pict>
                <v:shape id="_x0000_i2136" type="#_x0000_t75" style="width:10.5pt;height:10.5pt">
                  <v:imagedata r:id="rId1214" o:title=""/>
                </v:shape>
              </w:pict>
            </w:r>
            <w:r w:rsidRPr="00A75C18">
              <w:rPr>
                <w:szCs w:val="22"/>
              </w:rPr>
              <w:t xml:space="preserve"> (в случае если два и более субъекта РФ отнесены к одному энергорайону, то в качестве </w:t>
            </w:r>
            <w:r w:rsidRPr="00A75C18">
              <w:rPr>
                <w:i/>
                <w:szCs w:val="22"/>
                <w:lang w:val="en-US"/>
              </w:rPr>
              <w:t>F</w:t>
            </w:r>
            <w:r w:rsidRPr="00A75C18">
              <w:rPr>
                <w:szCs w:val="22"/>
              </w:rPr>
              <w:t xml:space="preserve"> используется указанный энергорайон) в пределах ценовой зоны </w:t>
            </w:r>
            <w:r w:rsidRPr="00A75C18">
              <w:rPr>
                <w:i/>
                <w:szCs w:val="22"/>
                <w:lang w:val="en-US"/>
              </w:rPr>
              <w:t>z</w:t>
            </w:r>
            <w:r w:rsidRPr="00A75C18">
              <w:rPr>
                <w:szCs w:val="22"/>
              </w:rPr>
              <w:t xml:space="preserve"> по </w:t>
            </w:r>
            <w:r w:rsidRPr="00A75C18">
              <w:rPr>
                <w:caps/>
                <w:szCs w:val="22"/>
              </w:rPr>
              <w:t>д</w:t>
            </w:r>
            <w:r w:rsidRPr="00A75C18">
              <w:rPr>
                <w:szCs w:val="22"/>
              </w:rPr>
              <w:t xml:space="preserve">оговору купли-продажи электрической энергии в целях компенсации потерь в сетях </w:t>
            </w:r>
            <w:r w:rsidRPr="003B5E5F">
              <w:rPr>
                <w:position w:val="-14"/>
                <w:szCs w:val="22"/>
              </w:rPr>
              <w:pict>
                <v:shape id="_x0000_i2137" type="#_x0000_t75" style="width:63pt;height:19.5pt">
                  <v:imagedata r:id="rId1215" o:title=""/>
                </v:shape>
              </w:pict>
            </w:r>
            <w:r w:rsidRPr="00A75C18">
              <w:rPr>
                <w:szCs w:val="22"/>
              </w:rPr>
              <w:t xml:space="preserve"> определяется КО по следующему алгоритму:</w:t>
            </w:r>
          </w:p>
          <w:p w:rsidR="006972F1" w:rsidRPr="00A75C18" w:rsidRDefault="006972F1" w:rsidP="00A75C18">
            <w:pPr>
              <w:spacing w:before="120" w:after="120"/>
              <w:jc w:val="both"/>
              <w:rPr>
                <w:szCs w:val="22"/>
              </w:rPr>
            </w:pPr>
            <w:r w:rsidRPr="00A75C18">
              <w:rPr>
                <w:szCs w:val="22"/>
              </w:rPr>
              <w:t xml:space="preserve">а) если </w:t>
            </w:r>
            <w:r w:rsidRPr="003B5E5F">
              <w:rPr>
                <w:position w:val="-16"/>
                <w:szCs w:val="22"/>
              </w:rPr>
              <w:pict>
                <v:shape id="_x0000_i2138" type="#_x0000_t75" style="width:47.25pt;height:21.75pt">
                  <v:imagedata r:id="rId1240" o:title=""/>
                </v:shape>
              </w:pict>
            </w:r>
            <w:r w:rsidRPr="00A75C18">
              <w:rPr>
                <w:szCs w:val="22"/>
              </w:rPr>
              <w:t>, то</w:t>
            </w:r>
          </w:p>
          <w:p w:rsidR="006972F1" w:rsidRPr="00A75C18" w:rsidRDefault="006972F1" w:rsidP="00A75C18">
            <w:pPr>
              <w:pStyle w:val="BodyText"/>
              <w:spacing w:before="120"/>
              <w:jc w:val="both"/>
              <w:rPr>
                <w:color w:val="000000"/>
                <w:spacing w:val="1"/>
                <w:sz w:val="22"/>
                <w:szCs w:val="22"/>
              </w:rPr>
            </w:pPr>
            <w:r w:rsidRPr="003B5E5F">
              <w:rPr>
                <w:color w:val="000000"/>
                <w:spacing w:val="1"/>
                <w:position w:val="-54"/>
                <w:sz w:val="22"/>
                <w:szCs w:val="22"/>
                <w:highlight w:val="yellow"/>
              </w:rPr>
              <w:pict>
                <v:shape id="_x0000_i2139" type="#_x0000_t75" style="width:341.25pt;height:43.5pt">
                  <v:imagedata r:id="rId1241" o:title=""/>
                </v:shape>
              </w:pict>
            </w:r>
            <w:r w:rsidRPr="00A75C18">
              <w:rPr>
                <w:color w:val="000000"/>
                <w:spacing w:val="1"/>
                <w:sz w:val="22"/>
                <w:szCs w:val="22"/>
              </w:rPr>
              <w:t>;</w:t>
            </w:r>
          </w:p>
          <w:p w:rsidR="006972F1" w:rsidRPr="00A75C18" w:rsidRDefault="006972F1" w:rsidP="00A75C18">
            <w:pPr>
              <w:spacing w:before="120" w:after="120"/>
              <w:jc w:val="both"/>
              <w:rPr>
                <w:szCs w:val="22"/>
              </w:rPr>
            </w:pPr>
            <w:r w:rsidRPr="00A75C18">
              <w:rPr>
                <w:color w:val="000000"/>
                <w:spacing w:val="1"/>
                <w:szCs w:val="22"/>
              </w:rPr>
              <w:t xml:space="preserve">б) </w:t>
            </w:r>
            <w:r w:rsidRPr="00A75C18">
              <w:rPr>
                <w:szCs w:val="22"/>
              </w:rPr>
              <w:t xml:space="preserve">если </w:t>
            </w:r>
            <w:r w:rsidRPr="003B5E5F">
              <w:rPr>
                <w:position w:val="-16"/>
                <w:szCs w:val="22"/>
              </w:rPr>
              <w:pict>
                <v:shape id="_x0000_i2140" type="#_x0000_t75" style="width:47.25pt;height:21.75pt">
                  <v:imagedata r:id="rId1220" o:title=""/>
                </v:shape>
              </w:pict>
            </w:r>
            <w:r w:rsidRPr="00A75C18">
              <w:rPr>
                <w:szCs w:val="22"/>
              </w:rPr>
              <w:t>, то</w:t>
            </w:r>
            <w:r w:rsidRPr="00A75C18">
              <w:rPr>
                <w:color w:val="000000"/>
                <w:spacing w:val="1"/>
                <w:szCs w:val="22"/>
              </w:rPr>
              <w:t xml:space="preserve"> </w:t>
            </w:r>
            <w:r w:rsidRPr="003B5E5F">
              <w:rPr>
                <w:color w:val="000000"/>
                <w:spacing w:val="1"/>
                <w:position w:val="-14"/>
                <w:szCs w:val="22"/>
              </w:rPr>
              <w:pict>
                <v:shape id="_x0000_i2141" type="#_x0000_t75" style="width:80.25pt;height:19.5pt">
                  <v:imagedata r:id="rId1221" o:title=""/>
                </v:shape>
              </w:pict>
            </w:r>
            <w:r w:rsidRPr="00A75C18">
              <w:rPr>
                <w:color w:val="000000"/>
                <w:spacing w:val="1"/>
                <w:szCs w:val="22"/>
              </w:rPr>
              <w:t>;</w:t>
            </w:r>
          </w:p>
          <w:p w:rsidR="006972F1" w:rsidRPr="00A75C18" w:rsidRDefault="006972F1" w:rsidP="00A75C18">
            <w:pPr>
              <w:pStyle w:val="BodyText"/>
              <w:spacing w:before="120"/>
              <w:jc w:val="both"/>
              <w:rPr>
                <w:sz w:val="22"/>
                <w:szCs w:val="22"/>
              </w:rPr>
            </w:pPr>
            <w:r w:rsidRPr="00A75C18">
              <w:rPr>
                <w:color w:val="000000"/>
                <w:spacing w:val="1"/>
                <w:sz w:val="22"/>
                <w:szCs w:val="22"/>
              </w:rPr>
              <w:t>где</w:t>
            </w:r>
            <w:r w:rsidRPr="00A75C18">
              <w:rPr>
                <w:i/>
                <w:sz w:val="22"/>
                <w:szCs w:val="22"/>
              </w:rPr>
              <w:t xml:space="preserve"> </w:t>
            </w:r>
            <w:r w:rsidRPr="00A75C18">
              <w:rPr>
                <w:i/>
                <w:sz w:val="22"/>
                <w:szCs w:val="22"/>
                <w:lang w:val="en-US"/>
              </w:rPr>
              <w:t>m</w:t>
            </w:r>
            <w:r w:rsidRPr="00A75C18">
              <w:rPr>
                <w:i/>
                <w:sz w:val="22"/>
                <w:szCs w:val="22"/>
              </w:rPr>
              <w:t xml:space="preserve"> –</w:t>
            </w:r>
            <w:r w:rsidRPr="00A75C18">
              <w:rPr>
                <w:sz w:val="22"/>
                <w:szCs w:val="22"/>
              </w:rPr>
              <w:t xml:space="preserve"> расчетный месяц;</w:t>
            </w:r>
          </w:p>
          <w:p w:rsidR="006972F1" w:rsidRPr="00A75C18" w:rsidRDefault="006972F1" w:rsidP="00A75C18">
            <w:pPr>
              <w:pStyle w:val="BodyText"/>
              <w:widowControl w:val="0"/>
              <w:spacing w:before="120"/>
              <w:ind w:firstLine="324"/>
              <w:jc w:val="both"/>
              <w:rPr>
                <w:sz w:val="22"/>
                <w:szCs w:val="22"/>
              </w:rPr>
            </w:pPr>
            <w:r w:rsidRPr="00A75C18">
              <w:rPr>
                <w:i/>
                <w:sz w:val="22"/>
                <w:szCs w:val="22"/>
                <w:lang w:val="en-US"/>
              </w:rPr>
              <w:t>z</w:t>
            </w:r>
            <w:r w:rsidRPr="00A75C18">
              <w:rPr>
                <w:i/>
                <w:sz w:val="22"/>
                <w:szCs w:val="22"/>
              </w:rPr>
              <w:t xml:space="preserve"> –</w:t>
            </w:r>
            <w:r w:rsidRPr="00A75C18">
              <w:rPr>
                <w:sz w:val="22"/>
                <w:szCs w:val="22"/>
              </w:rPr>
              <w:t xml:space="preserve"> ценовая зона;</w:t>
            </w:r>
          </w:p>
          <w:p w:rsidR="006972F1" w:rsidRPr="00A75C18" w:rsidRDefault="006972F1" w:rsidP="00A75C18">
            <w:pPr>
              <w:pStyle w:val="BodyText"/>
              <w:widowControl w:val="0"/>
              <w:spacing w:before="120"/>
              <w:ind w:firstLine="324"/>
              <w:jc w:val="both"/>
              <w:rPr>
                <w:sz w:val="22"/>
                <w:szCs w:val="22"/>
              </w:rPr>
            </w:pPr>
            <w:r w:rsidRPr="00A75C18">
              <w:rPr>
                <w:i/>
                <w:sz w:val="22"/>
                <w:szCs w:val="22"/>
                <w:lang w:val="en-US"/>
              </w:rPr>
              <w:t>h</w:t>
            </w:r>
            <w:r w:rsidRPr="00A75C18">
              <w:rPr>
                <w:i/>
                <w:sz w:val="22"/>
                <w:szCs w:val="22"/>
              </w:rPr>
              <w:t xml:space="preserve"> </w:t>
            </w:r>
            <w:r w:rsidRPr="00A75C18">
              <w:rPr>
                <w:sz w:val="22"/>
                <w:szCs w:val="22"/>
              </w:rPr>
              <w:t>– час операционных суток;</w:t>
            </w:r>
          </w:p>
          <w:p w:rsidR="006972F1" w:rsidRPr="00A75C18" w:rsidRDefault="006972F1" w:rsidP="00A75C18">
            <w:pPr>
              <w:pStyle w:val="BodyText"/>
              <w:widowControl w:val="0"/>
              <w:spacing w:before="120"/>
              <w:ind w:firstLine="324"/>
              <w:jc w:val="both"/>
              <w:rPr>
                <w:sz w:val="22"/>
                <w:szCs w:val="22"/>
              </w:rPr>
            </w:pPr>
            <w:r w:rsidRPr="00A75C18">
              <w:rPr>
                <w:i/>
                <w:spacing w:val="4"/>
                <w:sz w:val="22"/>
                <w:szCs w:val="22"/>
                <w:lang w:val="en-US"/>
              </w:rPr>
              <w:t>i</w:t>
            </w:r>
            <w:r w:rsidRPr="00A75C18">
              <w:rPr>
                <w:i/>
                <w:spacing w:val="4"/>
                <w:sz w:val="22"/>
                <w:szCs w:val="22"/>
              </w:rPr>
              <w:t xml:space="preserve"> </w:t>
            </w:r>
            <w:r w:rsidRPr="00A75C18">
              <w:rPr>
                <w:spacing w:val="4"/>
                <w:sz w:val="22"/>
                <w:szCs w:val="22"/>
              </w:rPr>
              <w:t xml:space="preserve">– участник оптового рынка;  </w:t>
            </w:r>
          </w:p>
          <w:p w:rsidR="006972F1" w:rsidRPr="00A75C18" w:rsidRDefault="006972F1" w:rsidP="00A75C18">
            <w:pPr>
              <w:pStyle w:val="BodyText"/>
              <w:widowControl w:val="0"/>
              <w:spacing w:before="120"/>
              <w:ind w:firstLine="324"/>
              <w:jc w:val="both"/>
              <w:rPr>
                <w:sz w:val="22"/>
                <w:szCs w:val="22"/>
              </w:rPr>
            </w:pPr>
            <w:r w:rsidRPr="003B5E5F">
              <w:rPr>
                <w:position w:val="-4"/>
                <w:sz w:val="22"/>
                <w:szCs w:val="22"/>
              </w:rPr>
              <w:pict>
                <v:shape id="_x0000_i2142" type="#_x0000_t75" style="width:9pt;height:9pt">
                  <v:imagedata r:id="rId1223" o:title=""/>
                </v:shape>
              </w:pict>
            </w:r>
            <w:r w:rsidRPr="00A75C18">
              <w:rPr>
                <w:sz w:val="22"/>
                <w:szCs w:val="22"/>
              </w:rPr>
              <w:t xml:space="preserve"> – субъект РФ (в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w:t>
            </w:r>
          </w:p>
          <w:p w:rsidR="006972F1" w:rsidRPr="00A75C18" w:rsidRDefault="006972F1" w:rsidP="00A75C18">
            <w:pPr>
              <w:pStyle w:val="BodyText"/>
              <w:widowControl w:val="0"/>
              <w:spacing w:before="120"/>
              <w:ind w:firstLine="324"/>
              <w:jc w:val="both"/>
              <w:rPr>
                <w:spacing w:val="4"/>
                <w:sz w:val="22"/>
                <w:szCs w:val="22"/>
              </w:rPr>
            </w:pPr>
            <w:r w:rsidRPr="003B5E5F">
              <w:rPr>
                <w:position w:val="-16"/>
                <w:sz w:val="22"/>
                <w:szCs w:val="22"/>
              </w:rPr>
              <w:pict>
                <v:shape id="_x0000_i2143" type="#_x0000_t75" style="width:26.25pt;height:21.75pt">
                  <v:imagedata r:id="rId1224" o:title=""/>
                </v:shape>
              </w:pict>
            </w:r>
            <w:r w:rsidRPr="00A75C18">
              <w:rPr>
                <w:sz w:val="22"/>
                <w:szCs w:val="22"/>
              </w:rPr>
              <w:t xml:space="preserve"> – множество субъектов РФ (включая объединения субъектов РФ)</w:t>
            </w:r>
            <w:r w:rsidRPr="00A75C18">
              <w:rPr>
                <w:spacing w:val="4"/>
                <w:sz w:val="22"/>
                <w:szCs w:val="22"/>
              </w:rPr>
              <w:t xml:space="preserve"> в пределах ценовой зоны </w:t>
            </w:r>
            <w:r w:rsidRPr="00A75C18">
              <w:rPr>
                <w:i/>
                <w:spacing w:val="4"/>
                <w:sz w:val="22"/>
                <w:szCs w:val="22"/>
                <w:lang w:val="en-US"/>
              </w:rPr>
              <w:t>z</w:t>
            </w:r>
            <w:r w:rsidRPr="00A75C18">
              <w:rPr>
                <w:spacing w:val="4"/>
                <w:sz w:val="22"/>
                <w:szCs w:val="22"/>
              </w:rPr>
              <w:t xml:space="preserve">, для которых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A75C18">
              <w:rPr>
                <w:sz w:val="22"/>
                <w:szCs w:val="22"/>
              </w:rPr>
              <w:t xml:space="preserve">п. 9.4 </w:t>
            </w:r>
            <w:r w:rsidRPr="00A75C18">
              <w:rPr>
                <w:i/>
                <w:sz w:val="22"/>
                <w:szCs w:val="22"/>
              </w:rPr>
              <w:t xml:space="preserve">Регламента коммерческого учета электроэнергии и мощности </w:t>
            </w:r>
            <w:r w:rsidRPr="00A75C18">
              <w:rPr>
                <w:sz w:val="22"/>
                <w:szCs w:val="22"/>
              </w:rPr>
              <w:t>(Приложение № 11 к</w:t>
            </w:r>
            <w:r w:rsidRPr="00A75C18">
              <w:rPr>
                <w:i/>
                <w:sz w:val="22"/>
                <w:szCs w:val="22"/>
              </w:rPr>
              <w:t xml:space="preserve"> Договору о присоединении к торговой системе оптового рынка</w:t>
            </w:r>
            <w:r w:rsidRPr="00A75C18">
              <w:rPr>
                <w:sz w:val="22"/>
                <w:szCs w:val="22"/>
              </w:rPr>
              <w:t>)</w:t>
            </w:r>
            <w:r w:rsidRPr="00A75C18">
              <w:rPr>
                <w:spacing w:val="4"/>
                <w:sz w:val="22"/>
                <w:szCs w:val="22"/>
              </w:rPr>
              <w:t>;</w:t>
            </w:r>
          </w:p>
          <w:p w:rsidR="006972F1" w:rsidRPr="00A75C18" w:rsidRDefault="006972F1" w:rsidP="00A75C18">
            <w:pPr>
              <w:pStyle w:val="BodyText"/>
              <w:spacing w:before="120"/>
              <w:jc w:val="both"/>
              <w:rPr>
                <w:sz w:val="22"/>
                <w:szCs w:val="22"/>
              </w:rPr>
            </w:pPr>
            <w:r w:rsidRPr="003B5E5F">
              <w:rPr>
                <w:position w:val="-16"/>
                <w:sz w:val="22"/>
                <w:szCs w:val="22"/>
              </w:rPr>
              <w:pict>
                <v:shape id="_x0000_i2144" type="#_x0000_t75" style="width:73.5pt;height:21.75pt">
                  <v:imagedata r:id="rId1225" o:title=""/>
                </v:shape>
              </w:pict>
            </w:r>
            <w:r w:rsidRPr="00A75C18">
              <w:rPr>
                <w:color w:val="000000"/>
                <w:spacing w:val="1"/>
                <w:sz w:val="22"/>
                <w:szCs w:val="22"/>
              </w:rPr>
              <w:t xml:space="preserve"> </w:t>
            </w:r>
            <w:r w:rsidRPr="00A75C18">
              <w:rPr>
                <w:sz w:val="22"/>
                <w:szCs w:val="22"/>
              </w:rPr>
              <w:t xml:space="preserve">– часовая величина суммарного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A75C18">
              <w:rPr>
                <w:i/>
                <w:sz w:val="22"/>
                <w:szCs w:val="22"/>
              </w:rPr>
              <w:t>m</w:t>
            </w:r>
            <w:r w:rsidRPr="00A75C18">
              <w:rPr>
                <w:sz w:val="22"/>
                <w:szCs w:val="22"/>
              </w:rPr>
              <w:t xml:space="preserve"> по субъекту РФ </w:t>
            </w:r>
            <w:r w:rsidRPr="003B5E5F">
              <w:rPr>
                <w:position w:val="-4"/>
                <w:sz w:val="22"/>
                <w:szCs w:val="22"/>
              </w:rPr>
              <w:pict>
                <v:shape id="_x0000_i2145" type="#_x0000_t75" style="width:10.5pt;height:10.5pt">
                  <v:imagedata r:id="rId1226" o:title=""/>
                </v:shape>
              </w:pict>
            </w:r>
            <w:r w:rsidRPr="00A75C18">
              <w:rPr>
                <w:sz w:val="22"/>
                <w:szCs w:val="22"/>
              </w:rPr>
              <w:t xml:space="preserve"> (в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 в пределах ценовой зоны </w:t>
            </w:r>
            <w:r w:rsidRPr="00A75C18">
              <w:rPr>
                <w:i/>
                <w:sz w:val="22"/>
                <w:szCs w:val="22"/>
                <w:lang w:val="en-US"/>
              </w:rPr>
              <w:t>z</w:t>
            </w:r>
            <w:r w:rsidRPr="00A75C18">
              <w:rPr>
                <w:sz w:val="22"/>
                <w:szCs w:val="22"/>
              </w:rPr>
              <w:t xml:space="preserve">, определяемая в соответствии </w:t>
            </w:r>
            <w:r w:rsidRPr="00A75C18">
              <w:rPr>
                <w:sz w:val="22"/>
                <w:szCs w:val="22"/>
                <w:lang w:val="en-US"/>
              </w:rPr>
              <w:t>c</w:t>
            </w:r>
            <w:r w:rsidRPr="00A75C18">
              <w:rPr>
                <w:sz w:val="22"/>
                <w:szCs w:val="22"/>
              </w:rPr>
              <w:t xml:space="preserve"> п. 9.4 </w:t>
            </w:r>
            <w:r w:rsidRPr="00A75C18">
              <w:rPr>
                <w:i/>
                <w:sz w:val="22"/>
                <w:szCs w:val="22"/>
              </w:rPr>
              <w:t xml:space="preserve">Регламента коммерческого учета электроэнергии и мощности </w:t>
            </w:r>
            <w:r w:rsidRPr="00A75C18">
              <w:rPr>
                <w:sz w:val="22"/>
                <w:szCs w:val="22"/>
              </w:rPr>
              <w:t>(Приложение № 11 к</w:t>
            </w:r>
            <w:r w:rsidRPr="00A75C18">
              <w:rPr>
                <w:i/>
                <w:sz w:val="22"/>
                <w:szCs w:val="22"/>
              </w:rPr>
              <w:t xml:space="preserve"> Договору о присоединении к торговой системе оптового рынка</w:t>
            </w:r>
            <w:r w:rsidRPr="00A75C18">
              <w:rPr>
                <w:sz w:val="22"/>
                <w:szCs w:val="22"/>
              </w:rPr>
              <w:t>);</w:t>
            </w:r>
          </w:p>
          <w:p w:rsidR="006972F1" w:rsidRPr="00A75C18" w:rsidRDefault="006972F1" w:rsidP="00A75C18">
            <w:pPr>
              <w:pStyle w:val="BodyText"/>
              <w:spacing w:before="120"/>
              <w:jc w:val="both"/>
              <w:rPr>
                <w:sz w:val="22"/>
                <w:szCs w:val="22"/>
              </w:rPr>
            </w:pPr>
            <w:r w:rsidRPr="003B5E5F">
              <w:rPr>
                <w:position w:val="-16"/>
                <w:sz w:val="22"/>
                <w:szCs w:val="22"/>
              </w:rPr>
              <w:pict>
                <v:shape id="_x0000_i2146" type="#_x0000_t75" style="width:73.5pt;height:21.75pt">
                  <v:imagedata r:id="rId1227" o:title=""/>
                </v:shape>
              </w:pict>
            </w:r>
            <w:r w:rsidRPr="00A75C18">
              <w:rPr>
                <w:color w:val="000000"/>
                <w:spacing w:val="1"/>
                <w:sz w:val="22"/>
                <w:szCs w:val="22"/>
              </w:rPr>
              <w:t xml:space="preserve"> </w:t>
            </w:r>
            <w:r w:rsidRPr="00A75C18">
              <w:rPr>
                <w:sz w:val="22"/>
                <w:szCs w:val="22"/>
              </w:rPr>
              <w:t>–</w:t>
            </w:r>
            <w:r w:rsidRPr="00A75C18">
              <w:rPr>
                <w:color w:val="000000"/>
                <w:spacing w:val="1"/>
                <w:sz w:val="22"/>
                <w:szCs w:val="22"/>
              </w:rPr>
              <w:t xml:space="preserve"> </w:t>
            </w:r>
            <w:r w:rsidRPr="00A75C18">
              <w:rPr>
                <w:sz w:val="22"/>
                <w:szCs w:val="22"/>
              </w:rPr>
              <w:t xml:space="preserve">часовая величина суммарного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A75C18">
              <w:rPr>
                <w:i/>
                <w:sz w:val="22"/>
                <w:szCs w:val="22"/>
              </w:rPr>
              <w:t>m</w:t>
            </w:r>
            <w:r w:rsidRPr="00A75C18">
              <w:rPr>
                <w:sz w:val="22"/>
                <w:szCs w:val="22"/>
              </w:rPr>
              <w:t xml:space="preserve"> по субъекту РФ </w:t>
            </w:r>
            <w:r w:rsidRPr="003B5E5F">
              <w:rPr>
                <w:position w:val="-4"/>
                <w:sz w:val="22"/>
                <w:szCs w:val="22"/>
              </w:rPr>
              <w:pict>
                <v:shape id="_x0000_i2147" type="#_x0000_t75" style="width:10.5pt;height:10.5pt">
                  <v:imagedata r:id="rId1228" o:title=""/>
                </v:shape>
              </w:pict>
            </w:r>
            <w:r w:rsidRPr="00A75C18">
              <w:rPr>
                <w:sz w:val="22"/>
                <w:szCs w:val="22"/>
              </w:rPr>
              <w:t xml:space="preserve">(в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 в пределах ценовой зоны </w:t>
            </w:r>
            <w:r w:rsidRPr="00A75C18">
              <w:rPr>
                <w:i/>
                <w:sz w:val="22"/>
                <w:szCs w:val="22"/>
                <w:lang w:val="en-US"/>
              </w:rPr>
              <w:t>z</w:t>
            </w:r>
            <w:r w:rsidRPr="00A75C18">
              <w:rPr>
                <w:sz w:val="22"/>
                <w:szCs w:val="22"/>
              </w:rPr>
              <w:t xml:space="preserve">, определяемая в соответствии </w:t>
            </w:r>
            <w:r w:rsidRPr="00A75C18">
              <w:rPr>
                <w:sz w:val="22"/>
                <w:szCs w:val="22"/>
                <w:lang w:val="en-US"/>
              </w:rPr>
              <w:t>c</w:t>
            </w:r>
            <w:r w:rsidRPr="00A75C18">
              <w:rPr>
                <w:sz w:val="22"/>
                <w:szCs w:val="22"/>
              </w:rPr>
              <w:t xml:space="preserve"> п. 9.4 </w:t>
            </w:r>
            <w:r w:rsidRPr="00A75C18">
              <w:rPr>
                <w:i/>
                <w:sz w:val="22"/>
                <w:szCs w:val="22"/>
              </w:rPr>
              <w:t xml:space="preserve">Регламента коммерческого учета электроэнергии и мощности </w:t>
            </w:r>
            <w:r w:rsidRPr="00A75C18">
              <w:rPr>
                <w:sz w:val="22"/>
                <w:szCs w:val="22"/>
              </w:rPr>
              <w:t>(Приложение № 11 к</w:t>
            </w:r>
            <w:r w:rsidRPr="00A75C18">
              <w:rPr>
                <w:i/>
                <w:sz w:val="22"/>
                <w:szCs w:val="22"/>
              </w:rPr>
              <w:t xml:space="preserve"> Договору о присоединении к торговой системе оптового рынка</w:t>
            </w:r>
            <w:r w:rsidRPr="00A75C18">
              <w:rPr>
                <w:sz w:val="22"/>
                <w:szCs w:val="22"/>
              </w:rPr>
              <w:t>);</w:t>
            </w:r>
          </w:p>
          <w:p w:rsidR="006972F1" w:rsidRPr="00A75C18" w:rsidRDefault="006972F1" w:rsidP="00A75C18">
            <w:pPr>
              <w:pStyle w:val="BodyText"/>
              <w:spacing w:before="120"/>
              <w:jc w:val="both"/>
              <w:rPr>
                <w:color w:val="000000"/>
                <w:spacing w:val="1"/>
                <w:sz w:val="22"/>
                <w:szCs w:val="22"/>
              </w:rPr>
            </w:pPr>
            <w:r w:rsidRPr="003B5E5F">
              <w:rPr>
                <w:color w:val="000000"/>
                <w:spacing w:val="1"/>
                <w:position w:val="-14"/>
                <w:sz w:val="22"/>
                <w:szCs w:val="22"/>
              </w:rPr>
              <w:pict>
                <v:shape id="_x0000_i2148" type="#_x0000_t75" style="width:34.5pt;height:26.25pt">
                  <v:imagedata r:id="rId1229" o:title=""/>
                </v:shape>
              </w:pict>
            </w:r>
            <w:r w:rsidRPr="00A75C18">
              <w:rPr>
                <w:color w:val="000000"/>
                <w:spacing w:val="1"/>
                <w:sz w:val="22"/>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A75C18">
              <w:rPr>
                <w:i/>
                <w:color w:val="000000"/>
                <w:spacing w:val="1"/>
                <w:sz w:val="22"/>
                <w:szCs w:val="22"/>
                <w:lang w:val="en-US"/>
              </w:rPr>
              <w:t>F</w:t>
            </w:r>
            <w:r w:rsidRPr="00A75C18">
              <w:rPr>
                <w:i/>
                <w:color w:val="000000"/>
                <w:spacing w:val="1"/>
                <w:sz w:val="22"/>
                <w:szCs w:val="22"/>
              </w:rPr>
              <w:t xml:space="preserve"> </w:t>
            </w:r>
            <w:r w:rsidRPr="00A75C18">
              <w:rPr>
                <w:sz w:val="22"/>
                <w:szCs w:val="22"/>
              </w:rPr>
              <w:t xml:space="preserve">(в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w:t>
            </w:r>
            <w:r w:rsidRPr="00A75C18">
              <w:rPr>
                <w:color w:val="000000"/>
                <w:spacing w:val="1"/>
                <w:sz w:val="22"/>
                <w:szCs w:val="22"/>
              </w:rPr>
              <w:t>, утверждаемый Минэнерго России;</w:t>
            </w:r>
          </w:p>
          <w:p w:rsidR="006972F1" w:rsidRPr="00A75C18" w:rsidRDefault="006972F1" w:rsidP="00A75C18">
            <w:pPr>
              <w:pStyle w:val="BodyText"/>
              <w:spacing w:before="120"/>
              <w:jc w:val="both"/>
              <w:rPr>
                <w:color w:val="000000"/>
                <w:spacing w:val="1"/>
                <w:sz w:val="22"/>
                <w:szCs w:val="22"/>
              </w:rPr>
            </w:pPr>
            <w:r w:rsidRPr="003B5E5F">
              <w:rPr>
                <w:color w:val="000000"/>
                <w:spacing w:val="1"/>
                <w:position w:val="-14"/>
                <w:sz w:val="22"/>
                <w:szCs w:val="22"/>
              </w:rPr>
              <w:pict>
                <v:shape id="_x0000_i2149" type="#_x0000_t75" style="width:36.75pt;height:26.25pt">
                  <v:imagedata r:id="rId1230" o:title=""/>
                </v:shape>
              </w:pict>
            </w:r>
            <w:r w:rsidRPr="00A75C18">
              <w:rPr>
                <w:color w:val="000000"/>
                <w:spacing w:val="1"/>
                <w:sz w:val="22"/>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A75C18">
              <w:rPr>
                <w:i/>
                <w:color w:val="000000"/>
                <w:spacing w:val="1"/>
                <w:sz w:val="22"/>
                <w:szCs w:val="22"/>
                <w:lang w:val="en-US"/>
              </w:rPr>
              <w:t>F</w:t>
            </w:r>
            <w:r w:rsidRPr="00A75C18">
              <w:rPr>
                <w:i/>
                <w:color w:val="000000"/>
                <w:spacing w:val="1"/>
                <w:sz w:val="22"/>
                <w:szCs w:val="22"/>
              </w:rPr>
              <w:t xml:space="preserve"> </w:t>
            </w:r>
            <w:r w:rsidRPr="00A75C18">
              <w:rPr>
                <w:sz w:val="22"/>
                <w:szCs w:val="22"/>
              </w:rPr>
              <w:t xml:space="preserve">(в случае если два и более субъекта РФ 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w:t>
            </w:r>
            <w:r w:rsidRPr="00A75C18">
              <w:rPr>
                <w:color w:val="000000"/>
                <w:spacing w:val="1"/>
                <w:sz w:val="22"/>
                <w:szCs w:val="22"/>
              </w:rPr>
              <w:t xml:space="preserve">, утверждаемый Минэнерго России. В случае если </w:t>
            </w:r>
            <w:r w:rsidRPr="00A75C18">
              <w:rPr>
                <w:i/>
                <w:color w:val="000000"/>
                <w:spacing w:val="1"/>
                <w:sz w:val="22"/>
                <w:szCs w:val="22"/>
                <w:lang w:val="en-US"/>
              </w:rPr>
              <w:t>F</w:t>
            </w:r>
            <w:r w:rsidRPr="00A75C18">
              <w:rPr>
                <w:color w:val="000000"/>
                <w:spacing w:val="1"/>
                <w:sz w:val="22"/>
                <w:szCs w:val="22"/>
              </w:rPr>
              <w:t xml:space="preserve"> соответствует объединению субъектов РФ, то норматив потерь электрической энергии при ее передаче по ЕНЭС по уровню напряжения «220 кВ и ниже» в отношении объединения субъектов РФ </w:t>
            </w:r>
            <w:r w:rsidRPr="00A75C18">
              <w:rPr>
                <w:i/>
                <w:color w:val="000000"/>
                <w:spacing w:val="1"/>
                <w:sz w:val="22"/>
                <w:szCs w:val="22"/>
                <w:lang w:val="en-US"/>
              </w:rPr>
              <w:t>F</w:t>
            </w:r>
            <w:r w:rsidRPr="00A75C18">
              <w:rPr>
                <w:color w:val="000000"/>
                <w:spacing w:val="1"/>
                <w:sz w:val="22"/>
                <w:szCs w:val="22"/>
              </w:rPr>
              <w:t xml:space="preserve"> определяется как средневзвешенное со значениями суммарного отпуска электрической энергии </w:t>
            </w:r>
            <w:r w:rsidRPr="00A75C18">
              <w:rPr>
                <w:rFonts w:cs="Courier New"/>
                <w:sz w:val="22"/>
                <w:szCs w:val="22"/>
              </w:rPr>
              <w:t>из электрических сетей, отнесенных к сетям ФСК по уровню напряжения «220 кВ и ниже»,</w:t>
            </w:r>
            <w:r w:rsidRPr="00A75C18">
              <w:rPr>
                <w:color w:val="000000"/>
                <w:spacing w:val="1"/>
                <w:sz w:val="22"/>
                <w:szCs w:val="22"/>
              </w:rPr>
              <w:t xml:space="preserve"> значение нормативов потерь электрической энергии при ее передаче по ЕНЭС по уровню напряжения «220 кВ и ниже» по территориям субъектов РФ, отнесенных к </w:t>
            </w:r>
            <w:r w:rsidRPr="00A75C18">
              <w:rPr>
                <w:i/>
                <w:color w:val="000000"/>
                <w:spacing w:val="1"/>
                <w:sz w:val="22"/>
                <w:szCs w:val="22"/>
                <w:lang w:val="en-US"/>
              </w:rPr>
              <w:t>F</w:t>
            </w:r>
            <w:r w:rsidRPr="00A75C18">
              <w:rPr>
                <w:color w:val="000000"/>
                <w:spacing w:val="1"/>
                <w:sz w:val="22"/>
                <w:szCs w:val="22"/>
              </w:rPr>
              <w:t xml:space="preserve">. Указанные значения суммарного отпуска электрической энергии </w:t>
            </w:r>
            <w:r w:rsidRPr="00A75C18">
              <w:rPr>
                <w:rFonts w:cs="Courier New"/>
                <w:sz w:val="22"/>
                <w:szCs w:val="22"/>
              </w:rPr>
              <w:t>из электрических сетей, отнесенных к сетям ФСК по уровню напряжения «220 кВ и ниже»,</w:t>
            </w:r>
            <w:r w:rsidRPr="00A75C18">
              <w:rPr>
                <w:color w:val="000000"/>
                <w:spacing w:val="1"/>
                <w:sz w:val="22"/>
                <w:szCs w:val="22"/>
              </w:rPr>
              <w:t xml:space="preserve"> и нормативов потерь электрической энергии при ее передаче по ЕНЭС по уровню напряжения «220 кВ и ниже» в отношении субъектов РФ утверждаются Минэнерго России.</w:t>
            </w:r>
          </w:p>
          <w:p w:rsidR="006972F1" w:rsidRPr="00A75C18" w:rsidRDefault="006972F1" w:rsidP="00A75C18">
            <w:pPr>
              <w:pStyle w:val="BodyText"/>
              <w:spacing w:before="120"/>
              <w:jc w:val="both"/>
              <w:rPr>
                <w:color w:val="000000"/>
                <w:spacing w:val="1"/>
                <w:sz w:val="22"/>
                <w:szCs w:val="22"/>
              </w:rPr>
            </w:pPr>
            <w:r w:rsidRPr="00A75C18">
              <w:rPr>
                <w:i/>
                <w:sz w:val="22"/>
                <w:szCs w:val="22"/>
              </w:rPr>
              <w:t>Примечание</w:t>
            </w:r>
            <w:r w:rsidRPr="00A75C18">
              <w:rPr>
                <w:sz w:val="22"/>
                <w:szCs w:val="22"/>
              </w:rPr>
              <w:t xml:space="preserve">. В случае если на момент проведения КО расчета стоимости покупки электрической энергии в целях компенсации потерь в отношении расчетного периода отсутствуют утвержденные нормативы потерь электроэнергии при ее передаче по ЕНЭС на текущий период регулирования, то при проведении указанного расчета в отношении соответствующего расчетного периода применяются нормативы, утвержденные приказом уполномоченных министерств Российской Федерации на предшествующий период регулирования. В случае отсутствия в отношении одного или более субъектов </w:t>
            </w:r>
            <w:r w:rsidRPr="00A75C18">
              <w:rPr>
                <w:spacing w:val="4"/>
                <w:sz w:val="22"/>
                <w:szCs w:val="22"/>
              </w:rPr>
              <w:t xml:space="preserve">Российской Федерации </w:t>
            </w:r>
            <w:r w:rsidRPr="00A75C18">
              <w:rPr>
                <w:sz w:val="22"/>
                <w:szCs w:val="22"/>
              </w:rPr>
              <w:t xml:space="preserve">утвержденного приказом уполномоченных министерств Российской Федерации на текущий и предшествующий период регулирования норматива при проведении указанного расчета соответствующая величина норматива принимается равной нулю; </w:t>
            </w:r>
          </w:p>
          <w:p w:rsidR="006972F1" w:rsidRPr="00A75C18" w:rsidRDefault="006972F1" w:rsidP="00A75C18">
            <w:pPr>
              <w:pStyle w:val="BodyText"/>
              <w:spacing w:before="120"/>
              <w:ind w:firstLine="567"/>
              <w:jc w:val="both"/>
              <w:rPr>
                <w:spacing w:val="1"/>
                <w:sz w:val="22"/>
                <w:szCs w:val="22"/>
              </w:rPr>
            </w:pPr>
            <w:r w:rsidRPr="00A75C18">
              <w:rPr>
                <w:spacing w:val="1"/>
                <w:sz w:val="22"/>
                <w:szCs w:val="22"/>
              </w:rPr>
              <w:t xml:space="preserve">Стоимость покупки электроэнергии в целях компенсации потерь в месяце </w:t>
            </w:r>
            <w:r w:rsidRPr="00A75C18">
              <w:rPr>
                <w:i/>
                <w:spacing w:val="1"/>
                <w:sz w:val="22"/>
                <w:szCs w:val="22"/>
                <w:lang w:val="en-US"/>
              </w:rPr>
              <w:t>m</w:t>
            </w:r>
            <w:r w:rsidRPr="00A75C18">
              <w:rPr>
                <w:i/>
                <w:spacing w:val="1"/>
                <w:sz w:val="22"/>
                <w:szCs w:val="22"/>
              </w:rPr>
              <w:t xml:space="preserve"> </w:t>
            </w:r>
            <w:r w:rsidRPr="00A75C18">
              <w:rPr>
                <w:sz w:val="22"/>
                <w:szCs w:val="22"/>
              </w:rPr>
              <w:t xml:space="preserve">в целях компенсации потерь в сетях ФСК по договору купли-продажи электрической энергии в целях компенсации потерь в сетях (в ценовой зоне) определяется как </w:t>
            </w:r>
            <w:r w:rsidRPr="003B5E5F">
              <w:rPr>
                <w:position w:val="-22"/>
                <w:sz w:val="22"/>
                <w:szCs w:val="22"/>
              </w:rPr>
              <w:pict>
                <v:shape id="_x0000_i2150" type="#_x0000_t75" style="width:63pt;height:26.25pt">
                  <v:imagedata r:id="rId1232" o:title=""/>
                </v:shape>
              </w:pict>
            </w:r>
            <w:r w:rsidRPr="00A75C18">
              <w:rPr>
                <w:sz w:val="22"/>
                <w:szCs w:val="22"/>
              </w:rPr>
              <w:t>.</w:t>
            </w:r>
          </w:p>
          <w:p w:rsidR="006972F1" w:rsidRPr="00A75C18" w:rsidRDefault="006972F1" w:rsidP="00A75C18">
            <w:pPr>
              <w:pStyle w:val="BodyText"/>
              <w:spacing w:before="120"/>
              <w:ind w:firstLine="567"/>
              <w:jc w:val="both"/>
              <w:rPr>
                <w:sz w:val="22"/>
                <w:szCs w:val="22"/>
              </w:rPr>
            </w:pPr>
            <w:r w:rsidRPr="00A75C18">
              <w:rPr>
                <w:sz w:val="22"/>
                <w:szCs w:val="22"/>
              </w:rPr>
              <w:t xml:space="preserve">Стоимость электроэнергии в целях компенсации потерь в ценовой зоне </w:t>
            </w:r>
            <w:r w:rsidRPr="00A75C18">
              <w:rPr>
                <w:i/>
                <w:sz w:val="22"/>
                <w:szCs w:val="22"/>
                <w:lang w:val="en-US"/>
              </w:rPr>
              <w:t>z</w:t>
            </w:r>
            <w:r w:rsidRPr="00A75C18">
              <w:rPr>
                <w:sz w:val="22"/>
                <w:szCs w:val="22"/>
              </w:rPr>
              <w:t xml:space="preserve"> в месяц </w:t>
            </w:r>
            <w:r w:rsidRPr="00A75C18">
              <w:rPr>
                <w:i/>
                <w:sz w:val="22"/>
                <w:szCs w:val="22"/>
                <w:lang w:val="en-US"/>
              </w:rPr>
              <w:t>m</w:t>
            </w:r>
            <w:r w:rsidRPr="00A75C18">
              <w:rPr>
                <w:sz w:val="22"/>
                <w:szCs w:val="22"/>
              </w:rPr>
              <w:t xml:space="preserve"> определяется как: </w:t>
            </w:r>
            <w:r w:rsidRPr="003B5E5F">
              <w:rPr>
                <w:position w:val="-28"/>
                <w:sz w:val="22"/>
                <w:szCs w:val="22"/>
              </w:rPr>
              <w:pict>
                <v:shape id="_x0000_i2151" type="#_x0000_t75" style="width:80.25pt;height:26.25pt">
                  <v:imagedata r:id="rId1233" o:title=""/>
                </v:shape>
              </w:pict>
            </w:r>
            <w:r w:rsidRPr="00A75C18">
              <w:rPr>
                <w:sz w:val="22"/>
                <w:szCs w:val="22"/>
              </w:rPr>
              <w:t>.</w:t>
            </w:r>
          </w:p>
          <w:p w:rsidR="006972F1" w:rsidRPr="00A75C18" w:rsidRDefault="006972F1" w:rsidP="00A75C18">
            <w:pPr>
              <w:pStyle w:val="BodyText"/>
              <w:spacing w:before="120"/>
              <w:ind w:firstLine="567"/>
              <w:jc w:val="both"/>
              <w:rPr>
                <w:sz w:val="22"/>
                <w:szCs w:val="22"/>
              </w:rPr>
            </w:pPr>
            <w:r w:rsidRPr="00A75C18">
              <w:rPr>
                <w:sz w:val="22"/>
                <w:szCs w:val="22"/>
              </w:rPr>
              <w:t xml:space="preserve">Стоимость электроэнергии в целях компенсации потерь в субъекте </w:t>
            </w:r>
            <w:r w:rsidRPr="00A75C18">
              <w:rPr>
                <w:spacing w:val="4"/>
                <w:sz w:val="22"/>
                <w:szCs w:val="22"/>
              </w:rPr>
              <w:t xml:space="preserve">Российской Федерации </w:t>
            </w:r>
            <w:r w:rsidRPr="00A75C18">
              <w:rPr>
                <w:i/>
                <w:sz w:val="22"/>
                <w:szCs w:val="22"/>
                <w:lang w:val="en-US"/>
              </w:rPr>
              <w:t>F</w:t>
            </w:r>
            <w:r w:rsidRPr="00A75C18">
              <w:rPr>
                <w:sz w:val="22"/>
                <w:szCs w:val="22"/>
              </w:rPr>
              <w:t xml:space="preserve"> в месяце </w:t>
            </w:r>
            <w:r w:rsidRPr="00A75C18">
              <w:rPr>
                <w:i/>
                <w:sz w:val="22"/>
                <w:szCs w:val="22"/>
                <w:lang w:val="en-US"/>
              </w:rPr>
              <w:t>m</w:t>
            </w:r>
            <w:r w:rsidRPr="00A75C18">
              <w:rPr>
                <w:sz w:val="22"/>
                <w:szCs w:val="22"/>
              </w:rPr>
              <w:t xml:space="preserve"> определяется как:</w:t>
            </w:r>
          </w:p>
          <w:p w:rsidR="006972F1" w:rsidRPr="00A75C18" w:rsidRDefault="006972F1" w:rsidP="00A75C18">
            <w:pPr>
              <w:pStyle w:val="BodyText"/>
              <w:spacing w:before="120"/>
              <w:jc w:val="both"/>
              <w:rPr>
                <w:sz w:val="22"/>
                <w:szCs w:val="22"/>
              </w:rPr>
            </w:pPr>
            <w:r w:rsidRPr="003B5E5F">
              <w:rPr>
                <w:position w:val="-28"/>
                <w:sz w:val="22"/>
                <w:szCs w:val="22"/>
              </w:rPr>
              <w:pict>
                <v:shape id="_x0000_i2152" type="#_x0000_t75" style="width:341.25pt;height:24pt">
                  <v:imagedata r:id="rId1234" o:title=""/>
                </v:shape>
              </w:pict>
            </w:r>
            <w:r w:rsidRPr="00A75C18">
              <w:rPr>
                <w:sz w:val="22"/>
                <w:szCs w:val="22"/>
              </w:rPr>
              <w:t>,</w:t>
            </w:r>
          </w:p>
          <w:p w:rsidR="006972F1" w:rsidRPr="00A75C18" w:rsidRDefault="006972F1" w:rsidP="00A75C18">
            <w:pPr>
              <w:pStyle w:val="BodyText"/>
              <w:spacing w:before="120"/>
              <w:jc w:val="both"/>
              <w:rPr>
                <w:sz w:val="22"/>
                <w:szCs w:val="22"/>
              </w:rPr>
            </w:pPr>
            <w:r w:rsidRPr="00A75C18">
              <w:rPr>
                <w:sz w:val="22"/>
                <w:szCs w:val="22"/>
              </w:rPr>
              <w:t xml:space="preserve">где </w:t>
            </w:r>
            <w:r w:rsidRPr="00A75C18">
              <w:rPr>
                <w:i/>
                <w:sz w:val="22"/>
                <w:szCs w:val="22"/>
                <w:lang w:val="en-US"/>
              </w:rPr>
              <w:t>m</w:t>
            </w:r>
            <w:r w:rsidRPr="00A75C18">
              <w:rPr>
                <w:i/>
                <w:sz w:val="22"/>
                <w:szCs w:val="22"/>
              </w:rPr>
              <w:t xml:space="preserve"> </w:t>
            </w:r>
            <w:r w:rsidRPr="00A75C18">
              <w:rPr>
                <w:sz w:val="22"/>
                <w:szCs w:val="22"/>
              </w:rPr>
              <w:t>– расчетный месяц;</w:t>
            </w:r>
          </w:p>
          <w:p w:rsidR="006972F1" w:rsidRPr="00A75C18" w:rsidRDefault="006972F1" w:rsidP="00A75C18">
            <w:pPr>
              <w:pStyle w:val="BodyText"/>
              <w:spacing w:before="120"/>
              <w:ind w:left="372"/>
              <w:jc w:val="both"/>
              <w:rPr>
                <w:sz w:val="22"/>
                <w:szCs w:val="22"/>
              </w:rPr>
            </w:pPr>
            <w:r w:rsidRPr="00A75C18">
              <w:rPr>
                <w:i/>
                <w:sz w:val="22"/>
                <w:szCs w:val="22"/>
                <w:lang w:val="en-US"/>
              </w:rPr>
              <w:t>h</w:t>
            </w:r>
            <w:r w:rsidRPr="00A75C18">
              <w:rPr>
                <w:sz w:val="22"/>
                <w:szCs w:val="22"/>
              </w:rPr>
              <w:t xml:space="preserve"> – час операционных суток;</w:t>
            </w:r>
          </w:p>
          <w:p w:rsidR="006972F1" w:rsidRPr="00A75C18" w:rsidRDefault="006972F1" w:rsidP="00A75C18">
            <w:pPr>
              <w:pStyle w:val="BodyText"/>
              <w:widowControl w:val="0"/>
              <w:spacing w:before="120"/>
              <w:ind w:left="372"/>
              <w:jc w:val="both"/>
              <w:rPr>
                <w:sz w:val="22"/>
                <w:szCs w:val="22"/>
              </w:rPr>
            </w:pPr>
            <w:r w:rsidRPr="00A75C18">
              <w:rPr>
                <w:i/>
                <w:sz w:val="22"/>
                <w:szCs w:val="22"/>
              </w:rPr>
              <w:t>z</w:t>
            </w:r>
            <w:r w:rsidRPr="00A75C18">
              <w:rPr>
                <w:sz w:val="22"/>
                <w:szCs w:val="22"/>
              </w:rPr>
              <w:t xml:space="preserve"> – ценовая зона;</w:t>
            </w:r>
          </w:p>
          <w:p w:rsidR="006972F1" w:rsidRPr="00A75C18" w:rsidRDefault="006972F1" w:rsidP="00A75C18">
            <w:pPr>
              <w:pStyle w:val="BodyText"/>
              <w:spacing w:before="120"/>
              <w:ind w:left="372"/>
              <w:jc w:val="both"/>
              <w:rPr>
                <w:spacing w:val="4"/>
                <w:sz w:val="22"/>
                <w:szCs w:val="22"/>
              </w:rPr>
            </w:pPr>
            <w:r w:rsidRPr="00A75C18">
              <w:rPr>
                <w:i/>
                <w:spacing w:val="1"/>
                <w:sz w:val="22"/>
                <w:szCs w:val="22"/>
                <w:lang w:val="en-US"/>
              </w:rPr>
              <w:t>F</w:t>
            </w:r>
            <w:r w:rsidRPr="00A75C18">
              <w:rPr>
                <w:spacing w:val="1"/>
                <w:sz w:val="22"/>
                <w:szCs w:val="22"/>
              </w:rPr>
              <w:t xml:space="preserve"> – </w:t>
            </w:r>
            <w:r w:rsidRPr="00A75C18">
              <w:rPr>
                <w:spacing w:val="4"/>
                <w:sz w:val="22"/>
                <w:szCs w:val="22"/>
              </w:rPr>
              <w:t>субъект Российской Федерации (в случае существования ГТП потребления, расположенной на территории двух и более субъектов РФ, – объединение таких субъектов);</w:t>
            </w:r>
          </w:p>
          <w:p w:rsidR="006972F1" w:rsidRPr="00A75C18" w:rsidRDefault="006972F1" w:rsidP="00A75C18">
            <w:pPr>
              <w:spacing w:before="120" w:after="120"/>
              <w:ind w:left="372"/>
              <w:jc w:val="both"/>
              <w:rPr>
                <w:szCs w:val="22"/>
              </w:rPr>
            </w:pPr>
            <w:r w:rsidRPr="003B5E5F">
              <w:rPr>
                <w:position w:val="-16"/>
                <w:szCs w:val="22"/>
              </w:rPr>
              <w:pict>
                <v:shape id="_x0000_i2153" type="#_x0000_t75" style="width:80.25pt;height:21.75pt">
                  <v:imagedata r:id="rId1235" o:title=""/>
                </v:shape>
              </w:pict>
            </w:r>
            <w:r w:rsidRPr="00A75C18">
              <w:rPr>
                <w:szCs w:val="22"/>
              </w:rPr>
              <w:t xml:space="preserve"> [руб.] – стоимость покупки электрической энергии АО «ЦФР» на рынке на сутки вперед в целях компенсации потерь электрической энергии в сетях ФСК с учетом коэффициента несоблюдения сроков проведения ремонтов в отношении субъекта </w:t>
            </w:r>
            <w:r w:rsidRPr="00A75C18">
              <w:rPr>
                <w:spacing w:val="4"/>
                <w:szCs w:val="22"/>
              </w:rPr>
              <w:t xml:space="preserve">Российской Федерации </w:t>
            </w:r>
            <w:r w:rsidRPr="00A75C18">
              <w:rPr>
                <w:i/>
                <w:szCs w:val="22"/>
                <w:lang w:val="en-US"/>
              </w:rPr>
              <w:t>F</w:t>
            </w:r>
            <w:r w:rsidRPr="00A75C18">
              <w:rPr>
                <w:szCs w:val="22"/>
              </w:rPr>
              <w:t xml:space="preserve"> в пределах ценовой зоны </w:t>
            </w:r>
            <w:r w:rsidRPr="00A75C18">
              <w:rPr>
                <w:i/>
                <w:szCs w:val="22"/>
                <w:lang w:val="en-US"/>
              </w:rPr>
              <w:t>z</w:t>
            </w:r>
            <w:r w:rsidRPr="00A75C18">
              <w:rPr>
                <w:szCs w:val="22"/>
              </w:rPr>
              <w:t xml:space="preserve"> в час операционных суток </w:t>
            </w:r>
            <w:r w:rsidRPr="00A75C18">
              <w:rPr>
                <w:i/>
                <w:szCs w:val="22"/>
              </w:rPr>
              <w:t>h</w:t>
            </w:r>
            <w:r w:rsidRPr="00A75C18">
              <w:rPr>
                <w:szCs w:val="22"/>
              </w:rPr>
              <w:t>, которая рассчитывается в соответствии с п. 4.3.4.1 настоящего Регламента;</w:t>
            </w:r>
          </w:p>
          <w:p w:rsidR="006972F1" w:rsidRPr="00A75C18" w:rsidRDefault="006972F1" w:rsidP="00A75C18">
            <w:pPr>
              <w:spacing w:before="120" w:after="120"/>
              <w:ind w:left="372"/>
              <w:jc w:val="both"/>
              <w:rPr>
                <w:szCs w:val="22"/>
              </w:rPr>
            </w:pPr>
            <w:r w:rsidRPr="003B5E5F">
              <w:rPr>
                <w:position w:val="-16"/>
                <w:szCs w:val="22"/>
              </w:rPr>
              <w:pict>
                <v:shape id="_x0000_i2154" type="#_x0000_t75" style="width:88.5pt;height:21.75pt">
                  <v:imagedata r:id="rId1236" o:title=""/>
                </v:shape>
              </w:pict>
            </w:r>
            <w:r w:rsidRPr="00A75C18">
              <w:rPr>
                <w:szCs w:val="22"/>
              </w:rPr>
              <w:t xml:space="preserve"> [руб.] – стоимость продажи электрической энергии АО «ЦФР» на рынке на сутки вперед в целях компенсации потерь электрической энергии в сетях ФСК с учетом коэффициента несоблюдения сроков проведения ремонтов в отношении субъекта </w:t>
            </w:r>
            <w:r w:rsidRPr="00A75C18">
              <w:rPr>
                <w:spacing w:val="4"/>
                <w:szCs w:val="22"/>
              </w:rPr>
              <w:t xml:space="preserve">Российской Федерации </w:t>
            </w:r>
            <w:r w:rsidRPr="00A75C18">
              <w:rPr>
                <w:i/>
                <w:szCs w:val="22"/>
                <w:lang w:val="en-US"/>
              </w:rPr>
              <w:t>F</w:t>
            </w:r>
            <w:r w:rsidRPr="00A75C18">
              <w:rPr>
                <w:szCs w:val="22"/>
              </w:rPr>
              <w:t xml:space="preserve"> в пределах ценовой зоны </w:t>
            </w:r>
            <w:r w:rsidRPr="00A75C18">
              <w:rPr>
                <w:i/>
                <w:szCs w:val="22"/>
                <w:lang w:val="en-US"/>
              </w:rPr>
              <w:t>z</w:t>
            </w:r>
            <w:r w:rsidRPr="00A75C18">
              <w:rPr>
                <w:szCs w:val="22"/>
              </w:rPr>
              <w:t xml:space="preserve"> в час операционных суток </w:t>
            </w:r>
            <w:r w:rsidRPr="00A75C18">
              <w:rPr>
                <w:i/>
                <w:szCs w:val="22"/>
              </w:rPr>
              <w:t>h</w:t>
            </w:r>
            <w:r w:rsidRPr="00A75C18">
              <w:rPr>
                <w:szCs w:val="22"/>
              </w:rPr>
              <w:t>, которая рассчитывается в соответствии с п. 4.3.4.1 настоящего Регламента;</w:t>
            </w:r>
          </w:p>
          <w:p w:rsidR="006972F1" w:rsidRPr="00A75C18" w:rsidRDefault="006972F1" w:rsidP="00A75C18">
            <w:pPr>
              <w:spacing w:before="120" w:after="120"/>
              <w:ind w:left="372"/>
              <w:jc w:val="both"/>
              <w:rPr>
                <w:spacing w:val="1"/>
                <w:szCs w:val="22"/>
              </w:rPr>
            </w:pPr>
            <w:r w:rsidRPr="003B5E5F">
              <w:rPr>
                <w:position w:val="-14"/>
                <w:szCs w:val="22"/>
              </w:rPr>
              <w:pict>
                <v:shape id="_x0000_i2155" type="#_x0000_t75" style="width:54pt;height:24pt">
                  <v:imagedata r:id="rId1237" o:title=""/>
                </v:shape>
              </w:pict>
            </w:r>
            <w:r w:rsidRPr="00A75C18">
              <w:rPr>
                <w:spacing w:val="1"/>
                <w:szCs w:val="22"/>
              </w:rPr>
              <w:t xml:space="preserve"> [руб.] – </w:t>
            </w:r>
            <w:r w:rsidRPr="00A75C18">
              <w:rPr>
                <w:szCs w:val="22"/>
              </w:rPr>
              <w:t xml:space="preserve">стоимость покупки электрической энергии в целях компенсации потерь в сетях ФСК, определенная в отношении субъекта </w:t>
            </w:r>
            <w:r w:rsidRPr="00A75C18">
              <w:rPr>
                <w:spacing w:val="4"/>
                <w:szCs w:val="22"/>
              </w:rPr>
              <w:t xml:space="preserve">Российской Федерации </w:t>
            </w:r>
            <w:r w:rsidRPr="00A75C18">
              <w:rPr>
                <w:i/>
                <w:szCs w:val="22"/>
                <w:lang w:val="en-US"/>
              </w:rPr>
              <w:t>F</w:t>
            </w:r>
            <w:r w:rsidRPr="00A75C18">
              <w:rPr>
                <w:szCs w:val="22"/>
              </w:rPr>
              <w:t xml:space="preserve"> в пределах ценовой зоны </w:t>
            </w:r>
            <w:r w:rsidRPr="00A75C18">
              <w:rPr>
                <w:i/>
                <w:szCs w:val="22"/>
                <w:lang w:val="en-US"/>
              </w:rPr>
              <w:t>z</w:t>
            </w:r>
            <w:r w:rsidRPr="00A75C18">
              <w:rPr>
                <w:szCs w:val="22"/>
              </w:rPr>
              <w:t xml:space="preserve"> на балансирующем рынке в час операционных суток </w:t>
            </w:r>
            <w:r w:rsidRPr="00A75C18">
              <w:rPr>
                <w:i/>
                <w:szCs w:val="22"/>
                <w:lang w:val="en-US"/>
              </w:rPr>
              <w:t>h</w:t>
            </w:r>
            <w:r w:rsidRPr="00A75C18">
              <w:rPr>
                <w:spacing w:val="1"/>
                <w:szCs w:val="22"/>
              </w:rPr>
              <w:t xml:space="preserve">, рассчитанная в соответствии с п. 5.4.1 </w:t>
            </w:r>
            <w:r w:rsidRPr="00A75C18">
              <w:rPr>
                <w:i/>
                <w:spacing w:val="1"/>
                <w:szCs w:val="22"/>
              </w:rPr>
              <w:t>Регламента определения объемов, инициатив и стоимости отклонений</w:t>
            </w:r>
            <w:r w:rsidRPr="00A75C18">
              <w:rPr>
                <w:spacing w:val="1"/>
                <w:szCs w:val="22"/>
              </w:rPr>
              <w:t xml:space="preserve"> (Приложение № 12 к </w:t>
            </w:r>
            <w:r w:rsidRPr="00A75C18">
              <w:rPr>
                <w:i/>
                <w:spacing w:val="1"/>
                <w:szCs w:val="22"/>
              </w:rPr>
              <w:t>Договору о присоединении к торговой системе оптового рынка</w:t>
            </w:r>
            <w:r w:rsidRPr="00A75C18">
              <w:rPr>
                <w:spacing w:val="1"/>
                <w:szCs w:val="22"/>
              </w:rPr>
              <w:t>);</w:t>
            </w:r>
          </w:p>
          <w:p w:rsidR="006972F1" w:rsidRPr="00A75C18" w:rsidRDefault="006972F1" w:rsidP="00A75C18">
            <w:pPr>
              <w:pStyle w:val="BodyText"/>
              <w:spacing w:before="120"/>
              <w:ind w:firstLine="567"/>
              <w:jc w:val="both"/>
              <w:rPr>
                <w:rFonts w:cs="Garamond"/>
                <w:color w:val="000000"/>
                <w:sz w:val="22"/>
                <w:szCs w:val="22"/>
              </w:rPr>
            </w:pPr>
            <w:r w:rsidRPr="003B5E5F">
              <w:rPr>
                <w:position w:val="-14"/>
                <w:sz w:val="22"/>
                <w:szCs w:val="22"/>
              </w:rPr>
              <w:pict>
                <v:shape id="_x0000_i2156" type="#_x0000_t75" style="width:58.5pt;height:24pt">
                  <v:imagedata r:id="rId1238" o:title=""/>
                </v:shape>
              </w:pict>
            </w:r>
            <w:r w:rsidRPr="00A75C18">
              <w:rPr>
                <w:spacing w:val="1"/>
                <w:sz w:val="22"/>
                <w:szCs w:val="22"/>
              </w:rPr>
              <w:t xml:space="preserve">[руб.] – </w:t>
            </w:r>
            <w:r w:rsidRPr="00A75C18">
              <w:rPr>
                <w:sz w:val="22"/>
                <w:szCs w:val="22"/>
              </w:rPr>
              <w:t xml:space="preserve">стоимость продажи электрической энергии в целях компенсации потерь в сетях ФСК, определенная в отношении субъекта </w:t>
            </w:r>
            <w:r w:rsidRPr="00A75C18">
              <w:rPr>
                <w:spacing w:val="4"/>
                <w:sz w:val="22"/>
                <w:szCs w:val="22"/>
              </w:rPr>
              <w:t xml:space="preserve">Российской Федерации </w:t>
            </w:r>
            <w:r w:rsidRPr="00A75C18">
              <w:rPr>
                <w:i/>
                <w:sz w:val="22"/>
                <w:szCs w:val="22"/>
                <w:lang w:val="en-US"/>
              </w:rPr>
              <w:t>F</w:t>
            </w:r>
            <w:r w:rsidRPr="00A75C18">
              <w:rPr>
                <w:sz w:val="22"/>
                <w:szCs w:val="22"/>
              </w:rPr>
              <w:t xml:space="preserve"> в пределах ценовой зоны </w:t>
            </w:r>
            <w:r w:rsidRPr="00A75C18">
              <w:rPr>
                <w:i/>
                <w:sz w:val="22"/>
                <w:szCs w:val="22"/>
                <w:lang w:val="en-US"/>
              </w:rPr>
              <w:t>z</w:t>
            </w:r>
            <w:r w:rsidRPr="00A75C18">
              <w:rPr>
                <w:sz w:val="22"/>
                <w:szCs w:val="22"/>
              </w:rPr>
              <w:t xml:space="preserve"> на балансирующем рынке в час операционных суток </w:t>
            </w:r>
            <w:r w:rsidRPr="00A75C18">
              <w:rPr>
                <w:i/>
                <w:sz w:val="22"/>
                <w:szCs w:val="22"/>
                <w:lang w:val="en-US"/>
              </w:rPr>
              <w:t>h</w:t>
            </w:r>
            <w:r w:rsidRPr="00A75C18">
              <w:rPr>
                <w:spacing w:val="1"/>
                <w:sz w:val="22"/>
                <w:szCs w:val="22"/>
              </w:rPr>
              <w:t xml:space="preserve">, рассчитанная в соответствии с п. 5.4.1 </w:t>
            </w:r>
            <w:r w:rsidRPr="00A75C18">
              <w:rPr>
                <w:i/>
                <w:spacing w:val="1"/>
                <w:sz w:val="22"/>
                <w:szCs w:val="22"/>
              </w:rPr>
              <w:t>Регламента определения объемов, инициатив и стоимости отклонений</w:t>
            </w:r>
            <w:r w:rsidRPr="00A75C18">
              <w:rPr>
                <w:spacing w:val="1"/>
                <w:sz w:val="22"/>
                <w:szCs w:val="22"/>
              </w:rPr>
              <w:t xml:space="preserve"> (Приложение № 12 к </w:t>
            </w:r>
            <w:r w:rsidRPr="00A75C18">
              <w:rPr>
                <w:i/>
                <w:spacing w:val="1"/>
                <w:sz w:val="22"/>
                <w:szCs w:val="22"/>
              </w:rPr>
              <w:t>Договору о присоединении к торговой системе оптового рынка</w:t>
            </w:r>
            <w:r w:rsidRPr="00A75C18">
              <w:rPr>
                <w:spacing w:val="1"/>
                <w:sz w:val="22"/>
                <w:szCs w:val="22"/>
              </w:rPr>
              <w:t>).</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8.4</w:t>
            </w:r>
          </w:p>
        </w:tc>
        <w:tc>
          <w:tcPr>
            <w:tcW w:w="7200" w:type="dxa"/>
          </w:tcPr>
          <w:p w:rsidR="006972F1" w:rsidRPr="00A75C18" w:rsidRDefault="006972F1" w:rsidP="00A75C18">
            <w:pPr>
              <w:pStyle w:val="Heading3"/>
              <w:spacing w:before="120" w:after="120"/>
              <w:ind w:left="0" w:firstLine="0"/>
              <w:rPr>
                <w:sz w:val="22"/>
                <w:szCs w:val="22"/>
                <w:highlight w:val="yellow"/>
              </w:rPr>
            </w:pPr>
            <w:bookmarkStart w:id="337" w:name="_Toc433807115"/>
            <w:r w:rsidRPr="00A75C18">
              <w:rPr>
                <w:sz w:val="22"/>
                <w:szCs w:val="22"/>
                <w:highlight w:val="yellow"/>
              </w:rPr>
              <w:t>Объем расчетных нагрузочных потерь электроэнергии в электрических сетях ФСК, оплаченный участником оптового рынка в ГТП экспорта, расположенной на границе территории двух и более субъектов РФ, отнесенный к субъекту РФ</w:t>
            </w:r>
            <w:bookmarkEnd w:id="337"/>
          </w:p>
          <w:p w:rsidR="006972F1" w:rsidRPr="00A75C18" w:rsidRDefault="006972F1" w:rsidP="00A75C18">
            <w:pPr>
              <w:pStyle w:val="subsubclauseindent"/>
              <w:widowControl w:val="0"/>
              <w:tabs>
                <w:tab w:val="num" w:pos="432"/>
              </w:tabs>
              <w:ind w:left="0"/>
              <w:rPr>
                <w:szCs w:val="22"/>
                <w:highlight w:val="yellow"/>
                <w:lang w:val="ru-RU"/>
              </w:rPr>
            </w:pPr>
            <w:r w:rsidRPr="003B5E5F">
              <w:rPr>
                <w:position w:val="-14"/>
                <w:szCs w:val="22"/>
                <w:highlight w:val="yellow"/>
                <w:lang w:val="ru-RU"/>
              </w:rPr>
              <w:pict>
                <v:shape id="_x0000_i2157" type="#_x0000_t75" style="width:147pt;height:26.25pt">
                  <v:imagedata r:id="rId1242" o:title=""/>
                </v:shape>
              </w:pict>
            </w:r>
            <w:r w:rsidRPr="00A75C18">
              <w:rPr>
                <w:szCs w:val="22"/>
                <w:highlight w:val="yellow"/>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highlight w:val="yellow"/>
                <w:lang w:val="en-US"/>
              </w:rPr>
              <w:t>i</w:t>
            </w:r>
            <w:r w:rsidRPr="00A75C18">
              <w:rPr>
                <w:szCs w:val="22"/>
                <w:highlight w:val="yellow"/>
                <w:lang w:val="ru-RU"/>
              </w:rPr>
              <w:t xml:space="preserve"> в отношении экспортных поставок электроэнергии в ГТП экспорта </w:t>
            </w:r>
            <w:r w:rsidRPr="00A75C18">
              <w:rPr>
                <w:i/>
                <w:szCs w:val="22"/>
                <w:highlight w:val="yellow"/>
                <w:lang w:val="en-US"/>
              </w:rPr>
              <w:t>r</w:t>
            </w:r>
            <w:r w:rsidRPr="00A75C18">
              <w:rPr>
                <w:szCs w:val="22"/>
                <w:highlight w:val="yellow"/>
                <w:lang w:val="ru-RU"/>
              </w:rPr>
              <w:t xml:space="preserve"> за расчетный период </w:t>
            </w:r>
            <w:r w:rsidRPr="00A75C18">
              <w:rPr>
                <w:i/>
                <w:szCs w:val="22"/>
                <w:highlight w:val="yellow"/>
                <w:lang w:val="en-US"/>
              </w:rPr>
              <w:t>m</w:t>
            </w:r>
            <w:r w:rsidRPr="00A75C18">
              <w:rPr>
                <w:i/>
                <w:szCs w:val="22"/>
                <w:highlight w:val="yellow"/>
                <w:lang w:val="ru-RU"/>
              </w:rPr>
              <w:t xml:space="preserve"> </w:t>
            </w:r>
            <w:r w:rsidRPr="00A75C18">
              <w:rPr>
                <w:szCs w:val="22"/>
                <w:highlight w:val="yellow"/>
                <w:lang w:val="ru-RU"/>
              </w:rPr>
              <w:t>и отнесенный к субъекту РФ </w:t>
            </w:r>
            <w:r w:rsidRPr="00A75C18">
              <w:rPr>
                <w:i/>
                <w:szCs w:val="22"/>
                <w:highlight w:val="yellow"/>
                <w:lang w:val="en-US"/>
              </w:rPr>
              <w:t>F</w:t>
            </w:r>
            <w:r w:rsidRPr="00A75C18">
              <w:rPr>
                <w:szCs w:val="22"/>
                <w:highlight w:val="yellow"/>
                <w:lang w:val="ru-RU"/>
              </w:rPr>
              <w:t>.</w:t>
            </w:r>
          </w:p>
          <w:p w:rsidR="006972F1" w:rsidRPr="00A75C18" w:rsidRDefault="006972F1" w:rsidP="00A75C18">
            <w:pPr>
              <w:pStyle w:val="subsubclauseindent"/>
              <w:widowControl w:val="0"/>
              <w:tabs>
                <w:tab w:val="num" w:pos="432"/>
              </w:tabs>
              <w:ind w:left="0"/>
              <w:rPr>
                <w:szCs w:val="22"/>
                <w:highlight w:val="yellow"/>
                <w:lang w:val="ru-RU"/>
              </w:rPr>
            </w:pPr>
            <w:r w:rsidRPr="003B5E5F">
              <w:rPr>
                <w:position w:val="-14"/>
                <w:szCs w:val="22"/>
                <w:highlight w:val="yellow"/>
                <w:lang w:val="ru-RU"/>
              </w:rPr>
              <w:pict>
                <v:shape id="_x0000_i2158" type="#_x0000_t75" style="width:134.25pt;height:26.25pt">
                  <v:imagedata r:id="rId1243" o:title=""/>
                </v:shape>
              </w:pict>
            </w:r>
            <w:r w:rsidRPr="00A75C18">
              <w:rPr>
                <w:szCs w:val="22"/>
                <w:highlight w:val="yellow"/>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highlight w:val="yellow"/>
                <w:lang w:val="en-US"/>
              </w:rPr>
              <w:t>i</w:t>
            </w:r>
            <w:r w:rsidRPr="00A75C18">
              <w:rPr>
                <w:szCs w:val="22"/>
                <w:highlight w:val="yellow"/>
                <w:lang w:val="ru-RU"/>
              </w:rPr>
              <w:t xml:space="preserve"> в отношении суммарных объемов межгосударственной передачи электрической энергии в ГТП экспорта </w:t>
            </w:r>
            <w:r w:rsidRPr="00A75C18">
              <w:rPr>
                <w:i/>
                <w:szCs w:val="22"/>
                <w:highlight w:val="yellow"/>
                <w:lang w:val="en-US"/>
              </w:rPr>
              <w:t>r</w:t>
            </w:r>
            <w:r w:rsidRPr="00A75C18">
              <w:rPr>
                <w:szCs w:val="22"/>
                <w:highlight w:val="yellow"/>
                <w:lang w:val="ru-RU"/>
              </w:rPr>
              <w:t xml:space="preserve"> за расчетный период </w:t>
            </w:r>
            <w:r w:rsidRPr="00A75C18">
              <w:rPr>
                <w:i/>
                <w:szCs w:val="22"/>
                <w:highlight w:val="yellow"/>
                <w:lang w:val="en-US"/>
              </w:rPr>
              <w:t>m</w:t>
            </w:r>
            <w:r w:rsidRPr="00A75C18">
              <w:rPr>
                <w:i/>
                <w:szCs w:val="22"/>
                <w:highlight w:val="yellow"/>
                <w:lang w:val="ru-RU"/>
              </w:rPr>
              <w:t xml:space="preserve"> </w:t>
            </w:r>
            <w:r w:rsidRPr="00A75C18">
              <w:rPr>
                <w:szCs w:val="22"/>
                <w:highlight w:val="yellow"/>
                <w:lang w:val="ru-RU"/>
              </w:rPr>
              <w:t>и отнесенный к субъекту РФ </w:t>
            </w:r>
            <w:r w:rsidRPr="00A75C18">
              <w:rPr>
                <w:i/>
                <w:szCs w:val="22"/>
                <w:highlight w:val="yellow"/>
                <w:lang w:val="en-US"/>
              </w:rPr>
              <w:t>F</w:t>
            </w:r>
            <w:r w:rsidRPr="00A75C18">
              <w:rPr>
                <w:i/>
                <w:szCs w:val="22"/>
                <w:highlight w:val="yellow"/>
                <w:lang w:val="ru-RU"/>
              </w:rPr>
              <w:t>.</w:t>
            </w:r>
          </w:p>
          <w:p w:rsidR="006972F1" w:rsidRPr="00A75C18" w:rsidRDefault="006972F1" w:rsidP="00A75C18">
            <w:pPr>
              <w:pStyle w:val="BodyText"/>
              <w:widowControl w:val="0"/>
              <w:spacing w:before="120"/>
              <w:ind w:firstLine="567"/>
              <w:jc w:val="both"/>
              <w:rPr>
                <w:spacing w:val="1"/>
                <w:sz w:val="22"/>
                <w:szCs w:val="22"/>
                <w:highlight w:val="yellow"/>
              </w:rPr>
            </w:pPr>
            <w:r w:rsidRPr="00A75C18">
              <w:rPr>
                <w:sz w:val="22"/>
                <w:szCs w:val="22"/>
                <w:highlight w:val="yellow"/>
              </w:rPr>
              <w:t xml:space="preserve">  В целях формирования стоимости объемов расчетных нагрузочных потерь электроэнергии в электрических сетях, подлежащей вычету из оплаты услуг по передаче в соответствии с Правилами оптового рынка электрической энергии и мощности, для ГТП экспорта</w:t>
            </w:r>
            <w:r w:rsidRPr="00A75C18">
              <w:rPr>
                <w:spacing w:val="1"/>
                <w:sz w:val="22"/>
                <w:szCs w:val="22"/>
                <w:highlight w:val="yellow"/>
              </w:rPr>
              <w:t xml:space="preserve">, расположенных на границе двух и более субъектов РФ, объемы нагрузочных потерь в сетях ФСК, отнесенные к субъекту РФ </w:t>
            </w:r>
            <w:r w:rsidRPr="00A75C18">
              <w:rPr>
                <w:i/>
                <w:spacing w:val="1"/>
                <w:sz w:val="22"/>
                <w:szCs w:val="22"/>
                <w:highlight w:val="yellow"/>
                <w:lang w:val="en-US"/>
              </w:rPr>
              <w:t>F</w:t>
            </w:r>
            <w:r w:rsidRPr="00A75C18">
              <w:rPr>
                <w:spacing w:val="1"/>
                <w:sz w:val="22"/>
                <w:szCs w:val="22"/>
                <w:highlight w:val="yellow"/>
              </w:rPr>
              <w:t xml:space="preserve"> за расчетный период </w:t>
            </w:r>
            <w:r w:rsidRPr="00A75C18">
              <w:rPr>
                <w:i/>
                <w:spacing w:val="1"/>
                <w:sz w:val="22"/>
                <w:szCs w:val="22"/>
                <w:highlight w:val="yellow"/>
                <w:lang w:val="en-US"/>
              </w:rPr>
              <w:t>m</w:t>
            </w:r>
            <w:r w:rsidRPr="00A75C18">
              <w:rPr>
                <w:spacing w:val="1"/>
                <w:sz w:val="22"/>
                <w:szCs w:val="22"/>
                <w:highlight w:val="yellow"/>
              </w:rPr>
              <w:t>, рассчитывается в соответствии с формулами:</w:t>
            </w:r>
          </w:p>
          <w:p w:rsidR="006972F1" w:rsidRPr="00A75C18" w:rsidRDefault="006972F1" w:rsidP="00A75C18">
            <w:pPr>
              <w:pStyle w:val="BodyText"/>
              <w:widowControl w:val="0"/>
              <w:spacing w:before="120"/>
              <w:jc w:val="both"/>
              <w:rPr>
                <w:sz w:val="22"/>
                <w:szCs w:val="22"/>
                <w:highlight w:val="yellow"/>
              </w:rPr>
            </w:pPr>
            <w:r w:rsidRPr="003B5E5F">
              <w:rPr>
                <w:position w:val="-28"/>
                <w:sz w:val="22"/>
                <w:szCs w:val="22"/>
                <w:highlight w:val="yellow"/>
              </w:rPr>
              <w:pict>
                <v:shape id="_x0000_i2159" type="#_x0000_t75" style="width:317.25pt;height:36.75pt">
                  <v:imagedata r:id="rId1244" o:title=""/>
                </v:shape>
              </w:pict>
            </w:r>
            <w:r w:rsidRPr="00A75C18">
              <w:rPr>
                <w:sz w:val="22"/>
                <w:szCs w:val="22"/>
                <w:highlight w:val="yellow"/>
              </w:rPr>
              <w:t>,</w:t>
            </w:r>
          </w:p>
          <w:p w:rsidR="006972F1" w:rsidRPr="00A75C18" w:rsidRDefault="006972F1" w:rsidP="00A75C18">
            <w:pPr>
              <w:pStyle w:val="BodyText"/>
              <w:widowControl w:val="0"/>
              <w:spacing w:before="120"/>
              <w:jc w:val="both"/>
              <w:rPr>
                <w:sz w:val="22"/>
                <w:szCs w:val="22"/>
                <w:highlight w:val="yellow"/>
              </w:rPr>
            </w:pPr>
            <w:r w:rsidRPr="003B5E5F">
              <w:rPr>
                <w:position w:val="-28"/>
                <w:sz w:val="22"/>
                <w:szCs w:val="22"/>
                <w:highlight w:val="yellow"/>
              </w:rPr>
              <w:pict>
                <v:shape id="_x0000_i2160" type="#_x0000_t75" style="width:294pt;height:36.75pt">
                  <v:imagedata r:id="rId1245" o:title=""/>
                </v:shape>
              </w:pict>
            </w:r>
            <w:r w:rsidRPr="00A75C18">
              <w:rPr>
                <w:sz w:val="22"/>
                <w:szCs w:val="22"/>
                <w:highlight w:val="yellow"/>
              </w:rPr>
              <w:t>,</w:t>
            </w:r>
          </w:p>
          <w:p w:rsidR="006972F1" w:rsidRPr="00A75C18" w:rsidRDefault="006972F1" w:rsidP="00A75C18">
            <w:pPr>
              <w:pStyle w:val="BodyText"/>
              <w:widowControl w:val="0"/>
              <w:spacing w:before="120"/>
              <w:ind w:left="432" w:hanging="432"/>
              <w:jc w:val="both"/>
              <w:rPr>
                <w:sz w:val="22"/>
                <w:szCs w:val="22"/>
                <w:highlight w:val="yellow"/>
              </w:rPr>
            </w:pPr>
            <w:r w:rsidRPr="00A75C18">
              <w:rPr>
                <w:sz w:val="22"/>
                <w:szCs w:val="22"/>
                <w:highlight w:val="yellow"/>
              </w:rPr>
              <w:t xml:space="preserve">где </w:t>
            </w:r>
            <w:r w:rsidRPr="003B5E5F">
              <w:rPr>
                <w:position w:val="-14"/>
                <w:sz w:val="22"/>
                <w:szCs w:val="22"/>
                <w:highlight w:val="yellow"/>
              </w:rPr>
              <w:pict>
                <v:shape id="_x0000_i2161" type="#_x0000_t75" style="width:147pt;height:26.25pt">
                  <v:imagedata r:id="rId1246" o:title=""/>
                </v:shape>
              </w:pict>
            </w:r>
            <w:r w:rsidRPr="00A75C18">
              <w:rPr>
                <w:sz w:val="22"/>
                <w:szCs w:val="22"/>
                <w:highlight w:val="yellow"/>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 w:val="22"/>
                <w:szCs w:val="22"/>
                <w:highlight w:val="yellow"/>
                <w:lang w:val="en-US"/>
              </w:rPr>
              <w:t>i</w:t>
            </w:r>
            <w:r w:rsidRPr="00A75C18">
              <w:rPr>
                <w:sz w:val="22"/>
                <w:szCs w:val="22"/>
                <w:highlight w:val="yellow"/>
              </w:rPr>
              <w:t xml:space="preserve"> в отношении экспортных поставок электроэнергии в ГТП экспорта </w:t>
            </w:r>
            <w:r w:rsidRPr="00A75C18">
              <w:rPr>
                <w:i/>
                <w:sz w:val="22"/>
                <w:szCs w:val="22"/>
                <w:highlight w:val="yellow"/>
                <w:lang w:val="en-US"/>
              </w:rPr>
              <w:t>r</w:t>
            </w:r>
            <w:r w:rsidRPr="00A75C18">
              <w:rPr>
                <w:sz w:val="22"/>
                <w:szCs w:val="22"/>
                <w:highlight w:val="yellow"/>
              </w:rPr>
              <w:t xml:space="preserve"> в час операционных суток </w:t>
            </w:r>
            <w:r w:rsidRPr="00A75C18">
              <w:rPr>
                <w:i/>
                <w:sz w:val="22"/>
                <w:szCs w:val="22"/>
                <w:highlight w:val="yellow"/>
                <w:lang w:val="en-US"/>
              </w:rPr>
              <w:t>h</w:t>
            </w:r>
            <w:r w:rsidRPr="00A75C18">
              <w:rPr>
                <w:i/>
                <w:sz w:val="22"/>
                <w:szCs w:val="22"/>
                <w:highlight w:val="yellow"/>
              </w:rPr>
              <w:t xml:space="preserve"> </w:t>
            </w:r>
            <w:r w:rsidRPr="00A75C18">
              <w:rPr>
                <w:sz w:val="22"/>
                <w:szCs w:val="22"/>
                <w:highlight w:val="yellow"/>
              </w:rPr>
              <w:t>и отнесенный к субъекту РФ </w:t>
            </w:r>
            <w:r w:rsidRPr="00A75C18">
              <w:rPr>
                <w:i/>
                <w:sz w:val="22"/>
                <w:szCs w:val="22"/>
                <w:highlight w:val="yellow"/>
                <w:lang w:val="en-US"/>
              </w:rPr>
              <w:t>F</w:t>
            </w:r>
            <w:r w:rsidRPr="00A75C18">
              <w:rPr>
                <w:sz w:val="22"/>
                <w:szCs w:val="22"/>
                <w:highlight w:val="yellow"/>
              </w:rPr>
              <w:t xml:space="preserve">, который определяется в соответствии с </w:t>
            </w:r>
            <w:r w:rsidRPr="00A75C18">
              <w:rPr>
                <w:i/>
                <w:sz w:val="22"/>
                <w:szCs w:val="22"/>
                <w:highlight w:val="yellow"/>
              </w:rPr>
              <w:t>Регламентом расчета плановых объемов производства и потребления и расчета стоимости электроэнергии на сутки вперед</w:t>
            </w:r>
            <w:r w:rsidRPr="00A75C18">
              <w:rPr>
                <w:sz w:val="22"/>
                <w:szCs w:val="22"/>
                <w:highlight w:val="yellow"/>
              </w:rPr>
              <w:t xml:space="preserve"> (Приложение № 8 к </w:t>
            </w:r>
            <w:r w:rsidRPr="00A75C18">
              <w:rPr>
                <w:i/>
                <w:sz w:val="22"/>
                <w:szCs w:val="22"/>
                <w:highlight w:val="yellow"/>
              </w:rPr>
              <w:t>Договору о присоединении к торговой системе оптового рынка</w:t>
            </w:r>
            <w:r w:rsidRPr="00A75C18">
              <w:rPr>
                <w:sz w:val="22"/>
                <w:szCs w:val="22"/>
                <w:highlight w:val="yellow"/>
              </w:rPr>
              <w:t>);</w:t>
            </w:r>
          </w:p>
          <w:p w:rsidR="006972F1" w:rsidRPr="00A75C18" w:rsidRDefault="006972F1" w:rsidP="00A75C18">
            <w:pPr>
              <w:spacing w:before="120" w:after="120"/>
              <w:jc w:val="both"/>
              <w:rPr>
                <w:szCs w:val="22"/>
              </w:rPr>
            </w:pPr>
            <w:r w:rsidRPr="003B5E5F">
              <w:rPr>
                <w:position w:val="-14"/>
                <w:szCs w:val="22"/>
                <w:highlight w:val="yellow"/>
              </w:rPr>
              <w:pict>
                <v:shape id="_x0000_i2162" type="#_x0000_t75" style="width:134.25pt;height:26.25pt">
                  <v:imagedata r:id="rId1247" o:title=""/>
                </v:shape>
              </w:pict>
            </w:r>
            <w:r w:rsidRPr="00A75C18">
              <w:rPr>
                <w:szCs w:val="22"/>
                <w:highlight w:val="yellow"/>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highlight w:val="yellow"/>
                <w:lang w:val="en-US"/>
              </w:rPr>
              <w:t>i</w:t>
            </w:r>
            <w:r w:rsidRPr="00A75C18">
              <w:rPr>
                <w:szCs w:val="22"/>
                <w:highlight w:val="yellow"/>
              </w:rPr>
              <w:t xml:space="preserve"> в отношении суммарных объемов межгосударственной передачи электрической энергии в ГТП экспорта </w:t>
            </w:r>
            <w:r w:rsidRPr="00A75C18">
              <w:rPr>
                <w:i/>
                <w:szCs w:val="22"/>
                <w:highlight w:val="yellow"/>
                <w:lang w:val="en-US"/>
              </w:rPr>
              <w:t>r</w:t>
            </w:r>
            <w:r w:rsidRPr="00A75C18">
              <w:rPr>
                <w:szCs w:val="22"/>
                <w:highlight w:val="yellow"/>
              </w:rPr>
              <w:t xml:space="preserve"> в час операционных суток </w:t>
            </w:r>
            <w:r w:rsidRPr="00A75C18">
              <w:rPr>
                <w:i/>
                <w:szCs w:val="22"/>
                <w:highlight w:val="yellow"/>
                <w:lang w:val="en-US"/>
              </w:rPr>
              <w:t>h</w:t>
            </w:r>
            <w:r w:rsidRPr="00A75C18">
              <w:rPr>
                <w:i/>
                <w:szCs w:val="22"/>
                <w:highlight w:val="yellow"/>
              </w:rPr>
              <w:t xml:space="preserve"> </w:t>
            </w:r>
            <w:r w:rsidRPr="00A75C18">
              <w:rPr>
                <w:szCs w:val="22"/>
                <w:highlight w:val="yellow"/>
              </w:rPr>
              <w:t>и отнесенный к субъекту РФ </w:t>
            </w:r>
            <w:r w:rsidRPr="00A75C18">
              <w:rPr>
                <w:i/>
                <w:szCs w:val="22"/>
                <w:highlight w:val="yellow"/>
                <w:lang w:val="en-US"/>
              </w:rPr>
              <w:t>F</w:t>
            </w:r>
            <w:r w:rsidRPr="00A75C18">
              <w:rPr>
                <w:szCs w:val="22"/>
                <w:highlight w:val="yellow"/>
              </w:rPr>
              <w:t xml:space="preserve">, который определяется в соответствии с </w:t>
            </w:r>
            <w:r w:rsidRPr="00A75C18">
              <w:rPr>
                <w:i/>
                <w:szCs w:val="22"/>
                <w:highlight w:val="yellow"/>
              </w:rPr>
              <w:t>Регламентом расчета плановых объемов производства и потребления и расчета стоимости электроэнергии на сутки вперед</w:t>
            </w:r>
            <w:r w:rsidRPr="00A75C18">
              <w:rPr>
                <w:szCs w:val="22"/>
                <w:highlight w:val="yellow"/>
              </w:rPr>
              <w:t xml:space="preserve"> (Приложение № 8 к </w:t>
            </w:r>
            <w:r w:rsidRPr="00A75C18">
              <w:rPr>
                <w:i/>
                <w:szCs w:val="22"/>
                <w:highlight w:val="yellow"/>
              </w:rPr>
              <w:t>Договору о присоединении к торговой системе оптового рынка</w:t>
            </w:r>
            <w:r w:rsidRPr="00A75C18">
              <w:rPr>
                <w:szCs w:val="22"/>
                <w:highlight w:val="yellow"/>
              </w:rPr>
              <w:t>).</w:t>
            </w:r>
          </w:p>
        </w:tc>
        <w:tc>
          <w:tcPr>
            <w:tcW w:w="7200" w:type="dxa"/>
          </w:tcPr>
          <w:p w:rsidR="006972F1" w:rsidRPr="00A75C18" w:rsidRDefault="006972F1" w:rsidP="00A75C18">
            <w:pPr>
              <w:pStyle w:val="Heading3"/>
              <w:keepNext w:val="0"/>
              <w:widowControl w:val="0"/>
              <w:tabs>
                <w:tab w:val="clear" w:pos="720"/>
              </w:tabs>
              <w:spacing w:before="120" w:after="120"/>
              <w:ind w:left="0" w:firstLine="0"/>
              <w:rPr>
                <w:sz w:val="22"/>
                <w:szCs w:val="22"/>
                <w:highlight w:val="yellow"/>
              </w:rPr>
            </w:pPr>
            <w:bookmarkStart w:id="338" w:name="_Toc434507969"/>
            <w:r w:rsidRPr="00A75C18">
              <w:rPr>
                <w:sz w:val="22"/>
                <w:szCs w:val="22"/>
                <w:highlight w:val="yellow"/>
              </w:rPr>
              <w:t xml:space="preserve">Порядок взаимодействия КО и </w:t>
            </w:r>
            <w:r>
              <w:rPr>
                <w:sz w:val="22"/>
                <w:szCs w:val="22"/>
                <w:highlight w:val="yellow"/>
              </w:rPr>
              <w:t>ЦФР</w:t>
            </w:r>
            <w:r w:rsidRPr="00A75C18">
              <w:rPr>
                <w:sz w:val="22"/>
                <w:szCs w:val="22"/>
                <w:highlight w:val="yellow"/>
              </w:rPr>
              <w:t xml:space="preserve"> при расчете обязательств/требований по договорам комиссии и купли-продажи в целях компенсации потерь в сетях (в ценовой зоне)</w:t>
            </w:r>
            <w:bookmarkEnd w:id="338"/>
          </w:p>
          <w:p w:rsidR="006972F1" w:rsidRPr="00611069" w:rsidRDefault="006972F1" w:rsidP="00611069">
            <w:pPr>
              <w:pStyle w:val="BodyText"/>
              <w:widowControl w:val="0"/>
              <w:spacing w:before="120"/>
              <w:ind w:firstLine="567"/>
              <w:jc w:val="both"/>
              <w:rPr>
                <w:i/>
                <w:sz w:val="22"/>
                <w:szCs w:val="22"/>
              </w:rPr>
            </w:pPr>
            <w:r w:rsidRPr="00A75C18">
              <w:rPr>
                <w:sz w:val="22"/>
                <w:szCs w:val="22"/>
                <w:highlight w:val="yellow"/>
              </w:rPr>
              <w:t xml:space="preserve">Не позднее 14-го числа месяца, следующего за расчетным, КО передает ЦФР в электронном виде с ЭП итоговый Реестр по договору купли-продажи по покупке ПАО «ФСК ЕЭС» электрической энергии в целях компенсации потерь </w:t>
            </w:r>
            <w:r w:rsidRPr="00A75C18">
              <w:rPr>
                <w:color w:val="000000"/>
                <w:spacing w:val="1"/>
                <w:sz w:val="22"/>
                <w:szCs w:val="22"/>
                <w:highlight w:val="yellow"/>
              </w:rPr>
              <w:t>по форме приложения 39 к настоящему Регламенту</w:t>
            </w:r>
            <w:r w:rsidRPr="00A75C18">
              <w:rPr>
                <w:sz w:val="22"/>
                <w:szCs w:val="22"/>
                <w:highlight w:val="yellow"/>
              </w:rPr>
              <w:t>.</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8.5.1</w:t>
            </w:r>
          </w:p>
        </w:tc>
        <w:tc>
          <w:tcPr>
            <w:tcW w:w="7200" w:type="dxa"/>
          </w:tcPr>
          <w:p w:rsidR="006972F1" w:rsidRPr="00A75C18" w:rsidRDefault="006972F1" w:rsidP="00A75C18">
            <w:pPr>
              <w:pStyle w:val="Heading3"/>
              <w:keepNext w:val="0"/>
              <w:widowControl w:val="0"/>
              <w:numPr>
                <w:ilvl w:val="1"/>
                <w:numId w:val="55"/>
              </w:numPr>
              <w:spacing w:before="120" w:after="120"/>
              <w:rPr>
                <w:sz w:val="22"/>
                <w:szCs w:val="22"/>
                <w:highlight w:val="yellow"/>
              </w:rPr>
            </w:pPr>
            <w:bookmarkStart w:id="339" w:name="_Toc434507968"/>
            <w:r w:rsidRPr="00A75C18">
              <w:rPr>
                <w:sz w:val="22"/>
                <w:szCs w:val="22"/>
                <w:highlight w:val="yellow"/>
              </w:rPr>
              <w:t>Порядок взаимодействия при расчете обязательств по договору купли-продажи в целях компенсации потерь в сетях (в ценовой зоне) на дату платежа</w:t>
            </w:r>
            <w:bookmarkEnd w:id="339"/>
          </w:p>
          <w:p w:rsidR="006972F1" w:rsidRPr="00A75C18" w:rsidRDefault="006972F1" w:rsidP="00A75C18">
            <w:pPr>
              <w:pStyle w:val="Heading3"/>
              <w:keepNext w:val="0"/>
              <w:widowControl w:val="0"/>
              <w:numPr>
                <w:ilvl w:val="2"/>
                <w:numId w:val="55"/>
              </w:numPr>
              <w:spacing w:before="120" w:after="120"/>
              <w:rPr>
                <w:sz w:val="22"/>
                <w:szCs w:val="22"/>
                <w:highlight w:val="yellow"/>
              </w:rPr>
            </w:pPr>
            <w:r w:rsidRPr="00A75C18">
              <w:rPr>
                <w:sz w:val="22"/>
                <w:szCs w:val="22"/>
                <w:highlight w:val="yellow"/>
              </w:rPr>
              <w:t>Порядок взаимодействия КО и АО «ЦФР» при расчете обязательств/требований по договорам комиссии и купли-продажи в целях компенсации потерь в сетях (в ценовой зоне)</w:t>
            </w:r>
          </w:p>
          <w:p w:rsidR="006972F1" w:rsidRPr="00611069" w:rsidRDefault="006972F1" w:rsidP="00611069">
            <w:pPr>
              <w:pStyle w:val="BodyText"/>
              <w:widowControl w:val="0"/>
              <w:spacing w:before="120"/>
              <w:ind w:firstLine="567"/>
              <w:jc w:val="both"/>
              <w:rPr>
                <w:i/>
                <w:sz w:val="22"/>
                <w:szCs w:val="22"/>
              </w:rPr>
            </w:pPr>
            <w:r w:rsidRPr="00A75C18">
              <w:rPr>
                <w:sz w:val="22"/>
                <w:szCs w:val="22"/>
                <w:highlight w:val="yellow"/>
              </w:rPr>
              <w:t xml:space="preserve">Не позднее 14-го числа месяца, следующего за расчетным, КО передает АО «ЦФР» в электронном виде с ЭП итоговый Реестр по договору купли-продажи по покупке ПАО «ФСК ЕЭС» электрической энергии в целях компенсации потерь </w:t>
            </w:r>
            <w:r w:rsidRPr="00A75C18">
              <w:rPr>
                <w:color w:val="000000"/>
                <w:spacing w:val="1"/>
                <w:sz w:val="22"/>
                <w:szCs w:val="22"/>
                <w:highlight w:val="yellow"/>
              </w:rPr>
              <w:t>по форме приложения 39 к настоящему Регламенту</w:t>
            </w:r>
            <w:r w:rsidRPr="00A75C18">
              <w:rPr>
                <w:sz w:val="22"/>
                <w:szCs w:val="22"/>
                <w:highlight w:val="yellow"/>
              </w:rPr>
              <w:t>.</w:t>
            </w:r>
          </w:p>
        </w:tc>
        <w:tc>
          <w:tcPr>
            <w:tcW w:w="7200" w:type="dxa"/>
          </w:tcPr>
          <w:p w:rsidR="006972F1" w:rsidRPr="00A75C18" w:rsidRDefault="006972F1" w:rsidP="00A75C18">
            <w:pPr>
              <w:pStyle w:val="Heading3"/>
              <w:keepNext w:val="0"/>
              <w:widowControl w:val="0"/>
              <w:tabs>
                <w:tab w:val="clear" w:pos="720"/>
              </w:tabs>
              <w:spacing w:before="120" w:after="120"/>
              <w:ind w:left="0" w:firstLine="0"/>
              <w:rPr>
                <w:sz w:val="22"/>
                <w:szCs w:val="22"/>
                <w:highlight w:val="yellow"/>
              </w:rPr>
            </w:pPr>
            <w:r w:rsidRPr="00A75C18">
              <w:rPr>
                <w:sz w:val="22"/>
                <w:szCs w:val="22"/>
                <w:highlight w:val="yellow"/>
              </w:rPr>
              <w:t>8.5</w:t>
            </w:r>
            <w:r>
              <w:rPr>
                <w:sz w:val="22"/>
                <w:szCs w:val="22"/>
                <w:highlight w:val="yellow"/>
              </w:rPr>
              <w:t>.</w:t>
            </w:r>
            <w:r w:rsidRPr="00A75C18">
              <w:rPr>
                <w:b w:val="0"/>
                <w:sz w:val="22"/>
                <w:szCs w:val="22"/>
                <w:highlight w:val="yellow"/>
              </w:rPr>
              <w:t xml:space="preserve"> </w:t>
            </w:r>
            <w:r w:rsidRPr="00A75C18">
              <w:rPr>
                <w:sz w:val="22"/>
                <w:szCs w:val="22"/>
                <w:highlight w:val="yellow"/>
              </w:rPr>
              <w:t xml:space="preserve">Порядок взаимодействия ЦФР, </w:t>
            </w:r>
            <w:r w:rsidRPr="00A75C18">
              <w:rPr>
                <w:spacing w:val="1"/>
                <w:sz w:val="22"/>
                <w:szCs w:val="22"/>
                <w:highlight w:val="yellow"/>
              </w:rPr>
              <w:t>уполномоченной кредитной организации</w:t>
            </w:r>
            <w:r w:rsidRPr="00A75C18">
              <w:rPr>
                <w:sz w:val="22"/>
                <w:szCs w:val="22"/>
                <w:highlight w:val="yellow"/>
              </w:rPr>
              <w:t xml:space="preserve"> и ФСК при расчете обязательств по договору купли-продажи в целях компенсации потерь в сетях на дату платежа (в ценовой зоне)</w:t>
            </w:r>
          </w:p>
          <w:p w:rsidR="006972F1" w:rsidRPr="00A75C18" w:rsidRDefault="006972F1" w:rsidP="00A75C18">
            <w:pPr>
              <w:pStyle w:val="BodyText"/>
              <w:spacing w:before="120"/>
              <w:ind w:firstLine="567"/>
              <w:jc w:val="both"/>
              <w:rPr>
                <w:color w:val="000000"/>
                <w:sz w:val="22"/>
                <w:szCs w:val="22"/>
                <w:highlight w:val="yellow"/>
              </w:rPr>
            </w:pPr>
            <w:r w:rsidRPr="00A75C18">
              <w:rPr>
                <w:color w:val="000000"/>
                <w:spacing w:val="1"/>
                <w:sz w:val="22"/>
                <w:szCs w:val="22"/>
                <w:highlight w:val="yellow"/>
              </w:rPr>
              <w:t xml:space="preserve">Начиная с 21-го числа месяца, следующего за расчетным, ЦФР включает в сводный реестр платежей суммы фактических платежных обязательств </w:t>
            </w:r>
            <w:r w:rsidRPr="00A75C18">
              <w:rPr>
                <w:color w:val="000000"/>
                <w:sz w:val="22"/>
                <w:szCs w:val="22"/>
                <w:highlight w:val="yellow"/>
              </w:rPr>
              <w:t xml:space="preserve">по договору купли-продажи </w:t>
            </w:r>
            <w:r w:rsidRPr="00A75C18">
              <w:rPr>
                <w:color w:val="000000"/>
                <w:spacing w:val="1"/>
                <w:sz w:val="22"/>
                <w:szCs w:val="22"/>
                <w:highlight w:val="yellow"/>
              </w:rPr>
              <w:t xml:space="preserve">электрической энергии по свободным (нерегулируемым) ценам в целях компенсации потерь в электрических сетях </w:t>
            </w:r>
            <w:r w:rsidRPr="00A75C18">
              <w:rPr>
                <w:spacing w:val="1"/>
                <w:sz w:val="22"/>
                <w:szCs w:val="22"/>
                <w:highlight w:val="yellow"/>
              </w:rPr>
              <w:t xml:space="preserve">(в ценовой зоне) </w:t>
            </w:r>
            <w:r w:rsidRPr="00A75C18">
              <w:rPr>
                <w:color w:val="000000"/>
                <w:sz w:val="22"/>
                <w:szCs w:val="22"/>
                <w:highlight w:val="yellow"/>
              </w:rPr>
              <w:t>с ФСК с учетом очередности и порядка осуществления платежей, предусмотренного п. 2.3 настоящего Регламента,</w:t>
            </w:r>
            <w:r w:rsidRPr="00A75C18">
              <w:rPr>
                <w:color w:val="000000"/>
                <w:spacing w:val="1"/>
                <w:sz w:val="22"/>
                <w:szCs w:val="22"/>
                <w:highlight w:val="yellow"/>
              </w:rPr>
              <w:t xml:space="preserve"> и </w:t>
            </w:r>
            <w:r w:rsidRPr="00A75C18">
              <w:rPr>
                <w:color w:val="000000"/>
                <w:sz w:val="22"/>
                <w:szCs w:val="22"/>
                <w:highlight w:val="yellow"/>
              </w:rPr>
              <w:t xml:space="preserve">передает сводный реестр платежей в </w:t>
            </w:r>
            <w:r w:rsidRPr="00A75C18">
              <w:rPr>
                <w:color w:val="000000"/>
                <w:spacing w:val="1"/>
                <w:sz w:val="22"/>
                <w:szCs w:val="22"/>
                <w:highlight w:val="yellow"/>
              </w:rPr>
              <w:t>уполномоченную кредитную организацию</w:t>
            </w:r>
            <w:r w:rsidRPr="00A75C18">
              <w:rPr>
                <w:color w:val="000000"/>
                <w:sz w:val="22"/>
                <w:szCs w:val="22"/>
                <w:highlight w:val="yellow"/>
              </w:rPr>
              <w:t>.</w:t>
            </w:r>
          </w:p>
          <w:p w:rsidR="006972F1" w:rsidRPr="00A75C18" w:rsidRDefault="006972F1" w:rsidP="00A75C18">
            <w:pPr>
              <w:pStyle w:val="BodyText"/>
              <w:spacing w:before="120"/>
              <w:ind w:firstLine="567"/>
              <w:jc w:val="both"/>
              <w:rPr>
                <w:color w:val="000000"/>
                <w:sz w:val="22"/>
                <w:szCs w:val="22"/>
                <w:highlight w:val="yellow"/>
              </w:rPr>
            </w:pPr>
            <w:r w:rsidRPr="00A75C18">
              <w:rPr>
                <w:color w:val="000000"/>
                <w:spacing w:val="1"/>
                <w:sz w:val="22"/>
                <w:szCs w:val="22"/>
                <w:highlight w:val="yellow"/>
              </w:rPr>
              <w:t>Уполномоченная кредитная организация</w:t>
            </w:r>
            <w:r w:rsidRPr="00A75C18">
              <w:rPr>
                <w:color w:val="000000"/>
                <w:sz w:val="22"/>
                <w:szCs w:val="22"/>
                <w:highlight w:val="yellow"/>
              </w:rPr>
              <w:t xml:space="preserve"> на основании и в соответствии с принятым от ЦФР Сводным реестром платежей участников оптового рынка производит списание денежных средств с торговых счетов покупателей электрической энергии и зачисление на торговые счета продавцов электрической энергии. </w:t>
            </w:r>
            <w:r w:rsidRPr="00A75C18">
              <w:rPr>
                <w:color w:val="000000"/>
                <w:spacing w:val="1"/>
                <w:sz w:val="22"/>
                <w:szCs w:val="22"/>
                <w:highlight w:val="yellow"/>
              </w:rPr>
              <w:t>Уполномоченная кредитная организация</w:t>
            </w:r>
            <w:r w:rsidRPr="00A75C18">
              <w:rPr>
                <w:color w:val="000000"/>
                <w:sz w:val="22"/>
                <w:szCs w:val="22"/>
                <w:highlight w:val="yellow"/>
              </w:rPr>
              <w:t xml:space="preserve"> производит перевод денежных средств с торговых счетов на соответствующие основные счета у</w:t>
            </w:r>
            <w:r>
              <w:rPr>
                <w:color w:val="000000"/>
                <w:sz w:val="22"/>
                <w:szCs w:val="22"/>
                <w:highlight w:val="yellow"/>
              </w:rPr>
              <w:t>частников оптового рынка и ЦФР.</w:t>
            </w:r>
          </w:p>
          <w:p w:rsidR="006972F1" w:rsidRPr="00A75C18" w:rsidRDefault="006972F1" w:rsidP="00A75C18">
            <w:pPr>
              <w:pStyle w:val="BodyText"/>
              <w:spacing w:before="120"/>
              <w:ind w:firstLine="567"/>
              <w:jc w:val="both"/>
              <w:rPr>
                <w:color w:val="000000"/>
                <w:sz w:val="22"/>
                <w:szCs w:val="22"/>
                <w:highlight w:val="yellow"/>
              </w:rPr>
            </w:pPr>
            <w:r w:rsidRPr="00A75C18">
              <w:rPr>
                <w:color w:val="000000"/>
                <w:sz w:val="22"/>
                <w:szCs w:val="22"/>
                <w:highlight w:val="yellow"/>
              </w:rPr>
              <w:t xml:space="preserve">ЦФР формирует на основании данных, полученных от </w:t>
            </w:r>
            <w:r w:rsidRPr="00A75C18">
              <w:rPr>
                <w:sz w:val="22"/>
                <w:szCs w:val="22"/>
                <w:highlight w:val="yellow"/>
              </w:rPr>
              <w:t>КО</w:t>
            </w:r>
            <w:r w:rsidRPr="00A75C18">
              <w:rPr>
                <w:color w:val="000000"/>
                <w:sz w:val="22"/>
                <w:szCs w:val="22"/>
                <w:highlight w:val="yellow"/>
              </w:rPr>
              <w:t>, и направляет участникам оптового рынка и ФСК фактические счета-уведомления.</w:t>
            </w:r>
          </w:p>
          <w:p w:rsidR="006972F1" w:rsidRPr="00A75C18" w:rsidRDefault="006972F1" w:rsidP="00A75C18">
            <w:pPr>
              <w:pStyle w:val="BodyText"/>
              <w:spacing w:before="120"/>
              <w:ind w:firstLine="567"/>
              <w:jc w:val="both"/>
              <w:rPr>
                <w:sz w:val="22"/>
                <w:szCs w:val="22"/>
                <w:highlight w:val="yellow"/>
              </w:rPr>
            </w:pPr>
            <w:r w:rsidRPr="00A75C18">
              <w:rPr>
                <w:sz w:val="22"/>
                <w:szCs w:val="22"/>
                <w:highlight w:val="yellow"/>
              </w:rPr>
              <w:t>Отчет об исполнении платежей по договору купли-продажи в целях компенсации потерь в сетях публикуется ЦФР на сайте КО в день проведения платежей для ФСК с использованием электронной цифровой подписи по форме, установленной приложением 26 к настоящему Регламенту.</w:t>
            </w:r>
          </w:p>
          <w:p w:rsidR="006972F1" w:rsidRPr="00A75C18" w:rsidRDefault="006972F1" w:rsidP="00A75C18">
            <w:pPr>
              <w:pStyle w:val="BodyTextIndent"/>
              <w:widowControl w:val="0"/>
              <w:tabs>
                <w:tab w:val="left" w:pos="1134"/>
              </w:tabs>
              <w:spacing w:before="120" w:after="120"/>
              <w:ind w:left="0" w:firstLine="567"/>
              <w:rPr>
                <w:sz w:val="22"/>
                <w:szCs w:val="22"/>
                <w:highlight w:val="yellow"/>
              </w:rPr>
            </w:pPr>
            <w:r w:rsidRPr="00A75C18">
              <w:rPr>
                <w:sz w:val="22"/>
                <w:szCs w:val="22"/>
                <w:highlight w:val="yellow"/>
              </w:rPr>
              <w:t xml:space="preserve">Величина денежных средств </w:t>
            </w:r>
            <w:r w:rsidRPr="00A75C18">
              <w:rPr>
                <w:i/>
                <w:sz w:val="22"/>
                <w:szCs w:val="22"/>
                <w:highlight w:val="yellow"/>
              </w:rPr>
              <w:t>D</w:t>
            </w:r>
            <w:r w:rsidRPr="00A75C18">
              <w:rPr>
                <w:sz w:val="22"/>
                <w:szCs w:val="22"/>
                <w:highlight w:val="yellow"/>
              </w:rPr>
              <w:t>, рассчитанная в соответствии с приложением 53.1 настоящего Регламента как разница между суммой денежных средств, причитающихся АО «ЦФР» от ФСК по договорам купли-продажи, и суммой денежных средств, причитающихся участнику оптового рынка по договору комиссии (комитенту):</w:t>
            </w:r>
          </w:p>
          <w:p w:rsidR="006972F1" w:rsidRPr="00A75C18" w:rsidRDefault="006972F1" w:rsidP="00A75C18">
            <w:pPr>
              <w:pStyle w:val="BodyTextIndent"/>
              <w:widowControl w:val="0"/>
              <w:tabs>
                <w:tab w:val="left" w:pos="1134"/>
              </w:tabs>
              <w:spacing w:before="120" w:after="120"/>
              <w:ind w:left="0"/>
              <w:rPr>
                <w:sz w:val="22"/>
                <w:szCs w:val="22"/>
                <w:highlight w:val="yellow"/>
              </w:rPr>
            </w:pPr>
            <w:r w:rsidRPr="00A75C18">
              <w:rPr>
                <w:sz w:val="22"/>
                <w:szCs w:val="22"/>
                <w:highlight w:val="yellow"/>
              </w:rPr>
              <w:t xml:space="preserve">– при </w:t>
            </w:r>
            <w:r w:rsidRPr="00A75C18">
              <w:rPr>
                <w:i/>
                <w:sz w:val="22"/>
                <w:szCs w:val="22"/>
                <w:highlight w:val="yellow"/>
              </w:rPr>
              <w:t>D</w:t>
            </w:r>
            <w:r w:rsidRPr="00A75C18">
              <w:rPr>
                <w:sz w:val="22"/>
                <w:szCs w:val="22"/>
                <w:highlight w:val="yellow"/>
              </w:rPr>
              <w:t xml:space="preserve"> &lt; 0 подлежит возмещению комитенту за счет ЦФР (комиссионера) и относится на финансовый результат ЦФР (комиссионера);</w:t>
            </w:r>
          </w:p>
          <w:p w:rsidR="006972F1" w:rsidRPr="00A75C18" w:rsidRDefault="006972F1" w:rsidP="00A75C18">
            <w:pPr>
              <w:spacing w:before="120" w:after="120"/>
              <w:jc w:val="both"/>
              <w:rPr>
                <w:b/>
                <w:szCs w:val="22"/>
              </w:rPr>
            </w:pPr>
            <w:r w:rsidRPr="00A75C18">
              <w:rPr>
                <w:szCs w:val="22"/>
                <w:highlight w:val="yellow"/>
              </w:rPr>
              <w:t xml:space="preserve">– при </w:t>
            </w:r>
            <w:r w:rsidRPr="00A75C18">
              <w:rPr>
                <w:i/>
                <w:szCs w:val="22"/>
                <w:highlight w:val="yellow"/>
              </w:rPr>
              <w:t>D</w:t>
            </w:r>
            <w:r w:rsidRPr="00A75C18">
              <w:rPr>
                <w:szCs w:val="22"/>
                <w:highlight w:val="yellow"/>
              </w:rPr>
              <w:t xml:space="preserve"> &gt; 0 признается дополнительной выгодой ЦФР (комиссионера), не подлежит распределению между комиссионером и комитентом и относится на финансовый результат комиссионера.</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8.5.2</w:t>
            </w:r>
          </w:p>
        </w:tc>
        <w:tc>
          <w:tcPr>
            <w:tcW w:w="7200" w:type="dxa"/>
          </w:tcPr>
          <w:p w:rsidR="006972F1" w:rsidRPr="00A75C18" w:rsidRDefault="006972F1" w:rsidP="00A75C18">
            <w:pPr>
              <w:pStyle w:val="Heading3"/>
              <w:keepNext w:val="0"/>
              <w:widowControl w:val="0"/>
              <w:tabs>
                <w:tab w:val="clear" w:pos="720"/>
              </w:tabs>
              <w:spacing w:before="120" w:after="120"/>
              <w:ind w:left="0" w:firstLine="0"/>
              <w:rPr>
                <w:sz w:val="22"/>
                <w:szCs w:val="22"/>
              </w:rPr>
            </w:pPr>
            <w:bookmarkStart w:id="340" w:name="_Toc434507970"/>
            <w:r w:rsidRPr="00A75C18">
              <w:rPr>
                <w:sz w:val="22"/>
                <w:szCs w:val="22"/>
              </w:rPr>
              <w:t xml:space="preserve">Порядок взаимодействия АО «ЦФР», </w:t>
            </w:r>
            <w:r w:rsidRPr="00A75C18">
              <w:rPr>
                <w:spacing w:val="1"/>
                <w:sz w:val="22"/>
                <w:szCs w:val="22"/>
              </w:rPr>
              <w:t>уполномоченной кредитной организации</w:t>
            </w:r>
            <w:r w:rsidRPr="00A75C18">
              <w:rPr>
                <w:sz w:val="22"/>
                <w:szCs w:val="22"/>
              </w:rPr>
              <w:t xml:space="preserve"> и ФСК при расчете обязательств по договору купли-продажи в целях компенсации потерь в сетях на дату платежа (в ценовой зоне)</w:t>
            </w:r>
            <w:bookmarkEnd w:id="340"/>
          </w:p>
          <w:p w:rsidR="006972F1" w:rsidRPr="00A75C18" w:rsidRDefault="006972F1" w:rsidP="00A75C18">
            <w:pPr>
              <w:pStyle w:val="BodyText"/>
              <w:spacing w:before="120"/>
              <w:ind w:firstLine="567"/>
              <w:jc w:val="both"/>
              <w:rPr>
                <w:color w:val="000000"/>
                <w:sz w:val="22"/>
                <w:szCs w:val="22"/>
              </w:rPr>
            </w:pPr>
            <w:r w:rsidRPr="00A75C18">
              <w:rPr>
                <w:color w:val="000000"/>
                <w:spacing w:val="1"/>
                <w:sz w:val="22"/>
                <w:szCs w:val="22"/>
              </w:rPr>
              <w:t xml:space="preserve">Начиная с 21-го числа месяца, следующего за расчетным, АО «ЦФР» включает в сводный реестр платежей суммы фактических платежных обязательств </w:t>
            </w:r>
            <w:r w:rsidRPr="00A75C18">
              <w:rPr>
                <w:color w:val="000000"/>
                <w:sz w:val="22"/>
                <w:szCs w:val="22"/>
              </w:rPr>
              <w:t xml:space="preserve">по договору купли-продажи </w:t>
            </w:r>
            <w:r w:rsidRPr="00A75C18">
              <w:rPr>
                <w:color w:val="000000"/>
                <w:spacing w:val="1"/>
                <w:sz w:val="22"/>
                <w:szCs w:val="22"/>
              </w:rPr>
              <w:t xml:space="preserve">электрической энергии по свободным (нерегулируемым) ценам в целях компенсации потерь в электрических сетях </w:t>
            </w:r>
            <w:r w:rsidRPr="00A75C18">
              <w:rPr>
                <w:spacing w:val="1"/>
                <w:sz w:val="22"/>
                <w:szCs w:val="22"/>
              </w:rPr>
              <w:t xml:space="preserve">(в ценовой зоне) </w:t>
            </w:r>
            <w:r w:rsidRPr="00A75C18">
              <w:rPr>
                <w:color w:val="000000"/>
                <w:sz w:val="22"/>
                <w:szCs w:val="22"/>
              </w:rPr>
              <w:t>с ФСК с учетом очередности и порядка осуществления платежей, предусмотренного п. 2.3 настоящего Регламента,</w:t>
            </w:r>
            <w:r w:rsidRPr="00A75C18">
              <w:rPr>
                <w:color w:val="000000"/>
                <w:spacing w:val="1"/>
                <w:sz w:val="22"/>
                <w:szCs w:val="22"/>
              </w:rPr>
              <w:t xml:space="preserve"> и </w:t>
            </w:r>
            <w:r w:rsidRPr="00A75C18">
              <w:rPr>
                <w:color w:val="000000"/>
                <w:sz w:val="22"/>
                <w:szCs w:val="22"/>
              </w:rPr>
              <w:t xml:space="preserve">передает сводный реестр платежей в </w:t>
            </w:r>
            <w:r w:rsidRPr="00A75C18">
              <w:rPr>
                <w:color w:val="000000"/>
                <w:spacing w:val="1"/>
                <w:sz w:val="22"/>
                <w:szCs w:val="22"/>
              </w:rPr>
              <w:t>уполномоченную кредитную организацию</w:t>
            </w:r>
            <w:r w:rsidRPr="00A75C18">
              <w:rPr>
                <w:color w:val="000000"/>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pacing w:val="1"/>
                <w:sz w:val="22"/>
                <w:szCs w:val="22"/>
              </w:rPr>
              <w:t>Уполномоченная кредитная организация</w:t>
            </w:r>
            <w:r w:rsidRPr="00A75C18">
              <w:rPr>
                <w:color w:val="000000"/>
                <w:sz w:val="22"/>
                <w:szCs w:val="22"/>
              </w:rPr>
              <w:t xml:space="preserve"> на основании и в соответствии с принятым от АО «ЦФР» Сводным реестром платежей участников оптового рынка производит списание денежных средств с торговых счетов покупателей электрической энергии и зачисление на торговые счета продавцов электрической энергии. </w:t>
            </w:r>
            <w:r w:rsidRPr="00A75C18">
              <w:rPr>
                <w:color w:val="000000"/>
                <w:spacing w:val="1"/>
                <w:sz w:val="22"/>
                <w:szCs w:val="22"/>
              </w:rPr>
              <w:t>Уполномоченная кредитная организация</w:t>
            </w:r>
            <w:r w:rsidRPr="00A75C18">
              <w:rPr>
                <w:color w:val="000000"/>
                <w:sz w:val="22"/>
                <w:szCs w:val="22"/>
              </w:rPr>
              <w:t xml:space="preserve"> производит перевод денежных средств с торговых счетов на соответствующие основные счета участников оптового рынка и АО «ЦФР». </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АО «ЦФР» формирует на основании данных, полученных от </w:t>
            </w:r>
            <w:r w:rsidRPr="00A75C18">
              <w:rPr>
                <w:sz w:val="22"/>
                <w:szCs w:val="22"/>
              </w:rPr>
              <w:t>КО</w:t>
            </w:r>
            <w:r w:rsidRPr="00A75C18">
              <w:rPr>
                <w:color w:val="000000"/>
                <w:sz w:val="22"/>
                <w:szCs w:val="22"/>
              </w:rPr>
              <w:t>, и направляет участникам оптового рынка и ФСК фактические счета-уведомления.</w:t>
            </w:r>
          </w:p>
          <w:p w:rsidR="006972F1" w:rsidRPr="00A75C18" w:rsidRDefault="006972F1" w:rsidP="00A75C18">
            <w:pPr>
              <w:pStyle w:val="BodyText"/>
              <w:spacing w:before="120"/>
              <w:ind w:firstLine="567"/>
              <w:jc w:val="both"/>
              <w:rPr>
                <w:sz w:val="22"/>
                <w:szCs w:val="22"/>
              </w:rPr>
            </w:pPr>
            <w:r w:rsidRPr="00A75C18">
              <w:rPr>
                <w:sz w:val="22"/>
                <w:szCs w:val="22"/>
              </w:rPr>
              <w:t>Отчет об исполнении платежей по договору купли-продажи в целях компенсации потерь в сетях публикуется АО «ЦФР» на сайте КО в день проведения платежей для ФСК с использованием электронной цифровой подписи по форме, установленной приложением 26 к настоящему Регламенту.</w:t>
            </w:r>
          </w:p>
          <w:p w:rsidR="006972F1" w:rsidRPr="00A75C18" w:rsidRDefault="006972F1" w:rsidP="00A75C18">
            <w:pPr>
              <w:pStyle w:val="BodyTextIndent"/>
              <w:widowControl w:val="0"/>
              <w:tabs>
                <w:tab w:val="left" w:pos="1134"/>
              </w:tabs>
              <w:spacing w:before="120" w:after="120"/>
              <w:ind w:left="0" w:firstLine="567"/>
              <w:rPr>
                <w:sz w:val="22"/>
                <w:szCs w:val="22"/>
              </w:rPr>
            </w:pPr>
            <w:r w:rsidRPr="00A75C18">
              <w:rPr>
                <w:sz w:val="22"/>
                <w:szCs w:val="22"/>
              </w:rPr>
              <w:t xml:space="preserve">Величина денежных средств </w:t>
            </w:r>
            <w:r w:rsidRPr="00A75C18">
              <w:rPr>
                <w:i/>
                <w:sz w:val="22"/>
                <w:szCs w:val="22"/>
              </w:rPr>
              <w:t>D</w:t>
            </w:r>
            <w:r w:rsidRPr="00A75C18">
              <w:rPr>
                <w:sz w:val="22"/>
                <w:szCs w:val="22"/>
              </w:rPr>
              <w:t>, рассчитанная в соответствии с приложением 53.1 настоящего Регламента как разница между суммой денежных средств, причитающихся АО «ЦФР» от ФСК по договорам купли-продажи, и суммой денежных средств, причитающихся участнику оптового рынка по договору комиссии (комитенту):</w:t>
            </w:r>
          </w:p>
          <w:p w:rsidR="006972F1" w:rsidRPr="00A75C18" w:rsidRDefault="006972F1" w:rsidP="00A75C18">
            <w:pPr>
              <w:pStyle w:val="BodyTextIndent"/>
              <w:widowControl w:val="0"/>
              <w:tabs>
                <w:tab w:val="left" w:pos="1134"/>
              </w:tabs>
              <w:spacing w:before="120" w:after="120"/>
              <w:ind w:left="0"/>
              <w:rPr>
                <w:sz w:val="22"/>
                <w:szCs w:val="22"/>
              </w:rPr>
            </w:pPr>
            <w:r w:rsidRPr="00A75C18">
              <w:rPr>
                <w:sz w:val="22"/>
                <w:szCs w:val="22"/>
              </w:rPr>
              <w:t xml:space="preserve">– при </w:t>
            </w:r>
            <w:r w:rsidRPr="00A75C18">
              <w:rPr>
                <w:i/>
                <w:sz w:val="22"/>
                <w:szCs w:val="22"/>
              </w:rPr>
              <w:t>D</w:t>
            </w:r>
            <w:r w:rsidRPr="00A75C18">
              <w:rPr>
                <w:sz w:val="22"/>
                <w:szCs w:val="22"/>
              </w:rPr>
              <w:t xml:space="preserve"> &lt; 0 подлежит возмещению комитенту за счет АО «ЦФР» (комиссионера) и относится на финансовый результат АО «ЦФР» (комиссионера);</w:t>
            </w:r>
          </w:p>
          <w:p w:rsidR="006972F1" w:rsidRPr="00A75C18" w:rsidRDefault="006972F1" w:rsidP="00A75C18">
            <w:pPr>
              <w:pStyle w:val="Heading3"/>
              <w:spacing w:before="120" w:after="120"/>
              <w:ind w:left="0" w:firstLine="0"/>
              <w:rPr>
                <w:sz w:val="22"/>
                <w:szCs w:val="22"/>
              </w:rPr>
            </w:pPr>
            <w:r w:rsidRPr="00A75C18">
              <w:rPr>
                <w:b w:val="0"/>
                <w:sz w:val="22"/>
                <w:szCs w:val="22"/>
              </w:rPr>
              <w:t xml:space="preserve">– при </w:t>
            </w:r>
            <w:r w:rsidRPr="00A75C18">
              <w:rPr>
                <w:b w:val="0"/>
                <w:i/>
                <w:sz w:val="22"/>
                <w:szCs w:val="22"/>
              </w:rPr>
              <w:t>D</w:t>
            </w:r>
            <w:r w:rsidRPr="00A75C18">
              <w:rPr>
                <w:b w:val="0"/>
                <w:sz w:val="22"/>
                <w:szCs w:val="22"/>
              </w:rPr>
              <w:t xml:space="preserve"> &gt; 0 признается дополнительной выгодой АО «ЦФР» (комиссионера), не подлежит распределению между комиссионером и комитентом и относится на финансовый результат комиссионера.</w:t>
            </w:r>
          </w:p>
        </w:tc>
        <w:tc>
          <w:tcPr>
            <w:tcW w:w="7200" w:type="dxa"/>
          </w:tcPr>
          <w:p w:rsidR="006972F1" w:rsidRPr="00A75C18" w:rsidRDefault="006972F1" w:rsidP="00A75C18">
            <w:pPr>
              <w:spacing w:before="120" w:after="120"/>
              <w:jc w:val="both"/>
              <w:rPr>
                <w:b/>
                <w:szCs w:val="22"/>
              </w:rPr>
            </w:pPr>
            <w:r w:rsidRPr="00A75C18">
              <w:rPr>
                <w:b/>
                <w:szCs w:val="22"/>
              </w:rPr>
              <w:t xml:space="preserve">Удалить данный </w:t>
            </w:r>
            <w:bookmarkStart w:id="341" w:name="_GoBack"/>
            <w:bookmarkEnd w:id="341"/>
            <w:r w:rsidRPr="00A75C18">
              <w:rPr>
                <w:b/>
                <w:szCs w:val="22"/>
              </w:rPr>
              <w:t>пункт</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8.5.3</w:t>
            </w:r>
          </w:p>
        </w:tc>
        <w:tc>
          <w:tcPr>
            <w:tcW w:w="7200" w:type="dxa"/>
          </w:tcPr>
          <w:p w:rsidR="006972F1" w:rsidRPr="00A75C18" w:rsidRDefault="006972F1" w:rsidP="00A75C18">
            <w:pPr>
              <w:pStyle w:val="Heading3"/>
              <w:keepNext w:val="0"/>
              <w:widowControl w:val="0"/>
              <w:tabs>
                <w:tab w:val="clear" w:pos="720"/>
              </w:tabs>
              <w:spacing w:before="120" w:after="120"/>
              <w:ind w:left="0" w:firstLine="0"/>
              <w:rPr>
                <w:sz w:val="22"/>
                <w:szCs w:val="22"/>
              </w:rPr>
            </w:pPr>
            <w:bookmarkStart w:id="342" w:name="_Toc431221443"/>
            <w:r w:rsidRPr="00A75C18">
              <w:rPr>
                <w:bCs w:val="0"/>
                <w:iCs w:val="0"/>
                <w:sz w:val="22"/>
                <w:szCs w:val="22"/>
              </w:rPr>
              <w:t>Порядок расчета и предоставления КО участникам оптового рынка и ФСК информации о нагрузочных потерях, учтенных в равновесных ценах на электрическую энергию</w:t>
            </w:r>
            <w:bookmarkEnd w:id="342"/>
          </w:p>
          <w:p w:rsidR="006972F1" w:rsidRPr="00A75C18" w:rsidRDefault="006972F1" w:rsidP="00A75C18">
            <w:pPr>
              <w:spacing w:before="120" w:after="120"/>
              <w:ind w:firstLine="567"/>
              <w:jc w:val="both"/>
              <w:rPr>
                <w:szCs w:val="22"/>
              </w:rPr>
            </w:pPr>
            <w:r w:rsidRPr="00A75C18">
              <w:rPr>
                <w:szCs w:val="22"/>
              </w:rPr>
              <w:t xml:space="preserve">Не позднее 10-го числа месяца, следующего за расчетным, </w:t>
            </w:r>
            <w:r w:rsidRPr="00A75C18">
              <w:rPr>
                <w:color w:val="000000"/>
                <w:szCs w:val="22"/>
              </w:rPr>
              <w:t>или в первый рабочий день, следующий за указанной датой, если она приходится на выходной или праздничный день</w:t>
            </w:r>
            <w:r w:rsidRPr="00A75C18">
              <w:rPr>
                <w:szCs w:val="22"/>
              </w:rPr>
              <w:t>, КО предоставляет участникам оптового рынка по каждой ценовой зоне отдельно, а по неценовым зонам совокупно информацию по форме приложения 7 к настоящему Регламенту об объеме, цене и стоимости нагрузочных потерь, учтенных в равновесных ценах на электрическую энергию, которая предоставляется для расчета стоимости услуг по передаче в соответствии с Правилами оптового рынка электрической энергии и мощности, подписанную уполномоченным лицом КО. Указанная информация направляется КО всем участникам оптового рынка в отношении следующих ГТП:</w:t>
            </w:r>
          </w:p>
          <w:p w:rsidR="006972F1" w:rsidRPr="00A75C18" w:rsidRDefault="006972F1" w:rsidP="00A75C18">
            <w:pPr>
              <w:pStyle w:val="ListParagraph"/>
              <w:numPr>
                <w:ilvl w:val="0"/>
                <w:numId w:val="15"/>
              </w:numPr>
              <w:tabs>
                <w:tab w:val="clear" w:pos="3620"/>
                <w:tab w:val="num" w:pos="732"/>
              </w:tabs>
              <w:spacing w:before="120" w:after="120" w:line="240" w:lineRule="auto"/>
              <w:ind w:left="732" w:hanging="420"/>
              <w:jc w:val="both"/>
              <w:rPr>
                <w:rFonts w:ascii="Garamond" w:hAnsi="Garamond"/>
              </w:rPr>
            </w:pPr>
            <w:r w:rsidRPr="00A75C18">
              <w:rPr>
                <w:rFonts w:ascii="Garamond" w:hAnsi="Garamond"/>
              </w:rPr>
              <w:t>по ГТП потребления, не являющимся ГТП потребления поставщика или ГТП потребления ГАЭС;</w:t>
            </w:r>
          </w:p>
          <w:p w:rsidR="006972F1" w:rsidRPr="00A75C18" w:rsidRDefault="006972F1" w:rsidP="00A75C18">
            <w:pPr>
              <w:pStyle w:val="ListParagraph"/>
              <w:numPr>
                <w:ilvl w:val="0"/>
                <w:numId w:val="15"/>
              </w:numPr>
              <w:tabs>
                <w:tab w:val="clear" w:pos="3620"/>
                <w:tab w:val="num" w:pos="732"/>
              </w:tabs>
              <w:spacing w:before="120" w:after="120" w:line="240" w:lineRule="auto"/>
              <w:ind w:left="732" w:hanging="420"/>
              <w:jc w:val="both"/>
              <w:rPr>
                <w:rFonts w:ascii="Garamond" w:hAnsi="Garamond"/>
              </w:rPr>
            </w:pPr>
            <w:r w:rsidRPr="00A75C18">
              <w:rPr>
                <w:rFonts w:ascii="Garamond" w:hAnsi="Garamond"/>
              </w:rPr>
              <w:t xml:space="preserve">ГТП потребления поставщика, ГТП потребления ГАЭС, в отношении которых по состоянию на 1-е число месяца, предшествующего расчетному месяцу, КО в соответствии с п. 5.7 </w:t>
            </w:r>
            <w:r w:rsidRPr="00A75C18">
              <w:rPr>
                <w:rFonts w:ascii="Garamond" w:hAnsi="Garamond"/>
                <w:i/>
              </w:rPr>
              <w:t>Регламента допуска к торговой системе оптового рынка</w:t>
            </w:r>
            <w:r w:rsidRPr="00A75C18">
              <w:rPr>
                <w:rFonts w:ascii="Garamond" w:hAnsi="Garamond"/>
              </w:rPr>
              <w:t xml:space="preserve"> (Приложение № 1 к </w:t>
            </w:r>
            <w:r w:rsidRPr="00A75C18">
              <w:rPr>
                <w:rFonts w:ascii="Garamond" w:hAnsi="Garamond"/>
                <w:i/>
              </w:rPr>
              <w:t>Договору о присоединении к торговой системе оптового рынка</w:t>
            </w:r>
            <w:r w:rsidRPr="00A75C18">
              <w:rPr>
                <w:rFonts w:ascii="Garamond" w:hAnsi="Garamond"/>
              </w:rPr>
              <w:t>) получено сопроводительным письмом, подписанным уполномоченным лицом участника оптового рынка, с приложением оригинала или нотариально заверенной копии соответствующей доверенности уведомление о наличии заключенного договора оказания услуг по передаче электрической энергии,</w:t>
            </w:r>
          </w:p>
          <w:p w:rsidR="006972F1" w:rsidRPr="00A75C18" w:rsidRDefault="006972F1" w:rsidP="00A75C18">
            <w:pPr>
              <w:spacing w:before="120" w:after="120"/>
              <w:jc w:val="both"/>
              <w:rPr>
                <w:szCs w:val="22"/>
              </w:rPr>
            </w:pPr>
            <w:r w:rsidRPr="00A75C18">
              <w:rPr>
                <w:szCs w:val="22"/>
              </w:rPr>
              <w:t>расположенных на территории ценовых и неценовых зон (НЦЗА и НЦЗК), и по ГТП экспорта и используется в целях определения стоимости услуг по передаче электрической энергии, в случае если при формировании тарифа на услуги по передаче электрической энергии были учтены в полном объеме нормативные технологические потери в электрических сетях сетевой организации, с которой заключен договор оказания услуг по передаче, предусматривающий оплату в части нормативных технологических потерь электрической энергии.</w:t>
            </w:r>
          </w:p>
          <w:p w:rsidR="006972F1" w:rsidRPr="00A75C18" w:rsidRDefault="006972F1" w:rsidP="00A75C18">
            <w:pPr>
              <w:pStyle w:val="BodyText"/>
              <w:spacing w:before="120"/>
              <w:ind w:firstLine="567"/>
              <w:jc w:val="both"/>
              <w:rPr>
                <w:color w:val="000000"/>
                <w:sz w:val="22"/>
                <w:szCs w:val="22"/>
              </w:rPr>
            </w:pPr>
            <w:r w:rsidRPr="00A75C18">
              <w:rPr>
                <w:sz w:val="22"/>
                <w:szCs w:val="22"/>
              </w:rPr>
              <w:t xml:space="preserve">Не позднее 10-го числа месяца, следующего за расчетным, </w:t>
            </w:r>
            <w:r w:rsidRPr="00A75C18">
              <w:rPr>
                <w:color w:val="000000"/>
                <w:sz w:val="22"/>
                <w:szCs w:val="22"/>
              </w:rPr>
              <w:t>или в первый рабочий день, следующий за указанной датой, если она приходится на выходной или праздничный день</w:t>
            </w:r>
            <w:r w:rsidRPr="00A75C18">
              <w:rPr>
                <w:sz w:val="22"/>
                <w:szCs w:val="22"/>
              </w:rPr>
              <w:t>, КО формирует и направляет ФСК по каждой ценовой зоне отдельно, а по неценовым зонам совокупно справку по форме приложения 8 к настоящему Регламенту о суммарных за расчетный период объеме, цене и стоимости расчетных нагрузочных потерь электроэнергии в сетях ФСК с детализацией по объемам и стоимостям нагрузочных потерь, оплаченных в равновесных ценах в указанных выше ГТП потребления и ГТП экспорта, подписанную уполномоченным лицом КО.</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Указанная цена рассчитывается в соответствии с формулами (1)–(2) данного пункта. Стоимость нагрузочных потерь рассчитываются в соответствии с формулами (3)–(32) данного пункта.</w:t>
            </w:r>
          </w:p>
          <w:p w:rsidR="006972F1" w:rsidRPr="00A75C18" w:rsidRDefault="006972F1" w:rsidP="00A75C18">
            <w:pPr>
              <w:pStyle w:val="BodyText"/>
              <w:spacing w:before="120"/>
              <w:jc w:val="both"/>
              <w:rPr>
                <w:sz w:val="22"/>
                <w:szCs w:val="22"/>
              </w:rPr>
            </w:pPr>
            <w:r w:rsidRPr="003B5E5F">
              <w:rPr>
                <w:position w:val="-14"/>
                <w:sz w:val="22"/>
                <w:szCs w:val="22"/>
              </w:rPr>
              <w:pict>
                <v:shape id="_x0000_i2163" type="#_x0000_t75" style="width:80.25pt;height:24pt">
                  <v:imagedata r:id="rId1248" o:title=""/>
                </v:shape>
              </w:pict>
            </w:r>
            <w:r w:rsidRPr="00A75C18">
              <w:rPr>
                <w:sz w:val="22"/>
                <w:szCs w:val="22"/>
              </w:rPr>
              <w:t xml:space="preserve"> – средневзвешенная равновесная цена электроэнергии на расчетный месяц </w:t>
            </w:r>
            <w:r w:rsidRPr="00A75C18">
              <w:rPr>
                <w:i/>
                <w:sz w:val="22"/>
                <w:szCs w:val="22"/>
                <w:lang w:val="en-US"/>
              </w:rPr>
              <w:t>m</w:t>
            </w:r>
            <w:r w:rsidRPr="00A75C18">
              <w:rPr>
                <w:sz w:val="22"/>
                <w:szCs w:val="22"/>
              </w:rPr>
              <w:t xml:space="preserve"> по территории субъекта Российской Федерации </w:t>
            </w:r>
            <w:r w:rsidRPr="00A75C18">
              <w:rPr>
                <w:i/>
                <w:sz w:val="22"/>
                <w:szCs w:val="22"/>
                <w:lang w:val="en-US"/>
              </w:rPr>
              <w:t>F</w:t>
            </w:r>
            <w:r w:rsidRPr="00A75C18">
              <w:rPr>
                <w:sz w:val="22"/>
                <w:szCs w:val="22"/>
              </w:rPr>
              <w:t xml:space="preserve"> в пределах ценовой зоны </w:t>
            </w:r>
            <w:r w:rsidRPr="00A75C18">
              <w:rPr>
                <w:i/>
                <w:sz w:val="22"/>
                <w:szCs w:val="22"/>
                <w:lang w:val="en-US"/>
              </w:rPr>
              <w:t>z</w:t>
            </w:r>
            <w:r w:rsidRPr="00A75C18">
              <w:rPr>
                <w:sz w:val="22"/>
                <w:szCs w:val="22"/>
              </w:rPr>
              <w:t xml:space="preserve"> для покупки в целях компенсации потерь электрической энергии.</w:t>
            </w:r>
          </w:p>
          <w:p w:rsidR="006972F1" w:rsidRPr="00A75C18" w:rsidRDefault="006972F1" w:rsidP="00A75C18">
            <w:pPr>
              <w:pStyle w:val="BodyText"/>
              <w:spacing w:before="120"/>
              <w:jc w:val="both"/>
              <w:rPr>
                <w:color w:val="000000"/>
                <w:sz w:val="22"/>
                <w:szCs w:val="22"/>
              </w:rPr>
            </w:pPr>
            <w:r w:rsidRPr="00A75C18">
              <w:rPr>
                <w:color w:val="000000"/>
                <w:sz w:val="22"/>
                <w:szCs w:val="22"/>
              </w:rPr>
              <w:t xml:space="preserve">КО рассчитывает </w:t>
            </w:r>
            <w:r w:rsidRPr="003B5E5F">
              <w:rPr>
                <w:position w:val="-14"/>
                <w:sz w:val="22"/>
                <w:szCs w:val="22"/>
              </w:rPr>
              <w:pict>
                <v:shape id="_x0000_i2164" type="#_x0000_t75" style="width:73.5pt;height:21.75pt">
                  <v:imagedata r:id="rId1249" o:title=""/>
                </v:shape>
              </w:pict>
            </w:r>
            <w:r w:rsidRPr="00A75C18">
              <w:rPr>
                <w:color w:val="000000"/>
                <w:sz w:val="22"/>
                <w:szCs w:val="22"/>
              </w:rPr>
              <w:t xml:space="preserve"> в соответствии с формулой:</w:t>
            </w:r>
          </w:p>
          <w:p w:rsidR="006972F1" w:rsidRPr="00A75C18" w:rsidRDefault="006972F1" w:rsidP="00A75C18">
            <w:pPr>
              <w:pStyle w:val="BodyText"/>
              <w:spacing w:before="120"/>
              <w:jc w:val="both"/>
              <w:rPr>
                <w:sz w:val="22"/>
                <w:szCs w:val="22"/>
              </w:rPr>
            </w:pPr>
            <w:r w:rsidRPr="00A75C18">
              <w:rPr>
                <w:color w:val="000000"/>
                <w:sz w:val="22"/>
                <w:szCs w:val="22"/>
              </w:rPr>
              <w:t xml:space="preserve">Если </w:t>
            </w:r>
            <w:r w:rsidRPr="003B5E5F">
              <w:rPr>
                <w:position w:val="-30"/>
                <w:sz w:val="22"/>
                <w:szCs w:val="22"/>
              </w:rPr>
              <w:pict>
                <v:shape id="_x0000_i2165" type="#_x0000_t75" style="width:134.25pt;height:30pt">
                  <v:imagedata r:id="rId1250" o:title=""/>
                </v:shape>
              </w:pict>
            </w:r>
            <w:r w:rsidRPr="00A75C18">
              <w:rPr>
                <w:sz w:val="22"/>
                <w:szCs w:val="22"/>
              </w:rPr>
              <w:t xml:space="preserve">, то </w:t>
            </w:r>
            <w:r w:rsidRPr="003B5E5F">
              <w:rPr>
                <w:position w:val="-50"/>
                <w:sz w:val="22"/>
                <w:szCs w:val="22"/>
              </w:rPr>
              <w:pict>
                <v:shape id="_x0000_i2166" type="#_x0000_t75" style="width:274.5pt;height:58.5pt">
                  <v:imagedata r:id="rId1251" o:title=""/>
                </v:shape>
              </w:pict>
            </w:r>
            <w:r w:rsidRPr="00A75C18">
              <w:rPr>
                <w:sz w:val="22"/>
                <w:szCs w:val="22"/>
              </w:rPr>
              <w:t>, (1)</w:t>
            </w:r>
          </w:p>
          <w:p w:rsidR="006972F1" w:rsidRPr="00A75C18" w:rsidRDefault="006972F1" w:rsidP="00A75C18">
            <w:pPr>
              <w:pStyle w:val="BodyText"/>
              <w:spacing w:before="120"/>
              <w:jc w:val="both"/>
              <w:rPr>
                <w:sz w:val="22"/>
                <w:szCs w:val="22"/>
              </w:rPr>
            </w:pPr>
            <w:r w:rsidRPr="00A75C18">
              <w:rPr>
                <w:sz w:val="22"/>
                <w:szCs w:val="22"/>
              </w:rPr>
              <w:t xml:space="preserve">иначе </w:t>
            </w:r>
            <w:r w:rsidRPr="003B5E5F">
              <w:rPr>
                <w:position w:val="-30"/>
                <w:sz w:val="22"/>
                <w:szCs w:val="22"/>
              </w:rPr>
              <w:pict>
                <v:shape id="_x0000_i2167" type="#_x0000_t75" style="width:188.25pt;height:41.25pt">
                  <v:imagedata r:id="rId1252" o:title=""/>
                </v:shape>
              </w:pict>
            </w:r>
            <w:r w:rsidRPr="00A75C18">
              <w:rPr>
                <w:sz w:val="22"/>
                <w:szCs w:val="22"/>
              </w:rPr>
              <w:t>,</w:t>
            </w:r>
            <w:r w:rsidRPr="00A75C18">
              <w:rPr>
                <w:sz w:val="22"/>
                <w:szCs w:val="22"/>
              </w:rPr>
              <w:tab/>
            </w:r>
            <w:r w:rsidRPr="00A75C18">
              <w:rPr>
                <w:sz w:val="22"/>
                <w:szCs w:val="22"/>
              </w:rPr>
              <w:tab/>
            </w:r>
            <w:r w:rsidRPr="00A75C18">
              <w:rPr>
                <w:sz w:val="22"/>
                <w:szCs w:val="22"/>
              </w:rPr>
              <w:tab/>
            </w:r>
            <w:r w:rsidRPr="00A75C18">
              <w:rPr>
                <w:sz w:val="22"/>
                <w:szCs w:val="22"/>
              </w:rPr>
              <w:tab/>
            </w:r>
            <w:r w:rsidRPr="00A75C18">
              <w:rPr>
                <w:sz w:val="22"/>
                <w:szCs w:val="22"/>
              </w:rPr>
              <w:tab/>
            </w:r>
            <w:r w:rsidRPr="00A75C18">
              <w:rPr>
                <w:sz w:val="22"/>
                <w:szCs w:val="22"/>
              </w:rPr>
              <w:tab/>
              <w:t>(2)</w:t>
            </w:r>
          </w:p>
          <w:p w:rsidR="006972F1" w:rsidRPr="00A75C18" w:rsidRDefault="006972F1" w:rsidP="00A75C18">
            <w:pPr>
              <w:pStyle w:val="BodyText"/>
              <w:spacing w:before="120"/>
              <w:ind w:left="284" w:hanging="284"/>
              <w:jc w:val="both"/>
              <w:rPr>
                <w:color w:val="000000"/>
                <w:sz w:val="22"/>
                <w:szCs w:val="22"/>
              </w:rPr>
            </w:pPr>
            <w:r w:rsidRPr="00A75C18">
              <w:rPr>
                <w:sz w:val="22"/>
                <w:szCs w:val="22"/>
              </w:rPr>
              <w:t>где</w:t>
            </w:r>
            <w:r w:rsidRPr="00A75C18">
              <w:rPr>
                <w:bCs/>
                <w:color w:val="000000"/>
                <w:sz w:val="22"/>
                <w:szCs w:val="22"/>
              </w:rPr>
              <w:t xml:space="preserve"> </w:t>
            </w:r>
            <w:r w:rsidRPr="003B5E5F">
              <w:rPr>
                <w:color w:val="000000"/>
                <w:position w:val="-14"/>
                <w:sz w:val="22"/>
                <w:szCs w:val="22"/>
              </w:rPr>
              <w:pict>
                <v:shape id="_x0000_i2168" type="#_x0000_t75" style="width:73.5pt;height:21.75pt">
                  <v:imagedata r:id="rId1253" o:title=""/>
                </v:shape>
              </w:pict>
            </w:r>
            <w:r w:rsidRPr="003B5E5F">
              <w:rPr>
                <w:bCs/>
                <w:i/>
                <w:color w:val="000000"/>
                <w:position w:val="-10"/>
                <w:sz w:val="22"/>
                <w:szCs w:val="22"/>
              </w:rPr>
              <w:pict>
                <v:shape id="_x0000_i2169" type="#_x0000_t75" style="width:9pt;height:17.25pt">
                  <v:imagedata r:id="rId1254" o:title=""/>
                </v:shape>
              </w:pict>
            </w:r>
            <w:r w:rsidRPr="00A75C18">
              <w:rPr>
                <w:sz w:val="22"/>
                <w:szCs w:val="22"/>
              </w:rPr>
              <w:t xml:space="preserve">− средневзвешенная равновесная цена электроэнергии по субъекту Российской Федерации для покупки в целях компенсации потерь электрической энергии для субъекта Российской Федерации </w:t>
            </w:r>
            <w:r w:rsidRPr="00A75C18">
              <w:rPr>
                <w:i/>
                <w:sz w:val="22"/>
                <w:szCs w:val="22"/>
                <w:lang w:val="en-US"/>
              </w:rPr>
              <w:t>F</w:t>
            </w:r>
            <w:r w:rsidRPr="00A75C18">
              <w:rPr>
                <w:sz w:val="22"/>
                <w:szCs w:val="22"/>
              </w:rPr>
              <w:t xml:space="preserve"> в пределах ценовой зоны </w:t>
            </w:r>
            <w:r w:rsidRPr="00A75C18">
              <w:rPr>
                <w:i/>
                <w:sz w:val="22"/>
                <w:szCs w:val="22"/>
                <w:lang w:val="en-US"/>
              </w:rPr>
              <w:t>z</w:t>
            </w:r>
            <w:r w:rsidRPr="00A75C18">
              <w:rPr>
                <w:sz w:val="22"/>
                <w:szCs w:val="22"/>
              </w:rPr>
              <w:t xml:space="preserve"> в час операционных суток </w:t>
            </w:r>
            <w:r w:rsidRPr="00A75C18">
              <w:rPr>
                <w:i/>
                <w:sz w:val="22"/>
                <w:szCs w:val="22"/>
                <w:lang w:val="en-US"/>
              </w:rPr>
              <w:t>h</w:t>
            </w:r>
            <w:r w:rsidRPr="00A75C18">
              <w:rPr>
                <w:sz w:val="22"/>
                <w:szCs w:val="22"/>
              </w:rPr>
              <w:t xml:space="preserve">. </w:t>
            </w:r>
            <w:r w:rsidRPr="00A75C18">
              <w:rPr>
                <w:color w:val="000000"/>
                <w:sz w:val="22"/>
                <w:szCs w:val="22"/>
              </w:rPr>
              <w:t xml:space="preserve">Определяется в соответствии с п. 5.4 </w:t>
            </w:r>
            <w:r w:rsidRPr="00A75C18">
              <w:rPr>
                <w:i/>
                <w:color w:val="000000"/>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A75C18">
              <w:rPr>
                <w:color w:val="000000"/>
                <w:sz w:val="22"/>
                <w:szCs w:val="22"/>
              </w:rPr>
              <w:t>(Приложение № 8 к</w:t>
            </w:r>
            <w:r w:rsidRPr="00A75C18">
              <w:rPr>
                <w:i/>
                <w:color w:val="000000"/>
                <w:sz w:val="22"/>
                <w:szCs w:val="22"/>
              </w:rPr>
              <w:t xml:space="preserve"> 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left="284"/>
              <w:jc w:val="both"/>
              <w:rPr>
                <w:i/>
                <w:sz w:val="22"/>
                <w:szCs w:val="22"/>
              </w:rPr>
            </w:pPr>
            <w:r w:rsidRPr="003B5E5F">
              <w:rPr>
                <w:position w:val="-14"/>
                <w:sz w:val="22"/>
                <w:szCs w:val="22"/>
              </w:rPr>
              <w:pict>
                <v:shape id="_x0000_i2170" type="#_x0000_t75" style="width:56.25pt;height:21.75pt">
                  <v:imagedata r:id="rId1255" o:title=""/>
                </v:shape>
              </w:pict>
            </w:r>
            <w:r w:rsidRPr="00A75C18">
              <w:rPr>
                <w:sz w:val="22"/>
                <w:szCs w:val="22"/>
              </w:rPr>
              <w:t xml:space="preserve"> – плановый объем расчетных нагрузочных потерь электроэнергии в сетях ФСК в час операционных суток </w:t>
            </w:r>
            <w:r w:rsidRPr="00A75C18">
              <w:rPr>
                <w:i/>
                <w:sz w:val="22"/>
                <w:szCs w:val="22"/>
                <w:lang w:val="en-US"/>
              </w:rPr>
              <w:t>h</w:t>
            </w:r>
            <w:r w:rsidRPr="00A75C18">
              <w:rPr>
                <w:sz w:val="22"/>
                <w:szCs w:val="22"/>
              </w:rPr>
              <w:t xml:space="preserve">, относящихся к энергорайону ФСК </w:t>
            </w:r>
            <w:r w:rsidRPr="00A75C18">
              <w:rPr>
                <w:i/>
                <w:sz w:val="22"/>
                <w:szCs w:val="22"/>
                <w:lang w:val="en-US"/>
              </w:rPr>
              <w:t>R</w:t>
            </w:r>
            <w:r w:rsidRPr="00A75C18">
              <w:rPr>
                <w:sz w:val="22"/>
                <w:szCs w:val="22"/>
              </w:rPr>
              <w:t xml:space="preserve">. Указанный объем рассчитывается соответствии с разделом 4 </w:t>
            </w:r>
            <w:r w:rsidRPr="00A75C18">
              <w:rPr>
                <w:i/>
                <w:color w:val="000000"/>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A75C18">
              <w:rPr>
                <w:color w:val="000000"/>
                <w:sz w:val="22"/>
                <w:szCs w:val="22"/>
              </w:rPr>
              <w:t>(Приложение № 8 к</w:t>
            </w:r>
            <w:r w:rsidRPr="00A75C18">
              <w:rPr>
                <w:i/>
                <w:color w:val="000000"/>
                <w:sz w:val="22"/>
                <w:szCs w:val="22"/>
              </w:rPr>
              <w:t xml:space="preserve"> Договору о присоединении к торговой системе оптового рынка</w:t>
            </w:r>
            <w:r w:rsidRPr="00A75C18">
              <w:rPr>
                <w:color w:val="000000"/>
                <w:sz w:val="22"/>
                <w:szCs w:val="22"/>
              </w:rPr>
              <w:t>)</w:t>
            </w:r>
            <w:r w:rsidRPr="00A75C18">
              <w:rPr>
                <w:sz w:val="22"/>
                <w:szCs w:val="22"/>
              </w:rPr>
              <w:t>;</w:t>
            </w:r>
            <w:r w:rsidRPr="00A75C18">
              <w:rPr>
                <w:i/>
                <w:sz w:val="22"/>
                <w:szCs w:val="22"/>
              </w:rPr>
              <w:t xml:space="preserve"> </w:t>
            </w:r>
          </w:p>
          <w:p w:rsidR="006972F1" w:rsidRPr="00A75C18" w:rsidRDefault="006972F1" w:rsidP="00A75C18">
            <w:pPr>
              <w:pStyle w:val="BodyText"/>
              <w:spacing w:before="120"/>
              <w:ind w:left="284"/>
              <w:jc w:val="both"/>
              <w:rPr>
                <w:sz w:val="22"/>
                <w:szCs w:val="22"/>
              </w:rPr>
            </w:pPr>
            <w:r w:rsidRPr="003B5E5F">
              <w:rPr>
                <w:position w:val="-12"/>
                <w:sz w:val="22"/>
                <w:szCs w:val="22"/>
              </w:rPr>
              <w:pict>
                <v:shape id="_x0000_i2171" type="#_x0000_t75" style="width:17.25pt;height:17.25pt">
                  <v:imagedata r:id="rId1256" o:title=""/>
                </v:shape>
              </w:pict>
            </w:r>
            <w:r w:rsidRPr="00A75C18">
              <w:rPr>
                <w:sz w:val="22"/>
                <w:szCs w:val="22"/>
              </w:rPr>
              <w:t xml:space="preserve"> – количество часов в расчетном месяце </w:t>
            </w:r>
            <w:r w:rsidRPr="00A75C18">
              <w:rPr>
                <w:i/>
                <w:sz w:val="22"/>
                <w:szCs w:val="22"/>
                <w:lang w:val="en-US"/>
              </w:rPr>
              <w:t>m</w:t>
            </w:r>
            <w:r w:rsidRPr="00A75C18">
              <w:rPr>
                <w:sz w:val="22"/>
                <w:szCs w:val="22"/>
              </w:rPr>
              <w:t>;</w:t>
            </w:r>
          </w:p>
          <w:p w:rsidR="006972F1" w:rsidRPr="00A75C18" w:rsidRDefault="006972F1" w:rsidP="00A75C18">
            <w:pPr>
              <w:pStyle w:val="BodyText"/>
              <w:spacing w:before="120"/>
              <w:ind w:left="284"/>
              <w:jc w:val="both"/>
              <w:rPr>
                <w:sz w:val="22"/>
                <w:szCs w:val="22"/>
              </w:rPr>
            </w:pPr>
            <w:r w:rsidRPr="00A75C18">
              <w:rPr>
                <w:i/>
                <w:sz w:val="22"/>
                <w:szCs w:val="22"/>
                <w:lang w:val="en-US"/>
              </w:rPr>
              <w:t>F</w:t>
            </w:r>
            <w:r w:rsidRPr="00A75C18">
              <w:rPr>
                <w:sz w:val="22"/>
                <w:szCs w:val="22"/>
              </w:rPr>
              <w:t xml:space="preserve"> – субъект РФ или энергорайон (в случае если два и более субъекта РФ относятся к одному энергорайону). При расчете КО стоимости нагрузочных потерь, учтенных в равновесных ценах на электрическую энергию, которая предоставляется участникам оптового рынка в отношении Г</w:t>
            </w:r>
            <w:r w:rsidRPr="00A75C18">
              <w:rPr>
                <w:color w:val="1F497D"/>
                <w:sz w:val="22"/>
                <w:szCs w:val="22"/>
              </w:rPr>
              <w:t>Т</w:t>
            </w:r>
            <w:r w:rsidRPr="00A75C18">
              <w:rPr>
                <w:sz w:val="22"/>
                <w:szCs w:val="22"/>
              </w:rPr>
              <w:t xml:space="preserve">П, отнесенных к НЦЗА и (или) НЦЗК, для расчета стоимости услуг по передаче электроэнергии в соответствии с Правилами оптового рынка электроэнергии (мощности), в качестве </w:t>
            </w:r>
            <w:r w:rsidRPr="00A75C18">
              <w:rPr>
                <w:i/>
                <w:sz w:val="22"/>
                <w:szCs w:val="22"/>
                <w:lang w:val="en-US"/>
              </w:rPr>
              <w:t>F</w:t>
            </w:r>
            <w:r w:rsidRPr="00A75C18">
              <w:rPr>
                <w:sz w:val="22"/>
                <w:szCs w:val="22"/>
              </w:rPr>
              <w:t xml:space="preserve"> используется множество субъектов РФ ценовой зоны, граничащих с территориями, отнесенными к НЦЗА и (или) НЦЗК, и имеющих с указанными территориями электрические связи согласно актуализированной расчетной модели: Вологодская область и Кировская область;</w:t>
            </w:r>
          </w:p>
          <w:p w:rsidR="006972F1" w:rsidRPr="00A75C18" w:rsidRDefault="006972F1" w:rsidP="00A75C18">
            <w:pPr>
              <w:pStyle w:val="BodyText"/>
              <w:spacing w:before="120"/>
              <w:ind w:left="284"/>
              <w:jc w:val="both"/>
              <w:rPr>
                <w:sz w:val="22"/>
                <w:szCs w:val="22"/>
              </w:rPr>
            </w:pPr>
            <w:r w:rsidRPr="00A75C18">
              <w:rPr>
                <w:i/>
                <w:sz w:val="22"/>
                <w:szCs w:val="22"/>
                <w:lang w:val="en-US"/>
              </w:rPr>
              <w:t>R</w:t>
            </w:r>
            <w:r w:rsidRPr="00A75C18">
              <w:rPr>
                <w:sz w:val="22"/>
                <w:szCs w:val="22"/>
              </w:rPr>
              <w:t xml:space="preserve"> – энергорайон ФСК;</w:t>
            </w:r>
          </w:p>
          <w:p w:rsidR="006972F1" w:rsidRPr="00A75C18" w:rsidRDefault="006972F1" w:rsidP="00A75C18">
            <w:pPr>
              <w:pStyle w:val="BodyText"/>
              <w:spacing w:before="120"/>
              <w:ind w:left="284"/>
              <w:jc w:val="both"/>
              <w:rPr>
                <w:sz w:val="22"/>
                <w:szCs w:val="22"/>
              </w:rPr>
            </w:pPr>
            <w:r w:rsidRPr="00A75C18">
              <w:rPr>
                <w:i/>
                <w:sz w:val="22"/>
                <w:szCs w:val="22"/>
                <w:lang w:val="en-US"/>
              </w:rPr>
              <w:t>m</w:t>
            </w:r>
            <w:r w:rsidRPr="00A75C18">
              <w:rPr>
                <w:sz w:val="22"/>
                <w:szCs w:val="22"/>
              </w:rPr>
              <w:t xml:space="preserve"> – расчетный месяц;</w:t>
            </w:r>
          </w:p>
          <w:p w:rsidR="006972F1" w:rsidRPr="00A75C18" w:rsidRDefault="006972F1" w:rsidP="00A75C18">
            <w:pPr>
              <w:pStyle w:val="BodyText"/>
              <w:spacing w:before="120"/>
              <w:ind w:left="284"/>
              <w:jc w:val="both"/>
              <w:rPr>
                <w:color w:val="000000"/>
                <w:sz w:val="22"/>
                <w:szCs w:val="22"/>
              </w:rPr>
            </w:pPr>
            <w:r w:rsidRPr="00A75C18">
              <w:rPr>
                <w:i/>
                <w:color w:val="000000"/>
                <w:sz w:val="22"/>
                <w:szCs w:val="22"/>
                <w:lang w:val="en-US"/>
              </w:rPr>
              <w:t>h</w:t>
            </w:r>
            <w:r w:rsidRPr="00A75C18">
              <w:rPr>
                <w:color w:val="000000"/>
                <w:sz w:val="22"/>
                <w:szCs w:val="22"/>
              </w:rPr>
              <w:t xml:space="preserve"> – час операционных суток.</w:t>
            </w:r>
          </w:p>
          <w:p w:rsidR="006972F1" w:rsidRPr="00A75C18" w:rsidRDefault="006972F1" w:rsidP="00A75C18">
            <w:pPr>
              <w:spacing w:before="120" w:after="120"/>
              <w:jc w:val="both"/>
              <w:rPr>
                <w:b/>
                <w:i/>
                <w:szCs w:val="22"/>
              </w:rPr>
            </w:pPr>
            <w:r w:rsidRPr="00A75C18">
              <w:rPr>
                <w:b/>
                <w:i/>
                <w:szCs w:val="22"/>
              </w:rPr>
              <w:t>Стоимость нагрузочных потерь в сетях ФСК, учтенных в равновесных ценах на электроэнергию для участников оптового рынка, отнесенных на отпуск из сетей ФСК</w:t>
            </w:r>
          </w:p>
          <w:p w:rsidR="006972F1" w:rsidRPr="00A75C18" w:rsidRDefault="006972F1" w:rsidP="00A75C18">
            <w:pPr>
              <w:spacing w:before="120" w:after="120"/>
              <w:jc w:val="both"/>
              <w:rPr>
                <w:szCs w:val="22"/>
              </w:rPr>
            </w:pPr>
            <w:r w:rsidRPr="003B5E5F">
              <w:rPr>
                <w:position w:val="-28"/>
                <w:szCs w:val="22"/>
              </w:rPr>
              <w:pict>
                <v:shape id="_x0000_i2172" type="#_x0000_t75" style="width:350.25pt;height:30pt">
                  <v:imagedata r:id="rId1257" o:title=""/>
                </v:shape>
              </w:pict>
            </w:r>
            <w:r w:rsidRPr="00A75C18">
              <w:rPr>
                <w:position w:val="-28"/>
                <w:szCs w:val="22"/>
              </w:rPr>
              <w:t xml:space="preserve">, </w:t>
            </w:r>
            <w:r w:rsidRPr="00A75C18">
              <w:rPr>
                <w:szCs w:val="22"/>
              </w:rPr>
              <w:t xml:space="preserve">   </w:t>
            </w:r>
            <w:r w:rsidRPr="00A75C18">
              <w:rPr>
                <w:szCs w:val="22"/>
              </w:rPr>
              <w:tab/>
            </w:r>
            <w:r w:rsidRPr="00A75C18">
              <w:rPr>
                <w:szCs w:val="22"/>
              </w:rPr>
              <w:tab/>
              <w:t xml:space="preserve">    (3)</w:t>
            </w:r>
          </w:p>
          <w:p w:rsidR="006972F1" w:rsidRPr="00A75C18" w:rsidRDefault="006972F1" w:rsidP="00A75C18">
            <w:pPr>
              <w:pStyle w:val="subsubclauseindent"/>
              <w:ind w:left="0"/>
              <w:rPr>
                <w:szCs w:val="22"/>
                <w:lang w:val="ru-RU"/>
              </w:rPr>
            </w:pPr>
            <w:r w:rsidRPr="00A75C18">
              <w:rPr>
                <w:szCs w:val="22"/>
                <w:lang w:val="ru-RU"/>
              </w:rPr>
              <w:t xml:space="preserve">где </w:t>
            </w: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ind w:left="60" w:firstLine="247"/>
              <w:rPr>
                <w:szCs w:val="22"/>
                <w:lang w:val="ru-RU"/>
              </w:rPr>
            </w:pPr>
            <w:r w:rsidRPr="00A75C18">
              <w:rPr>
                <w:i/>
                <w:szCs w:val="22"/>
                <w:lang w:val="en-US"/>
              </w:rPr>
              <w:t>p</w:t>
            </w:r>
            <w:r w:rsidRPr="00A75C18">
              <w:rPr>
                <w:szCs w:val="22"/>
                <w:lang w:val="ru-RU"/>
              </w:rPr>
              <w:t xml:space="preserve"> – ГТП потребления;</w:t>
            </w:r>
          </w:p>
          <w:p w:rsidR="006972F1" w:rsidRPr="00A75C18" w:rsidRDefault="006972F1" w:rsidP="00A75C18">
            <w:pPr>
              <w:pStyle w:val="subsubclauseindent"/>
              <w:ind w:left="60" w:firstLine="247"/>
              <w:rPr>
                <w:szCs w:val="22"/>
                <w:lang w:val="ru-RU"/>
              </w:rPr>
            </w:pPr>
            <w:r w:rsidRPr="00A75C18">
              <w:rPr>
                <w:i/>
                <w:szCs w:val="22"/>
                <w:lang w:val="en-US"/>
              </w:rPr>
              <w:t>m</w:t>
            </w:r>
            <w:r w:rsidRPr="00A75C18">
              <w:rPr>
                <w:szCs w:val="22"/>
                <w:lang w:val="ru-RU"/>
              </w:rPr>
              <w:t xml:space="preserve"> – месяц;</w:t>
            </w:r>
          </w:p>
          <w:p w:rsidR="006972F1" w:rsidRPr="00A75C18" w:rsidRDefault="006972F1" w:rsidP="00A75C18">
            <w:pPr>
              <w:pStyle w:val="subsubclauseindent"/>
              <w:ind w:left="60" w:firstLine="247"/>
              <w:rPr>
                <w:szCs w:val="22"/>
                <w:lang w:val="ru-RU"/>
              </w:rPr>
            </w:pPr>
            <w:r w:rsidRPr="00A75C18">
              <w:rPr>
                <w:i/>
                <w:szCs w:val="22"/>
                <w:lang w:val="en-US"/>
              </w:rPr>
              <w:t>h</w:t>
            </w:r>
            <w:r w:rsidRPr="00A75C18">
              <w:rPr>
                <w:szCs w:val="22"/>
                <w:lang w:val="ru-RU"/>
              </w:rPr>
              <w:t xml:space="preserve"> – час операционных суток;</w:t>
            </w:r>
          </w:p>
          <w:p w:rsidR="006972F1" w:rsidRPr="00A75C18" w:rsidRDefault="006972F1" w:rsidP="00A75C18">
            <w:pPr>
              <w:pStyle w:val="Heading4"/>
              <w:widowControl w:val="0"/>
              <w:tabs>
                <w:tab w:val="num" w:pos="864"/>
              </w:tabs>
              <w:spacing w:before="120" w:after="120"/>
              <w:ind w:left="307"/>
              <w:jc w:val="both"/>
              <w:rPr>
                <w:b w:val="0"/>
                <w:sz w:val="22"/>
                <w:szCs w:val="22"/>
              </w:rPr>
            </w:pPr>
            <w:r w:rsidRPr="003B5E5F">
              <w:rPr>
                <w:b w:val="0"/>
                <w:position w:val="-14"/>
                <w:sz w:val="22"/>
                <w:szCs w:val="22"/>
              </w:rPr>
              <w:pict>
                <v:shape id="_x0000_i2173" type="#_x0000_t75" style="width:105.75pt;height:24pt">
                  <v:imagedata r:id="rId1258" o:title=""/>
                </v:shape>
              </w:pict>
            </w:r>
            <w:r w:rsidRPr="00A75C18">
              <w:rPr>
                <w:b w:val="0"/>
                <w:sz w:val="22"/>
                <w:szCs w:val="22"/>
              </w:rPr>
              <w:t xml:space="preserve"> [МВт∙ч] – объем расчетных нагрузочных потерь электроэнергии в электрических сетях ФСК, оплаченный участником оптового рынка и учитываемый при расчетах за услуги по передаче с ФСК, для участника оптового рынка </w:t>
            </w:r>
            <w:r w:rsidRPr="00A75C18">
              <w:rPr>
                <w:b w:val="0"/>
                <w:i/>
                <w:sz w:val="22"/>
                <w:szCs w:val="22"/>
                <w:lang w:val="en-US"/>
              </w:rPr>
              <w:t>i</w:t>
            </w:r>
            <w:r w:rsidRPr="00A75C18">
              <w:rPr>
                <w:b w:val="0"/>
                <w:sz w:val="22"/>
                <w:szCs w:val="22"/>
              </w:rPr>
              <w:t xml:space="preserve"> в ГТП потребления </w:t>
            </w:r>
            <w:r w:rsidRPr="00A75C18">
              <w:rPr>
                <w:b w:val="0"/>
                <w:i/>
                <w:sz w:val="22"/>
                <w:szCs w:val="22"/>
                <w:lang w:val="en-US"/>
              </w:rPr>
              <w:t>p</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xml:space="preserve">. </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КО рассчитывает величину </w:t>
            </w:r>
            <w:r w:rsidRPr="003B5E5F">
              <w:rPr>
                <w:color w:val="000000"/>
                <w:sz w:val="22"/>
                <w:szCs w:val="22"/>
              </w:rPr>
              <w:pict>
                <v:shape id="_x0000_i2174" type="#_x0000_t75" style="width:97.5pt;height:24pt">
                  <v:imagedata r:id="rId1259" o:title=""/>
                </v:shape>
              </w:pict>
            </w:r>
            <w:r w:rsidRPr="00A75C18">
              <w:rPr>
                <w:color w:val="000000"/>
                <w:sz w:val="22"/>
                <w:szCs w:val="22"/>
              </w:rPr>
              <w:t xml:space="preserve"> в соответствии с формулой: </w:t>
            </w:r>
            <w:r w:rsidRPr="003B5E5F">
              <w:rPr>
                <w:color w:val="000000"/>
                <w:position w:val="-14"/>
                <w:sz w:val="22"/>
                <w:szCs w:val="22"/>
              </w:rPr>
              <w:pict>
                <v:shape id="_x0000_i2175" type="#_x0000_t75" style="width:279pt;height:26.25pt">
                  <v:imagedata r:id="rId1260" o:title=""/>
                </v:shape>
              </w:pict>
            </w:r>
            <w:r w:rsidRPr="00A75C18">
              <w:rPr>
                <w:color w:val="000000"/>
                <w:sz w:val="22"/>
                <w:szCs w:val="22"/>
              </w:rPr>
              <w:t xml:space="preserve">,        </w:t>
            </w:r>
            <w:r w:rsidRPr="00A75C18">
              <w:rPr>
                <w:color w:val="000000"/>
                <w:sz w:val="22"/>
                <w:szCs w:val="22"/>
              </w:rPr>
              <w:tab/>
            </w:r>
            <w:r w:rsidRPr="00A75C18">
              <w:rPr>
                <w:color w:val="000000"/>
                <w:sz w:val="22"/>
                <w:szCs w:val="22"/>
              </w:rPr>
              <w:tab/>
              <w:t xml:space="preserve">      (4)</w:t>
            </w:r>
          </w:p>
          <w:p w:rsidR="006972F1" w:rsidRPr="00A75C18" w:rsidRDefault="006972F1" w:rsidP="00A75C18">
            <w:pPr>
              <w:pStyle w:val="BodyText"/>
              <w:spacing w:before="120"/>
              <w:ind w:left="474" w:hanging="480"/>
              <w:jc w:val="both"/>
              <w:rPr>
                <w:color w:val="000000"/>
                <w:sz w:val="22"/>
                <w:szCs w:val="22"/>
              </w:rPr>
            </w:pPr>
            <w:r w:rsidRPr="00A75C18">
              <w:rPr>
                <w:color w:val="000000"/>
                <w:sz w:val="22"/>
                <w:szCs w:val="22"/>
              </w:rPr>
              <w:t>где</w:t>
            </w:r>
            <w:r w:rsidRPr="00A75C18">
              <w:rPr>
                <w:sz w:val="22"/>
                <w:szCs w:val="22"/>
              </w:rPr>
              <w:t xml:space="preserve"> </w:t>
            </w:r>
            <w:r w:rsidRPr="003B5E5F">
              <w:rPr>
                <w:position w:val="-14"/>
                <w:sz w:val="22"/>
                <w:szCs w:val="22"/>
              </w:rPr>
              <w:pict>
                <v:shape id="_x0000_i2176" type="#_x0000_t75" style="width:84pt;height:24pt">
                  <v:imagedata r:id="rId1261" o:title=""/>
                </v:shape>
              </w:pict>
            </w:r>
            <w:r w:rsidRPr="00A75C18">
              <w:rPr>
                <w:sz w:val="22"/>
                <w:szCs w:val="22"/>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 w:val="22"/>
                <w:szCs w:val="22"/>
                <w:lang w:val="en-US"/>
              </w:rPr>
              <w:t>i</w:t>
            </w:r>
            <w:r w:rsidRPr="00A75C18">
              <w:rPr>
                <w:sz w:val="22"/>
                <w:szCs w:val="22"/>
              </w:rPr>
              <w:t xml:space="preserve"> в ГТП потребления </w:t>
            </w:r>
            <w:r w:rsidRPr="00A75C18">
              <w:rPr>
                <w:i/>
                <w:sz w:val="22"/>
                <w:szCs w:val="22"/>
                <w:lang w:val="en-US"/>
              </w:rPr>
              <w:t>p</w:t>
            </w:r>
            <w:r w:rsidRPr="00A75C18">
              <w:rPr>
                <w:sz w:val="22"/>
                <w:szCs w:val="22"/>
              </w:rPr>
              <w:t xml:space="preserve"> в час операционных суток </w:t>
            </w:r>
            <w:r w:rsidRPr="00A75C18">
              <w:rPr>
                <w:i/>
                <w:sz w:val="22"/>
                <w:szCs w:val="22"/>
                <w:lang w:val="en-US"/>
              </w:rPr>
              <w:t>h</w:t>
            </w:r>
            <w:r w:rsidRPr="00A75C18">
              <w:rPr>
                <w:sz w:val="22"/>
                <w:szCs w:val="22"/>
              </w:rPr>
              <w:t xml:space="preserve">. </w:t>
            </w:r>
            <w:r w:rsidRPr="00A75C18">
              <w:rPr>
                <w:color w:val="000000"/>
                <w:sz w:val="22"/>
                <w:szCs w:val="22"/>
              </w:rPr>
              <w:t>Определяется в соответствии с</w:t>
            </w:r>
            <w:r w:rsidRPr="00A75C18">
              <w:rPr>
                <w:i/>
                <w:color w:val="000000"/>
                <w:sz w:val="22"/>
                <w:szCs w:val="22"/>
              </w:rPr>
              <w:t xml:space="preserve"> Регламентом расчета плановых объемов производства и потребления и расчета стоимости электроэнергии на сутки вперед</w:t>
            </w:r>
            <w:r w:rsidRPr="00A75C18">
              <w:rPr>
                <w:color w:val="000000"/>
                <w:sz w:val="22"/>
                <w:szCs w:val="22"/>
              </w:rPr>
              <w:t xml:space="preserve"> (Приложение № 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left="474"/>
              <w:jc w:val="both"/>
              <w:rPr>
                <w:color w:val="000000"/>
                <w:sz w:val="22"/>
                <w:szCs w:val="22"/>
              </w:rPr>
            </w:pPr>
            <w:r w:rsidRPr="003B5E5F">
              <w:rPr>
                <w:position w:val="-14"/>
                <w:sz w:val="22"/>
                <w:szCs w:val="22"/>
              </w:rPr>
              <w:pict>
                <v:shape id="_x0000_i2177" type="#_x0000_t75" style="width:54pt;height:24pt">
                  <v:imagedata r:id="rId1262" o:title=""/>
                </v:shape>
              </w:pict>
            </w:r>
            <w:r w:rsidRPr="00A75C18">
              <w:rPr>
                <w:sz w:val="22"/>
                <w:szCs w:val="22"/>
              </w:rPr>
              <w:t xml:space="preserve"> − доля фактического потребления участника оптового рынка </w:t>
            </w:r>
            <w:r w:rsidRPr="00A75C18">
              <w:rPr>
                <w:i/>
                <w:sz w:val="22"/>
                <w:szCs w:val="22"/>
              </w:rPr>
              <w:t>i</w:t>
            </w:r>
            <w:r w:rsidRPr="00A75C18">
              <w:rPr>
                <w:sz w:val="22"/>
                <w:szCs w:val="22"/>
              </w:rPr>
              <w:t xml:space="preserve"> в ГТП потребления </w:t>
            </w:r>
            <w:r w:rsidRPr="00A75C18">
              <w:rPr>
                <w:i/>
                <w:sz w:val="22"/>
                <w:szCs w:val="22"/>
              </w:rPr>
              <w:t>p</w:t>
            </w:r>
            <w:r w:rsidRPr="00A75C18">
              <w:rPr>
                <w:sz w:val="22"/>
                <w:szCs w:val="22"/>
              </w:rPr>
              <w:t xml:space="preserve">, относящегося к сетям региональной сетевой компании </w:t>
            </w:r>
            <w:r w:rsidRPr="00A75C18">
              <w:rPr>
                <w:i/>
                <w:sz w:val="22"/>
                <w:szCs w:val="22"/>
              </w:rPr>
              <w:t>r</w:t>
            </w:r>
            <w:r w:rsidRPr="00A75C18">
              <w:rPr>
                <w:sz w:val="22"/>
                <w:szCs w:val="22"/>
              </w:rPr>
              <w:t xml:space="preserve">. </w:t>
            </w:r>
            <w:r w:rsidRPr="00A75C18">
              <w:rPr>
                <w:color w:val="000000"/>
                <w:sz w:val="22"/>
                <w:szCs w:val="22"/>
              </w:rPr>
              <w:t xml:space="preserve">Определяется в соответствии с п. 9.14 </w:t>
            </w:r>
            <w:r w:rsidRPr="00A75C18">
              <w:rPr>
                <w:i/>
                <w:color w:val="000000"/>
                <w:sz w:val="22"/>
                <w:szCs w:val="22"/>
              </w:rPr>
              <w:t xml:space="preserve">Регламента коммерческого учета электроэнергии и мощности </w:t>
            </w:r>
            <w:r w:rsidRPr="00A75C18">
              <w:rPr>
                <w:color w:val="000000"/>
                <w:sz w:val="22"/>
                <w:szCs w:val="22"/>
              </w:rPr>
              <w:t xml:space="preserve">(Приложение № 11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Стоимость нагрузочных потерь в сетях ФСК, учтенных в равновесных ценах на электроэнергию и отнесенных на отпуск из сетей ФСК, а также соответствующие ей объем и цена, указываемые в отчетах, направляемых КО участникам оптового рынка и ФСК согласно приложениям 7 и 8 к настоящему Регламенту соответственно, используются сетевыми компаниями при определении стоимости услуг по передаче электрической энергии, в случае если у участника оптового рынка заключен договор оказания услуг по передаче с ФСК (включая случаи, когда в отношении ГТП участника оптового рынка заключены договоры оказания услуг по передаче с ФСК и РСК), предусматривающий оплату в части нормативных технологических потерь электрической энергии.</w:t>
            </w:r>
          </w:p>
          <w:p w:rsidR="006972F1" w:rsidRPr="00A75C18" w:rsidRDefault="006972F1" w:rsidP="00A75C18">
            <w:pPr>
              <w:pStyle w:val="BodyText"/>
              <w:spacing w:before="120"/>
              <w:jc w:val="both"/>
              <w:rPr>
                <w:sz w:val="22"/>
                <w:szCs w:val="22"/>
              </w:rPr>
            </w:pPr>
            <w:r w:rsidRPr="003B5E5F">
              <w:rPr>
                <w:position w:val="-14"/>
                <w:sz w:val="22"/>
                <w:szCs w:val="22"/>
              </w:rPr>
              <w:pict>
                <v:shape id="_x0000_i2178" type="#_x0000_t75" style="width:162pt;height:26.25pt">
                  <v:imagedata r:id="rId1263" o:title=""/>
                </v:shape>
              </w:pict>
            </w:r>
            <w:r w:rsidRPr="00A75C18">
              <w:rPr>
                <w:sz w:val="22"/>
                <w:szCs w:val="22"/>
              </w:rPr>
              <w:t xml:space="preserve">[руб.] – стоимость нагрузочных потерь в сетях ФСК, учтенных в равновесных ценах на электроэнергию для участников оптового рынка на территории субъекта Российской Федерации </w:t>
            </w:r>
            <w:r w:rsidRPr="00A75C18">
              <w:rPr>
                <w:i/>
                <w:sz w:val="22"/>
                <w:szCs w:val="22"/>
                <w:lang w:val="en-US"/>
              </w:rPr>
              <w:t>F</w:t>
            </w:r>
            <w:r w:rsidRPr="00A75C18">
              <w:rPr>
                <w:sz w:val="22"/>
                <w:szCs w:val="22"/>
              </w:rPr>
              <w:t xml:space="preserve"> в пределах ценовой зоны </w:t>
            </w:r>
            <w:r w:rsidRPr="00A75C18">
              <w:rPr>
                <w:i/>
                <w:sz w:val="22"/>
                <w:szCs w:val="22"/>
                <w:lang w:val="en-US"/>
              </w:rPr>
              <w:t>z</w:t>
            </w:r>
            <w:r w:rsidRPr="00A75C18">
              <w:rPr>
                <w:sz w:val="22"/>
                <w:szCs w:val="22"/>
              </w:rPr>
              <w:t xml:space="preserve">, отнесенных на отпуск из сетей ФСК за месяц </w:t>
            </w:r>
            <w:r w:rsidRPr="00A75C18">
              <w:rPr>
                <w:i/>
                <w:sz w:val="22"/>
                <w:szCs w:val="22"/>
                <w:lang w:val="en-US"/>
              </w:rPr>
              <w:t>m</w:t>
            </w:r>
            <w:r w:rsidRPr="00A75C18">
              <w:rPr>
                <w:sz w:val="22"/>
                <w:szCs w:val="22"/>
              </w:rPr>
              <w:t xml:space="preserve">. </w:t>
            </w:r>
          </w:p>
          <w:p w:rsidR="006972F1" w:rsidRPr="00A75C18" w:rsidRDefault="006972F1" w:rsidP="00A75C18">
            <w:pPr>
              <w:pStyle w:val="BodyText"/>
              <w:spacing w:before="120"/>
              <w:ind w:left="474" w:hanging="480"/>
              <w:jc w:val="both"/>
              <w:rPr>
                <w:position w:val="-28"/>
                <w:sz w:val="22"/>
                <w:szCs w:val="22"/>
              </w:rPr>
            </w:pPr>
            <w:r w:rsidRPr="003B5E5F">
              <w:rPr>
                <w:position w:val="-50"/>
                <w:sz w:val="22"/>
                <w:szCs w:val="22"/>
              </w:rPr>
              <w:pict>
                <v:shape id="_x0000_i2179" type="#_x0000_t75" style="width:296.25pt;height:63pt">
                  <v:imagedata r:id="rId1264" o:title=""/>
                </v:shape>
              </w:pict>
            </w:r>
            <w:r w:rsidRPr="00A75C18">
              <w:rPr>
                <w:position w:val="-28"/>
                <w:sz w:val="22"/>
                <w:szCs w:val="22"/>
              </w:rPr>
              <w:t>,</w:t>
            </w:r>
            <w:r w:rsidRPr="00A75C18">
              <w:rPr>
                <w:position w:val="-28"/>
                <w:sz w:val="22"/>
                <w:szCs w:val="22"/>
              </w:rPr>
              <w:tab/>
            </w:r>
            <w:r w:rsidRPr="00A75C18">
              <w:rPr>
                <w:position w:val="-28"/>
                <w:sz w:val="22"/>
                <w:szCs w:val="22"/>
              </w:rPr>
              <w:tab/>
            </w:r>
            <w:r w:rsidRPr="00A75C18">
              <w:rPr>
                <w:position w:val="-28"/>
                <w:sz w:val="22"/>
                <w:szCs w:val="22"/>
              </w:rPr>
              <w:tab/>
            </w:r>
            <w:r w:rsidRPr="00A75C18">
              <w:rPr>
                <w:position w:val="-28"/>
                <w:sz w:val="22"/>
                <w:szCs w:val="22"/>
              </w:rPr>
              <w:tab/>
              <w:t>(5)</w:t>
            </w:r>
          </w:p>
          <w:p w:rsidR="006972F1" w:rsidRPr="00A75C18" w:rsidRDefault="006972F1" w:rsidP="00A75C18">
            <w:pPr>
              <w:pStyle w:val="BodyText"/>
              <w:spacing w:before="120"/>
              <w:jc w:val="both"/>
              <w:rPr>
                <w:position w:val="-28"/>
                <w:sz w:val="22"/>
                <w:szCs w:val="22"/>
              </w:rPr>
            </w:pPr>
            <w:r w:rsidRPr="003B5E5F">
              <w:rPr>
                <w:position w:val="-14"/>
                <w:sz w:val="22"/>
                <w:szCs w:val="22"/>
              </w:rPr>
              <w:pict>
                <v:shape id="_x0000_i2180" type="#_x0000_t75" style="width:166.5pt;height:26.25pt">
                  <v:imagedata r:id="rId1265" o:title=""/>
                </v:shape>
              </w:pict>
            </w:r>
            <w:r w:rsidRPr="00A75C18">
              <w:rPr>
                <w:bCs/>
                <w:color w:val="000000"/>
                <w:sz w:val="22"/>
                <w:szCs w:val="22"/>
              </w:rPr>
              <w:t xml:space="preserve">[МВт∙ч] </w:t>
            </w:r>
            <w:r w:rsidRPr="00A75C18">
              <w:rPr>
                <w:sz w:val="22"/>
                <w:szCs w:val="22"/>
              </w:rPr>
              <w:t xml:space="preserve">– </w:t>
            </w:r>
            <w:r w:rsidRPr="00A75C18">
              <w:rPr>
                <w:bCs/>
                <w:color w:val="000000"/>
                <w:sz w:val="22"/>
                <w:szCs w:val="22"/>
              </w:rPr>
              <w:t xml:space="preserve">объем расчетных нагрузочных потерь электроэнергии в электрических сетях ФСК, оплаченный участниками оптового рынка на территории субъекта Российской Федерации </w:t>
            </w:r>
            <w:r w:rsidRPr="00A75C18">
              <w:rPr>
                <w:bCs/>
                <w:i/>
                <w:color w:val="000000"/>
                <w:sz w:val="22"/>
                <w:szCs w:val="22"/>
                <w:lang w:val="en-US"/>
              </w:rPr>
              <w:t>F</w:t>
            </w:r>
            <w:r w:rsidRPr="00A75C18">
              <w:rPr>
                <w:bCs/>
                <w:color w:val="000000"/>
                <w:sz w:val="22"/>
                <w:szCs w:val="22"/>
              </w:rPr>
              <w:t xml:space="preserve"> в пределах ценовой зоны </w:t>
            </w:r>
            <w:r w:rsidRPr="00A75C18">
              <w:rPr>
                <w:bCs/>
                <w:i/>
                <w:color w:val="000000"/>
                <w:sz w:val="22"/>
                <w:szCs w:val="22"/>
                <w:lang w:val="en-US"/>
              </w:rPr>
              <w:t>z</w:t>
            </w:r>
            <w:r w:rsidRPr="00A75C18">
              <w:rPr>
                <w:bCs/>
                <w:color w:val="000000"/>
                <w:sz w:val="22"/>
                <w:szCs w:val="22"/>
              </w:rPr>
              <w:t xml:space="preserve"> и учитываемый при расчетах за услуги по передаче с ФСК за месяц </w:t>
            </w:r>
            <w:r w:rsidRPr="00A75C18">
              <w:rPr>
                <w:bCs/>
                <w:i/>
                <w:color w:val="000000"/>
                <w:sz w:val="22"/>
                <w:szCs w:val="22"/>
                <w:lang w:val="en-US"/>
              </w:rPr>
              <w:t>m</w:t>
            </w:r>
            <w:r w:rsidRPr="00A75C18">
              <w:rPr>
                <w:bCs/>
                <w:color w:val="000000"/>
                <w:sz w:val="22"/>
                <w:szCs w:val="22"/>
              </w:rPr>
              <w:t>.</w:t>
            </w:r>
          </w:p>
          <w:p w:rsidR="006972F1" w:rsidRPr="00A75C18" w:rsidRDefault="006972F1" w:rsidP="00A75C18">
            <w:pPr>
              <w:pStyle w:val="BodyText"/>
              <w:spacing w:before="120"/>
              <w:ind w:firstLine="567"/>
              <w:jc w:val="both"/>
              <w:rPr>
                <w:bCs/>
                <w:color w:val="000000"/>
                <w:sz w:val="22"/>
                <w:szCs w:val="22"/>
              </w:rPr>
            </w:pPr>
            <w:r w:rsidRPr="003B5E5F">
              <w:rPr>
                <w:position w:val="-50"/>
                <w:sz w:val="22"/>
                <w:szCs w:val="22"/>
              </w:rPr>
              <w:pict>
                <v:shape id="_x0000_i2181" type="#_x0000_t75" style="width:324pt;height:64.5pt">
                  <v:imagedata r:id="rId1266" o:title=""/>
                </v:shape>
              </w:pict>
            </w:r>
            <w:r w:rsidRPr="00A75C18">
              <w:rPr>
                <w:position w:val="-14"/>
                <w:sz w:val="22"/>
                <w:szCs w:val="22"/>
              </w:rPr>
              <w:t>,</w:t>
            </w:r>
            <w:r w:rsidRPr="00A75C18">
              <w:rPr>
                <w:position w:val="-14"/>
                <w:sz w:val="22"/>
                <w:szCs w:val="22"/>
              </w:rPr>
              <w:tab/>
            </w:r>
            <w:r w:rsidRPr="00A75C18">
              <w:rPr>
                <w:position w:val="-14"/>
                <w:sz w:val="22"/>
                <w:szCs w:val="22"/>
              </w:rPr>
              <w:tab/>
            </w:r>
            <w:r w:rsidRPr="00A75C18">
              <w:rPr>
                <w:position w:val="-14"/>
                <w:sz w:val="22"/>
                <w:szCs w:val="22"/>
              </w:rPr>
              <w:tab/>
              <w:t>(6)</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182" type="#_x0000_t75" style="width:151.5pt;height:26.25pt">
                  <v:imagedata r:id="rId1267" o:title=""/>
                </v:shape>
              </w:pict>
            </w:r>
            <w:r w:rsidRPr="00A75C18">
              <w:rPr>
                <w:bCs/>
                <w:color w:val="000000"/>
                <w:sz w:val="22"/>
                <w:szCs w:val="22"/>
              </w:rPr>
              <w:t>[МВт∙ч]</w:t>
            </w:r>
            <w:r w:rsidRPr="00A75C18">
              <w:rPr>
                <w:b/>
                <w:bCs/>
                <w:color w:val="000000"/>
                <w:sz w:val="22"/>
                <w:szCs w:val="22"/>
              </w:rPr>
              <w:t xml:space="preserve"> </w:t>
            </w:r>
            <w:r w:rsidRPr="00A75C18">
              <w:rPr>
                <w:sz w:val="22"/>
                <w:szCs w:val="22"/>
              </w:rPr>
              <w:t xml:space="preserve">– </w:t>
            </w:r>
            <w:r w:rsidRPr="00A75C18">
              <w:rPr>
                <w:bCs/>
                <w:color w:val="000000"/>
                <w:sz w:val="22"/>
                <w:szCs w:val="22"/>
              </w:rPr>
              <w:t xml:space="preserve">объем расчетных нагрузочных потерь электроэнергии в электрических сетях ФСК, учтенных в равновесных ценах на электроэнергию для участников оптового рынка, отнесенных на отпуск из сетей ФСК, оплаченный участниками оптового рынка в пределах ценовой зоны </w:t>
            </w:r>
            <w:r w:rsidRPr="00A75C18">
              <w:rPr>
                <w:bCs/>
                <w:i/>
                <w:color w:val="000000"/>
                <w:sz w:val="22"/>
                <w:szCs w:val="22"/>
                <w:lang w:val="en-US"/>
              </w:rPr>
              <w:t>z</w:t>
            </w:r>
            <w:r w:rsidRPr="00A75C18">
              <w:rPr>
                <w:bCs/>
                <w:color w:val="000000"/>
                <w:sz w:val="22"/>
                <w:szCs w:val="22"/>
              </w:rPr>
              <w:t xml:space="preserve"> за месяц </w:t>
            </w:r>
            <w:r w:rsidRPr="00A75C18">
              <w:rPr>
                <w:bCs/>
                <w:i/>
                <w:color w:val="000000"/>
                <w:sz w:val="22"/>
                <w:szCs w:val="22"/>
                <w:lang w:val="en-US"/>
              </w:rPr>
              <w:t>m</w:t>
            </w:r>
            <w:r w:rsidRPr="00A75C18">
              <w:rPr>
                <w:bCs/>
                <w:color w:val="000000"/>
                <w:sz w:val="22"/>
                <w:szCs w:val="22"/>
              </w:rPr>
              <w:t>.</w:t>
            </w:r>
          </w:p>
          <w:p w:rsidR="006972F1" w:rsidRPr="00A75C18" w:rsidRDefault="006972F1" w:rsidP="00A75C18">
            <w:pPr>
              <w:pStyle w:val="BodyText"/>
              <w:spacing w:before="120"/>
              <w:jc w:val="both"/>
              <w:rPr>
                <w:position w:val="-14"/>
                <w:sz w:val="22"/>
                <w:szCs w:val="22"/>
              </w:rPr>
            </w:pPr>
            <w:r w:rsidRPr="00A75C18">
              <w:rPr>
                <w:position w:val="-14"/>
                <w:sz w:val="22"/>
                <w:szCs w:val="22"/>
              </w:rPr>
              <w:t xml:space="preserve">      </w:t>
            </w:r>
            <w:r w:rsidRPr="003B5E5F">
              <w:rPr>
                <w:position w:val="-28"/>
                <w:sz w:val="22"/>
                <w:szCs w:val="22"/>
              </w:rPr>
              <w:pict>
                <v:shape id="_x0000_i2183" type="#_x0000_t75" style="width:287.25pt;height:27.75pt">
                  <v:imagedata r:id="rId1268" o:title=""/>
                </v:shape>
              </w:pict>
            </w:r>
            <w:r w:rsidRPr="00A75C18">
              <w:rPr>
                <w:position w:val="-14"/>
                <w:sz w:val="22"/>
                <w:szCs w:val="22"/>
              </w:rPr>
              <w:t>,</w:t>
            </w:r>
            <w:r w:rsidRPr="00A75C18">
              <w:rPr>
                <w:position w:val="-14"/>
                <w:sz w:val="22"/>
                <w:szCs w:val="22"/>
              </w:rPr>
              <w:tab/>
            </w:r>
            <w:r w:rsidRPr="00A75C18">
              <w:rPr>
                <w:position w:val="-14"/>
                <w:sz w:val="22"/>
                <w:szCs w:val="22"/>
              </w:rPr>
              <w:tab/>
            </w:r>
            <w:r w:rsidRPr="00A75C18">
              <w:rPr>
                <w:position w:val="-14"/>
                <w:sz w:val="22"/>
                <w:szCs w:val="22"/>
              </w:rPr>
              <w:tab/>
            </w:r>
            <w:r w:rsidRPr="00A75C18">
              <w:rPr>
                <w:position w:val="-14"/>
                <w:sz w:val="22"/>
                <w:szCs w:val="22"/>
              </w:rPr>
              <w:tab/>
              <w:t>(7)</w:t>
            </w:r>
          </w:p>
          <w:p w:rsidR="006972F1" w:rsidRPr="00A75C18" w:rsidRDefault="006972F1" w:rsidP="00A75C18">
            <w:pPr>
              <w:pStyle w:val="BodyText"/>
              <w:widowControl w:val="0"/>
              <w:spacing w:before="120"/>
              <w:jc w:val="both"/>
              <w:rPr>
                <w:position w:val="-14"/>
                <w:sz w:val="22"/>
                <w:szCs w:val="22"/>
              </w:rPr>
            </w:pPr>
            <w:r w:rsidRPr="00A75C18">
              <w:rPr>
                <w:position w:val="-14"/>
                <w:sz w:val="22"/>
                <w:szCs w:val="22"/>
              </w:rPr>
              <w:t>где</w:t>
            </w:r>
            <w:r w:rsidRPr="00A75C18">
              <w:rPr>
                <w:sz w:val="22"/>
                <w:szCs w:val="22"/>
              </w:rPr>
              <w:t xml:space="preserve"> </w:t>
            </w:r>
            <w:r w:rsidRPr="003B5E5F">
              <w:rPr>
                <w:position w:val="-14"/>
                <w:sz w:val="22"/>
                <w:szCs w:val="22"/>
              </w:rPr>
              <w:pict>
                <v:shape id="_x0000_i2184" type="#_x0000_t75" style="width:135.75pt;height:24pt">
                  <v:imagedata r:id="rId1269" o:title=""/>
                </v:shape>
              </w:pict>
            </w:r>
            <w:r w:rsidRPr="00A75C18">
              <w:rPr>
                <w:sz w:val="22"/>
                <w:szCs w:val="22"/>
              </w:rPr>
              <w:t xml:space="preserve">, </w:t>
            </w:r>
            <w:r w:rsidRPr="003B5E5F">
              <w:rPr>
                <w:position w:val="-14"/>
                <w:sz w:val="22"/>
                <w:szCs w:val="22"/>
              </w:rPr>
              <w:pict>
                <v:shape id="_x0000_i2185" type="#_x0000_t75" style="width:129.75pt;height:24pt">
                  <v:imagedata r:id="rId1270" o:title=""/>
                </v:shape>
              </w:pict>
            </w:r>
            <w:r w:rsidRPr="00A75C18">
              <w:rPr>
                <w:sz w:val="22"/>
                <w:szCs w:val="22"/>
              </w:rPr>
              <w:t xml:space="preserve">, </w:t>
            </w:r>
            <w:r w:rsidRPr="003B5E5F">
              <w:rPr>
                <w:position w:val="-14"/>
                <w:sz w:val="22"/>
                <w:szCs w:val="22"/>
              </w:rPr>
              <w:pict>
                <v:shape id="_x0000_i2186" type="#_x0000_t75" style="width:110.25pt;height:24pt">
                  <v:imagedata r:id="rId1271" o:title=""/>
                </v:shape>
              </w:pict>
            </w:r>
            <w:r w:rsidRPr="00A75C18">
              <w:rPr>
                <w:sz w:val="22"/>
                <w:szCs w:val="22"/>
              </w:rPr>
              <w:t xml:space="preserve"> и </w:t>
            </w:r>
            <w:r w:rsidRPr="003B5E5F">
              <w:rPr>
                <w:position w:val="-14"/>
                <w:sz w:val="22"/>
                <w:szCs w:val="22"/>
              </w:rPr>
              <w:pict>
                <v:shape id="_x0000_i2187" type="#_x0000_t75" style="width:110.25pt;height:24pt">
                  <v:imagedata r:id="rId1272" o:title=""/>
                </v:shape>
              </w:pict>
            </w:r>
            <w:r w:rsidRPr="00A75C18">
              <w:rPr>
                <w:sz w:val="22"/>
                <w:szCs w:val="22"/>
              </w:rPr>
              <w:t xml:space="preserve"> определяются далее в настоящем пункте;</w:t>
            </w:r>
          </w:p>
          <w:p w:rsidR="006972F1" w:rsidRPr="00A75C18" w:rsidRDefault="006972F1" w:rsidP="00A75C18">
            <w:pPr>
              <w:pStyle w:val="subsubclauseindent"/>
              <w:widowControl w:val="0"/>
              <w:ind w:left="0"/>
              <w:rPr>
                <w:szCs w:val="22"/>
                <w:lang w:val="ru-RU"/>
              </w:rPr>
            </w:pP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widowControl w:val="0"/>
              <w:ind w:left="0"/>
              <w:rPr>
                <w:szCs w:val="22"/>
                <w:lang w:val="ru-RU"/>
              </w:rPr>
            </w:pPr>
            <w:r w:rsidRPr="00A75C18">
              <w:rPr>
                <w:i/>
                <w:szCs w:val="22"/>
                <w:lang w:val="en-US"/>
              </w:rPr>
              <w:t>F</w:t>
            </w:r>
            <w:r w:rsidRPr="00A75C18">
              <w:rPr>
                <w:i/>
                <w:szCs w:val="22"/>
                <w:lang w:val="ru-RU"/>
              </w:rPr>
              <w:t xml:space="preserve"> </w:t>
            </w:r>
            <w:r w:rsidRPr="00A75C18">
              <w:rPr>
                <w:b/>
                <w:i/>
                <w:szCs w:val="22"/>
                <w:lang w:val="ru-RU"/>
              </w:rPr>
              <w:t xml:space="preserve">– </w:t>
            </w:r>
            <w:r w:rsidRPr="00A75C18">
              <w:rPr>
                <w:szCs w:val="22"/>
                <w:lang w:val="ru-RU"/>
              </w:rPr>
              <w:t xml:space="preserve">субъект РФ (в случае если два субъекта РФ и более отнесены к одному энергорайону, то в качестве </w:t>
            </w:r>
            <w:r w:rsidRPr="00A75C18">
              <w:rPr>
                <w:i/>
                <w:szCs w:val="22"/>
                <w:lang w:val="en-US"/>
              </w:rPr>
              <w:t>F</w:t>
            </w:r>
            <w:r w:rsidRPr="00A75C18">
              <w:rPr>
                <w:szCs w:val="22"/>
                <w:lang w:val="ru-RU"/>
              </w:rPr>
              <w:t xml:space="preserve"> используется указанный энергорайон);</w:t>
            </w:r>
          </w:p>
          <w:p w:rsidR="006972F1" w:rsidRPr="00A75C18" w:rsidRDefault="006972F1" w:rsidP="00A75C18">
            <w:pPr>
              <w:pStyle w:val="subsubclauseindent"/>
              <w:widowControl w:val="0"/>
              <w:ind w:left="0"/>
              <w:rPr>
                <w:szCs w:val="22"/>
                <w:lang w:val="ru-RU"/>
              </w:rPr>
            </w:pPr>
            <w:r w:rsidRPr="00A75C18">
              <w:rPr>
                <w:i/>
                <w:szCs w:val="22"/>
                <w:lang w:val="en-US"/>
              </w:rPr>
              <w:t>p</w:t>
            </w:r>
            <w:r w:rsidRPr="00A75C18">
              <w:rPr>
                <w:szCs w:val="22"/>
                <w:lang w:val="ru-RU"/>
              </w:rPr>
              <w:t xml:space="preserve"> – ГТП потребления;</w:t>
            </w:r>
          </w:p>
          <w:p w:rsidR="006972F1" w:rsidRPr="00A75C18" w:rsidRDefault="006972F1" w:rsidP="00A75C18">
            <w:pPr>
              <w:pStyle w:val="subsubclauseindent"/>
              <w:widowControl w:val="0"/>
              <w:ind w:left="0"/>
              <w:rPr>
                <w:szCs w:val="22"/>
                <w:lang w:val="ru-RU"/>
              </w:rPr>
            </w:pPr>
            <w:r w:rsidRPr="00A75C18">
              <w:rPr>
                <w:i/>
                <w:szCs w:val="22"/>
                <w:lang w:val="en-US"/>
              </w:rPr>
              <w:t>r</w:t>
            </w:r>
            <w:r w:rsidRPr="00A75C18">
              <w:rPr>
                <w:szCs w:val="22"/>
                <w:lang w:val="ru-RU"/>
              </w:rPr>
              <w:t xml:space="preserve"> – ГТП экспорта;</w:t>
            </w:r>
          </w:p>
          <w:p w:rsidR="006972F1" w:rsidRPr="00A75C18" w:rsidRDefault="006972F1" w:rsidP="00A75C18">
            <w:pPr>
              <w:pStyle w:val="BodyText"/>
              <w:spacing w:before="120"/>
              <w:jc w:val="both"/>
              <w:rPr>
                <w:bCs/>
                <w:color w:val="000000"/>
                <w:sz w:val="22"/>
                <w:szCs w:val="22"/>
              </w:rPr>
            </w:pPr>
            <w:r w:rsidRPr="00A75C18">
              <w:rPr>
                <w:i/>
                <w:sz w:val="22"/>
                <w:szCs w:val="22"/>
                <w:lang w:val="en-US"/>
              </w:rPr>
              <w:t>m</w:t>
            </w:r>
            <w:r w:rsidRPr="00A75C18">
              <w:rPr>
                <w:sz w:val="22"/>
                <w:szCs w:val="22"/>
              </w:rPr>
              <w:t xml:space="preserve"> – расчетный период.</w:t>
            </w:r>
          </w:p>
          <w:p w:rsidR="006972F1" w:rsidRPr="00A75C18" w:rsidRDefault="006972F1" w:rsidP="00A75C18">
            <w:pPr>
              <w:pStyle w:val="BodyText"/>
              <w:spacing w:before="120"/>
              <w:ind w:firstLine="567"/>
              <w:jc w:val="both"/>
              <w:rPr>
                <w:color w:val="000000"/>
                <w:sz w:val="22"/>
                <w:szCs w:val="22"/>
              </w:rPr>
            </w:pPr>
            <w:r w:rsidRPr="00A75C18">
              <w:rPr>
                <w:bCs/>
                <w:color w:val="000000"/>
                <w:sz w:val="22"/>
                <w:szCs w:val="22"/>
              </w:rPr>
              <w:tab/>
            </w:r>
            <w:r w:rsidRPr="00A75C18">
              <w:rPr>
                <w:color w:val="000000"/>
                <w:sz w:val="22"/>
                <w:szCs w:val="22"/>
              </w:rPr>
              <w:t xml:space="preserve">Стоимость нагрузочных потерь в сетях ФСК, учтенных в равновесных ценах на электроэнергию и отнесенных на отпуск из сетей ФСК, суммарная по субъекту Российской Федерации, соответствующий ей объем, а также </w:t>
            </w:r>
            <w:r w:rsidRPr="00A75C18">
              <w:rPr>
                <w:bCs/>
                <w:color w:val="000000"/>
                <w:sz w:val="22"/>
                <w:szCs w:val="22"/>
              </w:rPr>
              <w:t>объем расчетных нагрузочных потерь электроэнергии в электрических сетях ФСК, учтенных в равновесных ценах на электроэнергию для участников оптового рынка, отнесенных на отпуск из сетей ФСК, оплаченный участниками оптового рынка в пределах ценовой зоны</w:t>
            </w:r>
            <w:r w:rsidRPr="00A75C18">
              <w:rPr>
                <w:color w:val="000000"/>
                <w:sz w:val="22"/>
                <w:szCs w:val="22"/>
              </w:rPr>
              <w:t>, указываются в отчетах, направляемых КО ФСК согласно приложению 8 к настоящему Регламенту.</w:t>
            </w:r>
          </w:p>
          <w:p w:rsidR="006972F1" w:rsidRPr="00A75C18" w:rsidRDefault="006972F1" w:rsidP="00A75C18">
            <w:pPr>
              <w:spacing w:before="120" w:after="120"/>
              <w:jc w:val="both"/>
              <w:rPr>
                <w:szCs w:val="22"/>
              </w:rPr>
            </w:pPr>
            <w:r w:rsidRPr="00A75C18">
              <w:rPr>
                <w:b/>
                <w:i/>
                <w:szCs w:val="22"/>
              </w:rPr>
              <w:t>Стоимость нагрузочных потерь в сетях ФСК, учтенных в равновесных ценах на электроэнергию для участников оптового рынка, отнесенных на отпуск из сетей РСК</w:t>
            </w:r>
          </w:p>
          <w:p w:rsidR="006972F1" w:rsidRPr="00A75C18" w:rsidRDefault="006972F1" w:rsidP="00A75C18">
            <w:pPr>
              <w:pStyle w:val="Heading4"/>
              <w:tabs>
                <w:tab w:val="num" w:pos="1276"/>
              </w:tabs>
              <w:spacing w:before="120" w:after="120"/>
              <w:jc w:val="both"/>
              <w:rPr>
                <w:sz w:val="22"/>
                <w:szCs w:val="22"/>
              </w:rPr>
            </w:pPr>
            <w:r w:rsidRPr="003B5E5F">
              <w:rPr>
                <w:b w:val="0"/>
                <w:position w:val="-28"/>
                <w:sz w:val="22"/>
                <w:szCs w:val="22"/>
              </w:rPr>
              <w:pict>
                <v:shape id="_x0000_i2188" type="#_x0000_t75" style="width:350.25pt;height:30pt">
                  <v:imagedata r:id="rId1273" o:title=""/>
                </v:shape>
              </w:pict>
            </w:r>
            <w:r w:rsidRPr="00A75C18">
              <w:rPr>
                <w:position w:val="-28"/>
                <w:sz w:val="22"/>
                <w:szCs w:val="22"/>
              </w:rPr>
              <w:t>,</w:t>
            </w:r>
            <w:r w:rsidRPr="00A75C18">
              <w:rPr>
                <w:sz w:val="22"/>
                <w:szCs w:val="22"/>
              </w:rPr>
              <w:t xml:space="preserve">   </w:t>
            </w:r>
            <w:r w:rsidRPr="00A75C18">
              <w:rPr>
                <w:sz w:val="22"/>
                <w:szCs w:val="22"/>
              </w:rPr>
              <w:tab/>
            </w:r>
            <w:r w:rsidRPr="00A75C18">
              <w:rPr>
                <w:sz w:val="22"/>
                <w:szCs w:val="22"/>
              </w:rPr>
              <w:tab/>
              <w:t xml:space="preserve">   (8)</w:t>
            </w:r>
          </w:p>
          <w:p w:rsidR="006972F1" w:rsidRPr="00A75C18" w:rsidRDefault="006972F1" w:rsidP="00A75C18">
            <w:pPr>
              <w:pStyle w:val="subsubclauseindent"/>
              <w:ind w:left="0"/>
              <w:rPr>
                <w:szCs w:val="22"/>
                <w:lang w:val="ru-RU"/>
              </w:rPr>
            </w:pPr>
            <w:r w:rsidRPr="00A75C18">
              <w:rPr>
                <w:szCs w:val="22"/>
                <w:lang w:val="ru-RU"/>
              </w:rPr>
              <w:t xml:space="preserve">где </w:t>
            </w: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ind w:left="307"/>
              <w:rPr>
                <w:szCs w:val="22"/>
                <w:lang w:val="ru-RU"/>
              </w:rPr>
            </w:pPr>
            <w:r w:rsidRPr="00A75C18">
              <w:rPr>
                <w:i/>
                <w:szCs w:val="22"/>
                <w:lang w:val="en-US"/>
              </w:rPr>
              <w:t>p</w:t>
            </w:r>
            <w:r w:rsidRPr="00A75C18">
              <w:rPr>
                <w:szCs w:val="22"/>
                <w:lang w:val="ru-RU"/>
              </w:rPr>
              <w:t xml:space="preserve"> – ГТП потребления;</w:t>
            </w:r>
          </w:p>
          <w:p w:rsidR="006972F1" w:rsidRPr="00A75C18" w:rsidRDefault="006972F1" w:rsidP="00A75C18">
            <w:pPr>
              <w:pStyle w:val="subsubclauseindent"/>
              <w:ind w:left="307"/>
              <w:rPr>
                <w:szCs w:val="22"/>
                <w:lang w:val="ru-RU"/>
              </w:rPr>
            </w:pPr>
            <w:r w:rsidRPr="00A75C18">
              <w:rPr>
                <w:i/>
                <w:szCs w:val="22"/>
                <w:lang w:val="en-US"/>
              </w:rPr>
              <w:t>m</w:t>
            </w:r>
            <w:r w:rsidRPr="00A75C18">
              <w:rPr>
                <w:szCs w:val="22"/>
                <w:lang w:val="ru-RU"/>
              </w:rPr>
              <w:t xml:space="preserve"> – месяц;</w:t>
            </w:r>
          </w:p>
          <w:p w:rsidR="006972F1" w:rsidRPr="00A75C18" w:rsidRDefault="006972F1" w:rsidP="00A75C18">
            <w:pPr>
              <w:pStyle w:val="subsubclauseindent"/>
              <w:ind w:left="307"/>
              <w:rPr>
                <w:szCs w:val="22"/>
                <w:lang w:val="ru-RU"/>
              </w:rPr>
            </w:pPr>
            <w:r w:rsidRPr="00A75C18">
              <w:rPr>
                <w:i/>
                <w:szCs w:val="22"/>
                <w:lang w:val="en-US"/>
              </w:rPr>
              <w:t>h</w:t>
            </w:r>
            <w:r w:rsidRPr="00A75C18">
              <w:rPr>
                <w:szCs w:val="22"/>
                <w:lang w:val="ru-RU"/>
              </w:rPr>
              <w:t xml:space="preserve"> – час операционных суток;</w:t>
            </w:r>
          </w:p>
          <w:p w:rsidR="006972F1" w:rsidRPr="00A75C18" w:rsidRDefault="006972F1" w:rsidP="00A75C18">
            <w:pPr>
              <w:pStyle w:val="Heading4"/>
              <w:widowControl w:val="0"/>
              <w:tabs>
                <w:tab w:val="num" w:pos="864"/>
              </w:tabs>
              <w:spacing w:before="120" w:after="120"/>
              <w:ind w:left="307"/>
              <w:jc w:val="both"/>
              <w:rPr>
                <w:b w:val="0"/>
                <w:sz w:val="22"/>
                <w:szCs w:val="22"/>
              </w:rPr>
            </w:pPr>
            <w:r w:rsidRPr="003B5E5F">
              <w:rPr>
                <w:b w:val="0"/>
                <w:position w:val="-14"/>
                <w:sz w:val="22"/>
                <w:szCs w:val="22"/>
              </w:rPr>
              <w:pict>
                <v:shape id="_x0000_i2189" type="#_x0000_t75" style="width:108pt;height:24pt">
                  <v:imagedata r:id="rId1274" o:title=""/>
                </v:shape>
              </w:pict>
            </w:r>
            <w:r w:rsidRPr="00A75C18">
              <w:rPr>
                <w:b w:val="0"/>
                <w:sz w:val="22"/>
                <w:szCs w:val="22"/>
              </w:rPr>
              <w:t xml:space="preserve"> [МВт∙ч] – объем расчетных нагрузочных потерь электроэнергии в электрических сетях ФСК, оплаченный участником оптового рынка и учитываемый при расчетах за услуги по передаче с РСК, для участника оптового рынка </w:t>
            </w:r>
            <w:r w:rsidRPr="00A75C18">
              <w:rPr>
                <w:b w:val="0"/>
                <w:i/>
                <w:sz w:val="22"/>
                <w:szCs w:val="22"/>
                <w:lang w:val="en-US"/>
              </w:rPr>
              <w:t>i</w:t>
            </w:r>
            <w:r w:rsidRPr="00A75C18">
              <w:rPr>
                <w:b w:val="0"/>
                <w:sz w:val="22"/>
                <w:szCs w:val="22"/>
              </w:rPr>
              <w:t xml:space="preserve"> в ГТП потребления </w:t>
            </w:r>
            <w:r w:rsidRPr="00A75C18">
              <w:rPr>
                <w:b w:val="0"/>
                <w:i/>
                <w:sz w:val="22"/>
                <w:szCs w:val="22"/>
                <w:lang w:val="en-US"/>
              </w:rPr>
              <w:t>p</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xml:space="preserve">. </w:t>
            </w:r>
          </w:p>
          <w:p w:rsidR="006972F1" w:rsidRPr="00A75C18" w:rsidRDefault="006972F1" w:rsidP="00A75C18">
            <w:pPr>
              <w:pStyle w:val="BodyText"/>
              <w:spacing w:before="120"/>
              <w:ind w:firstLine="567"/>
              <w:jc w:val="both"/>
              <w:rPr>
                <w:sz w:val="22"/>
                <w:szCs w:val="22"/>
              </w:rPr>
            </w:pPr>
            <w:r w:rsidRPr="00A75C18">
              <w:rPr>
                <w:sz w:val="22"/>
                <w:szCs w:val="22"/>
              </w:rPr>
              <w:t xml:space="preserve">КО рассчитывает величину </w:t>
            </w:r>
            <w:r w:rsidRPr="003B5E5F">
              <w:rPr>
                <w:position w:val="-14"/>
                <w:sz w:val="22"/>
                <w:szCs w:val="22"/>
              </w:rPr>
              <w:pict>
                <v:shape id="_x0000_i2190" type="#_x0000_t75" style="width:99pt;height:24pt">
                  <v:imagedata r:id="rId1275" o:title=""/>
                </v:shape>
              </w:pict>
            </w:r>
            <w:r w:rsidRPr="00A75C18">
              <w:rPr>
                <w:sz w:val="22"/>
                <w:szCs w:val="22"/>
              </w:rPr>
              <w:t xml:space="preserve"> в соответствии с формулой:</w:t>
            </w:r>
          </w:p>
          <w:p w:rsidR="006972F1" w:rsidRPr="00A75C18" w:rsidRDefault="006972F1" w:rsidP="00A75C18">
            <w:pPr>
              <w:pStyle w:val="BodyText"/>
              <w:spacing w:before="120"/>
              <w:jc w:val="both"/>
              <w:rPr>
                <w:color w:val="000000"/>
                <w:sz w:val="22"/>
                <w:szCs w:val="22"/>
              </w:rPr>
            </w:pPr>
            <w:r w:rsidRPr="003B5E5F">
              <w:rPr>
                <w:position w:val="-14"/>
                <w:sz w:val="22"/>
                <w:szCs w:val="22"/>
              </w:rPr>
              <w:pict>
                <v:shape id="_x0000_i2191" type="#_x0000_t75" style="width:315pt;height:24pt">
                  <v:imagedata r:id="rId1276" o:title=""/>
                </v:shape>
              </w:pict>
            </w:r>
            <w:r w:rsidRPr="00A75C18">
              <w:rPr>
                <w:sz w:val="22"/>
                <w:szCs w:val="22"/>
              </w:rPr>
              <w:t>,</w:t>
            </w:r>
            <w:r w:rsidRPr="00A75C18">
              <w:rPr>
                <w:sz w:val="22"/>
                <w:szCs w:val="22"/>
              </w:rPr>
              <w:tab/>
            </w:r>
            <w:r w:rsidRPr="00A75C18">
              <w:rPr>
                <w:sz w:val="22"/>
                <w:szCs w:val="22"/>
              </w:rPr>
              <w:tab/>
            </w:r>
            <w:r w:rsidRPr="00A75C18">
              <w:rPr>
                <w:sz w:val="22"/>
                <w:szCs w:val="22"/>
              </w:rPr>
              <w:tab/>
            </w:r>
            <w:r w:rsidRPr="00A75C18">
              <w:rPr>
                <w:sz w:val="22"/>
                <w:szCs w:val="22"/>
              </w:rPr>
              <w:tab/>
              <w:t>(9)</w:t>
            </w:r>
          </w:p>
          <w:p w:rsidR="006972F1" w:rsidRPr="00A75C18" w:rsidRDefault="006972F1" w:rsidP="00A75C18">
            <w:pPr>
              <w:pStyle w:val="BodyText"/>
              <w:spacing w:before="120"/>
              <w:ind w:left="474" w:hanging="480"/>
              <w:jc w:val="both"/>
              <w:rPr>
                <w:color w:val="000000"/>
                <w:sz w:val="22"/>
                <w:szCs w:val="22"/>
              </w:rPr>
            </w:pPr>
            <w:r w:rsidRPr="00A75C18">
              <w:rPr>
                <w:color w:val="000000"/>
                <w:sz w:val="22"/>
                <w:szCs w:val="22"/>
              </w:rPr>
              <w:t>где</w:t>
            </w:r>
            <w:r w:rsidRPr="00A75C18">
              <w:rPr>
                <w:sz w:val="22"/>
                <w:szCs w:val="22"/>
              </w:rPr>
              <w:t xml:space="preserve"> </w:t>
            </w:r>
            <w:r w:rsidRPr="003B5E5F">
              <w:rPr>
                <w:position w:val="-14"/>
                <w:sz w:val="22"/>
                <w:szCs w:val="22"/>
              </w:rPr>
              <w:pict>
                <v:shape id="_x0000_i2192" type="#_x0000_t75" style="width:80.25pt;height:24pt">
                  <v:imagedata r:id="rId1261" o:title=""/>
                </v:shape>
              </w:pict>
            </w:r>
            <w:r w:rsidRPr="00A75C18">
              <w:rPr>
                <w:sz w:val="22"/>
                <w:szCs w:val="22"/>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 w:val="22"/>
                <w:szCs w:val="22"/>
                <w:lang w:val="en-US"/>
              </w:rPr>
              <w:t>i</w:t>
            </w:r>
            <w:r w:rsidRPr="00A75C18">
              <w:rPr>
                <w:sz w:val="22"/>
                <w:szCs w:val="22"/>
              </w:rPr>
              <w:t xml:space="preserve"> в ГТП потребления </w:t>
            </w:r>
            <w:r w:rsidRPr="00A75C18">
              <w:rPr>
                <w:i/>
                <w:sz w:val="22"/>
                <w:szCs w:val="22"/>
                <w:lang w:val="en-US"/>
              </w:rPr>
              <w:t>p</w:t>
            </w:r>
            <w:r w:rsidRPr="00A75C18">
              <w:rPr>
                <w:sz w:val="22"/>
                <w:szCs w:val="22"/>
              </w:rPr>
              <w:t xml:space="preserve"> в час операционных суток </w:t>
            </w:r>
            <w:r w:rsidRPr="00A75C18">
              <w:rPr>
                <w:i/>
                <w:sz w:val="22"/>
                <w:szCs w:val="22"/>
                <w:lang w:val="en-US"/>
              </w:rPr>
              <w:t>h</w:t>
            </w:r>
            <w:r w:rsidRPr="00A75C18">
              <w:rPr>
                <w:sz w:val="22"/>
                <w:szCs w:val="22"/>
              </w:rPr>
              <w:t xml:space="preserve">. </w:t>
            </w:r>
            <w:r w:rsidRPr="00A75C18">
              <w:rPr>
                <w:color w:val="000000"/>
                <w:sz w:val="22"/>
                <w:szCs w:val="22"/>
              </w:rPr>
              <w:t xml:space="preserve">Определяется в соответствии с </w:t>
            </w:r>
            <w:r w:rsidRPr="00A75C18">
              <w:rPr>
                <w:i/>
                <w:color w:val="000000"/>
                <w:sz w:val="22"/>
                <w:szCs w:val="22"/>
              </w:rPr>
              <w:t>Регламентом расчета плановых объемов производства и потребления и расчета стоимости электроэнергии на сутки вперед</w:t>
            </w:r>
            <w:r w:rsidRPr="00A75C18">
              <w:rPr>
                <w:color w:val="000000"/>
                <w:sz w:val="22"/>
                <w:szCs w:val="22"/>
              </w:rPr>
              <w:t xml:space="preserve"> (Приложение № 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Стоимость нагрузочных потерь в сетях ФСК, учтенных в равновесных ценах на электроэнергию и отнесенных на отпуск из сетей РСК, а также соответствующие ей объем и цена, указываемые в отчетах, направляемых КО участникам оптового рынка и ФСК согласно приложениям 7 и 8 к настоящему Регламенту соответственно, используются сетевыми компаниями при определении стоимости услуг по передаче электрической энергии, в случае если у участника оптового рынка заключен договор оказания услуг по передаче с РСК (включая случаи, когда в отношении ГТП участника оптового рынка заключены договоры оказания услуг по передаче с ФСК и РСК), предусматривающий оплату в части нормативных технологических потерь электрической энергии.</w:t>
            </w:r>
          </w:p>
          <w:p w:rsidR="006972F1" w:rsidRPr="00A75C18" w:rsidRDefault="006972F1" w:rsidP="00A75C18">
            <w:pPr>
              <w:spacing w:before="120" w:after="120"/>
              <w:jc w:val="both"/>
              <w:rPr>
                <w:szCs w:val="22"/>
              </w:rPr>
            </w:pPr>
            <w:r w:rsidRPr="003B5E5F">
              <w:rPr>
                <w:position w:val="-14"/>
                <w:szCs w:val="22"/>
              </w:rPr>
              <w:pict>
                <v:shape id="_x0000_i2193" type="#_x0000_t75" style="width:153pt;height:24pt">
                  <v:imagedata r:id="rId1277" o:title=""/>
                </v:shape>
              </w:pict>
            </w:r>
            <w:r w:rsidRPr="00A75C18">
              <w:rPr>
                <w:szCs w:val="22"/>
              </w:rPr>
              <w:t xml:space="preserve"> [руб.] – стоимость нагрузочных потерь в сетях ФСК, учтенных в равновесных ценах на электроэнергию для участников оптового рынка на территории субъекта Российской Федерации </w:t>
            </w:r>
            <w:r w:rsidRPr="00A75C18">
              <w:rPr>
                <w:i/>
                <w:szCs w:val="22"/>
                <w:lang w:val="en-US"/>
              </w:rPr>
              <w:t>F</w:t>
            </w:r>
            <w:r w:rsidRPr="00A75C18">
              <w:rPr>
                <w:szCs w:val="22"/>
              </w:rPr>
              <w:t xml:space="preserve"> в пределах ценовой зоны </w:t>
            </w:r>
            <w:r w:rsidRPr="00A75C18">
              <w:rPr>
                <w:i/>
                <w:szCs w:val="22"/>
                <w:lang w:val="en-US"/>
              </w:rPr>
              <w:t>z</w:t>
            </w:r>
            <w:r w:rsidRPr="00A75C18">
              <w:rPr>
                <w:szCs w:val="22"/>
              </w:rPr>
              <w:t xml:space="preserve">, отнесенных на отпуск из сетей РСК за месяц </w:t>
            </w:r>
            <w:r w:rsidRPr="00A75C18">
              <w:rPr>
                <w:i/>
                <w:szCs w:val="22"/>
                <w:lang w:val="en-US"/>
              </w:rPr>
              <w:t>m</w:t>
            </w:r>
            <w:r w:rsidRPr="00A75C18">
              <w:rPr>
                <w:szCs w:val="22"/>
              </w:rPr>
              <w:t>.</w:t>
            </w:r>
          </w:p>
          <w:p w:rsidR="006972F1" w:rsidRPr="00A75C18" w:rsidRDefault="006972F1" w:rsidP="00A75C18">
            <w:pPr>
              <w:pStyle w:val="BodyText"/>
              <w:spacing w:before="120"/>
              <w:ind w:left="474" w:hanging="480"/>
              <w:jc w:val="both"/>
              <w:rPr>
                <w:color w:val="000000"/>
                <w:sz w:val="22"/>
                <w:szCs w:val="22"/>
              </w:rPr>
            </w:pPr>
            <w:r w:rsidRPr="003B5E5F">
              <w:rPr>
                <w:position w:val="-50"/>
                <w:sz w:val="22"/>
                <w:szCs w:val="22"/>
              </w:rPr>
              <w:pict>
                <v:shape id="_x0000_i2194" type="#_x0000_t75" style="width:311.25pt;height:64.5pt">
                  <v:imagedata r:id="rId1278" o:title=""/>
                </v:shape>
              </w:pict>
            </w:r>
            <w:r w:rsidRPr="00A75C18">
              <w:rPr>
                <w:position w:val="-28"/>
                <w:sz w:val="22"/>
                <w:szCs w:val="22"/>
              </w:rPr>
              <w:t>,</w:t>
            </w:r>
            <w:r w:rsidRPr="00A75C18">
              <w:rPr>
                <w:position w:val="-28"/>
                <w:sz w:val="22"/>
                <w:szCs w:val="22"/>
              </w:rPr>
              <w:tab/>
            </w:r>
            <w:r w:rsidRPr="00A75C18">
              <w:rPr>
                <w:position w:val="-28"/>
                <w:sz w:val="22"/>
                <w:szCs w:val="22"/>
              </w:rPr>
              <w:tab/>
            </w:r>
            <w:r w:rsidRPr="00A75C18">
              <w:rPr>
                <w:position w:val="-28"/>
                <w:sz w:val="22"/>
                <w:szCs w:val="22"/>
              </w:rPr>
              <w:tab/>
              <w:t xml:space="preserve">    (10)</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195" type="#_x0000_t75" style="width:149.25pt;height:24pt">
                  <v:imagedata r:id="rId1279" o:title=""/>
                </v:shape>
              </w:pict>
            </w:r>
            <w:r w:rsidRPr="00A75C18">
              <w:rPr>
                <w:sz w:val="22"/>
                <w:szCs w:val="22"/>
              </w:rPr>
              <w:t xml:space="preserve"> </w:t>
            </w:r>
            <w:r w:rsidRPr="00A75C18">
              <w:rPr>
                <w:bCs/>
                <w:color w:val="000000"/>
                <w:sz w:val="22"/>
                <w:szCs w:val="22"/>
              </w:rPr>
              <w:t>[МВт∙ч]</w:t>
            </w:r>
            <w:r w:rsidRPr="00A75C18">
              <w:rPr>
                <w:b/>
                <w:bCs/>
                <w:color w:val="000000"/>
                <w:sz w:val="22"/>
                <w:szCs w:val="22"/>
              </w:rPr>
              <w:t xml:space="preserve"> – </w:t>
            </w:r>
            <w:r w:rsidRPr="00A75C18">
              <w:rPr>
                <w:bCs/>
                <w:color w:val="000000"/>
                <w:sz w:val="22"/>
                <w:szCs w:val="22"/>
              </w:rPr>
              <w:t xml:space="preserve">объем расчетных нагрузочных потерь электроэнергии в электрических сетях ФСК, оплаченный участниками оптового рынка на территории субъекта Российской Федерации </w:t>
            </w:r>
            <w:r w:rsidRPr="00A75C18">
              <w:rPr>
                <w:bCs/>
                <w:i/>
                <w:color w:val="000000"/>
                <w:sz w:val="22"/>
                <w:szCs w:val="22"/>
                <w:lang w:val="en-US"/>
              </w:rPr>
              <w:t>F</w:t>
            </w:r>
            <w:r w:rsidRPr="00A75C18">
              <w:rPr>
                <w:bCs/>
                <w:color w:val="000000"/>
                <w:sz w:val="22"/>
                <w:szCs w:val="22"/>
              </w:rPr>
              <w:t xml:space="preserve"> в пределах ценовой зоны </w:t>
            </w:r>
            <w:r w:rsidRPr="00A75C18">
              <w:rPr>
                <w:bCs/>
                <w:i/>
                <w:color w:val="000000"/>
                <w:sz w:val="22"/>
                <w:szCs w:val="22"/>
                <w:lang w:val="en-US"/>
              </w:rPr>
              <w:t>z</w:t>
            </w:r>
            <w:r w:rsidRPr="00A75C18">
              <w:rPr>
                <w:bCs/>
                <w:color w:val="000000"/>
                <w:sz w:val="22"/>
                <w:szCs w:val="22"/>
              </w:rPr>
              <w:t xml:space="preserve"> и учитываемый при расчетах за услуги по передаче с РСК за месяц </w:t>
            </w:r>
            <w:r w:rsidRPr="00A75C18">
              <w:rPr>
                <w:bCs/>
                <w:i/>
                <w:color w:val="000000"/>
                <w:sz w:val="22"/>
                <w:szCs w:val="22"/>
                <w:lang w:val="en-US"/>
              </w:rPr>
              <w:t>m</w:t>
            </w:r>
            <w:r w:rsidRPr="00A75C18">
              <w:rPr>
                <w:bCs/>
                <w:color w:val="000000"/>
                <w:sz w:val="22"/>
                <w:szCs w:val="22"/>
              </w:rPr>
              <w:t>:</w:t>
            </w:r>
          </w:p>
          <w:p w:rsidR="006972F1" w:rsidRPr="00A75C18" w:rsidRDefault="006972F1" w:rsidP="00A75C18">
            <w:pPr>
              <w:pStyle w:val="BodyText"/>
              <w:spacing w:before="120"/>
              <w:jc w:val="both"/>
              <w:rPr>
                <w:bCs/>
                <w:color w:val="000000"/>
                <w:sz w:val="22"/>
                <w:szCs w:val="22"/>
              </w:rPr>
            </w:pPr>
            <w:r w:rsidRPr="003B5E5F">
              <w:rPr>
                <w:position w:val="-50"/>
                <w:sz w:val="22"/>
                <w:szCs w:val="22"/>
              </w:rPr>
              <w:pict>
                <v:shape id="_x0000_i2196" type="#_x0000_t75" style="width:333pt;height:64.5pt">
                  <v:imagedata r:id="rId1280" o:title=""/>
                </v:shape>
              </w:pict>
            </w:r>
            <w:r w:rsidRPr="00A75C18">
              <w:rPr>
                <w:position w:val="-14"/>
                <w:sz w:val="22"/>
                <w:szCs w:val="22"/>
              </w:rPr>
              <w:t>,</w:t>
            </w:r>
            <w:r w:rsidRPr="00A75C18">
              <w:rPr>
                <w:position w:val="-14"/>
                <w:sz w:val="22"/>
                <w:szCs w:val="22"/>
              </w:rPr>
              <w:tab/>
            </w:r>
            <w:r w:rsidRPr="00A75C18">
              <w:rPr>
                <w:position w:val="-14"/>
                <w:sz w:val="22"/>
                <w:szCs w:val="22"/>
              </w:rPr>
              <w:tab/>
            </w:r>
            <w:r w:rsidRPr="00A75C18">
              <w:rPr>
                <w:position w:val="-14"/>
                <w:sz w:val="22"/>
                <w:szCs w:val="22"/>
              </w:rPr>
              <w:tab/>
            </w:r>
            <w:r w:rsidRPr="00A75C18">
              <w:rPr>
                <w:position w:val="-14"/>
                <w:sz w:val="22"/>
                <w:szCs w:val="22"/>
              </w:rPr>
              <w:tab/>
              <w:t>(11)</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197" type="#_x0000_t75" style="width:134.25pt;height:24pt">
                  <v:imagedata r:id="rId1281" o:title=""/>
                </v:shape>
              </w:pict>
            </w:r>
            <w:r w:rsidRPr="00A75C18">
              <w:rPr>
                <w:sz w:val="22"/>
                <w:szCs w:val="22"/>
              </w:rPr>
              <w:t xml:space="preserve"> </w:t>
            </w:r>
            <w:r w:rsidRPr="00A75C18">
              <w:rPr>
                <w:bCs/>
                <w:color w:val="000000"/>
                <w:sz w:val="22"/>
                <w:szCs w:val="22"/>
              </w:rPr>
              <w:t>[МВт∙ч]</w:t>
            </w:r>
            <w:r w:rsidRPr="00A75C18">
              <w:rPr>
                <w:b/>
                <w:bCs/>
                <w:color w:val="000000"/>
                <w:sz w:val="22"/>
                <w:szCs w:val="22"/>
              </w:rPr>
              <w:t xml:space="preserve"> – </w:t>
            </w:r>
            <w:r w:rsidRPr="00A75C18">
              <w:rPr>
                <w:bCs/>
                <w:color w:val="000000"/>
                <w:sz w:val="22"/>
                <w:szCs w:val="22"/>
              </w:rPr>
              <w:t xml:space="preserve">объем расчетных нагрузочных потерь электроэнергии в электрических сетях ФСК, учтенных в равновесных ценах на электроэнергию для участников оптового рынка, отнесенных на отпуск из сетей РСК и оплаченный участниками оптового рынка в пределах ценовой зоны </w:t>
            </w:r>
            <w:r w:rsidRPr="00A75C18">
              <w:rPr>
                <w:bCs/>
                <w:i/>
                <w:color w:val="000000"/>
                <w:sz w:val="22"/>
                <w:szCs w:val="22"/>
                <w:lang w:val="en-US"/>
              </w:rPr>
              <w:t>z</w:t>
            </w:r>
            <w:r w:rsidRPr="00A75C18">
              <w:rPr>
                <w:bCs/>
                <w:i/>
                <w:color w:val="000000"/>
                <w:sz w:val="22"/>
                <w:szCs w:val="22"/>
              </w:rPr>
              <w:t xml:space="preserve"> </w:t>
            </w:r>
            <w:r w:rsidRPr="00A75C18">
              <w:rPr>
                <w:bCs/>
                <w:color w:val="000000"/>
                <w:sz w:val="22"/>
                <w:szCs w:val="22"/>
              </w:rPr>
              <w:t xml:space="preserve">за месяц </w:t>
            </w:r>
            <w:r w:rsidRPr="00A75C18">
              <w:rPr>
                <w:bCs/>
                <w:i/>
                <w:color w:val="000000"/>
                <w:sz w:val="22"/>
                <w:szCs w:val="22"/>
                <w:lang w:val="en-US"/>
              </w:rPr>
              <w:t>m</w:t>
            </w:r>
            <w:r w:rsidRPr="00A75C18">
              <w:rPr>
                <w:bCs/>
                <w:color w:val="000000"/>
                <w:sz w:val="22"/>
                <w:szCs w:val="22"/>
              </w:rPr>
              <w:t>:</w:t>
            </w:r>
          </w:p>
          <w:p w:rsidR="006972F1" w:rsidRPr="00A75C18" w:rsidRDefault="006972F1" w:rsidP="00A75C18">
            <w:pPr>
              <w:pStyle w:val="BodyText"/>
              <w:spacing w:before="120"/>
              <w:jc w:val="both"/>
              <w:rPr>
                <w:b/>
                <w:i/>
                <w:sz w:val="22"/>
                <w:szCs w:val="22"/>
              </w:rPr>
            </w:pPr>
            <w:r w:rsidRPr="003B5E5F">
              <w:rPr>
                <w:position w:val="-28"/>
                <w:sz w:val="22"/>
                <w:szCs w:val="22"/>
              </w:rPr>
              <w:pict>
                <v:shape id="_x0000_i2198" type="#_x0000_t75" style="width:297.75pt;height:34.5pt">
                  <v:imagedata r:id="rId1282" o:title=""/>
                </v:shape>
              </w:pict>
            </w:r>
            <w:r w:rsidRPr="00A75C18">
              <w:rPr>
                <w:position w:val="-14"/>
                <w:sz w:val="22"/>
                <w:szCs w:val="22"/>
              </w:rPr>
              <w:t>,</w:t>
            </w:r>
            <w:r w:rsidRPr="00A75C18">
              <w:rPr>
                <w:position w:val="-14"/>
                <w:sz w:val="22"/>
                <w:szCs w:val="22"/>
              </w:rPr>
              <w:tab/>
            </w:r>
            <w:r w:rsidRPr="00A75C18">
              <w:rPr>
                <w:position w:val="-14"/>
                <w:sz w:val="22"/>
                <w:szCs w:val="22"/>
              </w:rPr>
              <w:tab/>
            </w:r>
            <w:r w:rsidRPr="00A75C18">
              <w:rPr>
                <w:position w:val="-14"/>
                <w:sz w:val="22"/>
                <w:szCs w:val="22"/>
              </w:rPr>
              <w:tab/>
              <w:t xml:space="preserve">    (12)</w:t>
            </w:r>
          </w:p>
          <w:p w:rsidR="006972F1" w:rsidRPr="00A75C18" w:rsidRDefault="006972F1" w:rsidP="00A75C18">
            <w:pPr>
              <w:pStyle w:val="BodyText"/>
              <w:widowControl w:val="0"/>
              <w:spacing w:before="120"/>
              <w:jc w:val="both"/>
              <w:rPr>
                <w:position w:val="-14"/>
                <w:sz w:val="22"/>
                <w:szCs w:val="22"/>
              </w:rPr>
            </w:pPr>
            <w:r w:rsidRPr="00A75C18">
              <w:rPr>
                <w:position w:val="-14"/>
                <w:sz w:val="22"/>
                <w:szCs w:val="22"/>
              </w:rPr>
              <w:t>где</w:t>
            </w:r>
            <w:r w:rsidRPr="00A75C18">
              <w:rPr>
                <w:sz w:val="22"/>
                <w:szCs w:val="22"/>
              </w:rPr>
              <w:t xml:space="preserve"> </w:t>
            </w:r>
            <w:r w:rsidRPr="003B5E5F">
              <w:rPr>
                <w:position w:val="-14"/>
                <w:sz w:val="22"/>
                <w:szCs w:val="22"/>
              </w:rPr>
              <w:pict>
                <v:shape id="_x0000_i2199" type="#_x0000_t75" style="width:135.75pt;height:24pt">
                  <v:imagedata r:id="rId1283" o:title=""/>
                </v:shape>
              </w:pict>
            </w:r>
            <w:r w:rsidRPr="00A75C18">
              <w:rPr>
                <w:sz w:val="22"/>
                <w:szCs w:val="22"/>
              </w:rPr>
              <w:t xml:space="preserve">, </w:t>
            </w:r>
            <w:r w:rsidRPr="003B5E5F">
              <w:rPr>
                <w:position w:val="-14"/>
                <w:sz w:val="22"/>
                <w:szCs w:val="22"/>
              </w:rPr>
              <w:pict>
                <v:shape id="_x0000_i2200" type="#_x0000_t75" style="width:127.5pt;height:24pt">
                  <v:imagedata r:id="rId1284" o:title=""/>
                </v:shape>
              </w:pict>
            </w:r>
            <w:r w:rsidRPr="00A75C18">
              <w:rPr>
                <w:sz w:val="22"/>
                <w:szCs w:val="22"/>
              </w:rPr>
              <w:t xml:space="preserve">, </w:t>
            </w:r>
            <w:r w:rsidRPr="003B5E5F">
              <w:rPr>
                <w:position w:val="-14"/>
                <w:sz w:val="22"/>
                <w:szCs w:val="22"/>
              </w:rPr>
              <w:pict>
                <v:shape id="_x0000_i2201" type="#_x0000_t75" style="width:112.5pt;height:24pt">
                  <v:imagedata r:id="rId1285" o:title=""/>
                </v:shape>
              </w:pict>
            </w:r>
            <w:r w:rsidRPr="00A75C18">
              <w:rPr>
                <w:sz w:val="22"/>
                <w:szCs w:val="22"/>
              </w:rPr>
              <w:t xml:space="preserve"> и </w:t>
            </w:r>
            <w:r w:rsidRPr="003B5E5F">
              <w:rPr>
                <w:position w:val="-14"/>
                <w:sz w:val="22"/>
                <w:szCs w:val="22"/>
              </w:rPr>
              <w:pict>
                <v:shape id="_x0000_i2202" type="#_x0000_t75" style="width:108pt;height:24pt">
                  <v:imagedata r:id="rId1286" o:title=""/>
                </v:shape>
              </w:pict>
            </w:r>
            <w:r w:rsidRPr="00A75C18">
              <w:rPr>
                <w:sz w:val="22"/>
                <w:szCs w:val="22"/>
              </w:rPr>
              <w:t xml:space="preserve"> определяются далее в настоящем пункте;</w:t>
            </w:r>
          </w:p>
          <w:p w:rsidR="006972F1" w:rsidRPr="00A75C18" w:rsidRDefault="006972F1" w:rsidP="00A75C18">
            <w:pPr>
              <w:pStyle w:val="subsubclauseindent"/>
              <w:widowControl w:val="0"/>
              <w:ind w:left="0"/>
              <w:rPr>
                <w:szCs w:val="22"/>
                <w:lang w:val="ru-RU"/>
              </w:rPr>
            </w:pP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widowControl w:val="0"/>
              <w:ind w:left="0"/>
              <w:rPr>
                <w:szCs w:val="22"/>
                <w:lang w:val="ru-RU"/>
              </w:rPr>
            </w:pPr>
            <w:r w:rsidRPr="00A75C18">
              <w:rPr>
                <w:i/>
                <w:szCs w:val="22"/>
                <w:lang w:val="en-US"/>
              </w:rPr>
              <w:t>F</w:t>
            </w:r>
            <w:r w:rsidRPr="00A75C18">
              <w:rPr>
                <w:i/>
                <w:szCs w:val="22"/>
                <w:lang w:val="ru-RU"/>
              </w:rPr>
              <w:t xml:space="preserve"> </w:t>
            </w:r>
            <w:r w:rsidRPr="00A75C18">
              <w:rPr>
                <w:b/>
                <w:i/>
                <w:szCs w:val="22"/>
                <w:lang w:val="ru-RU"/>
              </w:rPr>
              <w:t xml:space="preserve">– </w:t>
            </w:r>
            <w:r w:rsidRPr="00A75C18">
              <w:rPr>
                <w:szCs w:val="22"/>
                <w:lang w:val="ru-RU"/>
              </w:rPr>
              <w:t xml:space="preserve">субъект РФ (в случае если два субъекта РФ и более отнесены к одному энергорайону, то в качестве </w:t>
            </w:r>
            <w:r w:rsidRPr="00A75C18">
              <w:rPr>
                <w:i/>
                <w:szCs w:val="22"/>
                <w:lang w:val="en-US"/>
              </w:rPr>
              <w:t>F</w:t>
            </w:r>
            <w:r w:rsidRPr="00A75C18">
              <w:rPr>
                <w:szCs w:val="22"/>
                <w:lang w:val="ru-RU"/>
              </w:rPr>
              <w:t xml:space="preserve"> используется указанный энергорайон);</w:t>
            </w:r>
          </w:p>
          <w:p w:rsidR="006972F1" w:rsidRPr="00A75C18" w:rsidRDefault="006972F1" w:rsidP="00A75C18">
            <w:pPr>
              <w:pStyle w:val="subsubclauseindent"/>
              <w:widowControl w:val="0"/>
              <w:ind w:left="0"/>
              <w:rPr>
                <w:szCs w:val="22"/>
                <w:lang w:val="ru-RU"/>
              </w:rPr>
            </w:pPr>
            <w:r w:rsidRPr="00A75C18">
              <w:rPr>
                <w:i/>
                <w:szCs w:val="22"/>
                <w:lang w:val="en-US"/>
              </w:rPr>
              <w:t>p</w:t>
            </w:r>
            <w:r w:rsidRPr="00A75C18">
              <w:rPr>
                <w:szCs w:val="22"/>
                <w:lang w:val="ru-RU"/>
              </w:rPr>
              <w:t xml:space="preserve"> – ГТП потребления;</w:t>
            </w:r>
          </w:p>
          <w:p w:rsidR="006972F1" w:rsidRPr="00A75C18" w:rsidRDefault="006972F1" w:rsidP="00A75C18">
            <w:pPr>
              <w:pStyle w:val="subsubclauseindent"/>
              <w:widowControl w:val="0"/>
              <w:ind w:left="0"/>
              <w:rPr>
                <w:szCs w:val="22"/>
                <w:lang w:val="ru-RU"/>
              </w:rPr>
            </w:pPr>
            <w:r w:rsidRPr="00A75C18">
              <w:rPr>
                <w:i/>
                <w:szCs w:val="22"/>
                <w:lang w:val="en-US"/>
              </w:rPr>
              <w:t>r</w:t>
            </w:r>
            <w:r w:rsidRPr="00A75C18">
              <w:rPr>
                <w:szCs w:val="22"/>
                <w:lang w:val="ru-RU"/>
              </w:rPr>
              <w:t xml:space="preserve"> – ГТП экспорта;</w:t>
            </w:r>
          </w:p>
          <w:p w:rsidR="006972F1" w:rsidRPr="00A75C18" w:rsidRDefault="006972F1" w:rsidP="00A75C18">
            <w:pPr>
              <w:pStyle w:val="Heading3"/>
              <w:tabs>
                <w:tab w:val="clear" w:pos="720"/>
              </w:tabs>
              <w:spacing w:before="120" w:after="120"/>
              <w:ind w:left="0" w:firstLine="0"/>
              <w:rPr>
                <w:b w:val="0"/>
                <w:sz w:val="22"/>
                <w:szCs w:val="22"/>
              </w:rPr>
            </w:pPr>
            <w:bookmarkStart w:id="343" w:name="_Toc357524668"/>
            <w:bookmarkStart w:id="344" w:name="_Toc368306770"/>
            <w:bookmarkStart w:id="345" w:name="_Toc370992016"/>
            <w:bookmarkStart w:id="346" w:name="_Toc375308985"/>
            <w:bookmarkStart w:id="347" w:name="_Toc385256991"/>
            <w:bookmarkStart w:id="348" w:name="_Toc391391275"/>
            <w:bookmarkStart w:id="349" w:name="_Toc394918876"/>
            <w:bookmarkStart w:id="350" w:name="_Toc394922472"/>
            <w:bookmarkStart w:id="351" w:name="_Toc396988249"/>
            <w:bookmarkStart w:id="352" w:name="_Toc402959995"/>
            <w:bookmarkStart w:id="353" w:name="_Toc404681763"/>
            <w:bookmarkStart w:id="354" w:name="_Toc404785171"/>
            <w:bookmarkStart w:id="355" w:name="_Toc410299471"/>
            <w:bookmarkStart w:id="356" w:name="_Toc426024129"/>
            <w:bookmarkStart w:id="357" w:name="_Toc431221444"/>
            <w:r w:rsidRPr="00A75C18">
              <w:rPr>
                <w:b w:val="0"/>
                <w:i/>
                <w:sz w:val="22"/>
                <w:szCs w:val="22"/>
                <w:lang w:val="en-US"/>
              </w:rPr>
              <w:t>m</w:t>
            </w:r>
            <w:r w:rsidRPr="00A75C18">
              <w:rPr>
                <w:b w:val="0"/>
                <w:sz w:val="22"/>
                <w:szCs w:val="22"/>
              </w:rPr>
              <w:t xml:space="preserve"> – расчетный период.</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Стоимость нагрузочных потерь в сетях ФСК, учтенных в равновесных ценах на электроэнергию и отнесенных на отпуск из сетей РСК, суммарная по субъекту Российской Федерации, соответствующий ей объем, а также </w:t>
            </w:r>
            <w:r w:rsidRPr="00A75C18">
              <w:rPr>
                <w:bCs/>
                <w:color w:val="000000"/>
                <w:sz w:val="22"/>
                <w:szCs w:val="22"/>
              </w:rPr>
              <w:t>объем расчетных нагрузочных потерь электроэнергии в электрических сетях ФСК, учтенных в равновесных ценах на электроэнергию для участников оптового рынка, отнесенных на отпуск из сетей РСК, оплаченный участниками оптового рынка в пределах ценовой зоны</w:t>
            </w:r>
            <w:r w:rsidRPr="00A75C18">
              <w:rPr>
                <w:color w:val="000000"/>
                <w:sz w:val="22"/>
                <w:szCs w:val="22"/>
              </w:rPr>
              <w:t>, указываются в отчетах, направляемых КО ФСК согласно приложению 8 к настоящему Регламенту.</w:t>
            </w:r>
          </w:p>
          <w:p w:rsidR="006972F1" w:rsidRPr="00A75C18" w:rsidRDefault="006972F1" w:rsidP="00A75C18">
            <w:pPr>
              <w:spacing w:before="120" w:after="120"/>
              <w:jc w:val="both"/>
              <w:rPr>
                <w:b/>
                <w:i/>
                <w:szCs w:val="22"/>
              </w:rPr>
            </w:pPr>
            <w:r w:rsidRPr="00A75C18">
              <w:rPr>
                <w:b/>
                <w:i/>
                <w:szCs w:val="22"/>
              </w:rPr>
              <w:t>Стоимость нагрузочных потерь в сетях РСК, учтенных в равновесных ценах на электроэнергию для участников оптового рынка, отнесенных на отпуск из сетей РСК</w:t>
            </w:r>
          </w:p>
          <w:p w:rsidR="006972F1" w:rsidRPr="00A75C18" w:rsidRDefault="006972F1" w:rsidP="00A75C18">
            <w:pPr>
              <w:pStyle w:val="Heading4"/>
              <w:tabs>
                <w:tab w:val="num" w:pos="1276"/>
              </w:tabs>
              <w:spacing w:before="120" w:after="120"/>
              <w:jc w:val="both"/>
              <w:rPr>
                <w:sz w:val="22"/>
                <w:szCs w:val="22"/>
              </w:rPr>
            </w:pPr>
            <w:r w:rsidRPr="003B5E5F">
              <w:rPr>
                <w:b w:val="0"/>
                <w:position w:val="-28"/>
                <w:sz w:val="22"/>
                <w:szCs w:val="22"/>
              </w:rPr>
              <w:pict>
                <v:shape id="_x0000_i2203" type="#_x0000_t75" style="width:328.5pt;height:34.5pt">
                  <v:imagedata r:id="rId1287" o:title=""/>
                </v:shape>
              </w:pict>
            </w:r>
            <w:r w:rsidRPr="00A75C18">
              <w:rPr>
                <w:position w:val="-28"/>
                <w:sz w:val="22"/>
                <w:szCs w:val="22"/>
              </w:rPr>
              <w:t xml:space="preserve">,     </w:t>
            </w:r>
            <w:r w:rsidRPr="00A75C18">
              <w:rPr>
                <w:position w:val="-28"/>
                <w:sz w:val="22"/>
                <w:szCs w:val="22"/>
              </w:rPr>
              <w:tab/>
            </w:r>
            <w:r w:rsidRPr="00A75C18">
              <w:rPr>
                <w:position w:val="-28"/>
                <w:sz w:val="22"/>
                <w:szCs w:val="22"/>
              </w:rPr>
              <w:tab/>
            </w:r>
            <w:r w:rsidRPr="00A75C18">
              <w:rPr>
                <w:position w:val="-28"/>
                <w:sz w:val="22"/>
                <w:szCs w:val="22"/>
              </w:rPr>
              <w:tab/>
              <w:t xml:space="preserve"> (13)</w:t>
            </w:r>
            <w:r w:rsidRPr="00A75C18">
              <w:rPr>
                <w:sz w:val="22"/>
                <w:szCs w:val="22"/>
              </w:rPr>
              <w:t xml:space="preserve">    </w:t>
            </w:r>
          </w:p>
          <w:p w:rsidR="006972F1" w:rsidRPr="00A75C18" w:rsidRDefault="006972F1" w:rsidP="00A75C18">
            <w:pPr>
              <w:pStyle w:val="subsubclauseindent"/>
              <w:ind w:left="0"/>
              <w:rPr>
                <w:szCs w:val="22"/>
                <w:lang w:val="ru-RU"/>
              </w:rPr>
            </w:pPr>
            <w:r w:rsidRPr="00A75C18">
              <w:rPr>
                <w:szCs w:val="22"/>
                <w:lang w:val="ru-RU"/>
              </w:rPr>
              <w:t xml:space="preserve">где </w:t>
            </w: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ind w:left="307"/>
              <w:rPr>
                <w:szCs w:val="22"/>
                <w:lang w:val="ru-RU"/>
              </w:rPr>
            </w:pPr>
            <w:r w:rsidRPr="00A75C18">
              <w:rPr>
                <w:i/>
                <w:szCs w:val="22"/>
                <w:lang w:val="en-US"/>
              </w:rPr>
              <w:t>p</w:t>
            </w:r>
            <w:r w:rsidRPr="00A75C18">
              <w:rPr>
                <w:szCs w:val="22"/>
                <w:lang w:val="ru-RU"/>
              </w:rPr>
              <w:t xml:space="preserve"> – ГТП потребления;</w:t>
            </w:r>
          </w:p>
          <w:p w:rsidR="006972F1" w:rsidRPr="00A75C18" w:rsidRDefault="006972F1" w:rsidP="00A75C18">
            <w:pPr>
              <w:pStyle w:val="subsubclauseindent"/>
              <w:ind w:left="307"/>
              <w:rPr>
                <w:szCs w:val="22"/>
                <w:lang w:val="ru-RU"/>
              </w:rPr>
            </w:pPr>
            <w:r w:rsidRPr="00A75C18">
              <w:rPr>
                <w:i/>
                <w:szCs w:val="22"/>
                <w:lang w:val="en-US"/>
              </w:rPr>
              <w:t>m</w:t>
            </w:r>
            <w:r w:rsidRPr="00A75C18">
              <w:rPr>
                <w:szCs w:val="22"/>
                <w:lang w:val="ru-RU"/>
              </w:rPr>
              <w:t xml:space="preserve"> – месяц;</w:t>
            </w:r>
          </w:p>
          <w:p w:rsidR="006972F1" w:rsidRPr="00A75C18" w:rsidRDefault="006972F1" w:rsidP="00A75C18">
            <w:pPr>
              <w:pStyle w:val="subsubclauseindent"/>
              <w:ind w:left="307"/>
              <w:rPr>
                <w:szCs w:val="22"/>
                <w:lang w:val="ru-RU"/>
              </w:rPr>
            </w:pPr>
            <w:r w:rsidRPr="00A75C18">
              <w:rPr>
                <w:i/>
                <w:szCs w:val="22"/>
                <w:lang w:val="en-US"/>
              </w:rPr>
              <w:t>h</w:t>
            </w:r>
            <w:r w:rsidRPr="00A75C18">
              <w:rPr>
                <w:szCs w:val="22"/>
                <w:lang w:val="ru-RU"/>
              </w:rPr>
              <w:t xml:space="preserve"> – час операционных суток;</w:t>
            </w:r>
          </w:p>
          <w:p w:rsidR="006972F1" w:rsidRPr="00A75C18" w:rsidRDefault="006972F1" w:rsidP="00A75C18">
            <w:pPr>
              <w:pStyle w:val="Heading4"/>
              <w:widowControl w:val="0"/>
              <w:tabs>
                <w:tab w:val="num" w:pos="864"/>
              </w:tabs>
              <w:spacing w:before="120" w:after="120"/>
              <w:jc w:val="both"/>
              <w:rPr>
                <w:b w:val="0"/>
                <w:sz w:val="22"/>
                <w:szCs w:val="22"/>
              </w:rPr>
            </w:pPr>
            <w:r w:rsidRPr="003B5E5F">
              <w:rPr>
                <w:b w:val="0"/>
                <w:position w:val="-14"/>
                <w:sz w:val="22"/>
                <w:szCs w:val="22"/>
              </w:rPr>
              <w:pict>
                <v:shape id="_x0000_i2204" type="#_x0000_t75" style="width:95.25pt;height:24pt">
                  <v:imagedata r:id="rId1288" o:title=""/>
                </v:shape>
              </w:pict>
            </w:r>
            <w:r w:rsidRPr="00A75C18">
              <w:rPr>
                <w:b w:val="0"/>
                <w:sz w:val="22"/>
                <w:szCs w:val="22"/>
              </w:rPr>
              <w:t xml:space="preserve"> [МВт∙ч] – объем расчетных нагрузочных потерь электроэнергии в электрических сетях РСК, оплаченный участником оптового рынка </w:t>
            </w:r>
            <w:r w:rsidRPr="00A75C18">
              <w:rPr>
                <w:b w:val="0"/>
                <w:i/>
                <w:sz w:val="22"/>
                <w:szCs w:val="22"/>
                <w:lang w:val="en-US"/>
              </w:rPr>
              <w:t>i</w:t>
            </w:r>
            <w:r w:rsidRPr="00A75C18">
              <w:rPr>
                <w:b w:val="0"/>
                <w:sz w:val="22"/>
                <w:szCs w:val="22"/>
              </w:rPr>
              <w:t xml:space="preserve"> в ГТП потребления </w:t>
            </w:r>
            <w:r w:rsidRPr="00A75C18">
              <w:rPr>
                <w:b w:val="0"/>
                <w:i/>
                <w:sz w:val="22"/>
                <w:szCs w:val="22"/>
                <w:lang w:val="en-US"/>
              </w:rPr>
              <w:t>p</w:t>
            </w:r>
            <w:r w:rsidRPr="00A75C18">
              <w:rPr>
                <w:b w:val="0"/>
                <w:sz w:val="22"/>
                <w:szCs w:val="22"/>
              </w:rPr>
              <w:t xml:space="preserve"> в час операционных суток </w:t>
            </w:r>
            <w:r w:rsidRPr="00A75C18">
              <w:rPr>
                <w:b w:val="0"/>
                <w:i/>
                <w:sz w:val="22"/>
                <w:szCs w:val="22"/>
                <w:lang w:val="en-US"/>
              </w:rPr>
              <w:t>h</w:t>
            </w:r>
            <w:r w:rsidRPr="00A75C18">
              <w:rPr>
                <w:b w:val="0"/>
                <w:sz w:val="22"/>
                <w:szCs w:val="22"/>
              </w:rPr>
              <w:t xml:space="preserve">. Определяется в соответствии с </w:t>
            </w:r>
            <w:r w:rsidRPr="00A75C18">
              <w:rPr>
                <w:b w:val="0"/>
                <w:i/>
                <w:color w:val="000000"/>
                <w:sz w:val="22"/>
                <w:szCs w:val="22"/>
              </w:rPr>
              <w:t xml:space="preserve">Регламентом расчета плановых объемов производства и потребления и расчета стоимости электроэнергии на сутки вперед </w:t>
            </w:r>
            <w:r w:rsidRPr="00A75C18">
              <w:rPr>
                <w:b w:val="0"/>
                <w:color w:val="000000"/>
                <w:sz w:val="22"/>
                <w:szCs w:val="22"/>
              </w:rPr>
              <w:t>(Приложение № 8 к</w:t>
            </w:r>
            <w:r w:rsidRPr="00A75C18">
              <w:rPr>
                <w:b w:val="0"/>
                <w:i/>
                <w:color w:val="000000"/>
                <w:sz w:val="22"/>
                <w:szCs w:val="22"/>
              </w:rPr>
              <w:t xml:space="preserve"> Договору о присоединении к торговой системе оптового рынка</w:t>
            </w:r>
            <w:r w:rsidRPr="00A75C18">
              <w:rPr>
                <w:b w:val="0"/>
                <w:color w:val="000000"/>
                <w:sz w:val="22"/>
                <w:szCs w:val="22"/>
              </w:rPr>
              <w:t>).</w:t>
            </w:r>
          </w:p>
          <w:p w:rsidR="006972F1" w:rsidRPr="00A75C18" w:rsidRDefault="006972F1" w:rsidP="00A75C18">
            <w:pPr>
              <w:pStyle w:val="BodyText"/>
              <w:spacing w:before="120"/>
              <w:ind w:firstLine="567"/>
              <w:jc w:val="both"/>
              <w:rPr>
                <w:sz w:val="22"/>
                <w:szCs w:val="22"/>
              </w:rPr>
            </w:pPr>
            <w:r w:rsidRPr="00A75C18">
              <w:rPr>
                <w:color w:val="000000"/>
                <w:sz w:val="22"/>
                <w:szCs w:val="22"/>
              </w:rPr>
              <w:t>Стоимость нагрузочных потерь в сетях РСК, учтенных в равновесных ценах на электроэнергию и отнесенных на отпуск из сетей РСК, а также соответствующие ей объем и цена, указываемые в отчетах, направляемых КО участникам оптового рынка и ФСК согласно приложениям 7 и 8 к настоящему Регламенту соответственно, используются территориальными сетевыми компаниями при определении стоимости услуг по передаче электрической энергии, в случае если у участника оптового рынка заключен договор оказания услуг по передаче с РСК (включая случаи, когда в отношении ГТП участника оптового рынка заключены договоры оказания услуг по передаче с ФСК и РСК), предусматривающий оплату в части нормативных технологических потерь электрической энергии</w:t>
            </w:r>
            <w:r w:rsidRPr="00A75C18">
              <w:rPr>
                <w:sz w:val="22"/>
                <w:szCs w:val="22"/>
              </w:rPr>
              <w:t>.</w:t>
            </w:r>
          </w:p>
          <w:p w:rsidR="006972F1" w:rsidRPr="00A75C18" w:rsidRDefault="006972F1" w:rsidP="00A75C18">
            <w:pPr>
              <w:spacing w:before="120" w:after="120"/>
              <w:jc w:val="both"/>
              <w:rPr>
                <w:szCs w:val="22"/>
              </w:rPr>
            </w:pPr>
            <w:r w:rsidRPr="003B5E5F">
              <w:rPr>
                <w:position w:val="-14"/>
                <w:szCs w:val="22"/>
              </w:rPr>
              <w:pict>
                <v:shape id="_x0000_i2205" type="#_x0000_t75" style="width:134.25pt;height:24pt">
                  <v:imagedata r:id="rId1289" o:title=""/>
                </v:shape>
              </w:pict>
            </w:r>
            <w:r w:rsidRPr="00A75C18">
              <w:rPr>
                <w:szCs w:val="22"/>
              </w:rPr>
              <w:t xml:space="preserve"> [руб.] – стоимость нагрузочных потерь в сетях РСК, учтенных в равновесных ценах на электроэнергию для участников оптового рынка на территории субъекта Российской Федерации </w:t>
            </w:r>
            <w:r w:rsidRPr="00A75C18">
              <w:rPr>
                <w:i/>
                <w:szCs w:val="22"/>
                <w:lang w:val="en-US"/>
              </w:rPr>
              <w:t>F</w:t>
            </w:r>
            <w:r w:rsidRPr="00A75C18">
              <w:rPr>
                <w:szCs w:val="22"/>
              </w:rPr>
              <w:t xml:space="preserve"> в пределах ценовой зоны </w:t>
            </w:r>
            <w:r w:rsidRPr="00A75C18">
              <w:rPr>
                <w:i/>
                <w:szCs w:val="22"/>
                <w:lang w:val="en-US"/>
              </w:rPr>
              <w:t>z</w:t>
            </w:r>
            <w:r w:rsidRPr="00A75C18">
              <w:rPr>
                <w:szCs w:val="22"/>
              </w:rPr>
              <w:t xml:space="preserve">, отнесенных на отпуск из сетей РСК за месяц </w:t>
            </w:r>
            <w:r w:rsidRPr="00A75C18">
              <w:rPr>
                <w:i/>
                <w:szCs w:val="22"/>
                <w:lang w:val="en-US"/>
              </w:rPr>
              <w:t>m</w:t>
            </w:r>
            <w:r w:rsidRPr="00A75C18">
              <w:rPr>
                <w:szCs w:val="22"/>
              </w:rPr>
              <w:t>:</w:t>
            </w:r>
          </w:p>
          <w:p w:rsidR="006972F1" w:rsidRPr="00A75C18" w:rsidRDefault="006972F1" w:rsidP="00A75C18">
            <w:pPr>
              <w:pStyle w:val="BodyText"/>
              <w:spacing w:before="120"/>
              <w:ind w:left="474" w:hanging="480"/>
              <w:jc w:val="both"/>
              <w:rPr>
                <w:color w:val="000000"/>
                <w:sz w:val="22"/>
                <w:szCs w:val="22"/>
              </w:rPr>
            </w:pPr>
            <w:r w:rsidRPr="003B5E5F">
              <w:rPr>
                <w:position w:val="-30"/>
                <w:sz w:val="22"/>
                <w:szCs w:val="22"/>
              </w:rPr>
              <w:pict>
                <v:shape id="_x0000_i2206" type="#_x0000_t75" style="width:282.75pt;height:34.5pt">
                  <v:imagedata r:id="rId1290" o:title=""/>
                </v:shape>
              </w:pict>
            </w:r>
            <w:r w:rsidRPr="00A75C18">
              <w:rPr>
                <w:position w:val="-28"/>
                <w:sz w:val="22"/>
                <w:szCs w:val="22"/>
              </w:rPr>
              <w:t>,</w:t>
            </w:r>
            <w:r w:rsidRPr="00A75C18">
              <w:rPr>
                <w:position w:val="-28"/>
                <w:sz w:val="22"/>
                <w:szCs w:val="22"/>
              </w:rPr>
              <w:tab/>
            </w:r>
            <w:r w:rsidRPr="00A75C18">
              <w:rPr>
                <w:position w:val="-28"/>
                <w:sz w:val="22"/>
                <w:szCs w:val="22"/>
              </w:rPr>
              <w:tab/>
            </w:r>
            <w:r w:rsidRPr="00A75C18">
              <w:rPr>
                <w:position w:val="-28"/>
                <w:sz w:val="22"/>
                <w:szCs w:val="22"/>
              </w:rPr>
              <w:tab/>
            </w:r>
            <w:r w:rsidRPr="00A75C18">
              <w:rPr>
                <w:position w:val="-28"/>
                <w:sz w:val="22"/>
                <w:szCs w:val="22"/>
              </w:rPr>
              <w:tab/>
            </w:r>
            <w:r w:rsidRPr="00A75C18">
              <w:rPr>
                <w:position w:val="-28"/>
                <w:sz w:val="22"/>
                <w:szCs w:val="22"/>
              </w:rPr>
              <w:tab/>
              <w:t>(14)</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207" type="#_x0000_t75" style="width:132pt;height:24pt">
                  <v:imagedata r:id="rId1291" o:title=""/>
                </v:shape>
              </w:pict>
            </w:r>
            <w:r w:rsidRPr="00A75C18">
              <w:rPr>
                <w:sz w:val="22"/>
                <w:szCs w:val="22"/>
              </w:rPr>
              <w:t xml:space="preserve"> </w:t>
            </w:r>
            <w:r w:rsidRPr="00A75C18">
              <w:rPr>
                <w:bCs/>
                <w:color w:val="000000"/>
                <w:sz w:val="22"/>
                <w:szCs w:val="22"/>
              </w:rPr>
              <w:t>[МВт∙ч]</w:t>
            </w:r>
            <w:r w:rsidRPr="00A75C18">
              <w:rPr>
                <w:b/>
                <w:bCs/>
                <w:color w:val="000000"/>
                <w:sz w:val="22"/>
                <w:szCs w:val="22"/>
              </w:rPr>
              <w:t xml:space="preserve"> – </w:t>
            </w:r>
            <w:r w:rsidRPr="00A75C18">
              <w:rPr>
                <w:bCs/>
                <w:color w:val="000000"/>
                <w:sz w:val="22"/>
                <w:szCs w:val="22"/>
              </w:rPr>
              <w:t xml:space="preserve">объем расчетных нагрузочных потерь электроэнергии в электрических сетях РСК, оплаченный участниками оптового рынка на территории субъекта Российской Федерации </w:t>
            </w:r>
            <w:r w:rsidRPr="00A75C18">
              <w:rPr>
                <w:bCs/>
                <w:i/>
                <w:color w:val="000000"/>
                <w:sz w:val="22"/>
                <w:szCs w:val="22"/>
                <w:lang w:val="en-US"/>
              </w:rPr>
              <w:t>F</w:t>
            </w:r>
            <w:r w:rsidRPr="00A75C18">
              <w:rPr>
                <w:bCs/>
                <w:color w:val="000000"/>
                <w:sz w:val="22"/>
                <w:szCs w:val="22"/>
              </w:rPr>
              <w:t xml:space="preserve"> в пределах ценовой зоны </w:t>
            </w:r>
            <w:r w:rsidRPr="00A75C18">
              <w:rPr>
                <w:bCs/>
                <w:i/>
                <w:color w:val="000000"/>
                <w:sz w:val="22"/>
                <w:szCs w:val="22"/>
                <w:lang w:val="en-US"/>
              </w:rPr>
              <w:t>z</w:t>
            </w:r>
            <w:r w:rsidRPr="00A75C18">
              <w:rPr>
                <w:bCs/>
                <w:color w:val="000000"/>
                <w:sz w:val="22"/>
                <w:szCs w:val="22"/>
              </w:rPr>
              <w:t xml:space="preserve"> и учитываемый при расчетах за услуги по передаче с РСК за месяц </w:t>
            </w:r>
            <w:r w:rsidRPr="00A75C18">
              <w:rPr>
                <w:bCs/>
                <w:i/>
                <w:color w:val="000000"/>
                <w:sz w:val="22"/>
                <w:szCs w:val="22"/>
                <w:lang w:val="en-US"/>
              </w:rPr>
              <w:t>m</w:t>
            </w:r>
            <w:r w:rsidRPr="00A75C18">
              <w:rPr>
                <w:bCs/>
                <w:color w:val="000000"/>
                <w:sz w:val="22"/>
                <w:szCs w:val="22"/>
              </w:rPr>
              <w:t>:</w:t>
            </w:r>
          </w:p>
          <w:p w:rsidR="006972F1" w:rsidRPr="00A75C18" w:rsidRDefault="006972F1" w:rsidP="00A75C18">
            <w:pPr>
              <w:pStyle w:val="BodyText"/>
              <w:spacing w:before="120"/>
              <w:jc w:val="both"/>
              <w:rPr>
                <w:bCs/>
                <w:color w:val="000000"/>
                <w:sz w:val="22"/>
                <w:szCs w:val="22"/>
              </w:rPr>
            </w:pPr>
            <w:r w:rsidRPr="003B5E5F">
              <w:rPr>
                <w:position w:val="-30"/>
                <w:sz w:val="22"/>
                <w:szCs w:val="22"/>
              </w:rPr>
              <w:pict>
                <v:shape id="_x0000_i2208" type="#_x0000_t75" style="width:261pt;height:30pt">
                  <v:imagedata r:id="rId1292" o:title=""/>
                </v:shape>
              </w:pict>
            </w:r>
            <w:r w:rsidRPr="00A75C18">
              <w:rPr>
                <w:position w:val="-14"/>
                <w:sz w:val="22"/>
                <w:szCs w:val="22"/>
              </w:rPr>
              <w:t>,</w:t>
            </w:r>
            <w:r w:rsidRPr="00A75C18">
              <w:rPr>
                <w:position w:val="-14"/>
                <w:sz w:val="22"/>
                <w:szCs w:val="22"/>
              </w:rPr>
              <w:tab/>
            </w:r>
            <w:r w:rsidRPr="00A75C18">
              <w:rPr>
                <w:position w:val="-14"/>
                <w:sz w:val="22"/>
                <w:szCs w:val="22"/>
              </w:rPr>
              <w:tab/>
            </w:r>
            <w:r w:rsidRPr="00A75C18">
              <w:rPr>
                <w:position w:val="-14"/>
                <w:sz w:val="22"/>
                <w:szCs w:val="22"/>
              </w:rPr>
              <w:tab/>
            </w:r>
            <w:r w:rsidRPr="00A75C18">
              <w:rPr>
                <w:position w:val="-14"/>
                <w:sz w:val="22"/>
                <w:szCs w:val="22"/>
              </w:rPr>
              <w:tab/>
            </w:r>
            <w:r w:rsidRPr="00A75C18">
              <w:rPr>
                <w:position w:val="-14"/>
                <w:sz w:val="22"/>
                <w:szCs w:val="22"/>
              </w:rPr>
              <w:tab/>
              <w:t>(15)</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209" type="#_x0000_t75" style="width:117pt;height:24pt">
                  <v:imagedata r:id="rId1293" o:title=""/>
                </v:shape>
              </w:pict>
            </w:r>
            <w:r w:rsidRPr="00A75C18">
              <w:rPr>
                <w:sz w:val="22"/>
                <w:szCs w:val="22"/>
              </w:rPr>
              <w:t xml:space="preserve"> </w:t>
            </w:r>
            <w:r w:rsidRPr="00A75C18">
              <w:rPr>
                <w:bCs/>
                <w:color w:val="000000"/>
                <w:sz w:val="22"/>
                <w:szCs w:val="22"/>
              </w:rPr>
              <w:t>[МВт∙ч]</w:t>
            </w:r>
            <w:r w:rsidRPr="00A75C18">
              <w:rPr>
                <w:b/>
                <w:bCs/>
                <w:color w:val="000000"/>
                <w:sz w:val="22"/>
                <w:szCs w:val="22"/>
              </w:rPr>
              <w:t xml:space="preserve"> – </w:t>
            </w:r>
            <w:r w:rsidRPr="00A75C18">
              <w:rPr>
                <w:bCs/>
                <w:color w:val="000000"/>
                <w:sz w:val="22"/>
                <w:szCs w:val="22"/>
              </w:rPr>
              <w:t xml:space="preserve">объем расчетных нагрузочных потерь электроэнергии в электрических сетях РСК, учтенных в равновесных ценах на электроэнергию для участников оптового рынка, отнесенных на отпуск из сетей РСК и оплаченный участниками оптового рынка в пределах ценовой зоны </w:t>
            </w:r>
            <w:r w:rsidRPr="00A75C18">
              <w:rPr>
                <w:bCs/>
                <w:i/>
                <w:color w:val="000000"/>
                <w:sz w:val="22"/>
                <w:szCs w:val="22"/>
                <w:lang w:val="en-US"/>
              </w:rPr>
              <w:t>z</w:t>
            </w:r>
            <w:r w:rsidRPr="00A75C18">
              <w:rPr>
                <w:bCs/>
                <w:color w:val="000000"/>
                <w:sz w:val="22"/>
                <w:szCs w:val="22"/>
              </w:rPr>
              <w:t xml:space="preserve"> за месяц </w:t>
            </w:r>
            <w:r w:rsidRPr="00A75C18">
              <w:rPr>
                <w:bCs/>
                <w:i/>
                <w:color w:val="000000"/>
                <w:sz w:val="22"/>
                <w:szCs w:val="22"/>
                <w:lang w:val="en-US"/>
              </w:rPr>
              <w:t>m</w:t>
            </w:r>
            <w:r w:rsidRPr="00A75C18">
              <w:rPr>
                <w:bCs/>
                <w:color w:val="000000"/>
                <w:sz w:val="22"/>
                <w:szCs w:val="22"/>
              </w:rPr>
              <w:t>:</w:t>
            </w:r>
          </w:p>
          <w:p w:rsidR="006972F1" w:rsidRPr="00A75C18" w:rsidRDefault="006972F1" w:rsidP="00A75C18">
            <w:pPr>
              <w:pStyle w:val="BodyText"/>
              <w:spacing w:before="120"/>
              <w:jc w:val="both"/>
              <w:rPr>
                <w:b/>
                <w:i/>
                <w:sz w:val="22"/>
                <w:szCs w:val="22"/>
              </w:rPr>
            </w:pPr>
            <w:r w:rsidRPr="00A75C18">
              <w:rPr>
                <w:bCs/>
                <w:color w:val="000000"/>
                <w:sz w:val="22"/>
                <w:szCs w:val="22"/>
              </w:rPr>
              <w:t xml:space="preserve"> </w:t>
            </w:r>
            <w:r w:rsidRPr="003B5E5F">
              <w:rPr>
                <w:position w:val="-28"/>
                <w:sz w:val="22"/>
                <w:szCs w:val="22"/>
              </w:rPr>
              <w:pict>
                <v:shape id="_x0000_i2210" type="#_x0000_t75" style="width:289.5pt;height:34.5pt">
                  <v:imagedata r:id="rId1294" o:title=""/>
                </v:shape>
              </w:pict>
            </w:r>
            <w:r w:rsidRPr="00A75C18">
              <w:rPr>
                <w:position w:val="-14"/>
                <w:sz w:val="22"/>
                <w:szCs w:val="22"/>
              </w:rPr>
              <w:t>,</w:t>
            </w:r>
            <w:r w:rsidRPr="00A75C18">
              <w:rPr>
                <w:position w:val="-14"/>
                <w:sz w:val="22"/>
                <w:szCs w:val="22"/>
              </w:rPr>
              <w:tab/>
            </w:r>
            <w:r w:rsidRPr="00A75C18">
              <w:rPr>
                <w:position w:val="-14"/>
                <w:sz w:val="22"/>
                <w:szCs w:val="22"/>
              </w:rPr>
              <w:tab/>
            </w:r>
            <w:r w:rsidRPr="00A75C18">
              <w:rPr>
                <w:position w:val="-14"/>
                <w:sz w:val="22"/>
                <w:szCs w:val="22"/>
              </w:rPr>
              <w:tab/>
            </w:r>
            <w:r w:rsidRPr="00A75C18">
              <w:rPr>
                <w:position w:val="-14"/>
                <w:sz w:val="22"/>
                <w:szCs w:val="22"/>
              </w:rPr>
              <w:tab/>
              <w:t xml:space="preserve">   (16)</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Стоимость нагрузочных потерь в сетях РСК, учтенных в равновесных ценах на электроэнергию и отнесенных на отпуск из сетей РСК, суммарная по субъекту Российской Федерации, соответствующий ей объем, а также </w:t>
            </w:r>
            <w:r w:rsidRPr="00A75C18">
              <w:rPr>
                <w:bCs/>
                <w:color w:val="000000"/>
                <w:sz w:val="22"/>
                <w:szCs w:val="22"/>
              </w:rPr>
              <w:t>объем расчетных нагрузочных потерь электроэнергии в электрических сетях РСК, учтенных в равновесных ценах на электроэнергию для участников оптового рынка, отнесенных на отпуск из сетей РСК, оплаченный участниками оптового рынка в пределах ценовой зоны</w:t>
            </w:r>
            <w:r w:rsidRPr="00A75C18">
              <w:rPr>
                <w:color w:val="000000"/>
                <w:sz w:val="22"/>
                <w:szCs w:val="22"/>
              </w:rPr>
              <w:t>, указываются в отчетах, направляемых КО ФСК согласно приложению 8 к настоящему Регламенту.</w:t>
            </w:r>
          </w:p>
          <w:p w:rsidR="006972F1" w:rsidRPr="00A75C18" w:rsidRDefault="006972F1" w:rsidP="00A75C18">
            <w:pPr>
              <w:pStyle w:val="BodyText"/>
              <w:spacing w:before="120"/>
              <w:jc w:val="both"/>
              <w:rPr>
                <w:b/>
                <w:i/>
                <w:color w:val="000000"/>
                <w:sz w:val="22"/>
                <w:szCs w:val="22"/>
              </w:rPr>
            </w:pPr>
            <w:r w:rsidRPr="00A75C18">
              <w:rPr>
                <w:b/>
                <w:i/>
                <w:color w:val="000000"/>
                <w:sz w:val="22"/>
                <w:szCs w:val="22"/>
              </w:rPr>
              <w:t xml:space="preserve">Стоимость плановых нагрузочных потерь в сетях РСК, предоставленных для расчета стоимости электрической энергии, покупаемой РСК на розничном рынке </w:t>
            </w:r>
          </w:p>
          <w:p w:rsidR="006972F1" w:rsidRPr="00A75C18" w:rsidRDefault="006972F1" w:rsidP="00A75C18">
            <w:pPr>
              <w:pStyle w:val="BodyText"/>
              <w:spacing w:before="120"/>
              <w:jc w:val="both"/>
              <w:rPr>
                <w:color w:val="000000"/>
                <w:sz w:val="22"/>
                <w:szCs w:val="22"/>
              </w:rPr>
            </w:pPr>
            <w:r w:rsidRPr="003B5E5F">
              <w:rPr>
                <w:color w:val="000000"/>
                <w:position w:val="-14"/>
                <w:sz w:val="22"/>
                <w:szCs w:val="22"/>
              </w:rPr>
              <w:pict>
                <v:shape id="_x0000_i2211" type="#_x0000_t75" style="width:220.5pt;height:24pt">
                  <v:imagedata r:id="rId1295" o:title=""/>
                </v:shape>
              </w:pict>
            </w:r>
            <w:r w:rsidRPr="00A75C18">
              <w:rPr>
                <w:color w:val="000000"/>
                <w:sz w:val="22"/>
                <w:szCs w:val="22"/>
              </w:rPr>
              <w:t xml:space="preserve">,      </w:t>
            </w:r>
            <w:r w:rsidRPr="00A75C18">
              <w:rPr>
                <w:color w:val="000000"/>
                <w:sz w:val="22"/>
                <w:szCs w:val="22"/>
              </w:rPr>
              <w:tab/>
            </w:r>
            <w:r w:rsidRPr="00A75C18">
              <w:rPr>
                <w:color w:val="000000"/>
                <w:sz w:val="22"/>
                <w:szCs w:val="22"/>
              </w:rPr>
              <w:tab/>
            </w:r>
            <w:r w:rsidRPr="00A75C18">
              <w:rPr>
                <w:color w:val="000000"/>
                <w:sz w:val="22"/>
                <w:szCs w:val="22"/>
              </w:rPr>
              <w:tab/>
            </w:r>
            <w:r w:rsidRPr="00A75C18">
              <w:rPr>
                <w:color w:val="000000"/>
                <w:sz w:val="22"/>
                <w:szCs w:val="22"/>
              </w:rPr>
              <w:tab/>
            </w:r>
            <w:r w:rsidRPr="00A75C18">
              <w:rPr>
                <w:color w:val="000000"/>
                <w:sz w:val="22"/>
                <w:szCs w:val="22"/>
              </w:rPr>
              <w:tab/>
              <w:t xml:space="preserve">   (17)</w:t>
            </w:r>
          </w:p>
          <w:p w:rsidR="006972F1" w:rsidRPr="00A75C18" w:rsidRDefault="006972F1" w:rsidP="00A75C18">
            <w:pPr>
              <w:pStyle w:val="BodyText"/>
              <w:spacing w:before="120"/>
              <w:jc w:val="both"/>
              <w:rPr>
                <w:sz w:val="22"/>
                <w:szCs w:val="22"/>
              </w:rPr>
            </w:pPr>
            <w:r w:rsidRPr="00A75C18">
              <w:rPr>
                <w:color w:val="000000"/>
                <w:sz w:val="22"/>
                <w:szCs w:val="22"/>
              </w:rPr>
              <w:t xml:space="preserve">где </w:t>
            </w:r>
            <w:r w:rsidRPr="00A75C18">
              <w:rPr>
                <w:i/>
                <w:sz w:val="22"/>
                <w:szCs w:val="22"/>
                <w:lang w:val="en-US"/>
              </w:rPr>
              <w:t>r</w:t>
            </w:r>
            <w:r w:rsidRPr="00A75C18">
              <w:rPr>
                <w:sz w:val="22"/>
                <w:szCs w:val="22"/>
              </w:rPr>
              <w:t xml:space="preserve"> – региональная сетевая компания (территориальная сетевая организация); </w:t>
            </w:r>
          </w:p>
          <w:p w:rsidR="006972F1" w:rsidRPr="00A75C18" w:rsidRDefault="006972F1" w:rsidP="00A75C18">
            <w:pPr>
              <w:pStyle w:val="BodyText"/>
              <w:spacing w:before="120"/>
              <w:ind w:firstLine="267"/>
              <w:jc w:val="both"/>
              <w:rPr>
                <w:color w:val="000000"/>
                <w:sz w:val="22"/>
                <w:szCs w:val="22"/>
              </w:rPr>
            </w:pPr>
            <w:r w:rsidRPr="00A75C18">
              <w:rPr>
                <w:i/>
                <w:sz w:val="22"/>
                <w:szCs w:val="22"/>
                <w:lang w:val="en-US"/>
              </w:rPr>
              <w:t>h</w:t>
            </w:r>
            <w:r w:rsidRPr="00A75C18">
              <w:rPr>
                <w:sz w:val="22"/>
                <w:szCs w:val="22"/>
              </w:rPr>
              <w:t xml:space="preserve"> – час операционных суток;</w:t>
            </w:r>
          </w:p>
          <w:p w:rsidR="006972F1" w:rsidRPr="00A75C18" w:rsidRDefault="006972F1" w:rsidP="00A75C18">
            <w:pPr>
              <w:pStyle w:val="BodyText"/>
              <w:spacing w:before="120"/>
              <w:ind w:left="267"/>
              <w:jc w:val="both"/>
              <w:rPr>
                <w:b/>
                <w:i/>
                <w:color w:val="000000"/>
                <w:sz w:val="22"/>
                <w:szCs w:val="22"/>
              </w:rPr>
            </w:pPr>
            <w:r w:rsidRPr="003B5E5F">
              <w:rPr>
                <w:position w:val="-14"/>
                <w:sz w:val="22"/>
                <w:szCs w:val="22"/>
              </w:rPr>
              <w:pict>
                <v:shape id="_x0000_i2212" type="#_x0000_t75" style="width:58.5pt;height:24pt">
                  <v:imagedata r:id="rId1296" o:title=""/>
                </v:shape>
              </w:pict>
            </w:r>
            <w:r w:rsidRPr="00A75C18">
              <w:rPr>
                <w:position w:val="-14"/>
                <w:sz w:val="22"/>
                <w:szCs w:val="22"/>
              </w:rPr>
              <w:t xml:space="preserve"> </w:t>
            </w:r>
            <w:r w:rsidRPr="00A75C18">
              <w:rPr>
                <w:sz w:val="22"/>
                <w:szCs w:val="22"/>
              </w:rPr>
              <w:t>– плановая величина объема нагрузочных потерь электроэнергии в сетях РСК, предоставляемая для расчета стоимости электрической энергии, покупаемой РСК на розничном рынке.</w:t>
            </w:r>
          </w:p>
          <w:p w:rsidR="006972F1" w:rsidRPr="00A75C18" w:rsidRDefault="006972F1" w:rsidP="00A75C18">
            <w:pPr>
              <w:pStyle w:val="BodyText"/>
              <w:spacing w:before="120"/>
              <w:jc w:val="both"/>
              <w:rPr>
                <w:color w:val="000000"/>
                <w:sz w:val="22"/>
                <w:szCs w:val="22"/>
              </w:rPr>
            </w:pPr>
            <w:r w:rsidRPr="003B5E5F">
              <w:rPr>
                <w:color w:val="000000"/>
                <w:position w:val="-28"/>
                <w:sz w:val="22"/>
                <w:szCs w:val="22"/>
              </w:rPr>
              <w:pict>
                <v:shape id="_x0000_i2213" type="#_x0000_t75" style="width:134.25pt;height:27.75pt">
                  <v:imagedata r:id="rId1297" o:title=""/>
                </v:shape>
              </w:pict>
            </w:r>
            <w:r w:rsidRPr="00A75C18">
              <w:rPr>
                <w:color w:val="000000"/>
                <w:sz w:val="22"/>
                <w:szCs w:val="22"/>
              </w:rPr>
              <w:t xml:space="preserve">,                                </w:t>
            </w:r>
            <w:r w:rsidRPr="00A75C18">
              <w:rPr>
                <w:color w:val="000000"/>
                <w:sz w:val="22"/>
                <w:szCs w:val="22"/>
              </w:rPr>
              <w:tab/>
            </w:r>
            <w:r w:rsidRPr="00A75C18">
              <w:rPr>
                <w:color w:val="000000"/>
                <w:sz w:val="22"/>
                <w:szCs w:val="22"/>
              </w:rPr>
              <w:tab/>
            </w:r>
            <w:r w:rsidRPr="00A75C18">
              <w:rPr>
                <w:color w:val="000000"/>
                <w:sz w:val="22"/>
                <w:szCs w:val="22"/>
              </w:rPr>
              <w:tab/>
            </w:r>
            <w:r w:rsidRPr="00A75C18">
              <w:rPr>
                <w:color w:val="000000"/>
                <w:sz w:val="22"/>
                <w:szCs w:val="22"/>
              </w:rPr>
              <w:tab/>
              <w:t xml:space="preserve">                    (18)</w:t>
            </w:r>
          </w:p>
          <w:p w:rsidR="006972F1" w:rsidRPr="00A75C18" w:rsidRDefault="006972F1" w:rsidP="00A75C18">
            <w:pPr>
              <w:pStyle w:val="BodyText"/>
              <w:spacing w:before="120"/>
              <w:ind w:firstLine="567"/>
              <w:jc w:val="both"/>
              <w:rPr>
                <w:color w:val="000000"/>
                <w:sz w:val="22"/>
                <w:szCs w:val="22"/>
              </w:rPr>
            </w:pPr>
            <w:r w:rsidRPr="003B5E5F">
              <w:rPr>
                <w:position w:val="-14"/>
                <w:sz w:val="22"/>
                <w:szCs w:val="22"/>
              </w:rPr>
              <w:pict>
                <v:shape id="_x0000_i2214" type="#_x0000_t75" style="width:51.75pt;height:24pt">
                  <v:imagedata r:id="rId1298" o:title=""/>
                </v:shape>
              </w:pict>
            </w:r>
            <w:r w:rsidRPr="00A75C18">
              <w:rPr>
                <w:sz w:val="22"/>
                <w:szCs w:val="22"/>
              </w:rPr>
              <w:t xml:space="preserve"> [МВт∙ч] – плановый объем расчетных нагрузочных потерь электроэнергии в сетях региональной сетевой компании </w:t>
            </w:r>
            <w:r w:rsidRPr="00A75C18">
              <w:rPr>
                <w:i/>
                <w:sz w:val="22"/>
                <w:szCs w:val="22"/>
                <w:lang w:val="en-US"/>
              </w:rPr>
              <w:t>r</w:t>
            </w:r>
            <w:r w:rsidRPr="00A75C18">
              <w:rPr>
                <w:sz w:val="22"/>
                <w:szCs w:val="22"/>
              </w:rPr>
              <w:t xml:space="preserve"> в час операционных суток </w:t>
            </w:r>
            <w:r w:rsidRPr="00A75C18">
              <w:rPr>
                <w:i/>
                <w:sz w:val="22"/>
                <w:szCs w:val="22"/>
              </w:rPr>
              <w:t>h</w:t>
            </w:r>
            <w:r w:rsidRPr="00A75C18">
              <w:rPr>
                <w:sz w:val="22"/>
                <w:szCs w:val="22"/>
              </w:rPr>
              <w:t xml:space="preserve">. </w:t>
            </w:r>
            <w:r w:rsidRPr="00A75C18">
              <w:rPr>
                <w:color w:val="000000"/>
                <w:sz w:val="22"/>
                <w:szCs w:val="22"/>
              </w:rPr>
              <w:t xml:space="preserve">Определяется в соответствии с </w:t>
            </w:r>
            <w:r w:rsidRPr="00A75C18">
              <w:rPr>
                <w:i/>
                <w:color w:val="000000"/>
                <w:sz w:val="22"/>
                <w:szCs w:val="22"/>
              </w:rPr>
              <w:t>Регламентом расчета плановых объемов производства и потребления и расчета стоимости электроэнергии на сутки вперед</w:t>
            </w:r>
            <w:r w:rsidRPr="00A75C18">
              <w:rPr>
                <w:color w:val="000000"/>
                <w:sz w:val="22"/>
                <w:szCs w:val="22"/>
              </w:rPr>
              <w:t xml:space="preserve"> (Приложение № 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Стоимость плановых нагрузочных потерь в сетях РСК, предоставленных для расчета стоимости электрической энергии, покупаемой РСК на розничном рынке, а также соответствующие ей объем и цена, указываются в отчетах для участников оптового рынка, являющихся гарантирующими поставщиками, согласно приложению 7 к настоящему Регламенту. </w:t>
            </w:r>
          </w:p>
          <w:p w:rsidR="006972F1" w:rsidRPr="00A75C18" w:rsidRDefault="006972F1" w:rsidP="00A75C18">
            <w:pPr>
              <w:pStyle w:val="BodyText"/>
              <w:widowControl w:val="0"/>
              <w:spacing w:before="120"/>
              <w:jc w:val="both"/>
              <w:rPr>
                <w:b/>
                <w:i/>
                <w:sz w:val="22"/>
                <w:szCs w:val="22"/>
              </w:rPr>
            </w:pPr>
            <w:r w:rsidRPr="00A75C18">
              <w:rPr>
                <w:b/>
                <w:i/>
                <w:sz w:val="22"/>
                <w:szCs w:val="22"/>
              </w:rPr>
              <w:t>Стоимость нагрузочных потерь в сетях ФСК, учтенных в равновесных ценах на электроэнергию, оплаченных участником оптового рынка в отношении экспортных поставок электрической энергии и отнесенных на отпуск из сетей ФСК</w:t>
            </w:r>
          </w:p>
          <w:p w:rsidR="006972F1" w:rsidRPr="00A75C18" w:rsidRDefault="006972F1" w:rsidP="00A75C18">
            <w:pPr>
              <w:pStyle w:val="BodyText"/>
              <w:widowControl w:val="0"/>
              <w:spacing w:before="120"/>
              <w:jc w:val="both"/>
              <w:rPr>
                <w:position w:val="-28"/>
                <w:sz w:val="22"/>
                <w:szCs w:val="22"/>
              </w:rPr>
            </w:pPr>
            <w:r w:rsidRPr="003B5E5F">
              <w:rPr>
                <w:position w:val="-14"/>
                <w:sz w:val="22"/>
                <w:szCs w:val="22"/>
              </w:rPr>
              <w:pict>
                <v:shape id="_x0000_i2215" type="#_x0000_t75" style="width:350.25pt;height:24pt">
                  <v:imagedata r:id="rId1299" o:title=""/>
                </v:shape>
              </w:pict>
            </w:r>
            <w:r w:rsidRPr="00A75C18">
              <w:rPr>
                <w:position w:val="-28"/>
                <w:sz w:val="22"/>
                <w:szCs w:val="22"/>
              </w:rPr>
              <w:t xml:space="preserve">,   </w:t>
            </w:r>
            <w:r w:rsidRPr="00A75C18">
              <w:rPr>
                <w:position w:val="-28"/>
                <w:sz w:val="22"/>
                <w:szCs w:val="22"/>
              </w:rPr>
              <w:tab/>
            </w:r>
            <w:r w:rsidRPr="00A75C18">
              <w:rPr>
                <w:position w:val="-28"/>
                <w:sz w:val="22"/>
                <w:szCs w:val="22"/>
              </w:rPr>
              <w:tab/>
              <w:t>(19)</w:t>
            </w:r>
          </w:p>
          <w:p w:rsidR="006972F1" w:rsidRPr="00A75C18" w:rsidRDefault="006972F1" w:rsidP="00A75C18">
            <w:pPr>
              <w:pStyle w:val="subsubclauseindent"/>
              <w:widowControl w:val="0"/>
              <w:ind w:left="0"/>
              <w:rPr>
                <w:szCs w:val="22"/>
                <w:lang w:val="ru-RU"/>
              </w:rPr>
            </w:pPr>
            <w:r w:rsidRPr="00A75C18">
              <w:rPr>
                <w:szCs w:val="22"/>
                <w:lang w:val="ru-RU"/>
              </w:rPr>
              <w:t xml:space="preserve">где </w:t>
            </w:r>
            <w:r w:rsidRPr="003B5E5F">
              <w:rPr>
                <w:position w:val="-14"/>
                <w:szCs w:val="22"/>
                <w:lang w:val="ru-RU"/>
              </w:rPr>
              <w:pict>
                <v:shape id="_x0000_i2216" type="#_x0000_t75" style="width:155.25pt;height:26.25pt">
                  <v:imagedata r:id="rId1300" o:title=""/>
                </v:shape>
              </w:pict>
            </w:r>
            <w:r w:rsidRPr="00A75C18">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lang w:val="en-US"/>
              </w:rPr>
              <w:t>i</w:t>
            </w:r>
            <w:r w:rsidRPr="00A75C18">
              <w:rPr>
                <w:szCs w:val="22"/>
                <w:lang w:val="ru-RU"/>
              </w:rPr>
              <w:t xml:space="preserve"> в отношении экспортных поставок электроэнергии в ГТП экспорта </w:t>
            </w:r>
            <w:r w:rsidRPr="00A75C18">
              <w:rPr>
                <w:i/>
                <w:szCs w:val="22"/>
                <w:lang w:val="en-US"/>
              </w:rPr>
              <w:t>r</w:t>
            </w:r>
            <w:r w:rsidRPr="00A75C18">
              <w:rPr>
                <w:szCs w:val="22"/>
                <w:lang w:val="ru-RU"/>
              </w:rPr>
              <w:t xml:space="preserve"> за расчетный период </w:t>
            </w:r>
            <w:r w:rsidRPr="00A75C18">
              <w:rPr>
                <w:i/>
                <w:szCs w:val="22"/>
                <w:lang w:val="en-US"/>
              </w:rPr>
              <w:t>m</w:t>
            </w:r>
            <w:r w:rsidRPr="00A75C18">
              <w:rPr>
                <w:i/>
                <w:szCs w:val="22"/>
                <w:lang w:val="ru-RU"/>
              </w:rPr>
              <w:t xml:space="preserve"> </w:t>
            </w:r>
            <w:r w:rsidRPr="00A75C18">
              <w:rPr>
                <w:szCs w:val="22"/>
                <w:lang w:val="ru-RU"/>
              </w:rPr>
              <w:t>и отнесенный на отпуск из сетей ФСК в субъекте РФ </w:t>
            </w:r>
            <w:r w:rsidRPr="00A75C18">
              <w:rPr>
                <w:i/>
                <w:szCs w:val="22"/>
                <w:lang w:val="en-US"/>
              </w:rPr>
              <w:t>F</w:t>
            </w:r>
            <w:r w:rsidRPr="00A75C18">
              <w:rPr>
                <w:szCs w:val="22"/>
                <w:lang w:val="ru-RU"/>
              </w:rPr>
              <w:t>, который КО рассчитывает в соответствии с формулой:</w:t>
            </w:r>
          </w:p>
          <w:p w:rsidR="006972F1" w:rsidRPr="00A75C18" w:rsidRDefault="006972F1" w:rsidP="00A75C18">
            <w:pPr>
              <w:pStyle w:val="subsubclauseindent"/>
              <w:widowControl w:val="0"/>
              <w:ind w:left="0"/>
              <w:rPr>
                <w:szCs w:val="22"/>
                <w:lang w:val="ru-RU"/>
              </w:rPr>
            </w:pPr>
            <w:r w:rsidRPr="003B5E5F">
              <w:rPr>
                <w:position w:val="-14"/>
                <w:szCs w:val="22"/>
              </w:rPr>
              <w:pict>
                <v:shape id="_x0000_i2217" type="#_x0000_t75" style="width:336.75pt;height:24pt">
                  <v:imagedata r:id="rId1301" o:title=""/>
                </v:shape>
              </w:pict>
            </w:r>
            <w:r w:rsidRPr="00A75C18">
              <w:rPr>
                <w:szCs w:val="22"/>
                <w:lang w:val="ru-RU"/>
              </w:rPr>
              <w:t xml:space="preserve">, </w:t>
            </w:r>
            <w:r w:rsidRPr="00A75C18">
              <w:rPr>
                <w:szCs w:val="22"/>
                <w:lang w:val="ru-RU"/>
              </w:rPr>
              <w:tab/>
            </w:r>
            <w:r w:rsidRPr="00A75C18">
              <w:rPr>
                <w:szCs w:val="22"/>
                <w:lang w:val="ru-RU"/>
              </w:rPr>
              <w:tab/>
            </w:r>
            <w:r w:rsidRPr="00A75C18">
              <w:rPr>
                <w:szCs w:val="22"/>
                <w:lang w:val="ru-RU"/>
              </w:rPr>
              <w:tab/>
              <w:t>(20)</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218" type="#_x0000_t75" style="width:41.25pt;height:26.25pt">
                  <v:imagedata r:id="rId1302" o:title=""/>
                </v:shape>
              </w:pict>
            </w:r>
            <w:r w:rsidRPr="00A75C18">
              <w:rPr>
                <w:sz w:val="22"/>
                <w:szCs w:val="22"/>
              </w:rPr>
              <w:t xml:space="preserve"> − доля фактического потребления участника оптового рынка </w:t>
            </w:r>
            <w:r w:rsidRPr="00A75C18">
              <w:rPr>
                <w:i/>
                <w:sz w:val="22"/>
                <w:szCs w:val="22"/>
              </w:rPr>
              <w:t>i</w:t>
            </w:r>
            <w:r w:rsidRPr="00A75C18">
              <w:rPr>
                <w:sz w:val="22"/>
                <w:szCs w:val="22"/>
              </w:rPr>
              <w:t xml:space="preserve"> в ГТП экспорта </w:t>
            </w:r>
            <w:r w:rsidRPr="00A75C18">
              <w:rPr>
                <w:i/>
                <w:sz w:val="22"/>
                <w:szCs w:val="22"/>
                <w:lang w:val="en-US"/>
              </w:rPr>
              <w:t>r</w:t>
            </w:r>
            <w:r w:rsidRPr="00A75C18">
              <w:rPr>
                <w:sz w:val="22"/>
                <w:szCs w:val="22"/>
              </w:rPr>
              <w:t xml:space="preserve">, относящегося к сетям региональной сетевой компании </w:t>
            </w:r>
            <w:r w:rsidRPr="00A75C18">
              <w:rPr>
                <w:i/>
                <w:sz w:val="22"/>
                <w:szCs w:val="22"/>
                <w:lang w:val="en-US"/>
              </w:rPr>
              <w:t>s</w:t>
            </w:r>
            <w:r w:rsidRPr="00A75C18">
              <w:rPr>
                <w:sz w:val="22"/>
                <w:szCs w:val="22"/>
              </w:rPr>
              <w:t xml:space="preserve">, определенная в соответствии с п. 9.14 </w:t>
            </w:r>
            <w:r w:rsidRPr="00A75C18">
              <w:rPr>
                <w:i/>
                <w:sz w:val="22"/>
                <w:szCs w:val="22"/>
              </w:rPr>
              <w:t>Регламента коммерческого учета электроэнергии и мощности</w:t>
            </w:r>
            <w:r w:rsidRPr="00A75C18">
              <w:rPr>
                <w:sz w:val="22"/>
                <w:szCs w:val="22"/>
              </w:rPr>
              <w:t xml:space="preserve"> (Приложение № 11 к </w:t>
            </w:r>
            <w:r w:rsidRPr="00A75C18">
              <w:rPr>
                <w:i/>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subsubclauseindent"/>
              <w:widowControl w:val="0"/>
              <w:ind w:left="0"/>
              <w:rPr>
                <w:b/>
                <w:i/>
                <w:szCs w:val="22"/>
                <w:lang w:val="ru-RU"/>
              </w:rPr>
            </w:pPr>
            <w:r w:rsidRPr="003B5E5F">
              <w:rPr>
                <w:position w:val="-14"/>
                <w:szCs w:val="22"/>
                <w:lang w:val="ru-RU"/>
              </w:rPr>
              <w:pict>
                <v:shape id="_x0000_i2219" type="#_x0000_t75" style="width:147pt;height:26.25pt">
                  <v:imagedata r:id="rId1303" o:title=""/>
                </v:shape>
              </w:pict>
            </w:r>
            <w:r w:rsidRPr="00A75C18">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lang w:val="en-US"/>
              </w:rPr>
              <w:t>i</w:t>
            </w:r>
            <w:r w:rsidRPr="00A75C18">
              <w:rPr>
                <w:szCs w:val="22"/>
                <w:lang w:val="ru-RU"/>
              </w:rPr>
              <w:t xml:space="preserve"> в отношении экспортных поставок электроэнергии в ГТП экспорта </w:t>
            </w:r>
            <w:r w:rsidRPr="00A75C18">
              <w:rPr>
                <w:i/>
                <w:szCs w:val="22"/>
                <w:lang w:val="en-US"/>
              </w:rPr>
              <w:t>r</w:t>
            </w:r>
            <w:r w:rsidRPr="00A75C18">
              <w:rPr>
                <w:szCs w:val="22"/>
                <w:lang w:val="ru-RU"/>
              </w:rPr>
              <w:t xml:space="preserve"> за расчетный период </w:t>
            </w:r>
            <w:r w:rsidRPr="00A75C18">
              <w:rPr>
                <w:i/>
                <w:szCs w:val="22"/>
                <w:lang w:val="en-US"/>
              </w:rPr>
              <w:t>m</w:t>
            </w:r>
            <w:r w:rsidRPr="00A75C18">
              <w:rPr>
                <w:i/>
                <w:szCs w:val="22"/>
                <w:lang w:val="ru-RU"/>
              </w:rPr>
              <w:t xml:space="preserve"> </w:t>
            </w:r>
            <w:r w:rsidRPr="00A75C18">
              <w:rPr>
                <w:szCs w:val="22"/>
                <w:lang w:val="ru-RU"/>
              </w:rPr>
              <w:t>и отнесенный к субъекту РФ </w:t>
            </w:r>
            <w:r w:rsidRPr="00A75C18">
              <w:rPr>
                <w:i/>
                <w:szCs w:val="22"/>
                <w:lang w:val="en-US"/>
              </w:rPr>
              <w:t>F</w:t>
            </w:r>
            <w:r w:rsidRPr="00A75C18">
              <w:rPr>
                <w:szCs w:val="22"/>
                <w:lang w:val="ru-RU"/>
              </w:rPr>
              <w:t>, который определяется в соответствии с п. 8.4 настоящего Регламента;</w:t>
            </w:r>
          </w:p>
          <w:p w:rsidR="006972F1" w:rsidRPr="00A75C18" w:rsidRDefault="006972F1" w:rsidP="00A75C18">
            <w:pPr>
              <w:pStyle w:val="subsubclauseindent"/>
              <w:widowControl w:val="0"/>
              <w:ind w:left="0"/>
              <w:rPr>
                <w:szCs w:val="22"/>
                <w:lang w:val="ru-RU"/>
              </w:rPr>
            </w:pP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widowControl w:val="0"/>
              <w:ind w:left="0"/>
              <w:rPr>
                <w:szCs w:val="22"/>
                <w:lang w:val="ru-RU"/>
              </w:rPr>
            </w:pPr>
            <w:r w:rsidRPr="00A75C18">
              <w:rPr>
                <w:i/>
                <w:szCs w:val="22"/>
                <w:lang w:val="en-US"/>
              </w:rPr>
              <w:t>F</w:t>
            </w:r>
            <w:r w:rsidRPr="00A75C18">
              <w:rPr>
                <w:i/>
                <w:szCs w:val="22"/>
                <w:lang w:val="ru-RU"/>
              </w:rPr>
              <w:t xml:space="preserve"> </w:t>
            </w:r>
            <w:r w:rsidRPr="00A75C18">
              <w:rPr>
                <w:b/>
                <w:i/>
                <w:szCs w:val="22"/>
                <w:lang w:val="ru-RU"/>
              </w:rPr>
              <w:t xml:space="preserve">– </w:t>
            </w:r>
            <w:r w:rsidRPr="00A75C18">
              <w:rPr>
                <w:szCs w:val="22"/>
                <w:lang w:val="ru-RU"/>
              </w:rPr>
              <w:t xml:space="preserve">субъект РФ (в случае если два субъекта РФ и более отнесены к одному энергорайону, то в качестве </w:t>
            </w:r>
            <w:r w:rsidRPr="00A75C18">
              <w:rPr>
                <w:i/>
                <w:szCs w:val="22"/>
                <w:lang w:val="en-US"/>
              </w:rPr>
              <w:t>F</w:t>
            </w:r>
            <w:r w:rsidRPr="00A75C18">
              <w:rPr>
                <w:szCs w:val="22"/>
                <w:lang w:val="ru-RU"/>
              </w:rPr>
              <w:t xml:space="preserve"> используется указанный энергорайон);</w:t>
            </w:r>
          </w:p>
          <w:p w:rsidR="006972F1" w:rsidRPr="00A75C18" w:rsidRDefault="006972F1" w:rsidP="00A75C18">
            <w:pPr>
              <w:pStyle w:val="subsubclauseindent"/>
              <w:widowControl w:val="0"/>
              <w:ind w:left="0"/>
              <w:rPr>
                <w:szCs w:val="22"/>
                <w:lang w:val="ru-RU"/>
              </w:rPr>
            </w:pPr>
            <w:r w:rsidRPr="00A75C18">
              <w:rPr>
                <w:i/>
                <w:szCs w:val="22"/>
                <w:lang w:val="en-US"/>
              </w:rPr>
              <w:t>r</w:t>
            </w:r>
            <w:r w:rsidRPr="00A75C18">
              <w:rPr>
                <w:szCs w:val="22"/>
                <w:lang w:val="ru-RU"/>
              </w:rPr>
              <w:t xml:space="preserve"> – ГТП экспорта;</w:t>
            </w:r>
          </w:p>
          <w:p w:rsidR="006972F1" w:rsidRPr="00A75C18" w:rsidRDefault="006972F1" w:rsidP="00A75C18">
            <w:pPr>
              <w:pStyle w:val="subsubclauseindent"/>
              <w:widowControl w:val="0"/>
              <w:ind w:left="0"/>
              <w:rPr>
                <w:szCs w:val="22"/>
                <w:lang w:val="ru-RU"/>
              </w:rPr>
            </w:pPr>
            <w:r w:rsidRPr="00A75C18">
              <w:rPr>
                <w:i/>
                <w:szCs w:val="22"/>
                <w:lang w:val="en-US"/>
              </w:rPr>
              <w:t>m</w:t>
            </w:r>
            <w:r w:rsidRPr="00A75C18">
              <w:rPr>
                <w:szCs w:val="22"/>
                <w:lang w:val="ru-RU"/>
              </w:rPr>
              <w:t xml:space="preserve"> – расчетный период.</w:t>
            </w:r>
          </w:p>
          <w:p w:rsidR="006972F1" w:rsidRPr="00A75C18" w:rsidRDefault="006972F1" w:rsidP="00A75C18">
            <w:pPr>
              <w:pStyle w:val="BodyText"/>
              <w:widowControl w:val="0"/>
              <w:spacing w:before="120"/>
              <w:ind w:firstLine="612"/>
              <w:jc w:val="both"/>
              <w:rPr>
                <w:sz w:val="22"/>
                <w:szCs w:val="22"/>
              </w:rPr>
            </w:pPr>
            <w:r w:rsidRPr="00A75C18">
              <w:rPr>
                <w:sz w:val="22"/>
                <w:szCs w:val="22"/>
              </w:rPr>
              <w:t>Стоимость нагрузочных потерь в сетях ФСК, учтенных в равновесных ценах на электроэнергию, оплаченных участником оптового рынка в отношении экспортных поставок электрической энергии и отнесенных на отпуск из сетей ФСК, а также соответствующие ей объем и цена, указываемые в отчетах, направляемых КО участникам оптового рынка и ФСК согласно приложениям 7 и 8 к настоящему Регламенту соответственно, используются сетевыми компаниями при определении стоимости услуг по передаче электрической энергии в случае, если у участника оптового рынка заключен договор оказания услуг по передаче с ФСК (включая случаи, когда в отношении ГТП участника оптового рынка заключены договоры оказания услуг по передаче с ФСК и РСК), предусматривающий оплату в части нормативных технологических потерь электрической энергии.</w:t>
            </w:r>
          </w:p>
          <w:p w:rsidR="006972F1" w:rsidRPr="00A75C18" w:rsidRDefault="006972F1" w:rsidP="00A75C18">
            <w:pPr>
              <w:pStyle w:val="BodyText"/>
              <w:widowControl w:val="0"/>
              <w:spacing w:before="120"/>
              <w:jc w:val="both"/>
              <w:rPr>
                <w:b/>
                <w:i/>
                <w:sz w:val="22"/>
                <w:szCs w:val="22"/>
              </w:rPr>
            </w:pPr>
            <w:r w:rsidRPr="00A75C18">
              <w:rPr>
                <w:b/>
                <w:i/>
                <w:sz w:val="22"/>
                <w:szCs w:val="22"/>
              </w:rPr>
              <w:t>Стоимость нагрузочных потерь в сетях ФСК, учтенных в равновесных ценах на электроэнергию, оплаченных участником оптового рынка в отношении суммарных объемов межгосударственной передачи электрической энергии и отнесенных на отпуск из сетей ФСК</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220" type="#_x0000_t75" style="width:326.25pt;height:24pt">
                  <v:imagedata r:id="rId1304" o:title=""/>
                </v:shape>
              </w:pict>
            </w:r>
            <w:r w:rsidRPr="00A75C18">
              <w:rPr>
                <w:position w:val="-28"/>
                <w:sz w:val="22"/>
                <w:szCs w:val="22"/>
              </w:rPr>
              <w:t xml:space="preserve">, </w:t>
            </w:r>
            <w:r w:rsidRPr="00A75C18">
              <w:rPr>
                <w:position w:val="-28"/>
                <w:sz w:val="22"/>
                <w:szCs w:val="22"/>
              </w:rPr>
              <w:tab/>
            </w:r>
            <w:r w:rsidRPr="00A75C18">
              <w:rPr>
                <w:position w:val="-28"/>
                <w:sz w:val="22"/>
                <w:szCs w:val="22"/>
              </w:rPr>
              <w:tab/>
            </w:r>
            <w:r w:rsidRPr="00A75C18">
              <w:rPr>
                <w:position w:val="-28"/>
                <w:sz w:val="22"/>
                <w:szCs w:val="22"/>
              </w:rPr>
              <w:tab/>
              <w:t>(21)</w:t>
            </w:r>
          </w:p>
          <w:p w:rsidR="006972F1" w:rsidRPr="00A75C18" w:rsidRDefault="006972F1" w:rsidP="00A75C18">
            <w:pPr>
              <w:pStyle w:val="subsubclauseindent"/>
              <w:widowControl w:val="0"/>
              <w:ind w:left="0"/>
              <w:rPr>
                <w:szCs w:val="22"/>
                <w:lang w:val="ru-RU"/>
              </w:rPr>
            </w:pPr>
            <w:r w:rsidRPr="00A75C18">
              <w:rPr>
                <w:szCs w:val="22"/>
                <w:lang w:val="ru-RU"/>
              </w:rPr>
              <w:t xml:space="preserve">где </w:t>
            </w:r>
            <w:r w:rsidRPr="003B5E5F">
              <w:rPr>
                <w:position w:val="-14"/>
                <w:szCs w:val="22"/>
                <w:lang w:val="ru-RU"/>
              </w:rPr>
              <w:pict>
                <v:shape id="_x0000_i2221" type="#_x0000_t75" style="width:147pt;height:26.25pt">
                  <v:imagedata r:id="rId1305" o:title=""/>
                </v:shape>
              </w:pict>
            </w:r>
            <w:r w:rsidRPr="00A75C18">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lang w:val="en-US"/>
              </w:rPr>
              <w:t>i</w:t>
            </w:r>
            <w:r w:rsidRPr="00A75C18">
              <w:rPr>
                <w:szCs w:val="22"/>
                <w:lang w:val="ru-RU"/>
              </w:rPr>
              <w:t xml:space="preserve"> в отношении суммарных объемов межгосударственной передачи электрической энергии в ГТП экспорта </w:t>
            </w:r>
            <w:r w:rsidRPr="00A75C18">
              <w:rPr>
                <w:i/>
                <w:szCs w:val="22"/>
                <w:lang w:val="en-US"/>
              </w:rPr>
              <w:t>r</w:t>
            </w:r>
            <w:r w:rsidRPr="00A75C18">
              <w:rPr>
                <w:szCs w:val="22"/>
                <w:lang w:val="ru-RU"/>
              </w:rPr>
              <w:t xml:space="preserve"> за расчетный период </w:t>
            </w:r>
            <w:r w:rsidRPr="00A75C18">
              <w:rPr>
                <w:i/>
                <w:szCs w:val="22"/>
                <w:lang w:val="en-US"/>
              </w:rPr>
              <w:t>m</w:t>
            </w:r>
            <w:r w:rsidRPr="00A75C18">
              <w:rPr>
                <w:i/>
                <w:szCs w:val="22"/>
                <w:lang w:val="ru-RU"/>
              </w:rPr>
              <w:t xml:space="preserve"> </w:t>
            </w:r>
            <w:r w:rsidRPr="00A75C18">
              <w:rPr>
                <w:szCs w:val="22"/>
                <w:lang w:val="ru-RU"/>
              </w:rPr>
              <w:t>и отнесенный на отпуск из сетей ФСК в субъекте РФ </w:t>
            </w:r>
            <w:r w:rsidRPr="00A75C18">
              <w:rPr>
                <w:i/>
                <w:szCs w:val="22"/>
                <w:lang w:val="en-US"/>
              </w:rPr>
              <w:t>F</w:t>
            </w:r>
            <w:r w:rsidRPr="00A75C18">
              <w:rPr>
                <w:szCs w:val="22"/>
                <w:lang w:val="ru-RU"/>
              </w:rPr>
              <w:t>, который КО рассчитывает в соответствии с формулой:</w:t>
            </w:r>
          </w:p>
          <w:p w:rsidR="006972F1" w:rsidRPr="00A75C18" w:rsidRDefault="006972F1" w:rsidP="00A75C18">
            <w:pPr>
              <w:pStyle w:val="subsubclauseindent"/>
              <w:widowControl w:val="0"/>
              <w:ind w:left="0"/>
              <w:rPr>
                <w:szCs w:val="22"/>
                <w:lang w:val="ru-RU"/>
              </w:rPr>
            </w:pPr>
            <w:r w:rsidRPr="003B5E5F">
              <w:rPr>
                <w:position w:val="-14"/>
                <w:szCs w:val="22"/>
              </w:rPr>
              <w:pict>
                <v:shape id="_x0000_i2222" type="#_x0000_t75" style="width:321.75pt;height:24pt">
                  <v:imagedata r:id="rId1306" o:title=""/>
                </v:shape>
              </w:pict>
            </w:r>
            <w:r w:rsidRPr="00A75C18">
              <w:rPr>
                <w:szCs w:val="22"/>
                <w:lang w:val="ru-RU"/>
              </w:rPr>
              <w:t xml:space="preserve">,  </w:t>
            </w:r>
            <w:r w:rsidRPr="00A75C18">
              <w:rPr>
                <w:szCs w:val="22"/>
                <w:lang w:val="ru-RU"/>
              </w:rPr>
              <w:tab/>
            </w:r>
            <w:r w:rsidRPr="00A75C18">
              <w:rPr>
                <w:szCs w:val="22"/>
                <w:lang w:val="ru-RU"/>
              </w:rPr>
              <w:tab/>
            </w:r>
            <w:r w:rsidRPr="00A75C18">
              <w:rPr>
                <w:szCs w:val="22"/>
                <w:lang w:val="ru-RU"/>
              </w:rPr>
              <w:tab/>
              <w:t>(22)</w:t>
            </w:r>
          </w:p>
          <w:p w:rsidR="006972F1" w:rsidRPr="00A75C18" w:rsidRDefault="006972F1" w:rsidP="00A75C18">
            <w:pPr>
              <w:pStyle w:val="subsubclauseindent"/>
              <w:widowControl w:val="0"/>
              <w:ind w:left="0"/>
              <w:rPr>
                <w:szCs w:val="22"/>
                <w:lang w:val="ru-RU"/>
              </w:rPr>
            </w:pPr>
            <w:r w:rsidRPr="003B5E5F">
              <w:rPr>
                <w:position w:val="-14"/>
                <w:szCs w:val="22"/>
              </w:rPr>
              <w:pict>
                <v:shape id="_x0000_i2223" type="#_x0000_t75" style="width:41.25pt;height:26.25pt">
                  <v:imagedata r:id="rId1307" o:title=""/>
                </v:shape>
              </w:pict>
            </w:r>
            <w:r w:rsidRPr="00A75C18">
              <w:rPr>
                <w:szCs w:val="22"/>
                <w:lang w:val="ru-RU"/>
              </w:rPr>
              <w:t xml:space="preserve"> − доля фактического потребления </w:t>
            </w:r>
            <w:r w:rsidRPr="00A75C18">
              <w:rPr>
                <w:bCs/>
                <w:color w:val="000000"/>
                <w:szCs w:val="22"/>
                <w:lang w:val="ru-RU"/>
              </w:rPr>
              <w:t>участника</w:t>
            </w:r>
            <w:r w:rsidRPr="00A75C18" w:rsidDel="00EA078D">
              <w:rPr>
                <w:caps/>
                <w:szCs w:val="22"/>
                <w:lang w:val="ru-RU"/>
              </w:rPr>
              <w:t xml:space="preserve"> </w:t>
            </w:r>
            <w:r w:rsidRPr="00A75C18">
              <w:rPr>
                <w:szCs w:val="22"/>
                <w:lang w:val="ru-RU"/>
              </w:rPr>
              <w:t xml:space="preserve">оптового рынка </w:t>
            </w:r>
            <w:r w:rsidRPr="00A75C18">
              <w:rPr>
                <w:i/>
                <w:szCs w:val="22"/>
              </w:rPr>
              <w:t>i</w:t>
            </w:r>
            <w:r w:rsidRPr="00A75C18">
              <w:rPr>
                <w:szCs w:val="22"/>
                <w:lang w:val="ru-RU"/>
              </w:rPr>
              <w:t xml:space="preserve"> в ГТП экспорта </w:t>
            </w:r>
            <w:r w:rsidRPr="00A75C18">
              <w:rPr>
                <w:i/>
                <w:szCs w:val="22"/>
                <w:lang w:val="en-US"/>
              </w:rPr>
              <w:t>r</w:t>
            </w:r>
            <w:r w:rsidRPr="00A75C18">
              <w:rPr>
                <w:szCs w:val="22"/>
                <w:lang w:val="ru-RU"/>
              </w:rPr>
              <w:t xml:space="preserve">, относящегося к сетям региональной сетевой компании </w:t>
            </w:r>
            <w:r w:rsidRPr="00A75C18">
              <w:rPr>
                <w:i/>
                <w:szCs w:val="22"/>
                <w:lang w:val="en-US"/>
              </w:rPr>
              <w:t>s</w:t>
            </w:r>
            <w:r w:rsidRPr="00A75C18">
              <w:rPr>
                <w:szCs w:val="22"/>
                <w:lang w:val="ru-RU"/>
              </w:rPr>
              <w:t xml:space="preserve">, определенная в соответствии с п. 9.14 </w:t>
            </w:r>
            <w:r w:rsidRPr="00A75C18">
              <w:rPr>
                <w:i/>
                <w:szCs w:val="22"/>
                <w:lang w:val="ru-RU"/>
              </w:rPr>
              <w:t>Регламента коммерческого учета электроэнергии и мощности</w:t>
            </w:r>
            <w:r w:rsidRPr="00A75C18">
              <w:rPr>
                <w:szCs w:val="22"/>
                <w:lang w:val="ru-RU"/>
              </w:rPr>
              <w:t xml:space="preserve"> (Приложение № 11 к </w:t>
            </w:r>
            <w:r w:rsidRPr="00A75C18">
              <w:rPr>
                <w:i/>
                <w:szCs w:val="22"/>
                <w:lang w:val="ru-RU"/>
              </w:rPr>
              <w:t>Договору о присоединении к торговой системе оптового рынка</w:t>
            </w:r>
            <w:r w:rsidRPr="00A75C18">
              <w:rPr>
                <w:szCs w:val="22"/>
                <w:lang w:val="ru-RU"/>
              </w:rPr>
              <w:t>);</w:t>
            </w:r>
          </w:p>
          <w:p w:rsidR="006972F1" w:rsidRPr="00A75C18" w:rsidRDefault="006972F1" w:rsidP="00A75C18">
            <w:pPr>
              <w:pStyle w:val="subsubclauseindent"/>
              <w:widowControl w:val="0"/>
              <w:ind w:left="0"/>
              <w:rPr>
                <w:b/>
                <w:i/>
                <w:szCs w:val="22"/>
                <w:lang w:val="ru-RU"/>
              </w:rPr>
            </w:pPr>
            <w:r w:rsidRPr="003B5E5F">
              <w:rPr>
                <w:position w:val="-14"/>
                <w:szCs w:val="22"/>
                <w:lang w:val="ru-RU"/>
              </w:rPr>
              <w:pict>
                <v:shape id="_x0000_i2224" type="#_x0000_t75" style="width:134.25pt;height:26.25pt">
                  <v:imagedata r:id="rId1308" o:title=""/>
                </v:shape>
              </w:pict>
            </w:r>
            <w:r w:rsidRPr="00A75C18">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lang w:val="en-US"/>
              </w:rPr>
              <w:t>i</w:t>
            </w:r>
            <w:r w:rsidRPr="00A75C18">
              <w:rPr>
                <w:szCs w:val="22"/>
                <w:lang w:val="ru-RU"/>
              </w:rPr>
              <w:t xml:space="preserve"> в отношении суммарных объемов межгосударственной передачи электрической энергии в ГТП экспорта </w:t>
            </w:r>
            <w:r w:rsidRPr="00A75C18">
              <w:rPr>
                <w:i/>
                <w:szCs w:val="22"/>
                <w:lang w:val="en-US"/>
              </w:rPr>
              <w:t>r</w:t>
            </w:r>
            <w:r w:rsidRPr="00A75C18">
              <w:rPr>
                <w:szCs w:val="22"/>
                <w:lang w:val="ru-RU"/>
              </w:rPr>
              <w:t xml:space="preserve"> за расчетный период </w:t>
            </w:r>
            <w:r w:rsidRPr="00A75C18">
              <w:rPr>
                <w:i/>
                <w:szCs w:val="22"/>
                <w:lang w:val="en-US"/>
              </w:rPr>
              <w:t>m</w:t>
            </w:r>
            <w:r w:rsidRPr="00A75C18">
              <w:rPr>
                <w:i/>
                <w:szCs w:val="22"/>
                <w:lang w:val="ru-RU"/>
              </w:rPr>
              <w:t xml:space="preserve"> </w:t>
            </w:r>
            <w:r w:rsidRPr="00A75C18">
              <w:rPr>
                <w:szCs w:val="22"/>
                <w:lang w:val="ru-RU"/>
              </w:rPr>
              <w:t>и отнесенный к субъекту РФ </w:t>
            </w:r>
            <w:r w:rsidRPr="00A75C18">
              <w:rPr>
                <w:i/>
                <w:szCs w:val="22"/>
                <w:lang w:val="en-US"/>
              </w:rPr>
              <w:t>F</w:t>
            </w:r>
            <w:r w:rsidRPr="00A75C18">
              <w:rPr>
                <w:szCs w:val="22"/>
                <w:lang w:val="ru-RU"/>
              </w:rPr>
              <w:t>, который определяется в соответствии с п. 8.4 настоящего Регламента;</w:t>
            </w:r>
          </w:p>
          <w:p w:rsidR="006972F1" w:rsidRPr="00A75C18" w:rsidRDefault="006972F1" w:rsidP="00A75C18">
            <w:pPr>
              <w:pStyle w:val="subsubclauseindent"/>
              <w:widowControl w:val="0"/>
              <w:ind w:left="0"/>
              <w:rPr>
                <w:szCs w:val="22"/>
                <w:lang w:val="ru-RU"/>
              </w:rPr>
            </w:pP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widowControl w:val="0"/>
              <w:ind w:left="0"/>
              <w:rPr>
                <w:szCs w:val="22"/>
                <w:lang w:val="ru-RU"/>
              </w:rPr>
            </w:pPr>
            <w:r w:rsidRPr="00A75C18">
              <w:rPr>
                <w:i/>
                <w:szCs w:val="22"/>
                <w:lang w:val="en-US"/>
              </w:rPr>
              <w:t>F</w:t>
            </w:r>
            <w:r w:rsidRPr="00A75C18">
              <w:rPr>
                <w:i/>
                <w:szCs w:val="22"/>
                <w:lang w:val="ru-RU"/>
              </w:rPr>
              <w:t xml:space="preserve"> </w:t>
            </w:r>
            <w:r w:rsidRPr="00A75C18">
              <w:rPr>
                <w:b/>
                <w:i/>
                <w:szCs w:val="22"/>
                <w:lang w:val="ru-RU"/>
              </w:rPr>
              <w:t xml:space="preserve">– </w:t>
            </w:r>
            <w:r w:rsidRPr="00A75C18">
              <w:rPr>
                <w:szCs w:val="22"/>
                <w:lang w:val="ru-RU"/>
              </w:rPr>
              <w:t xml:space="preserve">субъект РФ (в случае если два субъекта РФ и более отнесены к одному энергорайону, то в качестве </w:t>
            </w:r>
            <w:r w:rsidRPr="00A75C18">
              <w:rPr>
                <w:i/>
                <w:szCs w:val="22"/>
                <w:lang w:val="en-US"/>
              </w:rPr>
              <w:t>F</w:t>
            </w:r>
            <w:r w:rsidRPr="00A75C18">
              <w:rPr>
                <w:szCs w:val="22"/>
                <w:lang w:val="ru-RU"/>
              </w:rPr>
              <w:t xml:space="preserve"> используется указанный энергорайон);</w:t>
            </w:r>
          </w:p>
          <w:p w:rsidR="006972F1" w:rsidRPr="00A75C18" w:rsidRDefault="006972F1" w:rsidP="00A75C18">
            <w:pPr>
              <w:pStyle w:val="subsubclauseindent"/>
              <w:widowControl w:val="0"/>
              <w:ind w:left="0"/>
              <w:rPr>
                <w:szCs w:val="22"/>
                <w:lang w:val="ru-RU"/>
              </w:rPr>
            </w:pPr>
            <w:r w:rsidRPr="00A75C18">
              <w:rPr>
                <w:i/>
                <w:szCs w:val="22"/>
                <w:lang w:val="en-US"/>
              </w:rPr>
              <w:t>r</w:t>
            </w:r>
            <w:r w:rsidRPr="00A75C18">
              <w:rPr>
                <w:szCs w:val="22"/>
                <w:lang w:val="ru-RU"/>
              </w:rPr>
              <w:t xml:space="preserve"> – ГТП экспорта;</w:t>
            </w:r>
          </w:p>
          <w:p w:rsidR="006972F1" w:rsidRPr="00A75C18" w:rsidRDefault="006972F1" w:rsidP="00A75C18">
            <w:pPr>
              <w:pStyle w:val="BodyText"/>
              <w:widowControl w:val="0"/>
              <w:spacing w:before="120"/>
              <w:jc w:val="both"/>
              <w:rPr>
                <w:sz w:val="22"/>
                <w:szCs w:val="22"/>
              </w:rPr>
            </w:pPr>
            <w:r w:rsidRPr="00A75C18">
              <w:rPr>
                <w:i/>
                <w:sz w:val="22"/>
                <w:szCs w:val="22"/>
                <w:lang w:val="en-US"/>
              </w:rPr>
              <w:t>m</w:t>
            </w:r>
            <w:r w:rsidRPr="00A75C18">
              <w:rPr>
                <w:sz w:val="22"/>
                <w:szCs w:val="22"/>
              </w:rPr>
              <w:t xml:space="preserve"> – расчетный период.</w:t>
            </w:r>
          </w:p>
          <w:p w:rsidR="006972F1" w:rsidRPr="00A75C18" w:rsidRDefault="006972F1" w:rsidP="00A75C18">
            <w:pPr>
              <w:pStyle w:val="BodyText"/>
              <w:widowControl w:val="0"/>
              <w:spacing w:before="120"/>
              <w:ind w:firstLine="612"/>
              <w:jc w:val="both"/>
              <w:rPr>
                <w:sz w:val="22"/>
                <w:szCs w:val="22"/>
              </w:rPr>
            </w:pPr>
            <w:r w:rsidRPr="00A75C18">
              <w:rPr>
                <w:sz w:val="22"/>
                <w:szCs w:val="22"/>
              </w:rPr>
              <w:t>Стоимость нагрузочных потерь в сетях ФСК, учтенных в равновесных ценах на электроэнергию, оплаченных участником оптового рынка в отношении суммарных объемов межгосударственной передачи электрической энергии и отнесенных на отпуск из сетей ФСК, а также соответствующие ей объем и цена, указываемые в отчетах, направляемых КО участникам оптового рынка и ФСК согласно приложениям 7 и 8 к настоящему Регламенту соответственно, используются сетевыми компаниями при определении стоимости услуг по передаче электрической энергии в случае, если у участника оптового рынка заключен договор оказания услуг по передаче с ФСК (включая случаи, когда в отношении ГТП участника оптового рынка заключены договоры оказания услуг по передаче с ФСК и РСК), предусматривающий оплату в части нормативных технологических потерь электрической энергии.</w:t>
            </w:r>
          </w:p>
          <w:p w:rsidR="006972F1" w:rsidRPr="00A75C18" w:rsidRDefault="006972F1" w:rsidP="00A75C18">
            <w:pPr>
              <w:pStyle w:val="BodyText"/>
              <w:widowControl w:val="0"/>
              <w:spacing w:before="120"/>
              <w:jc w:val="both"/>
              <w:rPr>
                <w:b/>
                <w:i/>
                <w:sz w:val="22"/>
                <w:szCs w:val="22"/>
              </w:rPr>
            </w:pPr>
            <w:r w:rsidRPr="00A75C18">
              <w:rPr>
                <w:b/>
                <w:i/>
                <w:sz w:val="22"/>
                <w:szCs w:val="22"/>
              </w:rPr>
              <w:t>Стоимость нагрузочных потерь в сетях ФСК, учтенных в равновесных ценах на электроэнергию, оплаченных участником оптового рынка в отношении экспортных поставок электрической энергии и отнесенных на отпуск из сетей РСК</w:t>
            </w:r>
          </w:p>
          <w:p w:rsidR="006972F1" w:rsidRPr="00A75C18" w:rsidRDefault="006972F1" w:rsidP="00A75C18">
            <w:pPr>
              <w:pStyle w:val="BodyText"/>
              <w:widowControl w:val="0"/>
              <w:spacing w:before="120"/>
              <w:jc w:val="both"/>
              <w:rPr>
                <w:position w:val="-28"/>
                <w:sz w:val="22"/>
                <w:szCs w:val="22"/>
              </w:rPr>
            </w:pPr>
            <w:r w:rsidRPr="003B5E5F">
              <w:rPr>
                <w:position w:val="-14"/>
                <w:sz w:val="22"/>
                <w:szCs w:val="22"/>
              </w:rPr>
              <w:pict>
                <v:shape id="_x0000_i2225" type="#_x0000_t75" style="width:350.25pt;height:24pt">
                  <v:imagedata r:id="rId1309" o:title=""/>
                </v:shape>
              </w:pict>
            </w:r>
            <w:r w:rsidRPr="00A75C18">
              <w:rPr>
                <w:position w:val="-28"/>
                <w:sz w:val="22"/>
                <w:szCs w:val="22"/>
              </w:rPr>
              <w:t xml:space="preserve">, </w:t>
            </w:r>
            <w:r w:rsidRPr="00A75C18">
              <w:rPr>
                <w:position w:val="-28"/>
                <w:sz w:val="22"/>
                <w:szCs w:val="22"/>
              </w:rPr>
              <w:tab/>
            </w:r>
            <w:r w:rsidRPr="00A75C18">
              <w:rPr>
                <w:position w:val="-28"/>
                <w:sz w:val="22"/>
                <w:szCs w:val="22"/>
              </w:rPr>
              <w:tab/>
              <w:t>(23)</w:t>
            </w:r>
          </w:p>
          <w:p w:rsidR="006972F1" w:rsidRPr="00A75C18" w:rsidRDefault="006972F1" w:rsidP="00A75C18">
            <w:pPr>
              <w:pStyle w:val="subsubclauseindent"/>
              <w:widowControl w:val="0"/>
              <w:ind w:left="0"/>
              <w:rPr>
                <w:szCs w:val="22"/>
                <w:lang w:val="ru-RU"/>
              </w:rPr>
            </w:pPr>
            <w:r w:rsidRPr="00A75C18">
              <w:rPr>
                <w:szCs w:val="22"/>
                <w:lang w:val="ru-RU"/>
              </w:rPr>
              <w:t xml:space="preserve">где </w:t>
            </w:r>
            <w:r w:rsidRPr="003B5E5F">
              <w:rPr>
                <w:position w:val="-14"/>
                <w:szCs w:val="22"/>
                <w:lang w:val="ru-RU"/>
              </w:rPr>
              <w:pict>
                <v:shape id="_x0000_i2226" type="#_x0000_t75" style="width:162pt;height:26.25pt">
                  <v:imagedata r:id="rId1310" o:title=""/>
                </v:shape>
              </w:pict>
            </w:r>
            <w:r w:rsidRPr="00A75C18">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lang w:val="en-US"/>
              </w:rPr>
              <w:t>i</w:t>
            </w:r>
            <w:r w:rsidRPr="00A75C18">
              <w:rPr>
                <w:szCs w:val="22"/>
                <w:lang w:val="ru-RU"/>
              </w:rPr>
              <w:t xml:space="preserve"> в отношении экспортных поставок электроэнергии в ГТП экспорта </w:t>
            </w:r>
            <w:r w:rsidRPr="00A75C18">
              <w:rPr>
                <w:i/>
                <w:szCs w:val="22"/>
                <w:lang w:val="en-US"/>
              </w:rPr>
              <w:t>r</w:t>
            </w:r>
            <w:r w:rsidRPr="00A75C18">
              <w:rPr>
                <w:szCs w:val="22"/>
                <w:lang w:val="ru-RU"/>
              </w:rPr>
              <w:t xml:space="preserve"> за расчетный период </w:t>
            </w:r>
            <w:r w:rsidRPr="00A75C18">
              <w:rPr>
                <w:i/>
                <w:szCs w:val="22"/>
                <w:lang w:val="en-US"/>
              </w:rPr>
              <w:t>m</w:t>
            </w:r>
            <w:r w:rsidRPr="00A75C18">
              <w:rPr>
                <w:i/>
                <w:szCs w:val="22"/>
                <w:lang w:val="ru-RU"/>
              </w:rPr>
              <w:t xml:space="preserve"> </w:t>
            </w:r>
            <w:r w:rsidRPr="00A75C18">
              <w:rPr>
                <w:szCs w:val="22"/>
                <w:lang w:val="ru-RU"/>
              </w:rPr>
              <w:t>и отнесенный на отпуск из сетей РСК в субъекте РФ </w:t>
            </w:r>
            <w:r w:rsidRPr="00A75C18">
              <w:rPr>
                <w:i/>
                <w:szCs w:val="22"/>
                <w:lang w:val="en-US"/>
              </w:rPr>
              <w:t>F</w:t>
            </w:r>
            <w:r w:rsidRPr="00A75C18">
              <w:rPr>
                <w:szCs w:val="22"/>
                <w:lang w:val="ru-RU"/>
              </w:rPr>
              <w:t>, который КО рассчитывает в соответствии с формулой:</w:t>
            </w:r>
          </w:p>
          <w:p w:rsidR="006972F1" w:rsidRPr="00A75C18" w:rsidRDefault="006972F1" w:rsidP="00A75C18">
            <w:pPr>
              <w:pStyle w:val="subsubclauseindent"/>
              <w:widowControl w:val="0"/>
              <w:ind w:left="0"/>
              <w:rPr>
                <w:szCs w:val="22"/>
                <w:lang w:val="ru-RU"/>
              </w:rPr>
            </w:pPr>
            <w:r w:rsidRPr="003B5E5F">
              <w:rPr>
                <w:position w:val="-14"/>
                <w:szCs w:val="22"/>
              </w:rPr>
              <w:pict>
                <v:shape id="_x0000_i2227" type="#_x0000_t75" style="width:336.75pt;height:17.25pt">
                  <v:imagedata r:id="rId1311" o:title=""/>
                </v:shape>
              </w:pict>
            </w:r>
            <w:r w:rsidRPr="00A75C18">
              <w:rPr>
                <w:szCs w:val="22"/>
                <w:lang w:val="ru-RU"/>
              </w:rPr>
              <w:t xml:space="preserve">, </w:t>
            </w:r>
            <w:r w:rsidRPr="00A75C18">
              <w:rPr>
                <w:szCs w:val="22"/>
                <w:lang w:val="ru-RU"/>
              </w:rPr>
              <w:tab/>
            </w:r>
            <w:r w:rsidRPr="00A75C18">
              <w:rPr>
                <w:szCs w:val="22"/>
                <w:lang w:val="ru-RU"/>
              </w:rPr>
              <w:tab/>
              <w:t>(24)</w:t>
            </w:r>
          </w:p>
          <w:p w:rsidR="006972F1" w:rsidRPr="00A75C18" w:rsidRDefault="006972F1" w:rsidP="00A75C18">
            <w:pPr>
              <w:pStyle w:val="subsubclauseindent"/>
              <w:widowControl w:val="0"/>
              <w:ind w:left="0"/>
              <w:rPr>
                <w:b/>
                <w:i/>
                <w:szCs w:val="22"/>
                <w:lang w:val="ru-RU"/>
              </w:rPr>
            </w:pPr>
            <w:r w:rsidRPr="003B5E5F">
              <w:rPr>
                <w:position w:val="-14"/>
                <w:szCs w:val="22"/>
                <w:lang w:val="ru-RU"/>
              </w:rPr>
              <w:pict>
                <v:shape id="_x0000_i2228" type="#_x0000_t75" style="width:147pt;height:26.25pt">
                  <v:imagedata r:id="rId1303" o:title=""/>
                </v:shape>
              </w:pict>
            </w:r>
            <w:r w:rsidRPr="00A75C18">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lang w:val="en-US"/>
              </w:rPr>
              <w:t>i</w:t>
            </w:r>
            <w:r w:rsidRPr="00A75C18">
              <w:rPr>
                <w:szCs w:val="22"/>
                <w:lang w:val="ru-RU"/>
              </w:rPr>
              <w:t xml:space="preserve"> в отношении экспортных поставок электроэнергии в ГТП экспорта </w:t>
            </w:r>
            <w:r w:rsidRPr="00A75C18">
              <w:rPr>
                <w:i/>
                <w:szCs w:val="22"/>
                <w:lang w:val="en-US"/>
              </w:rPr>
              <w:t>r</w:t>
            </w:r>
            <w:r w:rsidRPr="00A75C18">
              <w:rPr>
                <w:szCs w:val="22"/>
                <w:lang w:val="ru-RU"/>
              </w:rPr>
              <w:t xml:space="preserve"> за расчетный период </w:t>
            </w:r>
            <w:r w:rsidRPr="00A75C18">
              <w:rPr>
                <w:i/>
                <w:szCs w:val="22"/>
                <w:lang w:val="en-US"/>
              </w:rPr>
              <w:t>m</w:t>
            </w:r>
            <w:r w:rsidRPr="00A75C18">
              <w:rPr>
                <w:i/>
                <w:szCs w:val="22"/>
                <w:lang w:val="ru-RU"/>
              </w:rPr>
              <w:t xml:space="preserve"> </w:t>
            </w:r>
            <w:r w:rsidRPr="00A75C18">
              <w:rPr>
                <w:szCs w:val="22"/>
                <w:lang w:val="ru-RU"/>
              </w:rPr>
              <w:t>и отнесенный к субъекту РФ </w:t>
            </w:r>
            <w:r w:rsidRPr="00A75C18">
              <w:rPr>
                <w:i/>
                <w:szCs w:val="22"/>
                <w:lang w:val="en-US"/>
              </w:rPr>
              <w:t>F</w:t>
            </w:r>
            <w:r w:rsidRPr="00A75C18">
              <w:rPr>
                <w:szCs w:val="22"/>
                <w:lang w:val="ru-RU"/>
              </w:rPr>
              <w:t>, который определяется в соответствии с п. 8.4 настоящего Регламента;</w:t>
            </w:r>
          </w:p>
          <w:p w:rsidR="006972F1" w:rsidRPr="00A75C18" w:rsidRDefault="006972F1" w:rsidP="00A75C18">
            <w:pPr>
              <w:pStyle w:val="subsubclauseindent"/>
              <w:widowControl w:val="0"/>
              <w:ind w:left="0"/>
              <w:rPr>
                <w:szCs w:val="22"/>
                <w:lang w:val="ru-RU"/>
              </w:rPr>
            </w:pP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widowControl w:val="0"/>
              <w:ind w:left="0"/>
              <w:rPr>
                <w:szCs w:val="22"/>
                <w:lang w:val="ru-RU"/>
              </w:rPr>
            </w:pPr>
            <w:r w:rsidRPr="00A75C18">
              <w:rPr>
                <w:i/>
                <w:szCs w:val="22"/>
                <w:lang w:val="en-US"/>
              </w:rPr>
              <w:t>F</w:t>
            </w:r>
            <w:r w:rsidRPr="00A75C18">
              <w:rPr>
                <w:i/>
                <w:szCs w:val="22"/>
                <w:lang w:val="ru-RU"/>
              </w:rPr>
              <w:t xml:space="preserve"> </w:t>
            </w:r>
            <w:r w:rsidRPr="00A75C18">
              <w:rPr>
                <w:b/>
                <w:i/>
                <w:szCs w:val="22"/>
                <w:lang w:val="ru-RU"/>
              </w:rPr>
              <w:t xml:space="preserve">– </w:t>
            </w:r>
            <w:r w:rsidRPr="00A75C18">
              <w:rPr>
                <w:szCs w:val="22"/>
                <w:lang w:val="ru-RU"/>
              </w:rPr>
              <w:t xml:space="preserve">субъект РФ (в случае если два субъекта РФ и более отнесены к одному энергорайону, то в качестве </w:t>
            </w:r>
            <w:r w:rsidRPr="00A75C18">
              <w:rPr>
                <w:i/>
                <w:szCs w:val="22"/>
                <w:lang w:val="en-US"/>
              </w:rPr>
              <w:t>F</w:t>
            </w:r>
            <w:r w:rsidRPr="00A75C18">
              <w:rPr>
                <w:szCs w:val="22"/>
                <w:lang w:val="ru-RU"/>
              </w:rPr>
              <w:t xml:space="preserve"> используется указанный энергорайон);</w:t>
            </w:r>
          </w:p>
          <w:p w:rsidR="006972F1" w:rsidRPr="00A75C18" w:rsidRDefault="006972F1" w:rsidP="00A75C18">
            <w:pPr>
              <w:pStyle w:val="subsubclauseindent"/>
              <w:widowControl w:val="0"/>
              <w:ind w:left="0"/>
              <w:rPr>
                <w:szCs w:val="22"/>
                <w:lang w:val="ru-RU"/>
              </w:rPr>
            </w:pPr>
            <w:r w:rsidRPr="00A75C18">
              <w:rPr>
                <w:i/>
                <w:szCs w:val="22"/>
                <w:lang w:val="en-US"/>
              </w:rPr>
              <w:t>r</w:t>
            </w:r>
            <w:r w:rsidRPr="00A75C18">
              <w:rPr>
                <w:szCs w:val="22"/>
                <w:lang w:val="ru-RU"/>
              </w:rPr>
              <w:t xml:space="preserve"> – ГТП экспорта;</w:t>
            </w:r>
          </w:p>
          <w:p w:rsidR="006972F1" w:rsidRPr="00A75C18" w:rsidRDefault="006972F1" w:rsidP="00A75C18">
            <w:pPr>
              <w:pStyle w:val="subsubclauseindent"/>
              <w:widowControl w:val="0"/>
              <w:ind w:left="0"/>
              <w:rPr>
                <w:szCs w:val="22"/>
                <w:lang w:val="ru-RU"/>
              </w:rPr>
            </w:pPr>
            <w:r w:rsidRPr="00A75C18">
              <w:rPr>
                <w:i/>
                <w:szCs w:val="22"/>
                <w:lang w:val="en-US"/>
              </w:rPr>
              <w:t>m</w:t>
            </w:r>
            <w:r w:rsidRPr="00A75C18">
              <w:rPr>
                <w:szCs w:val="22"/>
                <w:lang w:val="ru-RU"/>
              </w:rPr>
              <w:t xml:space="preserve"> – расчетный период.</w:t>
            </w:r>
          </w:p>
          <w:p w:rsidR="006972F1" w:rsidRPr="00A75C18" w:rsidRDefault="006972F1" w:rsidP="00A75C18">
            <w:pPr>
              <w:pStyle w:val="BodyText"/>
              <w:widowControl w:val="0"/>
              <w:spacing w:before="120"/>
              <w:ind w:firstLine="612"/>
              <w:jc w:val="both"/>
              <w:rPr>
                <w:sz w:val="22"/>
                <w:szCs w:val="22"/>
              </w:rPr>
            </w:pPr>
            <w:r w:rsidRPr="00A75C18">
              <w:rPr>
                <w:sz w:val="22"/>
                <w:szCs w:val="22"/>
              </w:rPr>
              <w:t>Стоимость нагрузочных потерь в сетях ФСК, учтенных в равновесных ценах на электроэнергию, оплаченных участником оптового рынка в отношении экспортных поставок электрической энергии и отнесенных на отпуск из сетей РСК, а также соответствующие ей объем и цена, указываемые в отчетах, направляемых КО участникам оптового рынка и ФСК согласно приложениям 7 и 8 к настоящему Регламенту соответственно, используются сетевыми компаниями при определении стоимости услуг по передаче электрической энергии в случае, если у участника оптового рынка заключен договор оказания услуг по передаче с РСК (включая случаи, когда в отношении ГТП участника оптового рынка заключены договоры оказания услуг по передаче с ФСК и РСК), предусматривающий оплату в части нормативных технологических потерь электрической энергии.</w:t>
            </w:r>
          </w:p>
          <w:p w:rsidR="006972F1" w:rsidRPr="00A75C18" w:rsidRDefault="006972F1" w:rsidP="00A75C18">
            <w:pPr>
              <w:pStyle w:val="BodyText"/>
              <w:widowControl w:val="0"/>
              <w:spacing w:before="120"/>
              <w:jc w:val="both"/>
              <w:rPr>
                <w:b/>
                <w:i/>
                <w:sz w:val="22"/>
                <w:szCs w:val="22"/>
              </w:rPr>
            </w:pPr>
            <w:r w:rsidRPr="00A75C18">
              <w:rPr>
                <w:b/>
                <w:i/>
                <w:sz w:val="22"/>
                <w:szCs w:val="22"/>
              </w:rPr>
              <w:t>Стоимость нагрузочных потерь в сетях ФСК, учтенных в равновесных ценах на электроэнергию, оплаченных участником оптового рынка в отношении суммарных объемов межгосударственной передачи электрической энергии и отнесенных на отпуск из сетей РСК</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229" type="#_x0000_t75" style="width:330.75pt;height:24pt">
                  <v:imagedata r:id="rId1312" o:title=""/>
                </v:shape>
              </w:pict>
            </w:r>
            <w:r w:rsidRPr="00A75C18">
              <w:rPr>
                <w:position w:val="-28"/>
                <w:sz w:val="22"/>
                <w:szCs w:val="22"/>
              </w:rPr>
              <w:t xml:space="preserve">, </w:t>
            </w:r>
            <w:r w:rsidRPr="00A75C18">
              <w:rPr>
                <w:position w:val="-28"/>
                <w:sz w:val="22"/>
                <w:szCs w:val="22"/>
              </w:rPr>
              <w:tab/>
            </w:r>
            <w:r w:rsidRPr="00A75C18">
              <w:rPr>
                <w:position w:val="-28"/>
                <w:sz w:val="22"/>
                <w:szCs w:val="22"/>
              </w:rPr>
              <w:tab/>
            </w:r>
            <w:r w:rsidRPr="00A75C18">
              <w:rPr>
                <w:position w:val="-28"/>
                <w:sz w:val="22"/>
                <w:szCs w:val="22"/>
              </w:rPr>
              <w:tab/>
              <w:t>(25)</w:t>
            </w:r>
          </w:p>
          <w:p w:rsidR="006972F1" w:rsidRPr="00A75C18" w:rsidRDefault="006972F1" w:rsidP="00A75C18">
            <w:pPr>
              <w:pStyle w:val="subsubclauseindent"/>
              <w:widowControl w:val="0"/>
              <w:ind w:left="0"/>
              <w:rPr>
                <w:szCs w:val="22"/>
                <w:lang w:val="ru-RU"/>
              </w:rPr>
            </w:pPr>
            <w:r w:rsidRPr="00A75C18">
              <w:rPr>
                <w:szCs w:val="22"/>
                <w:lang w:val="ru-RU"/>
              </w:rPr>
              <w:t xml:space="preserve">где </w:t>
            </w:r>
            <w:r w:rsidRPr="003B5E5F">
              <w:rPr>
                <w:position w:val="-14"/>
                <w:szCs w:val="22"/>
                <w:lang w:val="ru-RU"/>
              </w:rPr>
              <w:pict>
                <v:shape id="_x0000_i2230" type="#_x0000_t75" style="width:147pt;height:26.25pt">
                  <v:imagedata r:id="rId1313" o:title=""/>
                </v:shape>
              </w:pict>
            </w:r>
            <w:r w:rsidRPr="00A75C18">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lang w:val="en-US"/>
              </w:rPr>
              <w:t>i</w:t>
            </w:r>
            <w:r w:rsidRPr="00A75C18">
              <w:rPr>
                <w:szCs w:val="22"/>
                <w:lang w:val="ru-RU"/>
              </w:rPr>
              <w:t xml:space="preserve"> в отношении суммарных объемов межгосударственной передачи электрической энергии в ГТП экспорта </w:t>
            </w:r>
            <w:r w:rsidRPr="00A75C18">
              <w:rPr>
                <w:i/>
                <w:szCs w:val="22"/>
                <w:lang w:val="en-US"/>
              </w:rPr>
              <w:t>r</w:t>
            </w:r>
            <w:r w:rsidRPr="00A75C18">
              <w:rPr>
                <w:szCs w:val="22"/>
                <w:lang w:val="ru-RU"/>
              </w:rPr>
              <w:t xml:space="preserve"> за расчетный период </w:t>
            </w:r>
            <w:r w:rsidRPr="00A75C18">
              <w:rPr>
                <w:i/>
                <w:szCs w:val="22"/>
                <w:lang w:val="en-US"/>
              </w:rPr>
              <w:t>m</w:t>
            </w:r>
            <w:r w:rsidRPr="00A75C18">
              <w:rPr>
                <w:i/>
                <w:szCs w:val="22"/>
                <w:lang w:val="ru-RU"/>
              </w:rPr>
              <w:t xml:space="preserve"> </w:t>
            </w:r>
            <w:r w:rsidRPr="00A75C18">
              <w:rPr>
                <w:szCs w:val="22"/>
                <w:lang w:val="ru-RU"/>
              </w:rPr>
              <w:t>и отнесенный на отпуск из сетей РСК в субъекте РФ </w:t>
            </w:r>
            <w:r w:rsidRPr="00A75C18">
              <w:rPr>
                <w:i/>
                <w:szCs w:val="22"/>
                <w:lang w:val="en-US"/>
              </w:rPr>
              <w:t>F</w:t>
            </w:r>
            <w:r w:rsidRPr="00A75C18">
              <w:rPr>
                <w:szCs w:val="22"/>
                <w:lang w:val="ru-RU"/>
              </w:rPr>
              <w:t>, который КО рассчитывает в соответствии с формулой:</w:t>
            </w:r>
          </w:p>
          <w:p w:rsidR="006972F1" w:rsidRPr="00A75C18" w:rsidRDefault="006972F1" w:rsidP="00A75C18">
            <w:pPr>
              <w:pStyle w:val="subsubclauseindent"/>
              <w:widowControl w:val="0"/>
              <w:ind w:left="0"/>
              <w:rPr>
                <w:szCs w:val="22"/>
                <w:lang w:val="ru-RU"/>
              </w:rPr>
            </w:pPr>
            <w:r w:rsidRPr="003B5E5F">
              <w:rPr>
                <w:position w:val="-14"/>
                <w:szCs w:val="22"/>
              </w:rPr>
              <w:pict>
                <v:shape id="_x0000_i2231" type="#_x0000_t75" style="width:350.25pt;height:21.75pt">
                  <v:imagedata r:id="rId1314" o:title=""/>
                </v:shape>
              </w:pict>
            </w:r>
            <w:r w:rsidRPr="00A75C18">
              <w:rPr>
                <w:szCs w:val="22"/>
                <w:lang w:val="ru-RU"/>
              </w:rPr>
              <w:t xml:space="preserve">, </w:t>
            </w:r>
            <w:r w:rsidRPr="00A75C18">
              <w:rPr>
                <w:szCs w:val="22"/>
                <w:lang w:val="ru-RU"/>
              </w:rPr>
              <w:tab/>
            </w:r>
            <w:r w:rsidRPr="00A75C18">
              <w:rPr>
                <w:szCs w:val="22"/>
                <w:lang w:val="ru-RU"/>
              </w:rPr>
              <w:tab/>
              <w:t>(26)</w:t>
            </w:r>
          </w:p>
          <w:p w:rsidR="006972F1" w:rsidRPr="00A75C18" w:rsidRDefault="006972F1" w:rsidP="00A75C18">
            <w:pPr>
              <w:pStyle w:val="subsubclauseindent"/>
              <w:widowControl w:val="0"/>
              <w:ind w:left="0"/>
              <w:rPr>
                <w:b/>
                <w:i/>
                <w:szCs w:val="22"/>
                <w:lang w:val="ru-RU"/>
              </w:rPr>
            </w:pPr>
            <w:r w:rsidRPr="003B5E5F">
              <w:rPr>
                <w:position w:val="-14"/>
                <w:szCs w:val="22"/>
                <w:lang w:val="ru-RU"/>
              </w:rPr>
              <w:pict>
                <v:shape id="_x0000_i2232" type="#_x0000_t75" style="width:134.25pt;height:26.25pt">
                  <v:imagedata r:id="rId1308" o:title=""/>
                </v:shape>
              </w:pict>
            </w:r>
            <w:r w:rsidRPr="00A75C18">
              <w:rPr>
                <w:szCs w:val="22"/>
                <w:lang w:val="ru-RU"/>
              </w:rPr>
              <w:t xml:space="preserve"> [МВт.ч] – объем расчетных нагрузочных потерь электроэнергии в электрических сетях ФСК, оплаченный участником оптового рынка </w:t>
            </w:r>
            <w:r w:rsidRPr="00A75C18">
              <w:rPr>
                <w:i/>
                <w:szCs w:val="22"/>
                <w:lang w:val="en-US"/>
              </w:rPr>
              <w:t>i</w:t>
            </w:r>
            <w:r w:rsidRPr="00A75C18">
              <w:rPr>
                <w:szCs w:val="22"/>
                <w:lang w:val="ru-RU"/>
              </w:rPr>
              <w:t xml:space="preserve"> в отношении суммарных объемов межгосударственной передачи электрической энергии в ГТП экспорта </w:t>
            </w:r>
            <w:r w:rsidRPr="00A75C18">
              <w:rPr>
                <w:i/>
                <w:szCs w:val="22"/>
                <w:lang w:val="en-US"/>
              </w:rPr>
              <w:t>r</w:t>
            </w:r>
            <w:r w:rsidRPr="00A75C18">
              <w:rPr>
                <w:szCs w:val="22"/>
                <w:lang w:val="ru-RU"/>
              </w:rPr>
              <w:t xml:space="preserve"> за расчетный период </w:t>
            </w:r>
            <w:r w:rsidRPr="00A75C18">
              <w:rPr>
                <w:i/>
                <w:szCs w:val="22"/>
                <w:lang w:val="en-US"/>
              </w:rPr>
              <w:t>m</w:t>
            </w:r>
            <w:r w:rsidRPr="00A75C18">
              <w:rPr>
                <w:i/>
                <w:szCs w:val="22"/>
                <w:lang w:val="ru-RU"/>
              </w:rPr>
              <w:t xml:space="preserve"> </w:t>
            </w:r>
            <w:r w:rsidRPr="00A75C18">
              <w:rPr>
                <w:szCs w:val="22"/>
                <w:lang w:val="ru-RU"/>
              </w:rPr>
              <w:t>и отнесенный к субъекту РФ </w:t>
            </w:r>
            <w:r w:rsidRPr="00A75C18">
              <w:rPr>
                <w:i/>
                <w:szCs w:val="22"/>
                <w:lang w:val="en-US"/>
              </w:rPr>
              <w:t>F</w:t>
            </w:r>
            <w:r w:rsidRPr="00A75C18">
              <w:rPr>
                <w:szCs w:val="22"/>
                <w:lang w:val="ru-RU"/>
              </w:rPr>
              <w:t>, который определяется в соответствии с п. 8.4 настоящего Регламента;</w:t>
            </w:r>
          </w:p>
          <w:p w:rsidR="006972F1" w:rsidRPr="00A75C18" w:rsidRDefault="006972F1" w:rsidP="00A75C18">
            <w:pPr>
              <w:pStyle w:val="subsubclauseindent"/>
              <w:widowControl w:val="0"/>
              <w:ind w:left="0"/>
              <w:rPr>
                <w:szCs w:val="22"/>
                <w:lang w:val="ru-RU"/>
              </w:rPr>
            </w:pPr>
            <w:r w:rsidRPr="00A75C18">
              <w:rPr>
                <w:i/>
                <w:szCs w:val="22"/>
                <w:lang w:val="en-US"/>
              </w:rPr>
              <w:t>i</w:t>
            </w:r>
            <w:r w:rsidRPr="00A75C18">
              <w:rPr>
                <w:szCs w:val="22"/>
                <w:lang w:val="ru-RU"/>
              </w:rPr>
              <w:t xml:space="preserve"> – участник оптового рынка;</w:t>
            </w:r>
          </w:p>
          <w:p w:rsidR="006972F1" w:rsidRPr="00A75C18" w:rsidRDefault="006972F1" w:rsidP="00A75C18">
            <w:pPr>
              <w:pStyle w:val="subsubclauseindent"/>
              <w:widowControl w:val="0"/>
              <w:ind w:left="0"/>
              <w:rPr>
                <w:szCs w:val="22"/>
                <w:lang w:val="ru-RU"/>
              </w:rPr>
            </w:pPr>
            <w:r w:rsidRPr="00A75C18">
              <w:rPr>
                <w:i/>
                <w:szCs w:val="22"/>
                <w:lang w:val="en-US"/>
              </w:rPr>
              <w:t>F</w:t>
            </w:r>
            <w:r w:rsidRPr="00A75C18">
              <w:rPr>
                <w:i/>
                <w:szCs w:val="22"/>
                <w:lang w:val="ru-RU"/>
              </w:rPr>
              <w:t xml:space="preserve"> </w:t>
            </w:r>
            <w:r w:rsidRPr="00A75C18">
              <w:rPr>
                <w:b/>
                <w:i/>
                <w:szCs w:val="22"/>
                <w:lang w:val="ru-RU"/>
              </w:rPr>
              <w:t xml:space="preserve">– </w:t>
            </w:r>
            <w:r w:rsidRPr="00A75C18">
              <w:rPr>
                <w:szCs w:val="22"/>
                <w:lang w:val="ru-RU"/>
              </w:rPr>
              <w:t xml:space="preserve">субъект РФ (в случае если два субъекта РФ и более отнесены к одному энергорайону, то в качестве </w:t>
            </w:r>
            <w:r w:rsidRPr="00A75C18">
              <w:rPr>
                <w:i/>
                <w:szCs w:val="22"/>
                <w:lang w:val="en-US"/>
              </w:rPr>
              <w:t>F</w:t>
            </w:r>
            <w:r w:rsidRPr="00A75C18">
              <w:rPr>
                <w:szCs w:val="22"/>
                <w:lang w:val="ru-RU"/>
              </w:rPr>
              <w:t xml:space="preserve"> используется указанный энергорайон);</w:t>
            </w:r>
          </w:p>
          <w:p w:rsidR="006972F1" w:rsidRPr="00A75C18" w:rsidRDefault="006972F1" w:rsidP="00A75C18">
            <w:pPr>
              <w:pStyle w:val="subsubclauseindent"/>
              <w:widowControl w:val="0"/>
              <w:ind w:left="0"/>
              <w:rPr>
                <w:szCs w:val="22"/>
                <w:lang w:val="ru-RU"/>
              </w:rPr>
            </w:pPr>
            <w:r w:rsidRPr="00A75C18">
              <w:rPr>
                <w:i/>
                <w:szCs w:val="22"/>
                <w:lang w:val="en-US"/>
              </w:rPr>
              <w:t>r</w:t>
            </w:r>
            <w:r w:rsidRPr="00A75C18">
              <w:rPr>
                <w:szCs w:val="22"/>
                <w:lang w:val="ru-RU"/>
              </w:rPr>
              <w:t xml:space="preserve"> – ГТП экспорта;</w:t>
            </w:r>
          </w:p>
          <w:p w:rsidR="006972F1" w:rsidRPr="00A75C18" w:rsidRDefault="006972F1" w:rsidP="00A75C18">
            <w:pPr>
              <w:pStyle w:val="BodyText"/>
              <w:widowControl w:val="0"/>
              <w:spacing w:before="120"/>
              <w:jc w:val="both"/>
              <w:rPr>
                <w:sz w:val="22"/>
                <w:szCs w:val="22"/>
              </w:rPr>
            </w:pPr>
            <w:r w:rsidRPr="00A75C18">
              <w:rPr>
                <w:i/>
                <w:sz w:val="22"/>
                <w:szCs w:val="22"/>
                <w:lang w:val="en-US"/>
              </w:rPr>
              <w:t>m</w:t>
            </w:r>
            <w:r w:rsidRPr="00A75C18">
              <w:rPr>
                <w:sz w:val="22"/>
                <w:szCs w:val="22"/>
              </w:rPr>
              <w:t xml:space="preserve"> – расчетный период.</w:t>
            </w:r>
          </w:p>
          <w:p w:rsidR="006972F1" w:rsidRPr="00A75C18" w:rsidRDefault="006972F1" w:rsidP="00A75C18">
            <w:pPr>
              <w:pStyle w:val="BodyText"/>
              <w:widowControl w:val="0"/>
              <w:spacing w:before="120"/>
              <w:ind w:firstLine="612"/>
              <w:jc w:val="both"/>
              <w:rPr>
                <w:sz w:val="22"/>
                <w:szCs w:val="22"/>
              </w:rPr>
            </w:pPr>
            <w:r w:rsidRPr="00A75C18">
              <w:rPr>
                <w:sz w:val="22"/>
                <w:szCs w:val="22"/>
              </w:rPr>
              <w:t>Стоимость нагрузочных потерь в сетях ФСК, учтенных в равновесных ценах на электроэнергию, оплаченных участником оптового рынка в отношении суммарных объемов межгосударственной передачи электрической энергии и отнесенных на отпуск из сетей РСК, а также соответствующие ей объем и цена, указываемые в отчетах, направляемых КО участникам оптового рынка и ФСК согласно приложениям 7 и 8 к настоящему Регламенту соответственно, используются сетевыми компаниями при определении стоимости услуг по передаче электрической энергии в случае, если у участника оптового рынка заключен договор оказания услуг по передаче с РСК (включая случаи, когда в отношении ГТП участника оптового рынка заключены договоры оказания услуг по передаче с ФСК и РСК), предусматривающий оплату в части нормативных технологических потерь электрической энергии.</w:t>
            </w:r>
          </w:p>
          <w:p w:rsidR="006972F1" w:rsidRPr="00A75C18" w:rsidRDefault="006972F1" w:rsidP="00A75C18">
            <w:pPr>
              <w:pStyle w:val="BodyText"/>
              <w:widowControl w:val="0"/>
              <w:spacing w:before="120"/>
              <w:jc w:val="both"/>
              <w:rPr>
                <w:b/>
                <w:i/>
                <w:sz w:val="22"/>
                <w:szCs w:val="22"/>
              </w:rPr>
            </w:pPr>
            <w:r w:rsidRPr="00A75C18">
              <w:rPr>
                <w:b/>
                <w:i/>
                <w:sz w:val="22"/>
                <w:szCs w:val="22"/>
              </w:rPr>
              <w:t xml:space="preserve">Объем и стоимость нагрузочных потерь в сетях РСК, учтенных в равновесных ценах на электроэнергию и оплаченных участником оптового рынка в отношении экспортных поставок электроэнергии, а также объем и стоимость нагрузочных потерь в сетях РСК, учтенных в равновесных ценах на электроэнергию и оплаченных участником оптового рынка в отношении суммарных объемов межгосударственной передачи электрической энергии, принимаются равными нулю. </w:t>
            </w:r>
          </w:p>
          <w:p w:rsidR="006972F1" w:rsidRPr="00A75C18" w:rsidRDefault="006972F1" w:rsidP="00A75C18">
            <w:pPr>
              <w:pStyle w:val="BodyText"/>
              <w:spacing w:before="120"/>
              <w:jc w:val="both"/>
              <w:rPr>
                <w:b/>
                <w:i/>
                <w:color w:val="000000"/>
                <w:sz w:val="22"/>
                <w:szCs w:val="22"/>
              </w:rPr>
            </w:pPr>
            <w:r w:rsidRPr="00A75C18">
              <w:rPr>
                <w:b/>
                <w:i/>
                <w:color w:val="000000"/>
                <w:sz w:val="22"/>
                <w:szCs w:val="22"/>
              </w:rPr>
              <w:t>Суммарные нагрузочные потери электроэнергии по ГТП участника оптового рынка</w:t>
            </w:r>
          </w:p>
          <w:p w:rsidR="006972F1" w:rsidRPr="00A75C18" w:rsidRDefault="006972F1" w:rsidP="00A75C18">
            <w:pPr>
              <w:spacing w:before="120" w:after="120"/>
              <w:jc w:val="both"/>
              <w:rPr>
                <w:bCs/>
                <w:color w:val="000000"/>
                <w:szCs w:val="22"/>
              </w:rPr>
            </w:pPr>
            <w:r w:rsidRPr="00A75C18">
              <w:rPr>
                <w:bCs/>
                <w:color w:val="000000"/>
                <w:szCs w:val="22"/>
              </w:rPr>
              <w:tab/>
              <w:t xml:space="preserve">Суммарный объем расчетных нагрузочных потерь электроэнергии в сетях, учтенный в равновесных ценах на электроэнергию, по ГТП потребления </w:t>
            </w:r>
            <w:r w:rsidRPr="00A75C18">
              <w:rPr>
                <w:bCs/>
                <w:i/>
                <w:color w:val="000000"/>
                <w:szCs w:val="22"/>
                <w:lang w:val="en-US"/>
              </w:rPr>
              <w:t>p</w:t>
            </w:r>
            <w:r w:rsidRPr="00A75C18">
              <w:rPr>
                <w:bCs/>
                <w:color w:val="000000"/>
                <w:szCs w:val="22"/>
              </w:rPr>
              <w:t xml:space="preserve"> участника оптового рынка </w:t>
            </w:r>
            <w:r w:rsidRPr="00A75C18">
              <w:rPr>
                <w:bCs/>
                <w:i/>
                <w:color w:val="000000"/>
                <w:szCs w:val="22"/>
                <w:lang w:val="en-US"/>
              </w:rPr>
              <w:t>i</w:t>
            </w:r>
            <w:r w:rsidRPr="00A75C18">
              <w:rPr>
                <w:bCs/>
                <w:i/>
                <w:color w:val="000000"/>
                <w:szCs w:val="22"/>
              </w:rPr>
              <w:t xml:space="preserve"> </w:t>
            </w:r>
            <w:r w:rsidRPr="00A75C18">
              <w:rPr>
                <w:bCs/>
                <w:color w:val="000000"/>
                <w:szCs w:val="22"/>
              </w:rPr>
              <w:t xml:space="preserve">за месяц </w:t>
            </w:r>
            <w:r w:rsidRPr="00A75C18">
              <w:rPr>
                <w:bCs/>
                <w:i/>
                <w:color w:val="000000"/>
                <w:szCs w:val="22"/>
                <w:lang w:val="en-US"/>
              </w:rPr>
              <w:t>m</w:t>
            </w:r>
            <w:r w:rsidRPr="00A75C18">
              <w:rPr>
                <w:bCs/>
                <w:color w:val="000000"/>
                <w:szCs w:val="22"/>
              </w:rPr>
              <w:t>:</w:t>
            </w:r>
          </w:p>
          <w:p w:rsidR="006972F1" w:rsidRPr="00A75C18" w:rsidRDefault="006972F1" w:rsidP="00A75C18">
            <w:pPr>
              <w:spacing w:before="120" w:after="120"/>
              <w:jc w:val="both"/>
              <w:rPr>
                <w:szCs w:val="22"/>
              </w:rPr>
            </w:pPr>
            <w:r w:rsidRPr="003B5E5F">
              <w:rPr>
                <w:position w:val="-50"/>
                <w:szCs w:val="22"/>
              </w:rPr>
              <w:pict>
                <v:shape id="_x0000_i2233" type="#_x0000_t75" style="width:272.25pt;height:66.75pt">
                  <v:imagedata r:id="rId1315" o:title=""/>
                </v:shape>
              </w:pict>
            </w:r>
            <w:r w:rsidRPr="00A75C18">
              <w:rPr>
                <w:szCs w:val="22"/>
              </w:rPr>
              <w:t>.</w:t>
            </w:r>
            <w:r w:rsidRPr="00A75C18">
              <w:rPr>
                <w:szCs w:val="22"/>
              </w:rPr>
              <w:tab/>
            </w:r>
            <w:r w:rsidRPr="00A75C18">
              <w:rPr>
                <w:szCs w:val="22"/>
              </w:rPr>
              <w:tab/>
            </w:r>
            <w:r w:rsidRPr="00A75C18">
              <w:rPr>
                <w:szCs w:val="22"/>
              </w:rPr>
              <w:tab/>
            </w:r>
            <w:r w:rsidRPr="00A75C18">
              <w:rPr>
                <w:szCs w:val="22"/>
              </w:rPr>
              <w:tab/>
              <w:t>(27)</w:t>
            </w:r>
          </w:p>
          <w:p w:rsidR="006972F1" w:rsidRPr="00A75C18" w:rsidRDefault="006972F1" w:rsidP="00A75C18">
            <w:pPr>
              <w:spacing w:before="120" w:after="120"/>
              <w:ind w:firstLine="567"/>
              <w:jc w:val="both"/>
              <w:rPr>
                <w:bCs/>
                <w:color w:val="000000"/>
                <w:szCs w:val="22"/>
              </w:rPr>
            </w:pPr>
            <w:r w:rsidRPr="00A75C18">
              <w:rPr>
                <w:bCs/>
                <w:color w:val="000000"/>
                <w:szCs w:val="22"/>
              </w:rPr>
              <w:t xml:space="preserve">Суммарная стоимость расчетных нагрузочных потерь электроэнергии в сетях, учтенных в равновесных ценах на электроэнергию, по ГТП потребления </w:t>
            </w:r>
            <w:r w:rsidRPr="00A75C18">
              <w:rPr>
                <w:bCs/>
                <w:i/>
                <w:color w:val="000000"/>
                <w:szCs w:val="22"/>
                <w:lang w:val="en-US"/>
              </w:rPr>
              <w:t>p</w:t>
            </w:r>
            <w:r w:rsidRPr="00A75C18">
              <w:rPr>
                <w:bCs/>
                <w:color w:val="000000"/>
                <w:szCs w:val="22"/>
              </w:rPr>
              <w:t xml:space="preserve"> участника оптового рынка </w:t>
            </w:r>
            <w:r w:rsidRPr="00A75C18">
              <w:rPr>
                <w:bCs/>
                <w:i/>
                <w:color w:val="000000"/>
                <w:szCs w:val="22"/>
                <w:lang w:val="en-US"/>
              </w:rPr>
              <w:t>i</w:t>
            </w:r>
            <w:r w:rsidRPr="00A75C18">
              <w:rPr>
                <w:bCs/>
                <w:color w:val="000000"/>
                <w:szCs w:val="22"/>
              </w:rPr>
              <w:t xml:space="preserve"> за месяц </w:t>
            </w:r>
            <w:r w:rsidRPr="00A75C18">
              <w:rPr>
                <w:bCs/>
                <w:i/>
                <w:color w:val="000000"/>
                <w:szCs w:val="22"/>
                <w:lang w:val="en-US"/>
              </w:rPr>
              <w:t>m</w:t>
            </w:r>
            <w:r w:rsidRPr="00A75C18">
              <w:rPr>
                <w:bCs/>
                <w:color w:val="000000"/>
                <w:szCs w:val="22"/>
              </w:rPr>
              <w:t>:</w:t>
            </w:r>
          </w:p>
          <w:p w:rsidR="006972F1" w:rsidRPr="00A75C18" w:rsidRDefault="006972F1" w:rsidP="00A75C18">
            <w:pPr>
              <w:spacing w:before="120" w:after="120"/>
              <w:jc w:val="both"/>
              <w:rPr>
                <w:szCs w:val="22"/>
              </w:rPr>
            </w:pPr>
            <w:r w:rsidRPr="003B5E5F">
              <w:rPr>
                <w:position w:val="-36"/>
                <w:szCs w:val="22"/>
              </w:rPr>
              <w:pict>
                <v:shape id="_x0000_i2234" type="#_x0000_t75" style="width:252.75pt;height:54pt">
                  <v:imagedata r:id="rId1316" o:title=""/>
                </v:shape>
              </w:pict>
            </w:r>
            <w:r w:rsidRPr="00A75C18">
              <w:rPr>
                <w:szCs w:val="22"/>
              </w:rPr>
              <w:t>.</w:t>
            </w:r>
            <w:r w:rsidRPr="00A75C18">
              <w:rPr>
                <w:szCs w:val="22"/>
              </w:rPr>
              <w:tab/>
            </w:r>
            <w:r w:rsidRPr="00A75C18">
              <w:rPr>
                <w:szCs w:val="22"/>
              </w:rPr>
              <w:tab/>
            </w:r>
            <w:r w:rsidRPr="00A75C18">
              <w:rPr>
                <w:szCs w:val="22"/>
              </w:rPr>
              <w:tab/>
            </w:r>
            <w:r w:rsidRPr="00A75C18">
              <w:rPr>
                <w:szCs w:val="22"/>
              </w:rPr>
              <w:tab/>
            </w:r>
            <w:r w:rsidRPr="00A75C18">
              <w:rPr>
                <w:szCs w:val="22"/>
              </w:rPr>
              <w:tab/>
              <w:t>(28)</w:t>
            </w:r>
          </w:p>
          <w:p w:rsidR="006972F1" w:rsidRPr="00A75C18" w:rsidRDefault="006972F1" w:rsidP="00A75C18">
            <w:pPr>
              <w:widowControl w:val="0"/>
              <w:spacing w:before="120" w:after="120"/>
              <w:ind w:firstLine="612"/>
              <w:jc w:val="both"/>
              <w:rPr>
                <w:bCs/>
                <w:color w:val="000000"/>
                <w:szCs w:val="22"/>
              </w:rPr>
            </w:pPr>
            <w:r w:rsidRPr="00A75C18">
              <w:rPr>
                <w:bCs/>
                <w:color w:val="000000"/>
                <w:szCs w:val="22"/>
              </w:rPr>
              <w:t xml:space="preserve">Суммарный объем расчетных нагрузочных потерь электроэнергии в сетях, учтенный в равновесных ценах на электроэнергию, по ГТП экспорта </w:t>
            </w:r>
            <w:r w:rsidRPr="00A75C18">
              <w:rPr>
                <w:bCs/>
                <w:i/>
                <w:color w:val="000000"/>
                <w:szCs w:val="22"/>
                <w:lang w:val="en-US"/>
              </w:rPr>
              <w:t>r</w:t>
            </w:r>
            <w:r w:rsidRPr="00A75C18">
              <w:rPr>
                <w:bCs/>
                <w:color w:val="000000"/>
                <w:szCs w:val="22"/>
              </w:rPr>
              <w:t xml:space="preserve"> участника оптового рынка </w:t>
            </w:r>
            <w:r w:rsidRPr="00A75C18">
              <w:rPr>
                <w:bCs/>
                <w:i/>
                <w:color w:val="000000"/>
                <w:szCs w:val="22"/>
                <w:lang w:val="en-US"/>
              </w:rPr>
              <w:t>i</w:t>
            </w:r>
            <w:r w:rsidRPr="00A75C18">
              <w:rPr>
                <w:bCs/>
                <w:i/>
                <w:color w:val="000000"/>
                <w:szCs w:val="22"/>
              </w:rPr>
              <w:t xml:space="preserve"> </w:t>
            </w:r>
            <w:r w:rsidRPr="00A75C18">
              <w:rPr>
                <w:bCs/>
                <w:color w:val="000000"/>
                <w:szCs w:val="22"/>
              </w:rPr>
              <w:t xml:space="preserve">за месяц </w:t>
            </w:r>
            <w:r w:rsidRPr="00A75C18">
              <w:rPr>
                <w:bCs/>
                <w:i/>
                <w:color w:val="000000"/>
                <w:szCs w:val="22"/>
                <w:lang w:val="en-US"/>
              </w:rPr>
              <w:t>m</w:t>
            </w:r>
            <w:r w:rsidRPr="00A75C18">
              <w:rPr>
                <w:bCs/>
                <w:color w:val="000000"/>
                <w:szCs w:val="22"/>
              </w:rPr>
              <w:t>:</w:t>
            </w:r>
          </w:p>
          <w:p w:rsidR="006972F1" w:rsidRPr="00A75C18" w:rsidRDefault="006972F1" w:rsidP="00A75C18">
            <w:pPr>
              <w:widowControl w:val="0"/>
              <w:spacing w:before="120" w:after="120"/>
              <w:jc w:val="both"/>
              <w:rPr>
                <w:szCs w:val="22"/>
              </w:rPr>
            </w:pPr>
            <w:r w:rsidRPr="003B5E5F">
              <w:rPr>
                <w:position w:val="-42"/>
                <w:szCs w:val="22"/>
              </w:rPr>
              <w:pict>
                <v:shape id="_x0000_i2235" type="#_x0000_t75" style="width:297.75pt;height:60.75pt">
                  <v:imagedata r:id="rId1317" o:title=""/>
                </v:shape>
              </w:pict>
            </w:r>
            <w:r w:rsidRPr="00A75C18">
              <w:rPr>
                <w:szCs w:val="22"/>
              </w:rPr>
              <w:t>.</w:t>
            </w:r>
            <w:r w:rsidRPr="00A75C18">
              <w:rPr>
                <w:szCs w:val="22"/>
              </w:rPr>
              <w:tab/>
            </w:r>
            <w:r w:rsidRPr="00A75C18">
              <w:rPr>
                <w:szCs w:val="22"/>
              </w:rPr>
              <w:tab/>
            </w:r>
            <w:r w:rsidRPr="00A75C18">
              <w:rPr>
                <w:szCs w:val="22"/>
              </w:rPr>
              <w:tab/>
            </w:r>
            <w:r w:rsidRPr="00A75C18">
              <w:rPr>
                <w:szCs w:val="22"/>
              </w:rPr>
              <w:tab/>
              <w:t>(29)</w:t>
            </w:r>
          </w:p>
          <w:p w:rsidR="006972F1" w:rsidRPr="00A75C18" w:rsidRDefault="006972F1" w:rsidP="00A75C18">
            <w:pPr>
              <w:widowControl w:val="0"/>
              <w:spacing w:before="120" w:after="120"/>
              <w:ind w:firstLine="567"/>
              <w:jc w:val="both"/>
              <w:rPr>
                <w:bCs/>
                <w:color w:val="000000"/>
                <w:szCs w:val="22"/>
              </w:rPr>
            </w:pPr>
            <w:r w:rsidRPr="00A75C18">
              <w:rPr>
                <w:bCs/>
                <w:color w:val="000000"/>
                <w:szCs w:val="22"/>
              </w:rPr>
              <w:t xml:space="preserve">Суммарная стоимость расчетных нагрузочных потерь электроэнергии в сетях, учтенных в равновесных ценах на электроэнергию, по ГТП экспорта </w:t>
            </w:r>
            <w:r w:rsidRPr="00A75C18">
              <w:rPr>
                <w:bCs/>
                <w:i/>
                <w:color w:val="000000"/>
                <w:szCs w:val="22"/>
                <w:lang w:val="en-US"/>
              </w:rPr>
              <w:t>r</w:t>
            </w:r>
            <w:r w:rsidRPr="00A75C18">
              <w:rPr>
                <w:bCs/>
                <w:color w:val="000000"/>
                <w:szCs w:val="22"/>
              </w:rPr>
              <w:t xml:space="preserve"> участника оптового рынка </w:t>
            </w:r>
            <w:r w:rsidRPr="00A75C18">
              <w:rPr>
                <w:bCs/>
                <w:i/>
                <w:color w:val="000000"/>
                <w:szCs w:val="22"/>
                <w:lang w:val="en-US"/>
              </w:rPr>
              <w:t>i</w:t>
            </w:r>
            <w:r w:rsidRPr="00A75C18">
              <w:rPr>
                <w:bCs/>
                <w:color w:val="000000"/>
                <w:szCs w:val="22"/>
              </w:rPr>
              <w:t xml:space="preserve"> за месяц </w:t>
            </w:r>
            <w:r w:rsidRPr="00A75C18">
              <w:rPr>
                <w:bCs/>
                <w:i/>
                <w:color w:val="000000"/>
                <w:szCs w:val="22"/>
                <w:lang w:val="en-US"/>
              </w:rPr>
              <w:t>m</w:t>
            </w:r>
            <w:r w:rsidRPr="00A75C18">
              <w:rPr>
                <w:bCs/>
                <w:color w:val="000000"/>
                <w:szCs w:val="22"/>
              </w:rPr>
              <w:t>:</w:t>
            </w:r>
          </w:p>
          <w:p w:rsidR="006972F1" w:rsidRPr="00A75C18" w:rsidRDefault="006972F1" w:rsidP="00A75C18">
            <w:pPr>
              <w:pStyle w:val="BodyText"/>
              <w:widowControl w:val="0"/>
              <w:spacing w:before="120"/>
              <w:jc w:val="both"/>
              <w:rPr>
                <w:bCs/>
                <w:sz w:val="22"/>
                <w:szCs w:val="22"/>
              </w:rPr>
            </w:pPr>
            <w:r w:rsidRPr="003B5E5F">
              <w:rPr>
                <w:position w:val="-42"/>
                <w:sz w:val="22"/>
                <w:szCs w:val="22"/>
              </w:rPr>
              <w:pict>
                <v:shape id="_x0000_i2236" type="#_x0000_t75" style="width:333pt;height:47.25pt">
                  <v:imagedata r:id="rId1318" o:title=""/>
                </v:shape>
              </w:pict>
            </w:r>
            <w:r w:rsidRPr="00A75C18">
              <w:rPr>
                <w:sz w:val="22"/>
                <w:szCs w:val="22"/>
              </w:rPr>
              <w:t>.</w:t>
            </w:r>
            <w:r w:rsidRPr="00A75C18">
              <w:rPr>
                <w:sz w:val="22"/>
                <w:szCs w:val="22"/>
              </w:rPr>
              <w:tab/>
            </w:r>
            <w:r w:rsidRPr="00A75C18">
              <w:rPr>
                <w:sz w:val="22"/>
                <w:szCs w:val="22"/>
              </w:rPr>
              <w:tab/>
            </w:r>
            <w:r w:rsidRPr="00A75C18">
              <w:rPr>
                <w:sz w:val="22"/>
                <w:szCs w:val="22"/>
              </w:rPr>
              <w:tab/>
            </w:r>
            <w:r w:rsidRPr="00A75C18">
              <w:rPr>
                <w:sz w:val="22"/>
                <w:szCs w:val="22"/>
              </w:rPr>
              <w:tab/>
              <w:t>(30)</w:t>
            </w:r>
          </w:p>
          <w:p w:rsidR="006972F1" w:rsidRPr="00A75C18" w:rsidRDefault="006972F1" w:rsidP="00A75C18">
            <w:pPr>
              <w:pStyle w:val="BodyText"/>
              <w:spacing w:before="120"/>
              <w:ind w:firstLine="567"/>
              <w:jc w:val="both"/>
              <w:rPr>
                <w:bCs/>
                <w:color w:val="000000"/>
                <w:sz w:val="22"/>
                <w:szCs w:val="22"/>
              </w:rPr>
            </w:pPr>
            <w:r w:rsidRPr="00A75C18">
              <w:rPr>
                <w:bCs/>
                <w:color w:val="000000"/>
                <w:sz w:val="22"/>
                <w:szCs w:val="22"/>
              </w:rPr>
              <w:t xml:space="preserve">Суммарный объем расчетных нагрузочных потерь электрической энергии в сетях по ГТП потребления участника оптового рынка и соответствующая ему суммарная стоимость расчетных нагрузочных потерь указываются в отчетах, направляемых ФСК, согласно приложению 8 к настоящему </w:t>
            </w:r>
            <w:r w:rsidRPr="00A75C18">
              <w:rPr>
                <w:bCs/>
                <w:caps/>
                <w:color w:val="000000"/>
                <w:sz w:val="22"/>
                <w:szCs w:val="22"/>
              </w:rPr>
              <w:t>р</w:t>
            </w:r>
            <w:r w:rsidRPr="00A75C18">
              <w:rPr>
                <w:bCs/>
                <w:color w:val="000000"/>
                <w:sz w:val="22"/>
                <w:szCs w:val="22"/>
              </w:rPr>
              <w:t>егламенту.</w:t>
            </w:r>
          </w:p>
          <w:p w:rsidR="006972F1" w:rsidRPr="00A75C18" w:rsidRDefault="006972F1" w:rsidP="00A75C18">
            <w:pPr>
              <w:pStyle w:val="BodyText"/>
              <w:spacing w:before="120"/>
              <w:jc w:val="both"/>
              <w:rPr>
                <w:b/>
                <w:i/>
                <w:color w:val="000000"/>
                <w:sz w:val="22"/>
                <w:szCs w:val="22"/>
              </w:rPr>
            </w:pPr>
            <w:r w:rsidRPr="00A75C18">
              <w:rPr>
                <w:b/>
                <w:i/>
                <w:color w:val="000000"/>
                <w:sz w:val="22"/>
                <w:szCs w:val="22"/>
              </w:rPr>
              <w:t>Суммарные по сетям нагрузочные потери электроэнергии по региону РФ</w:t>
            </w:r>
          </w:p>
          <w:p w:rsidR="006972F1" w:rsidRPr="00A75C18" w:rsidRDefault="006972F1" w:rsidP="00A75C18">
            <w:pPr>
              <w:pStyle w:val="BodyText"/>
              <w:spacing w:before="120"/>
              <w:ind w:firstLine="567"/>
              <w:jc w:val="both"/>
              <w:rPr>
                <w:bCs/>
                <w:color w:val="000000"/>
                <w:sz w:val="22"/>
                <w:szCs w:val="22"/>
              </w:rPr>
            </w:pPr>
            <w:r w:rsidRPr="00A75C18">
              <w:rPr>
                <w:bCs/>
                <w:color w:val="000000"/>
                <w:sz w:val="22"/>
                <w:szCs w:val="22"/>
              </w:rPr>
              <w:t xml:space="preserve">Объем расчетных нагрузочных потерь электроэнергии в электрических сетях субъекта Российской Федерации </w:t>
            </w:r>
            <w:r w:rsidRPr="00A75C18">
              <w:rPr>
                <w:bCs/>
                <w:i/>
                <w:color w:val="000000"/>
                <w:sz w:val="22"/>
                <w:szCs w:val="22"/>
                <w:lang w:val="en-US"/>
              </w:rPr>
              <w:t>F</w:t>
            </w:r>
            <w:r w:rsidRPr="00A75C18">
              <w:rPr>
                <w:bCs/>
                <w:color w:val="000000"/>
                <w:sz w:val="22"/>
                <w:szCs w:val="22"/>
              </w:rPr>
              <w:t xml:space="preserve"> в пределах ценовой зоны </w:t>
            </w:r>
            <w:r w:rsidRPr="00A75C18">
              <w:rPr>
                <w:bCs/>
                <w:i/>
                <w:color w:val="000000"/>
                <w:sz w:val="22"/>
                <w:szCs w:val="22"/>
                <w:lang w:val="en-US"/>
              </w:rPr>
              <w:t>z</w:t>
            </w:r>
            <w:r w:rsidRPr="00A75C18">
              <w:rPr>
                <w:bCs/>
                <w:color w:val="000000"/>
                <w:sz w:val="22"/>
                <w:szCs w:val="22"/>
              </w:rPr>
              <w:t xml:space="preserve">, </w:t>
            </w:r>
            <w:r w:rsidRPr="00A75C18">
              <w:rPr>
                <w:sz w:val="22"/>
                <w:szCs w:val="22"/>
              </w:rPr>
              <w:t xml:space="preserve">учтенных в равновесных ценах на электроэнергию для </w:t>
            </w:r>
            <w:r w:rsidRPr="00A75C18">
              <w:rPr>
                <w:caps/>
                <w:sz w:val="22"/>
                <w:szCs w:val="22"/>
              </w:rPr>
              <w:t>у</w:t>
            </w:r>
            <w:r w:rsidRPr="00A75C18">
              <w:rPr>
                <w:sz w:val="22"/>
                <w:szCs w:val="22"/>
              </w:rPr>
              <w:t xml:space="preserve">частников оптового рынка за месяц </w:t>
            </w:r>
            <w:r w:rsidRPr="00A75C18">
              <w:rPr>
                <w:i/>
                <w:sz w:val="22"/>
                <w:szCs w:val="22"/>
                <w:lang w:val="en-US"/>
              </w:rPr>
              <w:t>m</w:t>
            </w:r>
            <w:r w:rsidRPr="00A75C18">
              <w:rPr>
                <w:bCs/>
                <w:color w:val="000000"/>
                <w:sz w:val="22"/>
                <w:szCs w:val="22"/>
              </w:rPr>
              <w:t>:</w:t>
            </w:r>
          </w:p>
          <w:p w:rsidR="006972F1" w:rsidRPr="00A75C18" w:rsidRDefault="006972F1" w:rsidP="00A75C18">
            <w:pPr>
              <w:pStyle w:val="BodyText"/>
              <w:spacing w:before="120"/>
              <w:ind w:firstLine="12"/>
              <w:jc w:val="both"/>
              <w:rPr>
                <w:bCs/>
                <w:color w:val="000000"/>
                <w:sz w:val="22"/>
                <w:szCs w:val="22"/>
              </w:rPr>
            </w:pPr>
            <w:r w:rsidRPr="003B5E5F">
              <w:rPr>
                <w:position w:val="-36"/>
                <w:sz w:val="22"/>
                <w:szCs w:val="22"/>
              </w:rPr>
              <w:pict>
                <v:shape id="_x0000_i2237" type="#_x0000_t75" style="width:304.5pt;height:54pt">
                  <v:imagedata r:id="rId1319" o:title=""/>
                </v:shape>
              </w:pict>
            </w:r>
            <w:r w:rsidRPr="00A75C18">
              <w:rPr>
                <w:position w:val="-14"/>
                <w:sz w:val="22"/>
                <w:szCs w:val="22"/>
              </w:rPr>
              <w:t xml:space="preserve">.   </w:t>
            </w:r>
            <w:r w:rsidRPr="00A75C18">
              <w:rPr>
                <w:position w:val="-14"/>
                <w:sz w:val="22"/>
                <w:szCs w:val="22"/>
              </w:rPr>
              <w:tab/>
            </w:r>
            <w:r w:rsidRPr="00A75C18">
              <w:rPr>
                <w:position w:val="-14"/>
                <w:sz w:val="22"/>
                <w:szCs w:val="22"/>
              </w:rPr>
              <w:tab/>
            </w:r>
            <w:r w:rsidRPr="00A75C18">
              <w:rPr>
                <w:position w:val="-14"/>
                <w:sz w:val="22"/>
                <w:szCs w:val="22"/>
              </w:rPr>
              <w:tab/>
            </w:r>
            <w:r w:rsidRPr="00A75C18">
              <w:rPr>
                <w:position w:val="-14"/>
                <w:sz w:val="22"/>
                <w:szCs w:val="22"/>
              </w:rPr>
              <w:tab/>
              <w:t xml:space="preserve"> (31)</w:t>
            </w:r>
          </w:p>
          <w:p w:rsidR="006972F1" w:rsidRPr="00A75C18" w:rsidRDefault="006972F1" w:rsidP="00A75C18">
            <w:pPr>
              <w:pStyle w:val="BodyText"/>
              <w:spacing w:before="120"/>
              <w:ind w:firstLine="567"/>
              <w:jc w:val="both"/>
              <w:rPr>
                <w:bCs/>
                <w:color w:val="000000"/>
                <w:sz w:val="22"/>
                <w:szCs w:val="22"/>
              </w:rPr>
            </w:pPr>
            <w:r w:rsidRPr="00A75C18">
              <w:rPr>
                <w:sz w:val="22"/>
                <w:szCs w:val="22"/>
              </w:rPr>
              <w:tab/>
            </w:r>
            <w:r w:rsidRPr="00A75C18">
              <w:rPr>
                <w:bCs/>
                <w:color w:val="000000"/>
                <w:sz w:val="22"/>
                <w:szCs w:val="22"/>
              </w:rPr>
              <w:t xml:space="preserve">Суммарная стоимость расчетных нагрузочных потерь электроэнергии в электрических сетях субъекта Российской Федерации </w:t>
            </w:r>
            <w:r w:rsidRPr="00A75C18">
              <w:rPr>
                <w:bCs/>
                <w:i/>
                <w:color w:val="000000"/>
                <w:sz w:val="22"/>
                <w:szCs w:val="22"/>
                <w:lang w:val="en-US"/>
              </w:rPr>
              <w:t>F</w:t>
            </w:r>
            <w:r w:rsidRPr="00A75C18">
              <w:rPr>
                <w:bCs/>
                <w:color w:val="000000"/>
                <w:sz w:val="22"/>
                <w:szCs w:val="22"/>
              </w:rPr>
              <w:t xml:space="preserve"> в пределах ценовой зоны </w:t>
            </w:r>
            <w:r w:rsidRPr="00A75C18">
              <w:rPr>
                <w:bCs/>
                <w:i/>
                <w:color w:val="000000"/>
                <w:sz w:val="22"/>
                <w:szCs w:val="22"/>
                <w:lang w:val="en-US"/>
              </w:rPr>
              <w:t>z</w:t>
            </w:r>
            <w:r w:rsidRPr="00A75C18">
              <w:rPr>
                <w:bCs/>
                <w:color w:val="000000"/>
                <w:sz w:val="22"/>
                <w:szCs w:val="22"/>
              </w:rPr>
              <w:t xml:space="preserve">, </w:t>
            </w:r>
            <w:r w:rsidRPr="00A75C18">
              <w:rPr>
                <w:sz w:val="22"/>
                <w:szCs w:val="22"/>
              </w:rPr>
              <w:t xml:space="preserve">учтенных в равновесных ценах на электроэнергию для </w:t>
            </w:r>
            <w:r w:rsidRPr="00A75C18">
              <w:rPr>
                <w:caps/>
                <w:sz w:val="22"/>
                <w:szCs w:val="22"/>
              </w:rPr>
              <w:t>у</w:t>
            </w:r>
            <w:r w:rsidRPr="00A75C18">
              <w:rPr>
                <w:sz w:val="22"/>
                <w:szCs w:val="22"/>
              </w:rPr>
              <w:t xml:space="preserve">частников оптового рынка за месяц </w:t>
            </w:r>
            <w:r w:rsidRPr="00A75C18">
              <w:rPr>
                <w:i/>
                <w:sz w:val="22"/>
                <w:szCs w:val="22"/>
                <w:lang w:val="en-US"/>
              </w:rPr>
              <w:t>m</w:t>
            </w:r>
            <w:r w:rsidRPr="00A75C18">
              <w:rPr>
                <w:bCs/>
                <w:color w:val="000000"/>
                <w:sz w:val="22"/>
                <w:szCs w:val="22"/>
              </w:rPr>
              <w:t>:</w:t>
            </w:r>
          </w:p>
          <w:p w:rsidR="006972F1" w:rsidRPr="00A75C18" w:rsidRDefault="006972F1" w:rsidP="00A75C18">
            <w:pPr>
              <w:spacing w:before="120" w:after="120"/>
              <w:jc w:val="both"/>
              <w:rPr>
                <w:szCs w:val="22"/>
              </w:rPr>
            </w:pPr>
            <w:r w:rsidRPr="003B5E5F">
              <w:rPr>
                <w:position w:val="-36"/>
                <w:szCs w:val="22"/>
              </w:rPr>
              <w:pict>
                <v:shape id="_x0000_i2238" type="#_x0000_t75" style="width:324pt;height:54pt">
                  <v:imagedata r:id="rId1320" o:title=""/>
                </v:shape>
              </w:pict>
            </w:r>
            <w:r w:rsidRPr="00A75C18">
              <w:rPr>
                <w:szCs w:val="22"/>
              </w:rPr>
              <w:t>.</w:t>
            </w:r>
            <w:r w:rsidRPr="00A75C18">
              <w:rPr>
                <w:szCs w:val="22"/>
              </w:rPr>
              <w:tab/>
            </w:r>
            <w:r w:rsidRPr="00A75C18">
              <w:rPr>
                <w:szCs w:val="22"/>
              </w:rPr>
              <w:tab/>
            </w:r>
            <w:r w:rsidRPr="00A75C18">
              <w:rPr>
                <w:szCs w:val="22"/>
              </w:rPr>
              <w:tab/>
            </w:r>
            <w:r w:rsidRPr="00A75C18">
              <w:rPr>
                <w:szCs w:val="22"/>
              </w:rPr>
              <w:tab/>
              <w:t>(32)</w:t>
            </w:r>
          </w:p>
          <w:p w:rsidR="006972F1" w:rsidRPr="00A75C18" w:rsidRDefault="006972F1" w:rsidP="00A75C18">
            <w:pPr>
              <w:pStyle w:val="BodyText"/>
              <w:spacing w:before="120"/>
              <w:ind w:firstLine="567"/>
              <w:jc w:val="both"/>
              <w:rPr>
                <w:bCs/>
                <w:color w:val="000000"/>
                <w:sz w:val="22"/>
                <w:szCs w:val="22"/>
              </w:rPr>
            </w:pPr>
            <w:r w:rsidRPr="00A75C18">
              <w:rPr>
                <w:bCs/>
                <w:color w:val="000000"/>
                <w:sz w:val="22"/>
                <w:szCs w:val="22"/>
              </w:rPr>
              <w:t xml:space="preserve">Суммарный объем расчетных нагрузочных потерь электроэнергии в электрических сетях по субъекту РФ и соответствующая ему суммарная стоимость расчетных нагрузочных потерь в сетях по региону РФ указывается в отчетах, направляемых ФСК, согласно приложению 8 к настоящему </w:t>
            </w:r>
            <w:r w:rsidRPr="00A75C18">
              <w:rPr>
                <w:bCs/>
                <w:caps/>
                <w:color w:val="000000"/>
                <w:sz w:val="22"/>
                <w:szCs w:val="22"/>
              </w:rPr>
              <w:t>р</w:t>
            </w:r>
            <w:r w:rsidRPr="00A75C18">
              <w:rPr>
                <w:bCs/>
                <w:color w:val="000000"/>
                <w:sz w:val="22"/>
                <w:szCs w:val="22"/>
              </w:rPr>
              <w:t>егламенту.</w:t>
            </w:r>
          </w:p>
          <w:p w:rsidR="006972F1" w:rsidRPr="00A75C18" w:rsidRDefault="006972F1" w:rsidP="00A75C18">
            <w:pPr>
              <w:pStyle w:val="BodyText"/>
              <w:widowControl w:val="0"/>
              <w:spacing w:before="120"/>
              <w:jc w:val="both"/>
              <w:rPr>
                <w:b/>
                <w:i/>
                <w:sz w:val="22"/>
                <w:szCs w:val="22"/>
              </w:rPr>
            </w:pPr>
            <w:r w:rsidRPr="00A75C18">
              <w:rPr>
                <w:b/>
                <w:i/>
                <w:sz w:val="22"/>
                <w:szCs w:val="22"/>
              </w:rPr>
              <w:t>Суммарные по сетям нагрузочные потери электроэнергии по ценовой зоне</w:t>
            </w:r>
          </w:p>
          <w:p w:rsidR="006972F1" w:rsidRPr="00A75C18" w:rsidRDefault="006972F1" w:rsidP="00A75C18">
            <w:pPr>
              <w:pStyle w:val="BodyText"/>
              <w:widowControl w:val="0"/>
              <w:spacing w:before="120"/>
              <w:ind w:firstLine="567"/>
              <w:jc w:val="both"/>
              <w:rPr>
                <w:bCs/>
                <w:sz w:val="22"/>
                <w:szCs w:val="22"/>
              </w:rPr>
            </w:pPr>
            <w:r w:rsidRPr="00A75C18">
              <w:rPr>
                <w:bCs/>
                <w:sz w:val="22"/>
                <w:szCs w:val="22"/>
              </w:rPr>
              <w:t xml:space="preserve">Объем расчетных нагрузочных потерь электроэнергии в электрических сетях ценовой зоны </w:t>
            </w:r>
            <w:r w:rsidRPr="00A75C18">
              <w:rPr>
                <w:bCs/>
                <w:i/>
                <w:sz w:val="22"/>
                <w:szCs w:val="22"/>
                <w:lang w:val="en-US"/>
              </w:rPr>
              <w:t>z</w:t>
            </w:r>
            <w:r w:rsidRPr="00A75C18">
              <w:rPr>
                <w:bCs/>
                <w:sz w:val="22"/>
                <w:szCs w:val="22"/>
              </w:rPr>
              <w:t xml:space="preserve">, </w:t>
            </w:r>
            <w:r w:rsidRPr="00A75C18">
              <w:rPr>
                <w:sz w:val="22"/>
                <w:szCs w:val="22"/>
              </w:rPr>
              <w:t xml:space="preserve">учтенных в равновесных ценах на электроэнергию, для участников оптового рынка за месяц </w:t>
            </w:r>
            <w:r w:rsidRPr="00A75C18">
              <w:rPr>
                <w:i/>
                <w:sz w:val="22"/>
                <w:szCs w:val="22"/>
                <w:lang w:val="en-US"/>
              </w:rPr>
              <w:t>m</w:t>
            </w:r>
            <w:r w:rsidRPr="00A75C18">
              <w:rPr>
                <w:bCs/>
                <w:sz w:val="22"/>
                <w:szCs w:val="22"/>
              </w:rPr>
              <w:t>:</w:t>
            </w:r>
          </w:p>
          <w:p w:rsidR="006972F1" w:rsidRPr="00A75C18" w:rsidRDefault="006972F1" w:rsidP="00A75C18">
            <w:pPr>
              <w:pStyle w:val="BodyText"/>
              <w:widowControl w:val="0"/>
              <w:spacing w:before="120"/>
              <w:jc w:val="both"/>
              <w:rPr>
                <w:position w:val="-14"/>
                <w:sz w:val="22"/>
                <w:szCs w:val="22"/>
              </w:rPr>
            </w:pPr>
            <w:r w:rsidRPr="003B5E5F">
              <w:rPr>
                <w:position w:val="-34"/>
                <w:sz w:val="22"/>
                <w:szCs w:val="22"/>
              </w:rPr>
              <w:pict>
                <v:shape id="_x0000_i2239" type="#_x0000_t75" style="width:336.75pt;height:43.5pt">
                  <v:imagedata r:id="rId1321" o:title=""/>
                </v:shape>
              </w:pict>
            </w:r>
            <w:r w:rsidRPr="00A75C18">
              <w:rPr>
                <w:position w:val="-14"/>
                <w:sz w:val="22"/>
                <w:szCs w:val="22"/>
              </w:rPr>
              <w:tab/>
            </w:r>
            <w:r w:rsidRPr="00A75C18">
              <w:rPr>
                <w:position w:val="-14"/>
                <w:sz w:val="22"/>
                <w:szCs w:val="22"/>
              </w:rPr>
              <w:tab/>
            </w:r>
            <w:r w:rsidRPr="00A75C18">
              <w:rPr>
                <w:position w:val="-14"/>
                <w:sz w:val="22"/>
                <w:szCs w:val="22"/>
              </w:rPr>
              <w:tab/>
              <w:t xml:space="preserve"> (33).</w:t>
            </w:r>
          </w:p>
          <w:p w:rsidR="006972F1" w:rsidRPr="00A75C18" w:rsidRDefault="006972F1" w:rsidP="00A75C18">
            <w:pPr>
              <w:pStyle w:val="BodyTextIndent"/>
              <w:widowControl w:val="0"/>
              <w:spacing w:before="120" w:after="120"/>
              <w:ind w:left="0" w:right="-5" w:firstLine="0"/>
              <w:rPr>
                <w:rStyle w:val="bodytext1"/>
                <w:i/>
                <w:szCs w:val="22"/>
                <w:lang w:val="ru-RU" w:eastAsia="ru-RU"/>
              </w:rPr>
            </w:pPr>
            <w:r w:rsidRPr="00A75C18">
              <w:rPr>
                <w:sz w:val="22"/>
                <w:szCs w:val="22"/>
              </w:rPr>
              <w:t xml:space="preserve">Суммарный объем расчетных нагрузочных потерь электроэнергии в электрических сетях ценовой зоны указывается в отчетах, направляемых ФСК, согласно приложению 8 к настоящему </w:t>
            </w:r>
            <w:r w:rsidRPr="00A75C18">
              <w:rPr>
                <w:caps/>
                <w:sz w:val="22"/>
                <w:szCs w:val="22"/>
              </w:rPr>
              <w:t>р</w:t>
            </w:r>
            <w:r w:rsidRPr="00A75C18">
              <w:rPr>
                <w:sz w:val="22"/>
                <w:szCs w:val="22"/>
              </w:rPr>
              <w:t>егламенту.</w:t>
            </w:r>
          </w:p>
        </w:tc>
        <w:tc>
          <w:tcPr>
            <w:tcW w:w="7200" w:type="dxa"/>
          </w:tcPr>
          <w:p w:rsidR="006972F1" w:rsidRPr="00A75C18" w:rsidRDefault="006972F1" w:rsidP="00A75C18">
            <w:pPr>
              <w:pStyle w:val="BodyText"/>
              <w:widowControl w:val="0"/>
              <w:spacing w:before="120"/>
              <w:jc w:val="both"/>
              <w:rPr>
                <w:rStyle w:val="bodytext1"/>
                <w:rFonts w:cs="Garamond"/>
                <w:color w:val="000000"/>
                <w:szCs w:val="22"/>
                <w:lang w:val="ru-RU"/>
              </w:rPr>
            </w:pPr>
          </w:p>
          <w:p w:rsidR="006972F1" w:rsidRPr="00A75C18" w:rsidRDefault="006972F1" w:rsidP="00A75C18">
            <w:pPr>
              <w:pStyle w:val="BodyText"/>
              <w:widowControl w:val="0"/>
              <w:spacing w:before="120"/>
              <w:jc w:val="both"/>
              <w:rPr>
                <w:rStyle w:val="bodytext1"/>
                <w:rFonts w:cs="Garamond"/>
                <w:b/>
                <w:color w:val="000000"/>
                <w:szCs w:val="22"/>
                <w:lang w:val="ru-RU"/>
              </w:rPr>
            </w:pPr>
            <w:r w:rsidRPr="00A75C18">
              <w:rPr>
                <w:rStyle w:val="bodytext1"/>
                <w:rFonts w:cs="Garamond"/>
                <w:b/>
                <w:color w:val="000000"/>
                <w:szCs w:val="22"/>
                <w:lang w:val="ru-RU"/>
              </w:rPr>
              <w:t>Удалить данный пункт</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8.8</w:t>
            </w:r>
          </w:p>
        </w:tc>
        <w:tc>
          <w:tcPr>
            <w:tcW w:w="7200" w:type="dxa"/>
            <w:vAlign w:val="center"/>
          </w:tcPr>
          <w:p w:rsidR="006972F1" w:rsidRPr="00A75C18" w:rsidRDefault="006972F1" w:rsidP="00A75C18">
            <w:pPr>
              <w:spacing w:before="120" w:after="120"/>
              <w:ind w:firstLine="612"/>
              <w:jc w:val="both"/>
              <w:rPr>
                <w:bCs/>
                <w:szCs w:val="22"/>
              </w:rPr>
            </w:pPr>
            <w:r w:rsidRPr="00A75C18">
              <w:rPr>
                <w:bCs/>
                <w:szCs w:val="22"/>
              </w:rPr>
              <w:t xml:space="preserve">КО ежемесячно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каждого субъекта Российской Федерации, отнесенного к ценовым зонам оптового рынка, и в отношении каждого субъекта Российской Федерации, отнесенного к неценовым зонам оптового рынка, в соответствии с определенным ниже порядком и не позднее 12-го числа месяца, следующего за расчетным, публикует на своем официальном сайте в открытом доступе в сети Интернет соответствующее </w:t>
            </w:r>
            <w:r w:rsidRPr="00A75C18">
              <w:rPr>
                <w:szCs w:val="22"/>
              </w:rPr>
              <w:t>электронное сообщение без ЭП</w:t>
            </w:r>
            <w:r w:rsidRPr="00A75C18">
              <w:rPr>
                <w:bCs/>
                <w:szCs w:val="22"/>
              </w:rPr>
              <w:t xml:space="preserve"> по форме, представленной в приложении 35 к настоящему Регламенту.</w:t>
            </w:r>
          </w:p>
          <w:p w:rsidR="006972F1" w:rsidRPr="00A75C18" w:rsidRDefault="006972F1" w:rsidP="00A75C18">
            <w:pPr>
              <w:spacing w:before="120" w:after="120"/>
              <w:ind w:firstLine="612"/>
              <w:jc w:val="both"/>
              <w:rPr>
                <w:bCs/>
                <w:szCs w:val="22"/>
              </w:rPr>
            </w:pPr>
            <w:r w:rsidRPr="00A75C18">
              <w:rPr>
                <w:bCs/>
                <w:szCs w:val="22"/>
              </w:rPr>
              <w:t xml:space="preserve">В отношении субъектов </w:t>
            </w:r>
            <w:r w:rsidRPr="00A75C18">
              <w:rPr>
                <w:spacing w:val="4"/>
                <w:szCs w:val="22"/>
              </w:rPr>
              <w:t>Российской Федерации</w:t>
            </w:r>
            <w:r w:rsidRPr="00A75C18">
              <w:rPr>
                <w:bCs/>
                <w:szCs w:val="22"/>
              </w:rPr>
              <w:t>, для которых ставка тарифа на услуги по передаче электрической энергии не определена, публикация информации не осуществляется.</w:t>
            </w:r>
          </w:p>
          <w:p w:rsidR="006972F1" w:rsidRPr="00A75C18" w:rsidRDefault="006972F1" w:rsidP="00A75C18">
            <w:pPr>
              <w:spacing w:before="120" w:after="120"/>
              <w:ind w:firstLine="612"/>
              <w:jc w:val="both"/>
              <w:rPr>
                <w:szCs w:val="22"/>
              </w:rPr>
            </w:pPr>
            <w:r w:rsidRPr="00A75C18">
              <w:rPr>
                <w:bCs/>
                <w:szCs w:val="22"/>
              </w:rPr>
              <w:t>8.8.1. КО рассчитывает с</w:t>
            </w:r>
            <w:r w:rsidRPr="00A75C18">
              <w:rPr>
                <w:szCs w:val="22"/>
              </w:rPr>
              <w:t>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6972F1" w:rsidRPr="00A75C18" w:rsidRDefault="006972F1" w:rsidP="00A75C18">
            <w:pPr>
              <w:spacing w:before="120" w:after="120"/>
              <w:ind w:firstLine="612"/>
              <w:jc w:val="both"/>
              <w:rPr>
                <w:szCs w:val="22"/>
              </w:rPr>
            </w:pPr>
            <w:r w:rsidRPr="00A75C18">
              <w:rPr>
                <w:szCs w:val="22"/>
              </w:rPr>
              <w:t xml:space="preserve">8.8.1.1. В отношении субъекта </w:t>
            </w:r>
            <w:r w:rsidRPr="00A75C18">
              <w:rPr>
                <w:spacing w:val="4"/>
                <w:szCs w:val="22"/>
              </w:rPr>
              <w:t>Российской Федерации</w:t>
            </w:r>
            <w:r w:rsidRPr="00A75C18">
              <w:rPr>
                <w:szCs w:val="22"/>
              </w:rPr>
              <w:t>, отнесенного к ценовым зонам:</w:t>
            </w:r>
          </w:p>
          <w:p w:rsidR="006972F1" w:rsidRPr="00A75C18" w:rsidRDefault="006972F1" w:rsidP="00A75C18">
            <w:pPr>
              <w:spacing w:before="120" w:after="120"/>
              <w:jc w:val="both"/>
              <w:rPr>
                <w:szCs w:val="22"/>
              </w:rPr>
            </w:pPr>
            <w:r w:rsidRPr="003B5E5F">
              <w:rPr>
                <w:position w:val="-28"/>
                <w:szCs w:val="22"/>
              </w:rPr>
              <w:pict>
                <v:shape id="_x0000_i2240" type="#_x0000_t75" style="width:330.75pt;height:24pt">
                  <v:imagedata r:id="rId1322" o:title=""/>
                </v:shape>
              </w:pict>
            </w:r>
            <w:r w:rsidRPr="00A75C18">
              <w:rPr>
                <w:szCs w:val="22"/>
              </w:rPr>
              <w:t>,</w:t>
            </w:r>
          </w:p>
          <w:p w:rsidR="006972F1" w:rsidRPr="00A75C18" w:rsidRDefault="006972F1" w:rsidP="00A75C18">
            <w:pPr>
              <w:spacing w:before="120" w:after="120"/>
              <w:jc w:val="both"/>
              <w:rPr>
                <w:szCs w:val="22"/>
              </w:rPr>
            </w:pPr>
            <w:r w:rsidRPr="00A75C18">
              <w:rPr>
                <w:szCs w:val="22"/>
              </w:rPr>
              <w:t xml:space="preserve">где </w:t>
            </w:r>
            <w:r w:rsidRPr="003B5E5F">
              <w:rPr>
                <w:position w:val="-32"/>
                <w:szCs w:val="22"/>
              </w:rPr>
              <w:pict>
                <v:shape id="_x0000_i2241" type="#_x0000_t75" style="width:147pt;height:36.75pt">
                  <v:imagedata r:id="rId1323" o:title=""/>
                </v:shape>
              </w:pict>
            </w:r>
            <w:r w:rsidRPr="00A75C18">
              <w:rPr>
                <w:szCs w:val="22"/>
              </w:rPr>
              <w:t>,</w:t>
            </w:r>
          </w:p>
          <w:p w:rsidR="006972F1" w:rsidRPr="00A75C18" w:rsidRDefault="006972F1" w:rsidP="00A75C18">
            <w:pPr>
              <w:spacing w:before="120" w:after="120"/>
              <w:jc w:val="both"/>
              <w:rPr>
                <w:szCs w:val="22"/>
              </w:rPr>
            </w:pPr>
            <w:r w:rsidRPr="003B5E5F">
              <w:rPr>
                <w:position w:val="-66"/>
                <w:szCs w:val="22"/>
              </w:rPr>
              <w:pict>
                <v:shape id="_x0000_i2242" type="#_x0000_t75" style="width:328.5pt;height:54pt">
                  <v:imagedata r:id="rId1324" o:title=""/>
                </v:shape>
              </w:pict>
            </w:r>
            <w:r w:rsidRPr="00A75C18">
              <w:rPr>
                <w:szCs w:val="22"/>
              </w:rPr>
              <w:t>,</w:t>
            </w:r>
          </w:p>
          <w:p w:rsidR="006972F1" w:rsidRPr="00A75C18" w:rsidRDefault="006972F1" w:rsidP="00A75C18">
            <w:pPr>
              <w:spacing w:before="120" w:after="120"/>
              <w:jc w:val="both"/>
              <w:rPr>
                <w:szCs w:val="22"/>
              </w:rPr>
            </w:pPr>
            <w:r w:rsidRPr="003B5E5F">
              <w:rPr>
                <w:position w:val="-14"/>
                <w:szCs w:val="22"/>
              </w:rPr>
              <w:pict>
                <v:shape id="_x0000_i2243" type="#_x0000_t75" style="width:63pt;height:19.5pt">
                  <v:imagedata r:id="rId1325" o:title=""/>
                </v:shape>
              </w:pict>
            </w:r>
            <w:r w:rsidRPr="00A75C18">
              <w:rPr>
                <w:szCs w:val="22"/>
              </w:rPr>
              <w:t xml:space="preserve">[руб.] – итоговые финансовые обязательства ФСК по покупке мощности в целях компенсации потерь по территории субъекта </w:t>
            </w:r>
            <w:r w:rsidRPr="00A75C18">
              <w:rPr>
                <w:spacing w:val="4"/>
                <w:szCs w:val="22"/>
              </w:rPr>
              <w:t xml:space="preserve">Российской Федерации </w:t>
            </w:r>
            <w:r w:rsidRPr="00A75C18">
              <w:rPr>
                <w:i/>
                <w:szCs w:val="22"/>
                <w:lang w:val="en-US"/>
              </w:rPr>
              <w:t>F</w:t>
            </w:r>
            <w:r w:rsidRPr="00A75C18">
              <w:rPr>
                <w:szCs w:val="22"/>
              </w:rPr>
              <w:t xml:space="preserve"> в месяце </w:t>
            </w:r>
            <w:r w:rsidRPr="00A75C18">
              <w:rPr>
                <w:i/>
                <w:szCs w:val="22"/>
                <w:lang w:val="en-US"/>
              </w:rPr>
              <w:t>m</w:t>
            </w:r>
            <w:r w:rsidRPr="00A75C18">
              <w:rPr>
                <w:i/>
                <w:szCs w:val="22"/>
              </w:rPr>
              <w:t>-</w:t>
            </w:r>
            <w:r w:rsidRPr="00A75C18">
              <w:rPr>
                <w:szCs w:val="22"/>
              </w:rPr>
              <w:t xml:space="preserve">1 в ценовой зоне </w:t>
            </w:r>
            <w:r w:rsidRPr="00A75C18">
              <w:rPr>
                <w:i/>
                <w:szCs w:val="22"/>
                <w:lang w:val="en-US"/>
              </w:rPr>
              <w:t>z</w:t>
            </w:r>
            <w:r w:rsidRPr="00A75C18">
              <w:rPr>
                <w:szCs w:val="22"/>
              </w:rPr>
              <w:t>, определенные в соответствии с пунктом 13.1.6 настоящего Регламента;</w:t>
            </w:r>
          </w:p>
          <w:p w:rsidR="006972F1" w:rsidRPr="00A75C18" w:rsidRDefault="006972F1" w:rsidP="00A75C18">
            <w:pPr>
              <w:spacing w:before="120" w:after="120"/>
              <w:jc w:val="both"/>
              <w:rPr>
                <w:spacing w:val="1"/>
                <w:szCs w:val="22"/>
              </w:rPr>
            </w:pPr>
            <w:r w:rsidRPr="003B5E5F">
              <w:rPr>
                <w:position w:val="-14"/>
                <w:szCs w:val="22"/>
              </w:rPr>
              <w:pict>
                <v:shape id="_x0000_i2244" type="#_x0000_t75" style="width:39pt;height:21.75pt">
                  <v:imagedata r:id="rId1326" o:title=""/>
                </v:shape>
              </w:pict>
            </w:r>
            <w:r w:rsidRPr="00A75C18">
              <w:rPr>
                <w:szCs w:val="22"/>
              </w:rPr>
              <w:t xml:space="preserve"> </w:t>
            </w:r>
            <w:r w:rsidRPr="00A75C18">
              <w:rPr>
                <w:spacing w:val="1"/>
                <w:szCs w:val="22"/>
              </w:rPr>
              <w:t>[руб.] – с</w:t>
            </w:r>
            <w:r w:rsidRPr="00A75C18">
              <w:rPr>
                <w:szCs w:val="22"/>
              </w:rPr>
              <w:t xml:space="preserve">тоимость электроэнергии в целях компенсации потерь в субъекте </w:t>
            </w:r>
            <w:r w:rsidRPr="00A75C18">
              <w:rPr>
                <w:spacing w:val="4"/>
                <w:szCs w:val="22"/>
              </w:rPr>
              <w:t xml:space="preserve">Российской Федерации </w:t>
            </w:r>
            <w:r w:rsidRPr="00A75C18">
              <w:rPr>
                <w:i/>
                <w:szCs w:val="22"/>
                <w:lang w:val="en-US"/>
              </w:rPr>
              <w:t>F</w:t>
            </w:r>
            <w:r w:rsidRPr="00A75C18">
              <w:rPr>
                <w:szCs w:val="22"/>
              </w:rPr>
              <w:t xml:space="preserve"> в месяце </w:t>
            </w:r>
            <w:r w:rsidRPr="00A75C18">
              <w:rPr>
                <w:i/>
                <w:szCs w:val="22"/>
                <w:lang w:val="en-US"/>
              </w:rPr>
              <w:t>m</w:t>
            </w:r>
            <w:r w:rsidRPr="00A75C18">
              <w:rPr>
                <w:i/>
                <w:szCs w:val="22"/>
              </w:rPr>
              <w:t>-1</w:t>
            </w:r>
            <w:r w:rsidRPr="00A75C18">
              <w:rPr>
                <w:spacing w:val="1"/>
                <w:szCs w:val="22"/>
              </w:rPr>
              <w:t>, определенная в соответствии с п. 8.3.1 настоящего Регламента;</w:t>
            </w:r>
          </w:p>
          <w:p w:rsidR="006972F1" w:rsidRPr="00A75C18" w:rsidRDefault="006972F1" w:rsidP="00A75C18">
            <w:pPr>
              <w:spacing w:before="120" w:after="120"/>
              <w:jc w:val="both"/>
              <w:rPr>
                <w:szCs w:val="22"/>
              </w:rPr>
            </w:pPr>
            <w:r w:rsidRPr="003B5E5F">
              <w:rPr>
                <w:position w:val="-6"/>
                <w:szCs w:val="22"/>
              </w:rPr>
              <w:pict>
                <v:shape id="_x0000_i2245" type="#_x0000_t75" style="width:30pt;height:12.75pt">
                  <v:imagedata r:id="rId1327" o:title=""/>
                </v:shape>
              </w:pict>
            </w:r>
            <w:r w:rsidRPr="00A75C18">
              <w:rPr>
                <w:szCs w:val="22"/>
              </w:rPr>
              <w:t xml:space="preserve"> – коэффициент, отражающий соотношение потерь электрической энергии в электрических сетях единой национальной (общероссийской) электрической сети в предшествующие два года. Значение указанного коэффициента принимается равным 1,1203;</w:t>
            </w:r>
          </w:p>
          <w:p w:rsidR="006972F1" w:rsidRPr="00A75C18" w:rsidRDefault="006972F1" w:rsidP="00A75C18">
            <w:pPr>
              <w:spacing w:before="120" w:after="120"/>
              <w:jc w:val="both"/>
              <w:rPr>
                <w:bCs/>
                <w:szCs w:val="22"/>
              </w:rPr>
            </w:pPr>
            <w:r w:rsidRPr="003B5E5F">
              <w:rPr>
                <w:position w:val="-14"/>
                <w:szCs w:val="22"/>
              </w:rPr>
              <w:pict>
                <v:shape id="_x0000_i2246" type="#_x0000_t75" style="width:47.25pt;height:19.5pt">
                  <v:imagedata r:id="rId1328" o:title=""/>
                </v:shape>
              </w:pict>
            </w:r>
            <w:r w:rsidRPr="00A75C18">
              <w:rPr>
                <w:szCs w:val="22"/>
              </w:rPr>
              <w:t xml:space="preserve"> – </w:t>
            </w:r>
            <w:r w:rsidRPr="00A75C18">
              <w:rPr>
                <w:bCs/>
                <w:szCs w:val="22"/>
              </w:rPr>
              <w:t xml:space="preserve">среднее за месяц </w:t>
            </w:r>
            <w:r w:rsidRPr="00A75C18">
              <w:rPr>
                <w:bCs/>
                <w:i/>
                <w:szCs w:val="22"/>
                <w:lang w:val="en-US"/>
              </w:rPr>
              <w:t>m</w:t>
            </w:r>
            <w:r w:rsidRPr="00A75C18">
              <w:rPr>
                <w:bCs/>
                <w:i/>
                <w:szCs w:val="22"/>
              </w:rPr>
              <w:t>–</w:t>
            </w:r>
            <w:r w:rsidRPr="00A75C18">
              <w:rPr>
                <w:bCs/>
                <w:szCs w:val="22"/>
              </w:rPr>
              <w:t xml:space="preserve">2 значение коэффициента, определяющего несоблюдение объемов и сроков ремонтов по объектам электросетевого хозяйства ФСК по ценовой зоне </w:t>
            </w:r>
            <w:r w:rsidRPr="00A75C18">
              <w:rPr>
                <w:bCs/>
                <w:i/>
                <w:szCs w:val="22"/>
                <w:lang w:val="en-US"/>
              </w:rPr>
              <w:t>z</w:t>
            </w:r>
            <w:r w:rsidRPr="00A75C18">
              <w:rPr>
                <w:bCs/>
                <w:szCs w:val="22"/>
              </w:rPr>
              <w:t xml:space="preserve">, рассчитываемое в соответствии с п. 5.1.1 </w:t>
            </w:r>
            <w:r w:rsidRPr="00A75C18">
              <w:rPr>
                <w:bCs/>
                <w:i/>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A75C18">
              <w:rPr>
                <w:bCs/>
                <w:szCs w:val="22"/>
              </w:rPr>
              <w:t xml:space="preserve"> (Приложение № 13.1 к</w:t>
            </w:r>
            <w:r w:rsidRPr="00A75C18">
              <w:rPr>
                <w:bCs/>
                <w:i/>
                <w:szCs w:val="22"/>
              </w:rPr>
              <w:t xml:space="preserve"> Договору о присоединении к торговой системе оптового рынка</w:t>
            </w:r>
            <w:r w:rsidRPr="00A75C18">
              <w:rPr>
                <w:bCs/>
                <w:szCs w:val="22"/>
              </w:rPr>
              <w:t>);</w:t>
            </w:r>
          </w:p>
          <w:p w:rsidR="006972F1" w:rsidRPr="00A75C18" w:rsidRDefault="006972F1" w:rsidP="00A75C18">
            <w:pPr>
              <w:pStyle w:val="BodyText"/>
              <w:widowControl w:val="0"/>
              <w:spacing w:before="120"/>
              <w:jc w:val="both"/>
              <w:rPr>
                <w:color w:val="000000"/>
                <w:spacing w:val="1"/>
                <w:sz w:val="22"/>
                <w:szCs w:val="22"/>
                <w:highlight w:val="yellow"/>
              </w:rPr>
            </w:pPr>
            <w:r w:rsidRPr="003B5E5F">
              <w:rPr>
                <w:position w:val="-14"/>
                <w:sz w:val="22"/>
                <w:szCs w:val="22"/>
              </w:rPr>
              <w:pict>
                <v:shape id="_x0000_i2247" type="#_x0000_t75" style="width:105.75pt;height:21.75pt">
                  <v:imagedata r:id="rId1329" o:title=""/>
                </v:shape>
              </w:pict>
            </w:r>
            <w:r w:rsidRPr="00A75C18">
              <w:rPr>
                <w:color w:val="000000"/>
                <w:spacing w:val="1"/>
                <w:sz w:val="22"/>
                <w:szCs w:val="22"/>
              </w:rPr>
              <w:t xml:space="preserve"> </w:t>
            </w:r>
            <w:r w:rsidRPr="00A75C18">
              <w:rPr>
                <w:spacing w:val="1"/>
                <w:sz w:val="22"/>
                <w:szCs w:val="22"/>
              </w:rPr>
              <w:t>[руб.] – с</w:t>
            </w:r>
            <w:r w:rsidRPr="00A75C18">
              <w:rPr>
                <w:sz w:val="22"/>
                <w:szCs w:val="22"/>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ФСК</w:t>
            </w:r>
            <w:r w:rsidRPr="00A75C18">
              <w:rPr>
                <w:color w:val="000000"/>
                <w:sz w:val="22"/>
                <w:szCs w:val="22"/>
              </w:rPr>
              <w:t xml:space="preserve">, оплаченная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потребления </w:t>
            </w:r>
            <w:r w:rsidRPr="00A75C18">
              <w:rPr>
                <w:i/>
                <w:color w:val="000000"/>
                <w:sz w:val="22"/>
                <w:szCs w:val="22"/>
                <w:lang w:val="en-US"/>
              </w:rPr>
              <w:t>p</w:t>
            </w:r>
            <w:r w:rsidRPr="00A75C18">
              <w:rPr>
                <w:color w:val="000000"/>
                <w:sz w:val="22"/>
                <w:szCs w:val="22"/>
              </w:rPr>
              <w:t xml:space="preserve"> в расчетном периоде </w:t>
            </w:r>
            <w:r w:rsidRPr="00A75C18">
              <w:rPr>
                <w:i/>
                <w:color w:val="000000"/>
                <w:sz w:val="22"/>
                <w:szCs w:val="22"/>
                <w:lang w:val="en-US"/>
              </w:rPr>
              <w:t>m</w:t>
            </w:r>
            <w:r w:rsidRPr="00A75C18">
              <w:rPr>
                <w:i/>
                <w:color w:val="000000"/>
                <w:sz w:val="22"/>
                <w:szCs w:val="22"/>
              </w:rPr>
              <w:t>–</w:t>
            </w:r>
            <w:r w:rsidRPr="00A75C18">
              <w:rPr>
                <w:color w:val="000000"/>
                <w:sz w:val="22"/>
                <w:szCs w:val="22"/>
              </w:rPr>
              <w:t xml:space="preserve">1 </w:t>
            </w:r>
            <w:r w:rsidRPr="00A75C18">
              <w:rPr>
                <w:color w:val="000000"/>
                <w:sz w:val="22"/>
                <w:szCs w:val="22"/>
                <w:highlight w:val="yellow"/>
              </w:rPr>
              <w:t xml:space="preserve">и </w:t>
            </w:r>
            <w:r w:rsidRPr="00A75C18">
              <w:rPr>
                <w:color w:val="000000"/>
                <w:spacing w:val="1"/>
                <w:sz w:val="22"/>
                <w:szCs w:val="22"/>
                <w:highlight w:val="yellow"/>
              </w:rPr>
              <w:t>определенная в соответствии с п. 8.5.3 настоящего Регламента;</w:t>
            </w:r>
          </w:p>
          <w:p w:rsidR="006972F1" w:rsidRPr="00A75C18" w:rsidRDefault="006972F1" w:rsidP="00A75C18">
            <w:pPr>
              <w:spacing w:before="120" w:after="120"/>
              <w:jc w:val="both"/>
              <w:rPr>
                <w:color w:val="000000"/>
                <w:spacing w:val="1"/>
                <w:szCs w:val="22"/>
                <w:highlight w:val="yellow"/>
              </w:rPr>
            </w:pPr>
            <w:r w:rsidRPr="003B5E5F">
              <w:rPr>
                <w:position w:val="-14"/>
                <w:szCs w:val="22"/>
              </w:rPr>
              <w:pict>
                <v:shape id="_x0000_i2248" type="#_x0000_t75" style="width:108pt;height:21.75pt">
                  <v:imagedata r:id="rId1330" o:title=""/>
                </v:shape>
              </w:pict>
            </w:r>
            <w:r w:rsidRPr="00A75C18">
              <w:rPr>
                <w:color w:val="000000"/>
                <w:spacing w:val="1"/>
                <w:szCs w:val="22"/>
              </w:rPr>
              <w:t xml:space="preserve"> </w:t>
            </w:r>
            <w:r w:rsidRPr="00A75C18">
              <w:rPr>
                <w:spacing w:val="1"/>
                <w:szCs w:val="22"/>
              </w:rPr>
              <w:t>[руб.] – с</w:t>
            </w:r>
            <w:r w:rsidRPr="00A75C18">
              <w:rPr>
                <w:szCs w:val="22"/>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РСК</w:t>
            </w:r>
            <w:r w:rsidRPr="00A75C18">
              <w:rPr>
                <w:color w:val="000000"/>
                <w:szCs w:val="22"/>
              </w:rPr>
              <w:t xml:space="preserve">, оплаченная участником оптового рынка </w:t>
            </w:r>
            <w:r w:rsidRPr="00A75C18">
              <w:rPr>
                <w:i/>
                <w:color w:val="000000"/>
                <w:szCs w:val="22"/>
                <w:lang w:val="en-US"/>
              </w:rPr>
              <w:t>i</w:t>
            </w:r>
            <w:r w:rsidRPr="00A75C18">
              <w:rPr>
                <w:color w:val="000000"/>
                <w:szCs w:val="22"/>
              </w:rPr>
              <w:t xml:space="preserve"> в ГТП </w:t>
            </w:r>
            <w:r w:rsidRPr="00A75C18">
              <w:rPr>
                <w:color w:val="000000"/>
                <w:spacing w:val="2"/>
                <w:szCs w:val="22"/>
              </w:rPr>
              <w:t xml:space="preserve">потребления </w:t>
            </w:r>
            <w:r w:rsidRPr="00A75C18">
              <w:rPr>
                <w:i/>
                <w:color w:val="000000"/>
                <w:szCs w:val="22"/>
                <w:lang w:val="en-US"/>
              </w:rPr>
              <w:t>p</w:t>
            </w:r>
            <w:r w:rsidRPr="00A75C18">
              <w:rPr>
                <w:color w:val="000000"/>
                <w:szCs w:val="22"/>
              </w:rPr>
              <w:t xml:space="preserve"> в расчетном периоде </w:t>
            </w:r>
            <w:r w:rsidRPr="00A75C18">
              <w:rPr>
                <w:i/>
                <w:color w:val="000000"/>
                <w:szCs w:val="22"/>
                <w:lang w:val="en-US"/>
              </w:rPr>
              <w:t>m</w:t>
            </w:r>
            <w:r w:rsidRPr="00A75C18">
              <w:rPr>
                <w:i/>
                <w:color w:val="000000"/>
                <w:szCs w:val="22"/>
              </w:rPr>
              <w:t>–</w:t>
            </w:r>
            <w:r w:rsidRPr="00A75C18">
              <w:rPr>
                <w:color w:val="000000"/>
                <w:szCs w:val="22"/>
              </w:rPr>
              <w:t xml:space="preserve">1 </w:t>
            </w:r>
            <w:r w:rsidRPr="00A75C18">
              <w:rPr>
                <w:color w:val="000000"/>
                <w:szCs w:val="22"/>
                <w:highlight w:val="yellow"/>
              </w:rPr>
              <w:t xml:space="preserve">и </w:t>
            </w:r>
            <w:r w:rsidRPr="00A75C18">
              <w:rPr>
                <w:color w:val="000000"/>
                <w:spacing w:val="1"/>
                <w:szCs w:val="22"/>
                <w:highlight w:val="yellow"/>
              </w:rPr>
              <w:t>определенная в соответствии с п. 8.5.3 настоящего Регламента;</w:t>
            </w:r>
          </w:p>
          <w:p w:rsidR="006972F1" w:rsidRPr="00A75C18" w:rsidRDefault="006972F1" w:rsidP="00A75C18">
            <w:pPr>
              <w:pStyle w:val="BodyText"/>
              <w:widowControl w:val="0"/>
              <w:spacing w:before="120"/>
              <w:jc w:val="both"/>
              <w:rPr>
                <w:spacing w:val="1"/>
                <w:sz w:val="22"/>
                <w:szCs w:val="22"/>
                <w:highlight w:val="yellow"/>
              </w:rPr>
            </w:pPr>
            <w:r w:rsidRPr="003B5E5F">
              <w:rPr>
                <w:position w:val="-14"/>
                <w:sz w:val="22"/>
                <w:szCs w:val="22"/>
              </w:rPr>
              <w:pict>
                <v:shape id="_x0000_i2249" type="#_x0000_t75" style="width:101.25pt;height:21.75pt">
                  <v:imagedata r:id="rId1331" o:title=""/>
                </v:shape>
              </w:pict>
            </w:r>
            <w:r w:rsidRPr="00A75C18">
              <w:rPr>
                <w:sz w:val="22"/>
                <w:szCs w:val="22"/>
              </w:rPr>
              <w:t xml:space="preserve"> </w:t>
            </w:r>
            <w:r w:rsidRPr="00A75C18">
              <w:rPr>
                <w:spacing w:val="1"/>
                <w:sz w:val="22"/>
                <w:szCs w:val="22"/>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экспорта </w:t>
            </w:r>
            <w:r w:rsidRPr="00A75C18">
              <w:rPr>
                <w:i/>
                <w:color w:val="000000"/>
                <w:sz w:val="22"/>
                <w:szCs w:val="22"/>
                <w:lang w:val="en-US"/>
              </w:rPr>
              <w:t>r</w:t>
            </w:r>
            <w:r w:rsidRPr="00A75C18">
              <w:rPr>
                <w:color w:val="000000"/>
                <w:sz w:val="22"/>
                <w:szCs w:val="22"/>
              </w:rPr>
              <w:t xml:space="preserve"> в расчетном периоде </w:t>
            </w:r>
            <w:r w:rsidRPr="00A75C18">
              <w:rPr>
                <w:i/>
                <w:color w:val="000000"/>
                <w:sz w:val="22"/>
                <w:szCs w:val="22"/>
                <w:lang w:val="en-US"/>
              </w:rPr>
              <w:t>m</w:t>
            </w:r>
            <w:r w:rsidRPr="00A75C18">
              <w:rPr>
                <w:i/>
                <w:color w:val="000000"/>
                <w:sz w:val="22"/>
                <w:szCs w:val="22"/>
              </w:rPr>
              <w:t>–</w:t>
            </w:r>
            <w:r w:rsidRPr="00A75C18">
              <w:rPr>
                <w:color w:val="000000"/>
                <w:sz w:val="22"/>
                <w:szCs w:val="22"/>
              </w:rPr>
              <w:t xml:space="preserve">1 </w:t>
            </w:r>
            <w:r w:rsidRPr="00A75C18">
              <w:rPr>
                <w:spacing w:val="1"/>
                <w:sz w:val="22"/>
                <w:szCs w:val="22"/>
              </w:rPr>
              <w:t>в отношении экспортных поставок электрической энергии и отнесенных на отпуск из сетей ФСК</w:t>
            </w:r>
            <w:r w:rsidRPr="00A75C18">
              <w:rPr>
                <w:spacing w:val="1"/>
                <w:sz w:val="22"/>
                <w:szCs w:val="22"/>
                <w:highlight w:val="yellow"/>
              </w:rPr>
              <w:t>, определенная в соответствии с п. 8.5.3 настоящего Регламента;</w:t>
            </w:r>
          </w:p>
          <w:p w:rsidR="006972F1" w:rsidRPr="00A75C18" w:rsidRDefault="006972F1" w:rsidP="00A75C18">
            <w:pPr>
              <w:pStyle w:val="BodyText"/>
              <w:widowControl w:val="0"/>
              <w:spacing w:before="120"/>
              <w:jc w:val="both"/>
              <w:rPr>
                <w:sz w:val="22"/>
                <w:szCs w:val="22"/>
                <w:highlight w:val="yellow"/>
              </w:rPr>
            </w:pPr>
            <w:r w:rsidRPr="003B5E5F">
              <w:rPr>
                <w:position w:val="-14"/>
                <w:sz w:val="22"/>
                <w:szCs w:val="22"/>
              </w:rPr>
              <w:pict>
                <v:shape id="_x0000_i2250" type="#_x0000_t75" style="width:105.75pt;height:21.75pt">
                  <v:imagedata r:id="rId1332" o:title=""/>
                </v:shape>
              </w:pict>
            </w:r>
            <w:r w:rsidRPr="00A75C18">
              <w:rPr>
                <w:sz w:val="22"/>
                <w:szCs w:val="22"/>
              </w:rPr>
              <w:t xml:space="preserve"> </w:t>
            </w:r>
            <w:r w:rsidRPr="00A75C18">
              <w:rPr>
                <w:spacing w:val="1"/>
                <w:sz w:val="22"/>
                <w:szCs w:val="22"/>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экспорта </w:t>
            </w:r>
            <w:r w:rsidRPr="00A75C18">
              <w:rPr>
                <w:i/>
                <w:color w:val="000000"/>
                <w:sz w:val="22"/>
                <w:szCs w:val="22"/>
                <w:lang w:val="en-US"/>
              </w:rPr>
              <w:t>r</w:t>
            </w:r>
            <w:r w:rsidRPr="00A75C18">
              <w:rPr>
                <w:color w:val="000000"/>
                <w:sz w:val="22"/>
                <w:szCs w:val="22"/>
              </w:rPr>
              <w:t xml:space="preserve"> в расчетном периоде </w:t>
            </w:r>
            <w:r w:rsidRPr="00A75C18">
              <w:rPr>
                <w:i/>
                <w:color w:val="000000"/>
                <w:sz w:val="22"/>
                <w:szCs w:val="22"/>
                <w:lang w:val="en-US"/>
              </w:rPr>
              <w:t>m</w:t>
            </w:r>
            <w:r w:rsidRPr="00A75C18">
              <w:rPr>
                <w:color w:val="000000"/>
                <w:sz w:val="22"/>
                <w:szCs w:val="22"/>
              </w:rPr>
              <w:t xml:space="preserve">–1 </w:t>
            </w:r>
            <w:r w:rsidRPr="00A75C18">
              <w:rPr>
                <w:spacing w:val="1"/>
                <w:sz w:val="22"/>
                <w:szCs w:val="22"/>
              </w:rPr>
              <w:t>в отношении экспортных поставок электрической энергии и отнесенных на отпуск из сетей РСК</w:t>
            </w:r>
            <w:r w:rsidRPr="00A75C18">
              <w:rPr>
                <w:spacing w:val="1"/>
                <w:sz w:val="22"/>
                <w:szCs w:val="22"/>
                <w:highlight w:val="yellow"/>
              </w:rPr>
              <w:t>, определенная в соответствии с п. 8.5.3 настоящего Регламента;</w:t>
            </w:r>
          </w:p>
          <w:p w:rsidR="006972F1" w:rsidRPr="00A75C18" w:rsidRDefault="006972F1" w:rsidP="00A75C18">
            <w:pPr>
              <w:pStyle w:val="BodyText"/>
              <w:widowControl w:val="0"/>
              <w:spacing w:before="120"/>
              <w:jc w:val="both"/>
              <w:rPr>
                <w:sz w:val="22"/>
                <w:szCs w:val="22"/>
                <w:highlight w:val="yellow"/>
              </w:rPr>
            </w:pPr>
            <w:r w:rsidRPr="003B5E5F">
              <w:rPr>
                <w:position w:val="-14"/>
                <w:sz w:val="22"/>
                <w:szCs w:val="22"/>
              </w:rPr>
              <w:pict>
                <v:shape id="_x0000_i2251" type="#_x0000_t75" style="width:95.25pt;height:21.75pt">
                  <v:imagedata r:id="rId1333" o:title=""/>
                </v:shape>
              </w:pict>
            </w:r>
            <w:r w:rsidRPr="00A75C18">
              <w:rPr>
                <w:sz w:val="22"/>
                <w:szCs w:val="22"/>
              </w:rPr>
              <w:t xml:space="preserve"> </w:t>
            </w:r>
            <w:r w:rsidRPr="00A75C18">
              <w:rPr>
                <w:spacing w:val="1"/>
                <w:sz w:val="22"/>
                <w:szCs w:val="22"/>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экспорта </w:t>
            </w:r>
            <w:r w:rsidRPr="00A75C18">
              <w:rPr>
                <w:i/>
                <w:color w:val="000000"/>
                <w:sz w:val="22"/>
                <w:szCs w:val="22"/>
                <w:lang w:val="en-US"/>
              </w:rPr>
              <w:t>r</w:t>
            </w:r>
            <w:r w:rsidRPr="00A75C18">
              <w:rPr>
                <w:color w:val="000000"/>
                <w:sz w:val="22"/>
                <w:szCs w:val="22"/>
              </w:rPr>
              <w:t xml:space="preserve"> в расчетном периоде </w:t>
            </w:r>
            <w:r w:rsidRPr="00A75C18">
              <w:rPr>
                <w:i/>
                <w:color w:val="000000"/>
                <w:sz w:val="22"/>
                <w:szCs w:val="22"/>
                <w:lang w:val="en-US"/>
              </w:rPr>
              <w:t>m</w:t>
            </w:r>
            <w:r w:rsidRPr="00A75C18">
              <w:rPr>
                <w:i/>
                <w:color w:val="000000"/>
                <w:sz w:val="22"/>
                <w:szCs w:val="22"/>
              </w:rPr>
              <w:t>–</w:t>
            </w:r>
            <w:r w:rsidRPr="00A75C18">
              <w:rPr>
                <w:color w:val="000000"/>
                <w:sz w:val="22"/>
                <w:szCs w:val="22"/>
              </w:rPr>
              <w:t xml:space="preserve">1 </w:t>
            </w:r>
            <w:r w:rsidRPr="00A75C18">
              <w:rPr>
                <w:spacing w:val="1"/>
                <w:sz w:val="22"/>
                <w:szCs w:val="22"/>
              </w:rPr>
              <w:t>в отношении суммарных объемов межгосударственной передачи электрической энергии и отнесенных на отпуск из сетей ФСК</w:t>
            </w:r>
            <w:r w:rsidRPr="00A75C18">
              <w:rPr>
                <w:spacing w:val="1"/>
                <w:sz w:val="22"/>
                <w:szCs w:val="22"/>
                <w:highlight w:val="yellow"/>
              </w:rPr>
              <w:t>, определенная в соответствии с п. 8.5.3 настоящего Регламента;</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252" type="#_x0000_t75" style="width:97.5pt;height:21.75pt">
                  <v:imagedata r:id="rId1334" o:title=""/>
                </v:shape>
              </w:pict>
            </w:r>
            <w:r w:rsidRPr="00A75C18">
              <w:rPr>
                <w:sz w:val="22"/>
                <w:szCs w:val="22"/>
              </w:rPr>
              <w:t xml:space="preserve"> </w:t>
            </w:r>
            <w:r w:rsidRPr="00A75C18">
              <w:rPr>
                <w:spacing w:val="1"/>
                <w:sz w:val="22"/>
                <w:szCs w:val="22"/>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экспорта </w:t>
            </w:r>
            <w:r w:rsidRPr="00A75C18">
              <w:rPr>
                <w:i/>
                <w:color w:val="000000"/>
                <w:sz w:val="22"/>
                <w:szCs w:val="22"/>
                <w:lang w:val="en-US"/>
              </w:rPr>
              <w:t>r</w:t>
            </w:r>
            <w:r w:rsidRPr="00A75C18">
              <w:rPr>
                <w:color w:val="000000"/>
                <w:sz w:val="22"/>
                <w:szCs w:val="22"/>
              </w:rPr>
              <w:t xml:space="preserve"> в расчетном периоде </w:t>
            </w:r>
            <w:r w:rsidRPr="00A75C18">
              <w:rPr>
                <w:i/>
                <w:color w:val="000000"/>
                <w:sz w:val="22"/>
                <w:szCs w:val="22"/>
                <w:lang w:val="en-US"/>
              </w:rPr>
              <w:t>m</w:t>
            </w:r>
            <w:r w:rsidRPr="00A75C18">
              <w:rPr>
                <w:i/>
                <w:color w:val="000000"/>
                <w:sz w:val="22"/>
                <w:szCs w:val="22"/>
              </w:rPr>
              <w:t>–</w:t>
            </w:r>
            <w:r w:rsidRPr="00A75C18">
              <w:rPr>
                <w:color w:val="000000"/>
                <w:sz w:val="22"/>
                <w:szCs w:val="22"/>
              </w:rPr>
              <w:t xml:space="preserve">1 </w:t>
            </w:r>
            <w:r w:rsidRPr="00A75C18">
              <w:rPr>
                <w:spacing w:val="1"/>
                <w:sz w:val="22"/>
                <w:szCs w:val="22"/>
              </w:rPr>
              <w:t>в отношении суммарных объемов межгосударственной передачи электрической энергии и отнесенных на отпуск из сетей РСК</w:t>
            </w:r>
            <w:r w:rsidRPr="00A75C18">
              <w:rPr>
                <w:spacing w:val="1"/>
                <w:sz w:val="22"/>
                <w:szCs w:val="22"/>
                <w:highlight w:val="yellow"/>
              </w:rPr>
              <w:t>, определенная в соответствии с п. 8.5.3 настоящего Регламента;</w:t>
            </w:r>
          </w:p>
          <w:p w:rsidR="006972F1" w:rsidRPr="00A75C18" w:rsidRDefault="006972F1" w:rsidP="00A75C18">
            <w:pPr>
              <w:pStyle w:val="BodyText"/>
              <w:widowControl w:val="0"/>
              <w:spacing w:before="120"/>
              <w:jc w:val="both"/>
              <w:rPr>
                <w:sz w:val="22"/>
                <w:szCs w:val="22"/>
              </w:rPr>
            </w:pPr>
            <w:r w:rsidRPr="003B5E5F">
              <w:rPr>
                <w:position w:val="-4"/>
                <w:sz w:val="22"/>
                <w:szCs w:val="22"/>
              </w:rPr>
              <w:pict>
                <v:shape id="_x0000_i2253" type="#_x0000_t75" style="width:9pt;height:9pt">
                  <v:imagedata r:id="rId1223" o:title=""/>
                </v:shape>
              </w:pict>
            </w:r>
            <w:r w:rsidRPr="00A75C18">
              <w:rPr>
                <w:sz w:val="22"/>
                <w:szCs w:val="22"/>
              </w:rPr>
              <w:t xml:space="preserve"> – субъект </w:t>
            </w:r>
            <w:r w:rsidRPr="00A75C18">
              <w:rPr>
                <w:spacing w:val="4"/>
                <w:sz w:val="22"/>
                <w:szCs w:val="22"/>
              </w:rPr>
              <w:t xml:space="preserve">Российской Федерации </w:t>
            </w:r>
            <w:r w:rsidRPr="00A75C18">
              <w:rPr>
                <w:sz w:val="22"/>
                <w:szCs w:val="22"/>
              </w:rPr>
              <w:t xml:space="preserve">(в случае если два и более субъекта </w:t>
            </w:r>
            <w:r w:rsidRPr="00A75C18">
              <w:rPr>
                <w:spacing w:val="4"/>
                <w:sz w:val="22"/>
                <w:szCs w:val="22"/>
              </w:rPr>
              <w:t xml:space="preserve">Российской Федерации </w:t>
            </w:r>
            <w:r w:rsidRPr="00A75C18">
              <w:rPr>
                <w:sz w:val="22"/>
                <w:szCs w:val="22"/>
              </w:rPr>
              <w:t xml:space="preserve">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w:t>
            </w:r>
          </w:p>
          <w:p w:rsidR="006972F1" w:rsidRPr="00A75C18" w:rsidRDefault="006972F1" w:rsidP="00A75C18">
            <w:pPr>
              <w:pStyle w:val="BodyText"/>
              <w:spacing w:before="120"/>
              <w:jc w:val="both"/>
              <w:rPr>
                <w:sz w:val="22"/>
                <w:szCs w:val="22"/>
              </w:rPr>
            </w:pPr>
            <w:r w:rsidRPr="00A75C18">
              <w:rPr>
                <w:i/>
                <w:sz w:val="22"/>
                <w:szCs w:val="22"/>
                <w:lang w:val="en-US"/>
              </w:rPr>
              <w:t>m</w:t>
            </w:r>
            <w:r w:rsidRPr="00A75C18">
              <w:rPr>
                <w:i/>
                <w:sz w:val="22"/>
                <w:szCs w:val="22"/>
              </w:rPr>
              <w:t xml:space="preserve"> –</w:t>
            </w:r>
            <w:r w:rsidRPr="00A75C18">
              <w:rPr>
                <w:sz w:val="22"/>
                <w:szCs w:val="22"/>
              </w:rPr>
              <w:t xml:space="preserve"> расчетный месяц;</w:t>
            </w:r>
          </w:p>
          <w:p w:rsidR="006972F1" w:rsidRPr="00A75C18" w:rsidRDefault="006972F1" w:rsidP="00A75C18">
            <w:pPr>
              <w:pStyle w:val="BodyText"/>
              <w:widowControl w:val="0"/>
              <w:spacing w:before="120"/>
              <w:jc w:val="both"/>
              <w:rPr>
                <w:sz w:val="22"/>
                <w:szCs w:val="22"/>
              </w:rPr>
            </w:pPr>
            <w:r w:rsidRPr="00A75C18">
              <w:rPr>
                <w:i/>
                <w:sz w:val="22"/>
                <w:szCs w:val="22"/>
                <w:lang w:val="en-US"/>
              </w:rPr>
              <w:t>z</w:t>
            </w:r>
            <w:r w:rsidRPr="00A75C18">
              <w:rPr>
                <w:i/>
                <w:sz w:val="22"/>
                <w:szCs w:val="22"/>
              </w:rPr>
              <w:t xml:space="preserve"> –</w:t>
            </w:r>
            <w:r w:rsidRPr="00A75C18">
              <w:rPr>
                <w:sz w:val="22"/>
                <w:szCs w:val="22"/>
              </w:rPr>
              <w:t xml:space="preserve"> ценовая зона;</w:t>
            </w:r>
          </w:p>
          <w:p w:rsidR="006972F1" w:rsidRPr="00A75C18" w:rsidRDefault="006972F1" w:rsidP="00A75C18">
            <w:pPr>
              <w:pStyle w:val="BodyText"/>
              <w:widowControl w:val="0"/>
              <w:spacing w:before="120"/>
              <w:jc w:val="both"/>
              <w:rPr>
                <w:spacing w:val="4"/>
                <w:sz w:val="22"/>
                <w:szCs w:val="22"/>
              </w:rPr>
            </w:pPr>
            <w:r w:rsidRPr="00A75C18">
              <w:rPr>
                <w:i/>
                <w:spacing w:val="4"/>
                <w:sz w:val="22"/>
                <w:szCs w:val="22"/>
                <w:lang w:val="en-US"/>
              </w:rPr>
              <w:t>i</w:t>
            </w:r>
            <w:r w:rsidRPr="00A75C18">
              <w:rPr>
                <w:i/>
                <w:spacing w:val="4"/>
                <w:sz w:val="22"/>
                <w:szCs w:val="22"/>
              </w:rPr>
              <w:t xml:space="preserve"> </w:t>
            </w:r>
            <w:r w:rsidRPr="00A75C18">
              <w:rPr>
                <w:spacing w:val="4"/>
                <w:sz w:val="22"/>
                <w:szCs w:val="22"/>
              </w:rPr>
              <w:t xml:space="preserve">– участник оптового рынка; </w:t>
            </w:r>
          </w:p>
          <w:p w:rsidR="006972F1" w:rsidRPr="00A75C18" w:rsidRDefault="006972F1" w:rsidP="00A75C18">
            <w:pPr>
              <w:pStyle w:val="BodyText"/>
              <w:widowControl w:val="0"/>
              <w:spacing w:before="120"/>
              <w:jc w:val="both"/>
              <w:rPr>
                <w:spacing w:val="4"/>
                <w:sz w:val="22"/>
                <w:szCs w:val="22"/>
              </w:rPr>
            </w:pPr>
            <w:r w:rsidRPr="00A75C18">
              <w:rPr>
                <w:i/>
                <w:spacing w:val="4"/>
                <w:sz w:val="22"/>
                <w:szCs w:val="22"/>
                <w:lang w:val="en-US"/>
              </w:rPr>
              <w:t>r</w:t>
            </w:r>
            <w:r w:rsidRPr="00A75C18">
              <w:rPr>
                <w:spacing w:val="4"/>
                <w:sz w:val="22"/>
                <w:szCs w:val="22"/>
              </w:rPr>
              <w:t xml:space="preserve"> – ГТП экспорта;</w:t>
            </w:r>
          </w:p>
          <w:p w:rsidR="006972F1" w:rsidRPr="00A75C18" w:rsidRDefault="006972F1" w:rsidP="00A75C18">
            <w:pPr>
              <w:pStyle w:val="BodyText"/>
              <w:widowControl w:val="0"/>
              <w:spacing w:before="120"/>
              <w:jc w:val="both"/>
              <w:rPr>
                <w:spacing w:val="4"/>
                <w:sz w:val="22"/>
                <w:szCs w:val="22"/>
              </w:rPr>
            </w:pPr>
            <w:r w:rsidRPr="00A75C18">
              <w:rPr>
                <w:i/>
                <w:spacing w:val="4"/>
                <w:sz w:val="22"/>
                <w:szCs w:val="22"/>
                <w:lang w:val="en-US"/>
              </w:rPr>
              <w:t>p</w:t>
            </w:r>
            <w:r w:rsidRPr="00A75C18">
              <w:rPr>
                <w:spacing w:val="4"/>
                <w:sz w:val="22"/>
                <w:szCs w:val="22"/>
              </w:rPr>
              <w:t xml:space="preserve"> – ГТП потребления (за исключением ГТП потребления поставщика и ГТП потребления ГАЭС).</w:t>
            </w:r>
          </w:p>
          <w:p w:rsidR="006972F1" w:rsidRPr="00A75C18" w:rsidRDefault="006972F1" w:rsidP="00A75C18">
            <w:pPr>
              <w:pStyle w:val="BodyText"/>
              <w:widowControl w:val="0"/>
              <w:spacing w:before="120"/>
              <w:ind w:firstLine="612"/>
              <w:jc w:val="both"/>
              <w:rPr>
                <w:color w:val="000000"/>
                <w:spacing w:val="1"/>
                <w:sz w:val="22"/>
                <w:szCs w:val="22"/>
              </w:rPr>
            </w:pPr>
            <w:r w:rsidRPr="00A75C18">
              <w:rPr>
                <w:color w:val="000000"/>
                <w:sz w:val="22"/>
                <w:szCs w:val="22"/>
              </w:rPr>
              <w:t>При проведении расчетов в соответствии с настоящим пунктом КО использует величины</w:t>
            </w:r>
            <w:r w:rsidRPr="00A75C18">
              <w:rPr>
                <w:color w:val="000000"/>
                <w:spacing w:val="1"/>
                <w:sz w:val="22"/>
                <w:szCs w:val="22"/>
              </w:rPr>
              <w:t xml:space="preserve">, определенные по состоянию на 10-е число месяца </w:t>
            </w:r>
            <w:r w:rsidRPr="00A75C18">
              <w:rPr>
                <w:i/>
                <w:color w:val="000000"/>
                <w:spacing w:val="1"/>
                <w:sz w:val="22"/>
                <w:szCs w:val="22"/>
                <w:lang w:val="en-US"/>
              </w:rPr>
              <w:t>m</w:t>
            </w:r>
            <w:r w:rsidRPr="00A75C18">
              <w:rPr>
                <w:i/>
                <w:color w:val="000000"/>
                <w:spacing w:val="1"/>
                <w:sz w:val="22"/>
                <w:szCs w:val="22"/>
              </w:rPr>
              <w:t>+</w:t>
            </w:r>
            <w:r w:rsidRPr="00A75C18">
              <w:rPr>
                <w:color w:val="000000"/>
                <w:spacing w:val="1"/>
                <w:sz w:val="22"/>
                <w:szCs w:val="22"/>
              </w:rPr>
              <w:t>1.</w:t>
            </w:r>
          </w:p>
          <w:p w:rsidR="006972F1" w:rsidRPr="00A75C18" w:rsidRDefault="006972F1" w:rsidP="00A75C18">
            <w:pPr>
              <w:pStyle w:val="Heading3"/>
              <w:keepNext w:val="0"/>
              <w:widowControl w:val="0"/>
              <w:tabs>
                <w:tab w:val="clear" w:pos="720"/>
              </w:tabs>
              <w:spacing w:before="120" w:after="120"/>
              <w:ind w:left="0" w:firstLine="0"/>
              <w:rPr>
                <w:b w:val="0"/>
                <w:bCs w:val="0"/>
                <w:iCs w:val="0"/>
                <w:sz w:val="22"/>
                <w:szCs w:val="22"/>
              </w:rPr>
            </w:pPr>
            <w:r w:rsidRPr="00A75C18">
              <w:rPr>
                <w:b w:val="0"/>
                <w:bCs w:val="0"/>
                <w:iCs w:val="0"/>
                <w:sz w:val="22"/>
                <w:szCs w:val="22"/>
              </w:rPr>
              <w:t>…</w:t>
            </w:r>
          </w:p>
        </w:tc>
        <w:tc>
          <w:tcPr>
            <w:tcW w:w="7200" w:type="dxa"/>
            <w:vAlign w:val="center"/>
          </w:tcPr>
          <w:p w:rsidR="006972F1" w:rsidRPr="00A75C18" w:rsidRDefault="006972F1" w:rsidP="00A75C18">
            <w:pPr>
              <w:spacing w:before="120" w:after="120"/>
              <w:ind w:firstLine="612"/>
              <w:jc w:val="both"/>
              <w:rPr>
                <w:bCs/>
                <w:szCs w:val="22"/>
              </w:rPr>
            </w:pPr>
            <w:r w:rsidRPr="00A75C18">
              <w:rPr>
                <w:bCs/>
                <w:szCs w:val="22"/>
              </w:rPr>
              <w:t xml:space="preserve">КО ежемесячно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каждого субъекта Российской Федерации, отнесенного к ценовым зонам оптового рынка, и в отношении каждого субъекта Российской Федерации, отнесенного к неценовым зонам оптового рынка, в соответствии с определенным ниже порядком и не позднее 12-го числа месяца, следующего за расчетным, публикует на своем официальном сайте в открытом доступе в сети Интернет соответствующее </w:t>
            </w:r>
            <w:r w:rsidRPr="00A75C18">
              <w:rPr>
                <w:szCs w:val="22"/>
              </w:rPr>
              <w:t>электронное сообщение без ЭП</w:t>
            </w:r>
            <w:r w:rsidRPr="00A75C18">
              <w:rPr>
                <w:bCs/>
                <w:szCs w:val="22"/>
              </w:rPr>
              <w:t xml:space="preserve"> по форме, представленной в приложении 35 к настоящему Регламенту.</w:t>
            </w:r>
          </w:p>
          <w:p w:rsidR="006972F1" w:rsidRPr="00A75C18" w:rsidRDefault="006972F1" w:rsidP="00A75C18">
            <w:pPr>
              <w:spacing w:before="120" w:after="120"/>
              <w:ind w:firstLine="612"/>
              <w:jc w:val="both"/>
              <w:rPr>
                <w:bCs/>
                <w:szCs w:val="22"/>
              </w:rPr>
            </w:pPr>
            <w:r w:rsidRPr="00A75C18">
              <w:rPr>
                <w:bCs/>
                <w:szCs w:val="22"/>
              </w:rPr>
              <w:t xml:space="preserve">В отношении субъектов </w:t>
            </w:r>
            <w:r w:rsidRPr="00A75C18">
              <w:rPr>
                <w:spacing w:val="4"/>
                <w:szCs w:val="22"/>
              </w:rPr>
              <w:t>Российской Федерации</w:t>
            </w:r>
            <w:r w:rsidRPr="00A75C18">
              <w:rPr>
                <w:bCs/>
                <w:szCs w:val="22"/>
              </w:rPr>
              <w:t>, для которых ставка тарифа на услуги по передаче электрической энергии не определена, публикация информации не осуществляется.</w:t>
            </w:r>
          </w:p>
          <w:p w:rsidR="006972F1" w:rsidRPr="00A75C18" w:rsidRDefault="006972F1" w:rsidP="00A75C18">
            <w:pPr>
              <w:spacing w:before="120" w:after="120"/>
              <w:ind w:firstLine="612"/>
              <w:jc w:val="both"/>
              <w:rPr>
                <w:szCs w:val="22"/>
              </w:rPr>
            </w:pPr>
            <w:r w:rsidRPr="00A75C18">
              <w:rPr>
                <w:bCs/>
                <w:szCs w:val="22"/>
              </w:rPr>
              <w:t>8.8.1. КО рассчитывает с</w:t>
            </w:r>
            <w:r w:rsidRPr="00A75C18">
              <w:rPr>
                <w:szCs w:val="22"/>
              </w:rPr>
              <w:t>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6972F1" w:rsidRPr="00A75C18" w:rsidRDefault="006972F1" w:rsidP="00A75C18">
            <w:pPr>
              <w:spacing w:before="120" w:after="120"/>
              <w:ind w:firstLine="612"/>
              <w:jc w:val="both"/>
              <w:rPr>
                <w:szCs w:val="22"/>
              </w:rPr>
            </w:pPr>
            <w:r w:rsidRPr="00A75C18">
              <w:rPr>
                <w:szCs w:val="22"/>
              </w:rPr>
              <w:t xml:space="preserve">8.8.1.1. В отношении субъекта </w:t>
            </w:r>
            <w:r w:rsidRPr="00A75C18">
              <w:rPr>
                <w:spacing w:val="4"/>
                <w:szCs w:val="22"/>
              </w:rPr>
              <w:t>Российской Федерации</w:t>
            </w:r>
            <w:r w:rsidRPr="00A75C18">
              <w:rPr>
                <w:szCs w:val="22"/>
              </w:rPr>
              <w:t>, отнесенного к ценовым зонам:</w:t>
            </w:r>
          </w:p>
          <w:p w:rsidR="006972F1" w:rsidRPr="00A75C18" w:rsidRDefault="006972F1" w:rsidP="00A75C18">
            <w:pPr>
              <w:spacing w:before="120" w:after="120"/>
              <w:jc w:val="both"/>
              <w:rPr>
                <w:szCs w:val="22"/>
              </w:rPr>
            </w:pPr>
            <w:r w:rsidRPr="003B5E5F">
              <w:rPr>
                <w:position w:val="-28"/>
                <w:szCs w:val="22"/>
              </w:rPr>
              <w:pict>
                <v:shape id="_x0000_i2254" type="#_x0000_t75" style="width:330.75pt;height:24pt">
                  <v:imagedata r:id="rId1322" o:title=""/>
                </v:shape>
              </w:pict>
            </w:r>
            <w:r w:rsidRPr="00A75C18">
              <w:rPr>
                <w:szCs w:val="22"/>
              </w:rPr>
              <w:t>,</w:t>
            </w:r>
          </w:p>
          <w:p w:rsidR="006972F1" w:rsidRPr="00A75C18" w:rsidRDefault="006972F1" w:rsidP="00A75C18">
            <w:pPr>
              <w:spacing w:before="120" w:after="120"/>
              <w:jc w:val="both"/>
              <w:rPr>
                <w:szCs w:val="22"/>
              </w:rPr>
            </w:pPr>
            <w:r w:rsidRPr="00A75C18">
              <w:rPr>
                <w:szCs w:val="22"/>
              </w:rPr>
              <w:t xml:space="preserve">где </w:t>
            </w:r>
            <w:r w:rsidRPr="003B5E5F">
              <w:rPr>
                <w:position w:val="-32"/>
                <w:szCs w:val="22"/>
              </w:rPr>
              <w:pict>
                <v:shape id="_x0000_i2255" type="#_x0000_t75" style="width:147pt;height:36.75pt">
                  <v:imagedata r:id="rId1323" o:title=""/>
                </v:shape>
              </w:pict>
            </w:r>
            <w:r w:rsidRPr="00A75C18">
              <w:rPr>
                <w:szCs w:val="22"/>
              </w:rPr>
              <w:t>,</w:t>
            </w:r>
          </w:p>
          <w:p w:rsidR="006972F1" w:rsidRPr="00A75C18" w:rsidRDefault="006972F1" w:rsidP="00A75C18">
            <w:pPr>
              <w:spacing w:before="120" w:after="120"/>
              <w:jc w:val="both"/>
              <w:rPr>
                <w:szCs w:val="22"/>
              </w:rPr>
            </w:pPr>
            <w:r w:rsidRPr="003B5E5F">
              <w:rPr>
                <w:position w:val="-66"/>
                <w:szCs w:val="22"/>
              </w:rPr>
              <w:pict>
                <v:shape id="_x0000_i2256" type="#_x0000_t75" style="width:321.75pt;height:51.75pt">
                  <v:imagedata r:id="rId1324" o:title=""/>
                </v:shape>
              </w:pict>
            </w:r>
            <w:r w:rsidRPr="00A75C18">
              <w:rPr>
                <w:szCs w:val="22"/>
              </w:rPr>
              <w:t>,</w:t>
            </w:r>
          </w:p>
          <w:p w:rsidR="006972F1" w:rsidRPr="00A75C18" w:rsidRDefault="006972F1" w:rsidP="00A75C18">
            <w:pPr>
              <w:spacing w:before="120" w:after="120"/>
              <w:jc w:val="both"/>
              <w:rPr>
                <w:szCs w:val="22"/>
              </w:rPr>
            </w:pPr>
            <w:r w:rsidRPr="003B5E5F">
              <w:rPr>
                <w:position w:val="-14"/>
                <w:szCs w:val="22"/>
              </w:rPr>
              <w:pict>
                <v:shape id="_x0000_i2257" type="#_x0000_t75" style="width:63pt;height:19.5pt">
                  <v:imagedata r:id="rId1325" o:title=""/>
                </v:shape>
              </w:pict>
            </w:r>
            <w:r w:rsidRPr="00A75C18">
              <w:rPr>
                <w:szCs w:val="22"/>
              </w:rPr>
              <w:t xml:space="preserve">[руб.] – итоговые финансовые обязательства ФСК по покупке мощности в целях компенсации потерь по территории субъекта </w:t>
            </w:r>
            <w:r w:rsidRPr="00A75C18">
              <w:rPr>
                <w:spacing w:val="4"/>
                <w:szCs w:val="22"/>
              </w:rPr>
              <w:t xml:space="preserve">Российской Федерации </w:t>
            </w:r>
            <w:r w:rsidRPr="00A75C18">
              <w:rPr>
                <w:i/>
                <w:szCs w:val="22"/>
                <w:lang w:val="en-US"/>
              </w:rPr>
              <w:t>F</w:t>
            </w:r>
            <w:r w:rsidRPr="00A75C18">
              <w:rPr>
                <w:szCs w:val="22"/>
              </w:rPr>
              <w:t xml:space="preserve"> в месяце </w:t>
            </w:r>
            <w:r w:rsidRPr="00A75C18">
              <w:rPr>
                <w:i/>
                <w:szCs w:val="22"/>
                <w:lang w:val="en-US"/>
              </w:rPr>
              <w:t>m</w:t>
            </w:r>
            <w:r w:rsidRPr="00A75C18">
              <w:rPr>
                <w:i/>
                <w:szCs w:val="22"/>
              </w:rPr>
              <w:t>-</w:t>
            </w:r>
            <w:r w:rsidRPr="00A75C18">
              <w:rPr>
                <w:szCs w:val="22"/>
              </w:rPr>
              <w:t xml:space="preserve">1 в ценовой зоне </w:t>
            </w:r>
            <w:r w:rsidRPr="00A75C18">
              <w:rPr>
                <w:i/>
                <w:szCs w:val="22"/>
                <w:lang w:val="en-US"/>
              </w:rPr>
              <w:t>z</w:t>
            </w:r>
            <w:r w:rsidRPr="00A75C18">
              <w:rPr>
                <w:szCs w:val="22"/>
              </w:rPr>
              <w:t>, определенные в соответствии с пунктом 13.1.6 настоящего Регламента;</w:t>
            </w:r>
          </w:p>
          <w:p w:rsidR="006972F1" w:rsidRPr="00A75C18" w:rsidRDefault="006972F1" w:rsidP="00A75C18">
            <w:pPr>
              <w:spacing w:before="120" w:after="120"/>
              <w:jc w:val="both"/>
              <w:rPr>
                <w:spacing w:val="1"/>
                <w:szCs w:val="22"/>
              </w:rPr>
            </w:pPr>
            <w:r w:rsidRPr="003B5E5F">
              <w:rPr>
                <w:position w:val="-14"/>
                <w:szCs w:val="22"/>
              </w:rPr>
              <w:pict>
                <v:shape id="_x0000_i2258" type="#_x0000_t75" style="width:39pt;height:21.75pt">
                  <v:imagedata r:id="rId1326" o:title=""/>
                </v:shape>
              </w:pict>
            </w:r>
            <w:r w:rsidRPr="00A75C18">
              <w:rPr>
                <w:szCs w:val="22"/>
              </w:rPr>
              <w:t xml:space="preserve"> </w:t>
            </w:r>
            <w:r w:rsidRPr="00A75C18">
              <w:rPr>
                <w:spacing w:val="1"/>
                <w:szCs w:val="22"/>
              </w:rPr>
              <w:t>[руб.] – с</w:t>
            </w:r>
            <w:r w:rsidRPr="00A75C18">
              <w:rPr>
                <w:szCs w:val="22"/>
              </w:rPr>
              <w:t xml:space="preserve">тоимость электроэнергии в целях компенсации потерь в субъекте </w:t>
            </w:r>
            <w:r w:rsidRPr="00A75C18">
              <w:rPr>
                <w:spacing w:val="4"/>
                <w:szCs w:val="22"/>
              </w:rPr>
              <w:t xml:space="preserve">Российской Федерации </w:t>
            </w:r>
            <w:r w:rsidRPr="00A75C18">
              <w:rPr>
                <w:i/>
                <w:szCs w:val="22"/>
                <w:lang w:val="en-US"/>
              </w:rPr>
              <w:t>F</w:t>
            </w:r>
            <w:r w:rsidRPr="00A75C18">
              <w:rPr>
                <w:szCs w:val="22"/>
              </w:rPr>
              <w:t xml:space="preserve"> в месяце </w:t>
            </w:r>
            <w:r w:rsidRPr="00A75C18">
              <w:rPr>
                <w:i/>
                <w:szCs w:val="22"/>
                <w:lang w:val="en-US"/>
              </w:rPr>
              <w:t>m</w:t>
            </w:r>
            <w:r w:rsidRPr="00A75C18">
              <w:rPr>
                <w:i/>
                <w:szCs w:val="22"/>
              </w:rPr>
              <w:t>-1</w:t>
            </w:r>
            <w:r w:rsidRPr="00A75C18">
              <w:rPr>
                <w:spacing w:val="1"/>
                <w:szCs w:val="22"/>
              </w:rPr>
              <w:t>, определенная в соответствии с п. 8.3.1 настоящего Регламента;</w:t>
            </w:r>
          </w:p>
          <w:p w:rsidR="006972F1" w:rsidRPr="00A75C18" w:rsidRDefault="006972F1" w:rsidP="00A75C18">
            <w:pPr>
              <w:spacing w:before="120" w:after="120"/>
              <w:jc w:val="both"/>
              <w:rPr>
                <w:szCs w:val="22"/>
              </w:rPr>
            </w:pPr>
            <w:r w:rsidRPr="003B5E5F">
              <w:rPr>
                <w:position w:val="-6"/>
                <w:szCs w:val="22"/>
              </w:rPr>
              <w:pict>
                <v:shape id="_x0000_i2259" type="#_x0000_t75" style="width:30pt;height:12.75pt">
                  <v:imagedata r:id="rId1327" o:title=""/>
                </v:shape>
              </w:pict>
            </w:r>
            <w:r w:rsidRPr="00A75C18">
              <w:rPr>
                <w:szCs w:val="22"/>
              </w:rPr>
              <w:t xml:space="preserve"> – коэффициент, отражающий соотношение потерь электрической энергии в электрических сетях единой национальной (общероссийской) электрической сети в предшествующие два года. Значение указанного коэффициента принимается равным 1,1203;</w:t>
            </w:r>
          </w:p>
          <w:p w:rsidR="006972F1" w:rsidRPr="00A75C18" w:rsidRDefault="006972F1" w:rsidP="00A75C18">
            <w:pPr>
              <w:spacing w:before="120" w:after="120"/>
              <w:jc w:val="both"/>
              <w:rPr>
                <w:bCs/>
                <w:szCs w:val="22"/>
              </w:rPr>
            </w:pPr>
            <w:r w:rsidRPr="003B5E5F">
              <w:rPr>
                <w:position w:val="-14"/>
                <w:szCs w:val="22"/>
              </w:rPr>
              <w:pict>
                <v:shape id="_x0000_i2260" type="#_x0000_t75" style="width:47.25pt;height:19.5pt">
                  <v:imagedata r:id="rId1328" o:title=""/>
                </v:shape>
              </w:pict>
            </w:r>
            <w:r w:rsidRPr="00A75C18">
              <w:rPr>
                <w:szCs w:val="22"/>
              </w:rPr>
              <w:t xml:space="preserve"> – </w:t>
            </w:r>
            <w:r w:rsidRPr="00A75C18">
              <w:rPr>
                <w:bCs/>
                <w:szCs w:val="22"/>
              </w:rPr>
              <w:t xml:space="preserve">среднее за месяц </w:t>
            </w:r>
            <w:r w:rsidRPr="00A75C18">
              <w:rPr>
                <w:bCs/>
                <w:i/>
                <w:szCs w:val="22"/>
                <w:lang w:val="en-US"/>
              </w:rPr>
              <w:t>m</w:t>
            </w:r>
            <w:r w:rsidRPr="00A75C18">
              <w:rPr>
                <w:bCs/>
                <w:i/>
                <w:szCs w:val="22"/>
              </w:rPr>
              <w:t>–</w:t>
            </w:r>
            <w:r w:rsidRPr="00A75C18">
              <w:rPr>
                <w:bCs/>
                <w:szCs w:val="22"/>
              </w:rPr>
              <w:t xml:space="preserve">2 значение коэффициента, определяющего несоблюдение объемов и сроков ремонтов по объектам электросетевого хозяйства ФСК по ценовой зоне </w:t>
            </w:r>
            <w:r w:rsidRPr="00A75C18">
              <w:rPr>
                <w:bCs/>
                <w:i/>
                <w:szCs w:val="22"/>
                <w:lang w:val="en-US"/>
              </w:rPr>
              <w:t>z</w:t>
            </w:r>
            <w:r w:rsidRPr="00A75C18">
              <w:rPr>
                <w:bCs/>
                <w:szCs w:val="22"/>
              </w:rPr>
              <w:t xml:space="preserve">, рассчитываемое в соответствии с п. 5.1.1 </w:t>
            </w:r>
            <w:r w:rsidRPr="00A75C18">
              <w:rPr>
                <w:bCs/>
                <w:i/>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A75C18">
              <w:rPr>
                <w:bCs/>
                <w:szCs w:val="22"/>
              </w:rPr>
              <w:t xml:space="preserve"> (Приложение № 13.1 к</w:t>
            </w:r>
            <w:r w:rsidRPr="00A75C18">
              <w:rPr>
                <w:bCs/>
                <w:i/>
                <w:szCs w:val="22"/>
              </w:rPr>
              <w:t xml:space="preserve"> Договору о присоединении к торговой системе оптового рынка</w:t>
            </w:r>
            <w:r w:rsidRPr="00A75C18">
              <w:rPr>
                <w:bCs/>
                <w:szCs w:val="22"/>
              </w:rPr>
              <w:t>);</w:t>
            </w:r>
          </w:p>
          <w:p w:rsidR="006972F1" w:rsidRPr="00A75C18" w:rsidRDefault="006972F1" w:rsidP="00A75C18">
            <w:pPr>
              <w:pStyle w:val="BodyText"/>
              <w:widowControl w:val="0"/>
              <w:spacing w:before="120"/>
              <w:jc w:val="both"/>
              <w:rPr>
                <w:color w:val="000000"/>
                <w:spacing w:val="1"/>
                <w:sz w:val="22"/>
                <w:szCs w:val="22"/>
                <w:highlight w:val="yellow"/>
              </w:rPr>
            </w:pPr>
            <w:r w:rsidRPr="003B5E5F">
              <w:rPr>
                <w:position w:val="-14"/>
                <w:sz w:val="22"/>
                <w:szCs w:val="22"/>
              </w:rPr>
              <w:pict>
                <v:shape id="_x0000_i2261" type="#_x0000_t75" style="width:105.75pt;height:21.75pt">
                  <v:imagedata r:id="rId1329" o:title=""/>
                </v:shape>
              </w:pict>
            </w:r>
            <w:r w:rsidRPr="00A75C18">
              <w:rPr>
                <w:color w:val="000000"/>
                <w:spacing w:val="1"/>
                <w:sz w:val="22"/>
                <w:szCs w:val="22"/>
              </w:rPr>
              <w:t xml:space="preserve"> </w:t>
            </w:r>
            <w:r w:rsidRPr="00A75C18">
              <w:rPr>
                <w:spacing w:val="1"/>
                <w:sz w:val="22"/>
                <w:szCs w:val="22"/>
              </w:rPr>
              <w:t>[руб.] – с</w:t>
            </w:r>
            <w:r w:rsidRPr="00A75C18">
              <w:rPr>
                <w:sz w:val="22"/>
                <w:szCs w:val="22"/>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ФСК</w:t>
            </w:r>
            <w:r w:rsidRPr="00A75C18">
              <w:rPr>
                <w:color w:val="000000"/>
                <w:sz w:val="22"/>
                <w:szCs w:val="22"/>
              </w:rPr>
              <w:t xml:space="preserve">, оплаченная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потребления </w:t>
            </w:r>
            <w:r w:rsidRPr="00A75C18">
              <w:rPr>
                <w:i/>
                <w:color w:val="000000"/>
                <w:sz w:val="22"/>
                <w:szCs w:val="22"/>
                <w:lang w:val="en-US"/>
              </w:rPr>
              <w:t>p</w:t>
            </w:r>
            <w:r w:rsidRPr="00A75C18">
              <w:rPr>
                <w:color w:val="000000"/>
                <w:sz w:val="22"/>
                <w:szCs w:val="22"/>
              </w:rPr>
              <w:t xml:space="preserve"> в расчетном периоде </w:t>
            </w:r>
            <w:r w:rsidRPr="00A75C18">
              <w:rPr>
                <w:i/>
                <w:color w:val="000000"/>
                <w:sz w:val="22"/>
                <w:szCs w:val="22"/>
                <w:lang w:val="en-US"/>
              </w:rPr>
              <w:t>m</w:t>
            </w:r>
            <w:r w:rsidRPr="00A75C18">
              <w:rPr>
                <w:i/>
                <w:color w:val="000000"/>
                <w:sz w:val="22"/>
                <w:szCs w:val="22"/>
              </w:rPr>
              <w:t>–</w:t>
            </w:r>
            <w:r w:rsidRPr="00A75C18">
              <w:rPr>
                <w:color w:val="000000"/>
                <w:sz w:val="22"/>
                <w:szCs w:val="22"/>
              </w:rPr>
              <w:t xml:space="preserve">1 </w:t>
            </w:r>
            <w:r w:rsidRPr="00A75C18">
              <w:rPr>
                <w:color w:val="000000"/>
                <w:sz w:val="22"/>
                <w:szCs w:val="22"/>
                <w:highlight w:val="yellow"/>
              </w:rPr>
              <w:t xml:space="preserve">и </w:t>
            </w:r>
            <w:r w:rsidRPr="00A75C18">
              <w:rPr>
                <w:spacing w:val="1"/>
                <w:sz w:val="22"/>
                <w:szCs w:val="22"/>
                <w:highlight w:val="yellow"/>
              </w:rPr>
              <w:t xml:space="preserve">определенная в соответствии с порядком, установленным редакцией п. 8.5.3 настоящего Регламента по состоянию на 1-е число расчетного периода </w:t>
            </w:r>
            <w:r w:rsidRPr="00A75C18">
              <w:rPr>
                <w:i/>
                <w:spacing w:val="1"/>
                <w:sz w:val="22"/>
                <w:szCs w:val="22"/>
                <w:highlight w:val="yellow"/>
                <w:lang w:val="en-US"/>
              </w:rPr>
              <w:t>m</w:t>
            </w:r>
            <w:r w:rsidRPr="00A75C18">
              <w:rPr>
                <w:spacing w:val="1"/>
                <w:sz w:val="22"/>
                <w:szCs w:val="22"/>
                <w:highlight w:val="yellow"/>
              </w:rPr>
              <w:t>-1</w:t>
            </w:r>
            <w:r w:rsidRPr="00A75C18">
              <w:rPr>
                <w:color w:val="000000"/>
                <w:spacing w:val="1"/>
                <w:sz w:val="22"/>
                <w:szCs w:val="22"/>
                <w:highlight w:val="yellow"/>
              </w:rPr>
              <w:t>;</w:t>
            </w:r>
          </w:p>
          <w:p w:rsidR="006972F1" w:rsidRPr="00A75C18" w:rsidRDefault="006972F1" w:rsidP="00A75C18">
            <w:pPr>
              <w:spacing w:before="120" w:after="120"/>
              <w:jc w:val="both"/>
              <w:rPr>
                <w:color w:val="000000"/>
                <w:spacing w:val="1"/>
                <w:szCs w:val="22"/>
                <w:highlight w:val="yellow"/>
              </w:rPr>
            </w:pPr>
            <w:r w:rsidRPr="003B5E5F">
              <w:rPr>
                <w:position w:val="-14"/>
                <w:szCs w:val="22"/>
              </w:rPr>
              <w:pict>
                <v:shape id="_x0000_i2262" type="#_x0000_t75" style="width:108pt;height:21.75pt">
                  <v:imagedata r:id="rId1330" o:title=""/>
                </v:shape>
              </w:pict>
            </w:r>
            <w:r w:rsidRPr="00A75C18">
              <w:rPr>
                <w:color w:val="000000"/>
                <w:spacing w:val="1"/>
                <w:szCs w:val="22"/>
              </w:rPr>
              <w:t xml:space="preserve"> </w:t>
            </w:r>
            <w:r w:rsidRPr="00A75C18">
              <w:rPr>
                <w:spacing w:val="1"/>
                <w:szCs w:val="22"/>
              </w:rPr>
              <w:t>[руб.] – с</w:t>
            </w:r>
            <w:r w:rsidRPr="00A75C18">
              <w:rPr>
                <w:szCs w:val="22"/>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РСК</w:t>
            </w:r>
            <w:r w:rsidRPr="00A75C18">
              <w:rPr>
                <w:color w:val="000000"/>
                <w:szCs w:val="22"/>
              </w:rPr>
              <w:t xml:space="preserve">, оплаченная участником оптового рынка </w:t>
            </w:r>
            <w:r w:rsidRPr="00A75C18">
              <w:rPr>
                <w:i/>
                <w:color w:val="000000"/>
                <w:szCs w:val="22"/>
                <w:lang w:val="en-US"/>
              </w:rPr>
              <w:t>i</w:t>
            </w:r>
            <w:r w:rsidRPr="00A75C18">
              <w:rPr>
                <w:color w:val="000000"/>
                <w:szCs w:val="22"/>
              </w:rPr>
              <w:t xml:space="preserve"> в ГТП </w:t>
            </w:r>
            <w:r w:rsidRPr="00A75C18">
              <w:rPr>
                <w:color w:val="000000"/>
                <w:spacing w:val="2"/>
                <w:szCs w:val="22"/>
              </w:rPr>
              <w:t xml:space="preserve">потребления </w:t>
            </w:r>
            <w:r w:rsidRPr="00A75C18">
              <w:rPr>
                <w:i/>
                <w:color w:val="000000"/>
                <w:szCs w:val="22"/>
                <w:lang w:val="en-US"/>
              </w:rPr>
              <w:t>p</w:t>
            </w:r>
            <w:r w:rsidRPr="00A75C18">
              <w:rPr>
                <w:color w:val="000000"/>
                <w:szCs w:val="22"/>
              </w:rPr>
              <w:t xml:space="preserve"> в расчетном периоде </w:t>
            </w:r>
            <w:r w:rsidRPr="00A75C18">
              <w:rPr>
                <w:i/>
                <w:color w:val="000000"/>
                <w:szCs w:val="22"/>
                <w:lang w:val="en-US"/>
              </w:rPr>
              <w:t>m</w:t>
            </w:r>
            <w:r w:rsidRPr="00A75C18">
              <w:rPr>
                <w:i/>
                <w:color w:val="000000"/>
                <w:szCs w:val="22"/>
              </w:rPr>
              <w:t>–</w:t>
            </w:r>
            <w:r w:rsidRPr="00A75C18">
              <w:rPr>
                <w:color w:val="000000"/>
                <w:szCs w:val="22"/>
              </w:rPr>
              <w:t xml:space="preserve">1 </w:t>
            </w:r>
            <w:r w:rsidRPr="00A75C18">
              <w:rPr>
                <w:color w:val="000000"/>
                <w:szCs w:val="22"/>
                <w:highlight w:val="yellow"/>
              </w:rPr>
              <w:t xml:space="preserve">и </w:t>
            </w:r>
            <w:r w:rsidRPr="00A75C18">
              <w:rPr>
                <w:spacing w:val="1"/>
                <w:szCs w:val="22"/>
                <w:highlight w:val="yellow"/>
              </w:rPr>
              <w:t xml:space="preserve">определенная в соответствии с порядком, установленным редакцией п. 8.5.3 настоящего Регламента по состоянию на 1-е число расчетного периода </w:t>
            </w:r>
            <w:r w:rsidRPr="00A75C18">
              <w:rPr>
                <w:i/>
                <w:spacing w:val="1"/>
                <w:szCs w:val="22"/>
                <w:highlight w:val="yellow"/>
                <w:lang w:val="en-US"/>
              </w:rPr>
              <w:t>m</w:t>
            </w:r>
            <w:r w:rsidRPr="00A75C18">
              <w:rPr>
                <w:spacing w:val="1"/>
                <w:szCs w:val="22"/>
                <w:highlight w:val="yellow"/>
              </w:rPr>
              <w:t>-1</w:t>
            </w:r>
            <w:r w:rsidRPr="00A75C18">
              <w:rPr>
                <w:color w:val="000000"/>
                <w:spacing w:val="1"/>
                <w:szCs w:val="22"/>
                <w:highlight w:val="yellow"/>
              </w:rPr>
              <w:t>;</w:t>
            </w:r>
          </w:p>
          <w:p w:rsidR="006972F1" w:rsidRPr="00A75C18" w:rsidRDefault="006972F1" w:rsidP="00A75C18">
            <w:pPr>
              <w:pStyle w:val="BodyText"/>
              <w:widowControl w:val="0"/>
              <w:spacing w:before="120"/>
              <w:jc w:val="both"/>
              <w:rPr>
                <w:spacing w:val="1"/>
                <w:sz w:val="22"/>
                <w:szCs w:val="22"/>
                <w:highlight w:val="yellow"/>
              </w:rPr>
            </w:pPr>
            <w:r w:rsidRPr="003B5E5F">
              <w:rPr>
                <w:position w:val="-14"/>
                <w:sz w:val="22"/>
                <w:szCs w:val="22"/>
              </w:rPr>
              <w:pict>
                <v:shape id="_x0000_i2263" type="#_x0000_t75" style="width:101.25pt;height:21.75pt">
                  <v:imagedata r:id="rId1331" o:title=""/>
                </v:shape>
              </w:pict>
            </w:r>
            <w:r w:rsidRPr="00A75C18">
              <w:rPr>
                <w:sz w:val="22"/>
                <w:szCs w:val="22"/>
              </w:rPr>
              <w:t xml:space="preserve"> </w:t>
            </w:r>
            <w:r w:rsidRPr="00A75C18">
              <w:rPr>
                <w:spacing w:val="1"/>
                <w:sz w:val="22"/>
                <w:szCs w:val="22"/>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экспорта </w:t>
            </w:r>
            <w:r w:rsidRPr="00A75C18">
              <w:rPr>
                <w:i/>
                <w:color w:val="000000"/>
                <w:sz w:val="22"/>
                <w:szCs w:val="22"/>
                <w:lang w:val="en-US"/>
              </w:rPr>
              <w:t>r</w:t>
            </w:r>
            <w:r w:rsidRPr="00A75C18">
              <w:rPr>
                <w:color w:val="000000"/>
                <w:sz w:val="22"/>
                <w:szCs w:val="22"/>
              </w:rPr>
              <w:t xml:space="preserve"> в расчетном периоде </w:t>
            </w:r>
            <w:r w:rsidRPr="00A75C18">
              <w:rPr>
                <w:i/>
                <w:color w:val="000000"/>
                <w:sz w:val="22"/>
                <w:szCs w:val="22"/>
                <w:lang w:val="en-US"/>
              </w:rPr>
              <w:t>m</w:t>
            </w:r>
            <w:r w:rsidRPr="00A75C18">
              <w:rPr>
                <w:i/>
                <w:color w:val="000000"/>
                <w:sz w:val="22"/>
                <w:szCs w:val="22"/>
              </w:rPr>
              <w:t>–</w:t>
            </w:r>
            <w:r w:rsidRPr="00A75C18">
              <w:rPr>
                <w:color w:val="000000"/>
                <w:sz w:val="22"/>
                <w:szCs w:val="22"/>
              </w:rPr>
              <w:t xml:space="preserve">1 </w:t>
            </w:r>
            <w:r w:rsidRPr="00A75C18">
              <w:rPr>
                <w:spacing w:val="1"/>
                <w:sz w:val="22"/>
                <w:szCs w:val="22"/>
              </w:rPr>
              <w:t>в отношении экспортных поставок электрической энергии и отнесенных на отпуск из сетей ФСК</w:t>
            </w:r>
            <w:r w:rsidRPr="00A75C18">
              <w:rPr>
                <w:spacing w:val="1"/>
                <w:sz w:val="22"/>
                <w:szCs w:val="22"/>
                <w:highlight w:val="yellow"/>
              </w:rPr>
              <w:t xml:space="preserve">, определенная в соответствии с порядком, установленным редакцией п. 8.5.3 настоящего Регламента по состоянию на 1-е число расчетного периода </w:t>
            </w:r>
            <w:r w:rsidRPr="00A75C18">
              <w:rPr>
                <w:i/>
                <w:spacing w:val="1"/>
                <w:sz w:val="22"/>
                <w:szCs w:val="22"/>
                <w:highlight w:val="yellow"/>
                <w:lang w:val="en-US"/>
              </w:rPr>
              <w:t>m</w:t>
            </w:r>
            <w:r w:rsidRPr="00A75C18">
              <w:rPr>
                <w:spacing w:val="1"/>
                <w:sz w:val="22"/>
                <w:szCs w:val="22"/>
                <w:highlight w:val="yellow"/>
              </w:rPr>
              <w:t>-1;</w:t>
            </w:r>
          </w:p>
          <w:p w:rsidR="006972F1" w:rsidRPr="00A75C18" w:rsidRDefault="006972F1" w:rsidP="00A75C18">
            <w:pPr>
              <w:pStyle w:val="BodyText"/>
              <w:widowControl w:val="0"/>
              <w:spacing w:before="120"/>
              <w:jc w:val="both"/>
              <w:rPr>
                <w:sz w:val="22"/>
                <w:szCs w:val="22"/>
                <w:highlight w:val="yellow"/>
              </w:rPr>
            </w:pPr>
            <w:r w:rsidRPr="003B5E5F">
              <w:rPr>
                <w:position w:val="-14"/>
                <w:sz w:val="22"/>
                <w:szCs w:val="22"/>
              </w:rPr>
              <w:pict>
                <v:shape id="_x0000_i2264" type="#_x0000_t75" style="width:105.75pt;height:21.75pt">
                  <v:imagedata r:id="rId1332" o:title=""/>
                </v:shape>
              </w:pict>
            </w:r>
            <w:r w:rsidRPr="00A75C18">
              <w:rPr>
                <w:sz w:val="22"/>
                <w:szCs w:val="22"/>
              </w:rPr>
              <w:t xml:space="preserve"> </w:t>
            </w:r>
            <w:r w:rsidRPr="00A75C18">
              <w:rPr>
                <w:spacing w:val="1"/>
                <w:sz w:val="22"/>
                <w:szCs w:val="22"/>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экспорта </w:t>
            </w:r>
            <w:r w:rsidRPr="00A75C18">
              <w:rPr>
                <w:i/>
                <w:color w:val="000000"/>
                <w:sz w:val="22"/>
                <w:szCs w:val="22"/>
                <w:lang w:val="en-US"/>
              </w:rPr>
              <w:t>r</w:t>
            </w:r>
            <w:r w:rsidRPr="00A75C18">
              <w:rPr>
                <w:color w:val="000000"/>
                <w:sz w:val="22"/>
                <w:szCs w:val="22"/>
              </w:rPr>
              <w:t xml:space="preserve"> в расчетном периоде </w:t>
            </w:r>
            <w:r w:rsidRPr="00A75C18">
              <w:rPr>
                <w:i/>
                <w:color w:val="000000"/>
                <w:sz w:val="22"/>
                <w:szCs w:val="22"/>
                <w:lang w:val="en-US"/>
              </w:rPr>
              <w:t>m</w:t>
            </w:r>
            <w:r w:rsidRPr="00A75C18">
              <w:rPr>
                <w:color w:val="000000"/>
                <w:sz w:val="22"/>
                <w:szCs w:val="22"/>
              </w:rPr>
              <w:t xml:space="preserve">–1 </w:t>
            </w:r>
            <w:r w:rsidRPr="00A75C18">
              <w:rPr>
                <w:spacing w:val="1"/>
                <w:sz w:val="22"/>
                <w:szCs w:val="22"/>
              </w:rPr>
              <w:t>в отношении экспортных поставок электрической энергии и отнесенных на отпуск из сетей РСК</w:t>
            </w:r>
            <w:r w:rsidRPr="00A75C18">
              <w:rPr>
                <w:spacing w:val="1"/>
                <w:sz w:val="22"/>
                <w:szCs w:val="22"/>
                <w:highlight w:val="yellow"/>
              </w:rPr>
              <w:t xml:space="preserve">, определенная в соответствии с порядком, установленным редакцией п. 8.5.3 настоящего Регламента по состоянию на 1-е число расчетного периода </w:t>
            </w:r>
            <w:r w:rsidRPr="00A75C18">
              <w:rPr>
                <w:i/>
                <w:spacing w:val="1"/>
                <w:sz w:val="22"/>
                <w:szCs w:val="22"/>
                <w:highlight w:val="yellow"/>
                <w:lang w:val="en-US"/>
              </w:rPr>
              <w:t>m</w:t>
            </w:r>
            <w:r w:rsidRPr="00A75C18">
              <w:rPr>
                <w:spacing w:val="1"/>
                <w:sz w:val="22"/>
                <w:szCs w:val="22"/>
                <w:highlight w:val="yellow"/>
              </w:rPr>
              <w:t>-1;</w:t>
            </w:r>
          </w:p>
          <w:p w:rsidR="006972F1" w:rsidRPr="00A75C18" w:rsidRDefault="006972F1" w:rsidP="00A75C18">
            <w:pPr>
              <w:pStyle w:val="BodyText"/>
              <w:widowControl w:val="0"/>
              <w:spacing w:before="120"/>
              <w:jc w:val="both"/>
              <w:rPr>
                <w:sz w:val="22"/>
                <w:szCs w:val="22"/>
                <w:highlight w:val="yellow"/>
              </w:rPr>
            </w:pPr>
            <w:r w:rsidRPr="003B5E5F">
              <w:rPr>
                <w:position w:val="-14"/>
                <w:sz w:val="22"/>
                <w:szCs w:val="22"/>
              </w:rPr>
              <w:pict>
                <v:shape id="_x0000_i2265" type="#_x0000_t75" style="width:95.25pt;height:21.75pt">
                  <v:imagedata r:id="rId1333" o:title=""/>
                </v:shape>
              </w:pict>
            </w:r>
            <w:r w:rsidRPr="00A75C18">
              <w:rPr>
                <w:sz w:val="22"/>
                <w:szCs w:val="22"/>
              </w:rPr>
              <w:t xml:space="preserve"> </w:t>
            </w:r>
            <w:r w:rsidRPr="00A75C18">
              <w:rPr>
                <w:spacing w:val="1"/>
                <w:sz w:val="22"/>
                <w:szCs w:val="22"/>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экспорта </w:t>
            </w:r>
            <w:r w:rsidRPr="00A75C18">
              <w:rPr>
                <w:i/>
                <w:color w:val="000000"/>
                <w:sz w:val="22"/>
                <w:szCs w:val="22"/>
                <w:lang w:val="en-US"/>
              </w:rPr>
              <w:t>r</w:t>
            </w:r>
            <w:r w:rsidRPr="00A75C18">
              <w:rPr>
                <w:color w:val="000000"/>
                <w:sz w:val="22"/>
                <w:szCs w:val="22"/>
              </w:rPr>
              <w:t xml:space="preserve"> в расчетном периоде </w:t>
            </w:r>
            <w:r w:rsidRPr="00A75C18">
              <w:rPr>
                <w:i/>
                <w:color w:val="000000"/>
                <w:sz w:val="22"/>
                <w:szCs w:val="22"/>
                <w:lang w:val="en-US"/>
              </w:rPr>
              <w:t>m</w:t>
            </w:r>
            <w:r w:rsidRPr="00A75C18">
              <w:rPr>
                <w:i/>
                <w:color w:val="000000"/>
                <w:sz w:val="22"/>
                <w:szCs w:val="22"/>
              </w:rPr>
              <w:t>–</w:t>
            </w:r>
            <w:r w:rsidRPr="00A75C18">
              <w:rPr>
                <w:color w:val="000000"/>
                <w:sz w:val="22"/>
                <w:szCs w:val="22"/>
              </w:rPr>
              <w:t xml:space="preserve">1 </w:t>
            </w:r>
            <w:r w:rsidRPr="00A75C18">
              <w:rPr>
                <w:spacing w:val="1"/>
                <w:sz w:val="22"/>
                <w:szCs w:val="22"/>
              </w:rPr>
              <w:t>в отношении суммарных объемов межгосударственной передачи электрической энергии и отнесенных на отпуск из сетей ФСК</w:t>
            </w:r>
            <w:r w:rsidRPr="00A75C18">
              <w:rPr>
                <w:spacing w:val="1"/>
                <w:sz w:val="22"/>
                <w:szCs w:val="22"/>
                <w:highlight w:val="yellow"/>
              </w:rPr>
              <w:t xml:space="preserve">, определенная в соответствии с порядком, установленным редакцией п. 8.5.3 настоящего Регламента по состоянию на 1-е число расчетного периода </w:t>
            </w:r>
            <w:r w:rsidRPr="00A75C18">
              <w:rPr>
                <w:i/>
                <w:spacing w:val="1"/>
                <w:sz w:val="22"/>
                <w:szCs w:val="22"/>
                <w:highlight w:val="yellow"/>
                <w:lang w:val="en-US"/>
              </w:rPr>
              <w:t>m</w:t>
            </w:r>
            <w:r w:rsidRPr="00A75C18">
              <w:rPr>
                <w:spacing w:val="1"/>
                <w:sz w:val="22"/>
                <w:szCs w:val="22"/>
                <w:highlight w:val="yellow"/>
              </w:rPr>
              <w:t>-1;</w:t>
            </w:r>
          </w:p>
          <w:p w:rsidR="006972F1" w:rsidRPr="00A75C18" w:rsidRDefault="006972F1" w:rsidP="00A75C18">
            <w:pPr>
              <w:pStyle w:val="BodyText"/>
              <w:widowControl w:val="0"/>
              <w:spacing w:before="120"/>
              <w:jc w:val="both"/>
              <w:rPr>
                <w:sz w:val="22"/>
                <w:szCs w:val="22"/>
              </w:rPr>
            </w:pPr>
            <w:r w:rsidRPr="003B5E5F">
              <w:rPr>
                <w:position w:val="-14"/>
                <w:sz w:val="22"/>
                <w:szCs w:val="22"/>
              </w:rPr>
              <w:pict>
                <v:shape id="_x0000_i2266" type="#_x0000_t75" style="width:97.5pt;height:21.75pt">
                  <v:imagedata r:id="rId1334" o:title=""/>
                </v:shape>
              </w:pict>
            </w:r>
            <w:r w:rsidRPr="00A75C18">
              <w:rPr>
                <w:sz w:val="22"/>
                <w:szCs w:val="22"/>
              </w:rPr>
              <w:t xml:space="preserve"> </w:t>
            </w:r>
            <w:r w:rsidRPr="00A75C18">
              <w:rPr>
                <w:spacing w:val="1"/>
                <w:sz w:val="22"/>
                <w:szCs w:val="22"/>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A75C18">
              <w:rPr>
                <w:i/>
                <w:color w:val="000000"/>
                <w:sz w:val="22"/>
                <w:szCs w:val="22"/>
                <w:lang w:val="en-US"/>
              </w:rPr>
              <w:t>i</w:t>
            </w:r>
            <w:r w:rsidRPr="00A75C18">
              <w:rPr>
                <w:color w:val="000000"/>
                <w:sz w:val="22"/>
                <w:szCs w:val="22"/>
              </w:rPr>
              <w:t xml:space="preserve"> в ГТП </w:t>
            </w:r>
            <w:r w:rsidRPr="00A75C18">
              <w:rPr>
                <w:color w:val="000000"/>
                <w:spacing w:val="2"/>
                <w:sz w:val="22"/>
                <w:szCs w:val="22"/>
              </w:rPr>
              <w:t xml:space="preserve">экспорта </w:t>
            </w:r>
            <w:r w:rsidRPr="00A75C18">
              <w:rPr>
                <w:i/>
                <w:color w:val="000000"/>
                <w:sz w:val="22"/>
                <w:szCs w:val="22"/>
                <w:lang w:val="en-US"/>
              </w:rPr>
              <w:t>r</w:t>
            </w:r>
            <w:r w:rsidRPr="00A75C18">
              <w:rPr>
                <w:color w:val="000000"/>
                <w:sz w:val="22"/>
                <w:szCs w:val="22"/>
              </w:rPr>
              <w:t xml:space="preserve"> в расчетном периоде </w:t>
            </w:r>
            <w:r w:rsidRPr="00A75C18">
              <w:rPr>
                <w:i/>
                <w:color w:val="000000"/>
                <w:sz w:val="22"/>
                <w:szCs w:val="22"/>
                <w:lang w:val="en-US"/>
              </w:rPr>
              <w:t>m</w:t>
            </w:r>
            <w:r w:rsidRPr="00A75C18">
              <w:rPr>
                <w:i/>
                <w:color w:val="000000"/>
                <w:sz w:val="22"/>
                <w:szCs w:val="22"/>
              </w:rPr>
              <w:t>–</w:t>
            </w:r>
            <w:r w:rsidRPr="00A75C18">
              <w:rPr>
                <w:color w:val="000000"/>
                <w:sz w:val="22"/>
                <w:szCs w:val="22"/>
              </w:rPr>
              <w:t xml:space="preserve">1 </w:t>
            </w:r>
            <w:r w:rsidRPr="00A75C18">
              <w:rPr>
                <w:spacing w:val="1"/>
                <w:sz w:val="22"/>
                <w:szCs w:val="22"/>
              </w:rPr>
              <w:t>в отношении суммарных объемов межгосударственной передачи электрической энергии и отнесенных на отпуск из сетей РСК</w:t>
            </w:r>
            <w:r w:rsidRPr="00A75C18">
              <w:rPr>
                <w:spacing w:val="1"/>
                <w:sz w:val="22"/>
                <w:szCs w:val="22"/>
                <w:highlight w:val="yellow"/>
              </w:rPr>
              <w:t xml:space="preserve">, определенная в соответствии с порядком, установленным редакцией п. 8.5.3 настоящего Регламента по состоянию на 1-е число расчетного периода </w:t>
            </w:r>
            <w:r w:rsidRPr="00A75C18">
              <w:rPr>
                <w:i/>
                <w:spacing w:val="1"/>
                <w:sz w:val="22"/>
                <w:szCs w:val="22"/>
                <w:highlight w:val="yellow"/>
                <w:lang w:val="en-US"/>
              </w:rPr>
              <w:t>m</w:t>
            </w:r>
            <w:r w:rsidRPr="00A75C18">
              <w:rPr>
                <w:spacing w:val="1"/>
                <w:sz w:val="22"/>
                <w:szCs w:val="22"/>
                <w:highlight w:val="yellow"/>
              </w:rPr>
              <w:t>-1;</w:t>
            </w:r>
          </w:p>
          <w:p w:rsidR="006972F1" w:rsidRPr="00A75C18" w:rsidRDefault="006972F1" w:rsidP="00A75C18">
            <w:pPr>
              <w:pStyle w:val="BodyText"/>
              <w:widowControl w:val="0"/>
              <w:spacing w:before="120"/>
              <w:jc w:val="both"/>
              <w:rPr>
                <w:sz w:val="22"/>
                <w:szCs w:val="22"/>
              </w:rPr>
            </w:pPr>
            <w:r w:rsidRPr="003B5E5F">
              <w:rPr>
                <w:position w:val="-4"/>
                <w:sz w:val="22"/>
                <w:szCs w:val="22"/>
              </w:rPr>
              <w:pict>
                <v:shape id="_x0000_i2267" type="#_x0000_t75" style="width:9pt;height:9pt">
                  <v:imagedata r:id="rId1223" o:title=""/>
                </v:shape>
              </w:pict>
            </w:r>
            <w:r w:rsidRPr="00A75C18">
              <w:rPr>
                <w:sz w:val="22"/>
                <w:szCs w:val="22"/>
              </w:rPr>
              <w:t xml:space="preserve"> – субъект </w:t>
            </w:r>
            <w:r w:rsidRPr="00A75C18">
              <w:rPr>
                <w:spacing w:val="4"/>
                <w:sz w:val="22"/>
                <w:szCs w:val="22"/>
              </w:rPr>
              <w:t xml:space="preserve">Российской Федерации </w:t>
            </w:r>
            <w:r w:rsidRPr="00A75C18">
              <w:rPr>
                <w:sz w:val="22"/>
                <w:szCs w:val="22"/>
              </w:rPr>
              <w:t xml:space="preserve">(в случае если два и более субъекта </w:t>
            </w:r>
            <w:r w:rsidRPr="00A75C18">
              <w:rPr>
                <w:spacing w:val="4"/>
                <w:sz w:val="22"/>
                <w:szCs w:val="22"/>
              </w:rPr>
              <w:t xml:space="preserve">Российской Федерации </w:t>
            </w:r>
            <w:r w:rsidRPr="00A75C18">
              <w:rPr>
                <w:sz w:val="22"/>
                <w:szCs w:val="22"/>
              </w:rPr>
              <w:t xml:space="preserve">отнесены к одному энергорайону, то в качестве </w:t>
            </w:r>
            <w:r w:rsidRPr="00A75C18">
              <w:rPr>
                <w:i/>
                <w:sz w:val="22"/>
                <w:szCs w:val="22"/>
                <w:lang w:val="en-US"/>
              </w:rPr>
              <w:t>F</w:t>
            </w:r>
            <w:r w:rsidRPr="00A75C18">
              <w:rPr>
                <w:sz w:val="22"/>
                <w:szCs w:val="22"/>
              </w:rPr>
              <w:t xml:space="preserve"> используется указанный энергорайон);</w:t>
            </w:r>
          </w:p>
          <w:p w:rsidR="006972F1" w:rsidRPr="00A75C18" w:rsidRDefault="006972F1" w:rsidP="00A75C18">
            <w:pPr>
              <w:pStyle w:val="BodyText"/>
              <w:spacing w:before="120"/>
              <w:jc w:val="both"/>
              <w:rPr>
                <w:sz w:val="22"/>
                <w:szCs w:val="22"/>
              </w:rPr>
            </w:pPr>
            <w:r w:rsidRPr="00A75C18">
              <w:rPr>
                <w:i/>
                <w:sz w:val="22"/>
                <w:szCs w:val="22"/>
                <w:lang w:val="en-US"/>
              </w:rPr>
              <w:t>m</w:t>
            </w:r>
            <w:r w:rsidRPr="00A75C18">
              <w:rPr>
                <w:i/>
                <w:sz w:val="22"/>
                <w:szCs w:val="22"/>
              </w:rPr>
              <w:t xml:space="preserve"> –</w:t>
            </w:r>
            <w:r w:rsidRPr="00A75C18">
              <w:rPr>
                <w:sz w:val="22"/>
                <w:szCs w:val="22"/>
              </w:rPr>
              <w:t xml:space="preserve"> расчетный месяц;</w:t>
            </w:r>
          </w:p>
          <w:p w:rsidR="006972F1" w:rsidRPr="00A75C18" w:rsidRDefault="006972F1" w:rsidP="00A75C18">
            <w:pPr>
              <w:pStyle w:val="BodyText"/>
              <w:widowControl w:val="0"/>
              <w:spacing w:before="120"/>
              <w:jc w:val="both"/>
              <w:rPr>
                <w:sz w:val="22"/>
                <w:szCs w:val="22"/>
              </w:rPr>
            </w:pPr>
            <w:r w:rsidRPr="00A75C18">
              <w:rPr>
                <w:i/>
                <w:sz w:val="22"/>
                <w:szCs w:val="22"/>
                <w:lang w:val="en-US"/>
              </w:rPr>
              <w:t>z</w:t>
            </w:r>
            <w:r w:rsidRPr="00A75C18">
              <w:rPr>
                <w:i/>
                <w:sz w:val="22"/>
                <w:szCs w:val="22"/>
              </w:rPr>
              <w:t xml:space="preserve"> –</w:t>
            </w:r>
            <w:r w:rsidRPr="00A75C18">
              <w:rPr>
                <w:sz w:val="22"/>
                <w:szCs w:val="22"/>
              </w:rPr>
              <w:t xml:space="preserve"> ценовая зона;</w:t>
            </w:r>
          </w:p>
          <w:p w:rsidR="006972F1" w:rsidRPr="00A75C18" w:rsidRDefault="006972F1" w:rsidP="00A75C18">
            <w:pPr>
              <w:pStyle w:val="BodyText"/>
              <w:widowControl w:val="0"/>
              <w:spacing w:before="120"/>
              <w:jc w:val="both"/>
              <w:rPr>
                <w:spacing w:val="4"/>
                <w:sz w:val="22"/>
                <w:szCs w:val="22"/>
              </w:rPr>
            </w:pPr>
            <w:r w:rsidRPr="00A75C18">
              <w:rPr>
                <w:i/>
                <w:spacing w:val="4"/>
                <w:sz w:val="22"/>
                <w:szCs w:val="22"/>
                <w:lang w:val="en-US"/>
              </w:rPr>
              <w:t>i</w:t>
            </w:r>
            <w:r w:rsidRPr="00A75C18">
              <w:rPr>
                <w:i/>
                <w:spacing w:val="4"/>
                <w:sz w:val="22"/>
                <w:szCs w:val="22"/>
              </w:rPr>
              <w:t xml:space="preserve"> </w:t>
            </w:r>
            <w:r w:rsidRPr="00A75C18">
              <w:rPr>
                <w:spacing w:val="4"/>
                <w:sz w:val="22"/>
                <w:szCs w:val="22"/>
              </w:rPr>
              <w:t xml:space="preserve">– участник оптового рынка; </w:t>
            </w:r>
          </w:p>
          <w:p w:rsidR="006972F1" w:rsidRPr="00A75C18" w:rsidRDefault="006972F1" w:rsidP="00A75C18">
            <w:pPr>
              <w:pStyle w:val="BodyText"/>
              <w:widowControl w:val="0"/>
              <w:spacing w:before="120"/>
              <w:jc w:val="both"/>
              <w:rPr>
                <w:spacing w:val="4"/>
                <w:sz w:val="22"/>
                <w:szCs w:val="22"/>
              </w:rPr>
            </w:pPr>
            <w:r w:rsidRPr="00A75C18">
              <w:rPr>
                <w:i/>
                <w:spacing w:val="4"/>
                <w:sz w:val="22"/>
                <w:szCs w:val="22"/>
                <w:lang w:val="en-US"/>
              </w:rPr>
              <w:t>r</w:t>
            </w:r>
            <w:r w:rsidRPr="00A75C18">
              <w:rPr>
                <w:spacing w:val="4"/>
                <w:sz w:val="22"/>
                <w:szCs w:val="22"/>
              </w:rPr>
              <w:t xml:space="preserve"> – ГТП экспорта;</w:t>
            </w:r>
          </w:p>
          <w:p w:rsidR="006972F1" w:rsidRPr="00A75C18" w:rsidRDefault="006972F1" w:rsidP="00A75C18">
            <w:pPr>
              <w:pStyle w:val="BodyText"/>
              <w:widowControl w:val="0"/>
              <w:spacing w:before="120"/>
              <w:jc w:val="both"/>
              <w:rPr>
                <w:spacing w:val="4"/>
                <w:sz w:val="22"/>
                <w:szCs w:val="22"/>
              </w:rPr>
            </w:pPr>
            <w:r w:rsidRPr="00A75C18">
              <w:rPr>
                <w:i/>
                <w:spacing w:val="4"/>
                <w:sz w:val="22"/>
                <w:szCs w:val="22"/>
                <w:lang w:val="en-US"/>
              </w:rPr>
              <w:t>p</w:t>
            </w:r>
            <w:r w:rsidRPr="00A75C18">
              <w:rPr>
                <w:spacing w:val="4"/>
                <w:sz w:val="22"/>
                <w:szCs w:val="22"/>
              </w:rPr>
              <w:t xml:space="preserve"> – ГТП потребления (за исключением ГТП потребления поставщика и ГТП потребления ГАЭС).</w:t>
            </w:r>
          </w:p>
          <w:p w:rsidR="006972F1" w:rsidRPr="00A75C18" w:rsidRDefault="006972F1" w:rsidP="00A75C18">
            <w:pPr>
              <w:pStyle w:val="BodyText"/>
              <w:widowControl w:val="0"/>
              <w:spacing w:before="120"/>
              <w:ind w:firstLine="612"/>
              <w:jc w:val="both"/>
              <w:rPr>
                <w:color w:val="000000"/>
                <w:spacing w:val="1"/>
                <w:sz w:val="22"/>
                <w:szCs w:val="22"/>
              </w:rPr>
            </w:pPr>
            <w:r w:rsidRPr="00A75C18">
              <w:rPr>
                <w:color w:val="000000"/>
                <w:sz w:val="22"/>
                <w:szCs w:val="22"/>
              </w:rPr>
              <w:t>При проведении расчетов в соответствии с настоящим пунктом КО использует величины</w:t>
            </w:r>
            <w:r w:rsidRPr="00A75C18">
              <w:rPr>
                <w:color w:val="000000"/>
                <w:spacing w:val="1"/>
                <w:sz w:val="22"/>
                <w:szCs w:val="22"/>
              </w:rPr>
              <w:t xml:space="preserve">, определенные по состоянию на 10-е число месяца </w:t>
            </w:r>
            <w:r w:rsidRPr="00A75C18">
              <w:rPr>
                <w:i/>
                <w:color w:val="000000"/>
                <w:spacing w:val="1"/>
                <w:sz w:val="22"/>
                <w:szCs w:val="22"/>
                <w:lang w:val="en-US"/>
              </w:rPr>
              <w:t>m</w:t>
            </w:r>
            <w:r w:rsidRPr="00A75C18">
              <w:rPr>
                <w:i/>
                <w:color w:val="000000"/>
                <w:spacing w:val="1"/>
                <w:sz w:val="22"/>
                <w:szCs w:val="22"/>
              </w:rPr>
              <w:t>+</w:t>
            </w:r>
            <w:r w:rsidRPr="00A75C18">
              <w:rPr>
                <w:color w:val="000000"/>
                <w:spacing w:val="1"/>
                <w:sz w:val="22"/>
                <w:szCs w:val="22"/>
              </w:rPr>
              <w:t>1.</w:t>
            </w:r>
          </w:p>
          <w:p w:rsidR="006972F1" w:rsidRPr="00A75C18" w:rsidRDefault="006972F1" w:rsidP="00A75C18">
            <w:pPr>
              <w:pStyle w:val="BodyText"/>
              <w:widowControl w:val="0"/>
              <w:spacing w:before="120"/>
              <w:jc w:val="both"/>
              <w:rPr>
                <w:rStyle w:val="bodytext1"/>
                <w:rFonts w:cs="Garamond"/>
                <w:color w:val="000000"/>
                <w:szCs w:val="22"/>
                <w:lang w:val="ru-RU"/>
              </w:rPr>
            </w:pPr>
            <w:r w:rsidRPr="00A75C18">
              <w:rPr>
                <w:bCs/>
                <w:iCs/>
                <w:sz w:val="22"/>
                <w:szCs w:val="22"/>
              </w:rPr>
              <w:t>…</w:t>
            </w:r>
          </w:p>
        </w:tc>
      </w:tr>
      <w:tr w:rsidR="006972F1" w:rsidRPr="00A75C18" w:rsidTr="002223A3">
        <w:trPr>
          <w:trHeight w:val="400"/>
        </w:trPr>
        <w:tc>
          <w:tcPr>
            <w:tcW w:w="1008" w:type="dxa"/>
          </w:tcPr>
          <w:p w:rsidR="006972F1" w:rsidRPr="00A75C18" w:rsidRDefault="006972F1" w:rsidP="00A75C18">
            <w:pPr>
              <w:widowControl w:val="0"/>
              <w:spacing w:before="120" w:after="120"/>
              <w:rPr>
                <w:b/>
                <w:szCs w:val="22"/>
                <w:lang w:val="en-US"/>
              </w:rPr>
            </w:pPr>
            <w:r w:rsidRPr="00A75C18">
              <w:rPr>
                <w:b/>
                <w:szCs w:val="22"/>
                <w:lang w:val="en-US"/>
              </w:rPr>
              <w:t>10.1</w:t>
            </w: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lang w:val="en-US"/>
              </w:rPr>
            </w:pPr>
          </w:p>
          <w:p w:rsidR="006972F1" w:rsidRPr="00A75C18" w:rsidRDefault="006972F1" w:rsidP="00A75C18">
            <w:pPr>
              <w:widowControl w:val="0"/>
              <w:spacing w:before="120" w:after="120"/>
              <w:rPr>
                <w:b/>
                <w:szCs w:val="22"/>
              </w:rPr>
            </w:pPr>
          </w:p>
        </w:tc>
        <w:tc>
          <w:tcPr>
            <w:tcW w:w="7200" w:type="dxa"/>
          </w:tcPr>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b/>
                <w:color w:val="000000"/>
                <w:sz w:val="22"/>
                <w:szCs w:val="22"/>
              </w:rPr>
            </w:pPr>
            <w:r w:rsidRPr="00A75C18">
              <w:rPr>
                <w:b/>
                <w:color w:val="000000"/>
                <w:sz w:val="22"/>
                <w:szCs w:val="22"/>
              </w:rPr>
              <w:t>В таблице удалить: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35"/>
              <w:gridCol w:w="1985"/>
              <w:gridCol w:w="3401"/>
            </w:tblGrid>
            <w:tr w:rsidR="006972F1" w:rsidRPr="00A75C18" w:rsidTr="00DD45C3">
              <w:tc>
                <w:tcPr>
                  <w:tcW w:w="1435"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sz w:val="22"/>
                      <w:szCs w:val="22"/>
                      <w:highlight w:val="yellow"/>
                    </w:rPr>
                  </w:pPr>
                  <w:r w:rsidRPr="003B5E5F">
                    <w:rPr>
                      <w:position w:val="-16"/>
                      <w:sz w:val="22"/>
                      <w:szCs w:val="22"/>
                      <w:highlight w:val="yellow"/>
                    </w:rPr>
                    <w:pict>
                      <v:shape id="_x0000_i2268" type="#_x0000_t75" style="width:34.5pt;height:21.75pt">
                        <v:imagedata r:id="rId1335" o:title=""/>
                      </v:shape>
                    </w:pict>
                  </w:r>
                </w:p>
              </w:tc>
              <w:tc>
                <w:tcPr>
                  <w:tcW w:w="1985"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color w:val="000000"/>
                      <w:sz w:val="22"/>
                      <w:szCs w:val="22"/>
                      <w:highlight w:val="yellow"/>
                    </w:rPr>
                  </w:pPr>
                  <w:r w:rsidRPr="003B5E5F">
                    <w:rPr>
                      <w:position w:val="-14"/>
                      <w:sz w:val="22"/>
                      <w:szCs w:val="22"/>
                      <w:highlight w:val="yellow"/>
                    </w:rPr>
                    <w:pict>
                      <v:shape id="_x0000_i2269" type="#_x0000_t75" style="width:36.75pt;height:19.5pt">
                        <v:imagedata r:id="rId1336" o:title=""/>
                      </v:shape>
                    </w:pict>
                  </w:r>
                </w:p>
              </w:tc>
              <w:tc>
                <w:tcPr>
                  <w:tcW w:w="3401"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szCs w:val="22"/>
                      <w:highlight w:val="yellow"/>
                    </w:rPr>
                  </w:pPr>
                  <w:r w:rsidRPr="00A75C18">
                    <w:rPr>
                      <w:szCs w:val="22"/>
                      <w:highlight w:val="yellow"/>
                    </w:rPr>
                    <w:t>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оптового рынка для часа </w:t>
                  </w:r>
                  <w:r w:rsidRPr="00A75C18">
                    <w:rPr>
                      <w:i/>
                      <w:szCs w:val="22"/>
                      <w:highlight w:val="yellow"/>
                    </w:rPr>
                    <w:t>h</w:t>
                  </w:r>
                  <w:r w:rsidRPr="00A75C18">
                    <w:rPr>
                      <w:szCs w:val="22"/>
                      <w:highlight w:val="yellow"/>
                    </w:rPr>
                    <w:t xml:space="preserve"> расчетного периода </w:t>
                  </w:r>
                  <w:r w:rsidRPr="00A75C18">
                    <w:rPr>
                      <w:i/>
                      <w:szCs w:val="22"/>
                      <w:highlight w:val="yellow"/>
                    </w:rPr>
                    <w:t>m</w:t>
                  </w:r>
                </w:p>
              </w:tc>
            </w:tr>
          </w:tbl>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b/>
                <w:color w:val="000000"/>
                <w:sz w:val="22"/>
                <w:szCs w:val="22"/>
              </w:rPr>
            </w:pPr>
            <w:r w:rsidRPr="00A75C18">
              <w:rPr>
                <w:b/>
                <w:color w:val="000000"/>
                <w:sz w:val="22"/>
                <w:szCs w:val="22"/>
              </w:rPr>
              <w:t>Изменить:</w:t>
            </w:r>
          </w:p>
          <w:tbl>
            <w:tblPr>
              <w:tblW w:w="6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35"/>
              <w:gridCol w:w="1985"/>
              <w:gridCol w:w="3401"/>
            </w:tblGrid>
            <w:tr w:rsidR="006972F1" w:rsidRPr="00A75C18" w:rsidTr="009B7091">
              <w:tc>
                <w:tcPr>
                  <w:tcW w:w="1435"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sz w:val="22"/>
                      <w:szCs w:val="22"/>
                    </w:rPr>
                  </w:pPr>
                  <w:r w:rsidRPr="003B5E5F">
                    <w:rPr>
                      <w:position w:val="-16"/>
                      <w:sz w:val="22"/>
                      <w:szCs w:val="22"/>
                    </w:rPr>
                    <w:pict>
                      <v:shape id="_x0000_i2270" type="#_x0000_t75" style="width:26.25pt;height:21.75pt">
                        <v:imagedata r:id="rId1337" o:title=""/>
                      </v:shape>
                    </w:pict>
                  </w:r>
                  <w:r w:rsidRPr="00A75C18">
                    <w:rPr>
                      <w:sz w:val="22"/>
                      <w:szCs w:val="22"/>
                    </w:rPr>
                    <w:t>, МВт∙ч</w:t>
                  </w:r>
                </w:p>
              </w:tc>
              <w:tc>
                <w:tcPr>
                  <w:tcW w:w="1985"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color w:val="000000"/>
                      <w:sz w:val="22"/>
                      <w:szCs w:val="22"/>
                    </w:rPr>
                  </w:pPr>
                  <w:r w:rsidRPr="003B5E5F">
                    <w:rPr>
                      <w:position w:val="-14"/>
                      <w:sz w:val="22"/>
                      <w:szCs w:val="22"/>
                      <w:highlight w:val="yellow"/>
                    </w:rPr>
                    <w:pict>
                      <v:shape id="_x0000_i2271" type="#_x0000_t75" style="width:30pt;height:19.5pt">
                        <v:imagedata r:id="rId1338" o:title=""/>
                      </v:shape>
                    </w:pict>
                  </w:r>
                  <w:r w:rsidRPr="00A75C18">
                    <w:rPr>
                      <w:sz w:val="22"/>
                      <w:szCs w:val="22"/>
                    </w:rPr>
                    <w:t>, кВт•ч</w:t>
                  </w:r>
                </w:p>
              </w:tc>
              <w:tc>
                <w:tcPr>
                  <w:tcW w:w="3401"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szCs w:val="22"/>
                    </w:rPr>
                  </w:pPr>
                  <w:r w:rsidRPr="00A75C18">
                    <w:rPr>
                      <w:szCs w:val="22"/>
                    </w:rPr>
                    <w:t>плановое почасовое потребление гарантирующ</w:t>
                  </w:r>
                  <w:r w:rsidRPr="00A75C18">
                    <w:rPr>
                      <w:szCs w:val="22"/>
                      <w:highlight w:val="yellow"/>
                    </w:rPr>
                    <w:t>его</w:t>
                  </w:r>
                  <w:r w:rsidRPr="00A75C18">
                    <w:rPr>
                      <w:szCs w:val="22"/>
                    </w:rPr>
                    <w:t xml:space="preserve"> поставщик</w:t>
                  </w:r>
                  <w:r w:rsidRPr="00A75C18">
                    <w:rPr>
                      <w:szCs w:val="22"/>
                      <w:highlight w:val="yellow"/>
                    </w:rPr>
                    <w:t>а</w:t>
                  </w:r>
                  <w:r w:rsidRPr="00A75C18">
                    <w:rPr>
                      <w:szCs w:val="22"/>
                    </w:rPr>
                    <w:t xml:space="preserve"> </w:t>
                  </w:r>
                  <w:r w:rsidRPr="00A75C18">
                    <w:rPr>
                      <w:szCs w:val="22"/>
                      <w:highlight w:val="yellow"/>
                    </w:rPr>
                    <w:t>по результатам конкурентного отбора ценовых заявок на сутки вперед</w:t>
                  </w:r>
                  <w:r w:rsidRPr="00A75C18">
                    <w:rPr>
                      <w:szCs w:val="22"/>
                    </w:rPr>
                    <w:t xml:space="preserve"> для часа </w:t>
                  </w:r>
                  <w:r w:rsidRPr="00A75C18">
                    <w:rPr>
                      <w:i/>
                      <w:szCs w:val="22"/>
                    </w:rPr>
                    <w:t>h</w:t>
                  </w:r>
                  <w:r w:rsidRPr="00A75C18">
                    <w:rPr>
                      <w:szCs w:val="22"/>
                    </w:rPr>
                    <w:t xml:space="preserve"> расчетного периода </w:t>
                  </w:r>
                  <w:r w:rsidRPr="00A75C18">
                    <w:rPr>
                      <w:i/>
                      <w:szCs w:val="22"/>
                    </w:rPr>
                    <w:t>m</w:t>
                  </w:r>
                  <w:r w:rsidRPr="00A75C18">
                    <w:rPr>
                      <w:szCs w:val="22"/>
                    </w:rPr>
                    <w:t>, сформированное Коммерческим оператором оптового рынка</w:t>
                  </w:r>
                </w:p>
              </w:tc>
            </w:tr>
            <w:tr w:rsidR="006972F1" w:rsidRPr="00A75C18" w:rsidTr="009B7091">
              <w:trPr>
                <w:trHeight w:val="58"/>
              </w:trPr>
              <w:tc>
                <w:tcPr>
                  <w:tcW w:w="1435"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rFonts w:cs="Tahoma"/>
                      <w:position w:val="-18"/>
                      <w:sz w:val="22"/>
                      <w:szCs w:val="22"/>
                    </w:rPr>
                  </w:pPr>
                </w:p>
              </w:tc>
              <w:tc>
                <w:tcPr>
                  <w:tcW w:w="1985"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color w:val="000000"/>
                      <w:position w:val="-14"/>
                      <w:sz w:val="22"/>
                      <w:szCs w:val="22"/>
                    </w:rPr>
                  </w:pPr>
                </w:p>
              </w:tc>
              <w:tc>
                <w:tcPr>
                  <w:tcW w:w="3401"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rFonts w:cs="Tahoma"/>
                      <w:szCs w:val="22"/>
                    </w:rPr>
                  </w:pPr>
                </w:p>
              </w:tc>
            </w:tr>
            <w:tr w:rsidR="006972F1" w:rsidRPr="00A75C18" w:rsidTr="009B7091">
              <w:tc>
                <w:tcPr>
                  <w:tcW w:w="1435"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position w:val="-16"/>
                      <w:sz w:val="22"/>
                      <w:szCs w:val="22"/>
                    </w:rPr>
                  </w:pPr>
                  <w:r w:rsidRPr="003B5E5F">
                    <w:rPr>
                      <w:rFonts w:cs="Tahoma"/>
                      <w:position w:val="-18"/>
                      <w:sz w:val="22"/>
                      <w:szCs w:val="22"/>
                    </w:rPr>
                    <w:pict>
                      <v:shape id="_x0000_i2272" type="#_x0000_t75" style="width:36.75pt;height:21.75pt">
                        <v:imagedata r:id="rId1339" o:title=""/>
                      </v:shape>
                    </w:pict>
                  </w:r>
                  <w:r w:rsidRPr="00A75C18">
                    <w:rPr>
                      <w:rFonts w:cs="Tahoma"/>
                      <w:sz w:val="22"/>
                      <w:szCs w:val="22"/>
                    </w:rPr>
                    <w:t>, руб./МВт∙ч</w:t>
                  </w:r>
                </w:p>
              </w:tc>
              <w:tc>
                <w:tcPr>
                  <w:tcW w:w="1985"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position w:val="-14"/>
                      <w:sz w:val="22"/>
                      <w:szCs w:val="22"/>
                    </w:rPr>
                  </w:pPr>
                  <w:r w:rsidRPr="003B5E5F">
                    <w:rPr>
                      <w:color w:val="000000"/>
                      <w:position w:val="-14"/>
                      <w:sz w:val="22"/>
                      <w:szCs w:val="22"/>
                    </w:rPr>
                    <w:pict>
                      <v:shape id="_x0000_i2273" type="#_x0000_t75" style="width:30pt;height:24pt">
                        <v:imagedata r:id="rId1340" o:title=""/>
                      </v:shape>
                    </w:pict>
                  </w:r>
                  <w:r w:rsidRPr="00A75C18">
                    <w:rPr>
                      <w:rFonts w:cs="Tahoma"/>
                      <w:sz w:val="22"/>
                      <w:szCs w:val="22"/>
                    </w:rPr>
                    <w:t>, руб./кВт</w:t>
                  </w:r>
                  <w:r w:rsidRPr="00A75C18">
                    <w:rPr>
                      <w:sz w:val="22"/>
                      <w:szCs w:val="22"/>
                    </w:rPr>
                    <w:t>•</w:t>
                  </w:r>
                  <w:r w:rsidRPr="00A75C18">
                    <w:rPr>
                      <w:rFonts w:cs="Tahoma"/>
                      <w:sz w:val="22"/>
                      <w:szCs w:val="22"/>
                    </w:rPr>
                    <w:t>ч</w:t>
                  </w:r>
                </w:p>
              </w:tc>
              <w:tc>
                <w:tcPr>
                  <w:tcW w:w="3401"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szCs w:val="22"/>
                    </w:rPr>
                  </w:pPr>
                  <w:r w:rsidRPr="00A75C18">
                    <w:rPr>
                      <w:rFonts w:cs="Tahoma"/>
                      <w:szCs w:val="22"/>
                    </w:rPr>
                    <w:t xml:space="preserve">средневзвешенная цена на электрическую энергию, рассчитанная Коммерческим оператором </w:t>
                  </w:r>
                  <w:r w:rsidRPr="00A75C18">
                    <w:rPr>
                      <w:rFonts w:cs="Tahoma"/>
                      <w:szCs w:val="22"/>
                      <w:highlight w:val="yellow"/>
                    </w:rPr>
                    <w:t>оптового рынка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w:t>
                  </w:r>
                  <w:r w:rsidRPr="00A75C18">
                    <w:rPr>
                      <w:rFonts w:cs="Tahoma"/>
                      <w:szCs w:val="22"/>
                    </w:rPr>
                    <w:t xml:space="preserve"> для часа </w:t>
                  </w:r>
                  <w:r w:rsidRPr="00A75C18">
                    <w:rPr>
                      <w:rFonts w:cs="Tahoma"/>
                      <w:i/>
                      <w:szCs w:val="22"/>
                    </w:rPr>
                    <w:t>h</w:t>
                  </w:r>
                  <w:r w:rsidRPr="00A75C18">
                    <w:rPr>
                      <w:rFonts w:cs="Tahoma"/>
                      <w:szCs w:val="22"/>
                    </w:rPr>
                    <w:t xml:space="preserve"> расчетного периода </w:t>
                  </w:r>
                  <w:r w:rsidRPr="00A75C18">
                    <w:rPr>
                      <w:rFonts w:cs="Tahoma"/>
                      <w:i/>
                      <w:szCs w:val="22"/>
                    </w:rPr>
                    <w:t>m</w:t>
                  </w:r>
                </w:p>
              </w:tc>
            </w:tr>
          </w:tbl>
          <w:p w:rsidR="006972F1" w:rsidRPr="00A75C18" w:rsidRDefault="006972F1" w:rsidP="00A75C18">
            <w:pPr>
              <w:pStyle w:val="BodyText"/>
              <w:spacing w:before="120"/>
              <w:ind w:firstLine="600"/>
              <w:jc w:val="both"/>
              <w:rPr>
                <w:rFonts w:cs="Verdana"/>
                <w:bCs/>
                <w:sz w:val="22"/>
                <w:szCs w:val="22"/>
                <w:lang w:eastAsia="en-US"/>
              </w:rPr>
            </w:pPr>
            <w:r w:rsidRPr="00A75C18">
              <w:rPr>
                <w:color w:val="000000"/>
                <w:sz w:val="22"/>
                <w:szCs w:val="22"/>
              </w:rPr>
              <w:t xml:space="preserve"> </w:t>
            </w:r>
          </w:p>
        </w:tc>
        <w:tc>
          <w:tcPr>
            <w:tcW w:w="7200" w:type="dxa"/>
          </w:tcPr>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b/>
                <w:color w:val="000000"/>
                <w:sz w:val="22"/>
                <w:szCs w:val="22"/>
              </w:rPr>
            </w:pPr>
            <w:r w:rsidRPr="00A75C18">
              <w:rPr>
                <w:b/>
                <w:color w:val="000000"/>
                <w:sz w:val="22"/>
                <w:szCs w:val="22"/>
              </w:rPr>
              <w:t>В таблице добавить: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6"/>
              <w:gridCol w:w="1843"/>
              <w:gridCol w:w="3328"/>
            </w:tblGrid>
            <w:tr w:rsidR="006972F1" w:rsidRPr="00A75C18" w:rsidTr="00DD45C3">
              <w:trPr>
                <w:trHeight w:val="2820"/>
              </w:trPr>
              <w:tc>
                <w:tcPr>
                  <w:tcW w:w="1446"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bCs/>
                      <w:sz w:val="22"/>
                      <w:szCs w:val="22"/>
                      <w:highlight w:val="yellow"/>
                    </w:rPr>
                  </w:pPr>
                </w:p>
              </w:tc>
              <w:tc>
                <w:tcPr>
                  <w:tcW w:w="1843"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color w:val="000000"/>
                      <w:sz w:val="22"/>
                      <w:szCs w:val="22"/>
                    </w:rPr>
                  </w:pPr>
                  <w:r w:rsidRPr="003B5E5F">
                    <w:rPr>
                      <w:position w:val="-14"/>
                      <w:sz w:val="22"/>
                      <w:szCs w:val="22"/>
                      <w:highlight w:val="yellow"/>
                    </w:rPr>
                    <w:pict>
                      <v:shape id="_x0000_i2274" type="#_x0000_t75" style="width:51.75pt;height:19.5pt">
                        <v:imagedata r:id="rId1341" o:title=""/>
                      </v:shape>
                    </w:pict>
                  </w:r>
                  <w:r w:rsidRPr="00A75C18">
                    <w:rPr>
                      <w:color w:val="000000"/>
                      <w:sz w:val="22"/>
                      <w:szCs w:val="22"/>
                    </w:rPr>
                    <w:fldChar w:fldCharType="begin"/>
                  </w:r>
                  <w:r w:rsidRPr="00A75C18">
                    <w:rPr>
                      <w:color w:val="000000"/>
                      <w:sz w:val="22"/>
                      <w:szCs w:val="22"/>
                    </w:rPr>
                    <w:instrText xml:space="preserve"> QUOTE </w:instrText>
                  </w:r>
                  <w:r w:rsidRPr="003B5E5F">
                    <w:rPr>
                      <w:sz w:val="22"/>
                      <w:szCs w:val="22"/>
                      <w:highlight w:val="yellow"/>
                    </w:rPr>
                    <w:pict>
                      <v:shape id="_x0000_i2275" type="#_x0000_t75" style="width:63.75pt;height:13.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8A0&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1238A0&quot;&gt;&lt;m:oMathPara&gt;&lt;m:oMath&gt;&lt;m:r&gt;&lt;w:rPr&gt;&lt;w:rFonts w:ascii=&quot;Cambria Math&quot; w:h-ansi=&quot;Cambria Math&quot;/&gt;&lt;wx:font wx:val=&quot;Cambria Math&quot;/&gt;&lt;w:i/&gt;&lt;w:sz-cs w:val=&quot;22&quot;/&gt;&lt;w:highlight w:val=&quot;yellow&quot;/&gt;&lt;/w:rPr&gt;&lt;m:t&gt;,  &lt;/m:t&gt;&lt;/m:r&gt;&lt;m:r&gt;&lt;m:rPr&gt;&lt;m:sty m:val=&quot;p&quot;/&gt;&lt;/m:rPr&gt;&lt;w:rPr&gt;&lt;w:rFonts w:ascii=&quot;Cambria Math&quot; w:h-ansi=&quot;Cambria Math&quot;/&gt;&lt;wx:font wx:val=&quot;Cambria Math&quot;/&gt;&lt;w:sz-cs w:val=&quot;22&quot;/&gt;&lt;/w:rPr&gt;&lt;m:t&gt;РєР’С‚В·С‡&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2" o:title="" chromakey="white"/>
                      </v:shape>
                    </w:pict>
                  </w:r>
                  <w:r w:rsidRPr="00A75C18">
                    <w:rPr>
                      <w:color w:val="000000"/>
                      <w:sz w:val="22"/>
                      <w:szCs w:val="22"/>
                    </w:rPr>
                    <w:instrText xml:space="preserve"> </w:instrText>
                  </w:r>
                  <w:r w:rsidRPr="00A75C18">
                    <w:rPr>
                      <w:color w:val="000000"/>
                      <w:sz w:val="22"/>
                      <w:szCs w:val="22"/>
                    </w:rPr>
                    <w:fldChar w:fldCharType="separate"/>
                  </w:r>
                  <w:r w:rsidRPr="003B5E5F">
                    <w:rPr>
                      <w:sz w:val="22"/>
                      <w:szCs w:val="22"/>
                      <w:highlight w:val="yellow"/>
                    </w:rPr>
                    <w:pict>
                      <v:shape id="_x0000_i2276" type="#_x0000_t75" style="width:63.75pt;height:13.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8A0&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1238A0&quot;&gt;&lt;m:oMathPara&gt;&lt;m:oMath&gt;&lt;m:r&gt;&lt;w:rPr&gt;&lt;w:rFonts w:ascii=&quot;Cambria Math&quot; w:h-ansi=&quot;Cambria Math&quot;/&gt;&lt;wx:font wx:val=&quot;Cambria Math&quot;/&gt;&lt;w:i/&gt;&lt;w:sz-cs w:val=&quot;22&quot;/&gt;&lt;w:highlight w:val=&quot;yellow&quot;/&gt;&lt;/w:rPr&gt;&lt;m:t&gt;,  &lt;/m:t&gt;&lt;/m:r&gt;&lt;m:r&gt;&lt;m:rPr&gt;&lt;m:sty m:val=&quot;p&quot;/&gt;&lt;/m:rPr&gt;&lt;w:rPr&gt;&lt;w:rFonts w:ascii=&quot;Cambria Math&quot; w:h-ansi=&quot;Cambria Math&quot;/&gt;&lt;wx:font wx:val=&quot;Cambria Math&quot;/&gt;&lt;w:sz-cs w:val=&quot;22&quot;/&gt;&lt;/w:rPr&gt;&lt;m:t&gt;РєР’С‚В·С‡&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2" o:title="" chromakey="white"/>
                      </v:shape>
                    </w:pict>
                  </w:r>
                  <w:r w:rsidRPr="00A75C18">
                    <w:rPr>
                      <w:color w:val="000000"/>
                      <w:sz w:val="22"/>
                      <w:szCs w:val="22"/>
                    </w:rPr>
                    <w:fldChar w:fldCharType="end"/>
                  </w:r>
                </w:p>
              </w:tc>
              <w:tc>
                <w:tcPr>
                  <w:tcW w:w="3328"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szCs w:val="22"/>
                    </w:rPr>
                  </w:pPr>
                  <w:r w:rsidRPr="00A75C18">
                    <w:rPr>
                      <w:szCs w:val="22"/>
                      <w:highlight w:val="yellow"/>
                    </w:rPr>
                    <w:fldChar w:fldCharType="begin"/>
                  </w:r>
                  <w:r w:rsidRPr="00A75C18">
                    <w:rPr>
                      <w:szCs w:val="22"/>
                      <w:highlight w:val="yellow"/>
                    </w:rPr>
                    <w:instrText xml:space="preserve"> QUOTE </w:instrText>
                  </w:r>
                  <w:r w:rsidRPr="003B5E5F">
                    <w:rPr>
                      <w:szCs w:val="22"/>
                    </w:rPr>
                    <w:pict>
                      <v:shape id="_x0000_i2277" type="#_x0000_t75" style="width:4.5pt;height:12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0972&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DB0972&quot;&gt;&lt;m:oMathPara&gt;&lt;m:oMath&gt;&lt;m:r&gt;&lt;m:rPr&gt;&lt;m:sty m:val=&quot;p&quot;/&gt;&lt;/m:rPr&gt;&lt;w:rPr&gt;&lt;w:rFonts w:ascii=&quot;Cambria Math&quot; w:h-ansi=&quot;Cambria Math&quot; w:hint=&quot;fareast&quot;/&gt;&lt;wx:font wx:val=&quot;Cambria Math&quot;/&gt;&lt;w:sz-cs w:val=&quot;22&quot;/&gt;&lt;w:highlight w:val=&quot;yellow&quot;/&gt;&lt;/w:rPr&gt;&lt;m:t&gt;Рѕ&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3" o:title="" chromakey="white"/>
                      </v:shape>
                    </w:pict>
                  </w:r>
                  <w:r w:rsidRPr="00A75C18">
                    <w:rPr>
                      <w:szCs w:val="22"/>
                      <w:highlight w:val="yellow"/>
                    </w:rPr>
                    <w:instrText xml:space="preserve"> </w:instrText>
                  </w:r>
                  <w:r w:rsidRPr="00A75C18">
                    <w:rPr>
                      <w:szCs w:val="22"/>
                      <w:highlight w:val="yellow"/>
                    </w:rPr>
                    <w:fldChar w:fldCharType="separate"/>
                  </w:r>
                  <w:r w:rsidRPr="003B5E5F">
                    <w:rPr>
                      <w:szCs w:val="22"/>
                    </w:rPr>
                    <w:pict>
                      <v:shape id="_x0000_i2278" type="#_x0000_t75" style="width:4.5pt;height:12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0972&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DB0972&quot;&gt;&lt;m:oMathPara&gt;&lt;m:oMath&gt;&lt;m:r&gt;&lt;m:rPr&gt;&lt;m:sty m:val=&quot;p&quot;/&gt;&lt;/m:rPr&gt;&lt;w:rPr&gt;&lt;w:rFonts w:ascii=&quot;Cambria Math&quot; w:h-ansi=&quot;Cambria Math&quot; w:hint=&quot;fareast&quot;/&gt;&lt;wx:font wx:val=&quot;Cambria Math&quot;/&gt;&lt;w:sz-cs w:val=&quot;22&quot;/&gt;&lt;w:highlight w:val=&quot;yellow&quot;/&gt;&lt;/w:rPr&gt;&lt;m:t&gt;Рѕ&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3" o:title="" chromakey="white"/>
                      </v:shape>
                    </w:pict>
                  </w:r>
                  <w:r w:rsidRPr="00A75C18">
                    <w:rPr>
                      <w:szCs w:val="22"/>
                      <w:highlight w:val="yellow"/>
                    </w:rPr>
                    <w:fldChar w:fldCharType="end"/>
                  </w:r>
                  <w:r w:rsidRPr="00A75C18">
                    <w:rPr>
                      <w:szCs w:val="22"/>
                      <w:highlight w:val="yellow"/>
                    </w:rPr>
                    <w:t xml:space="preserve">бъем плановых потерь электрической энергии в электрических сетях, представленных в группе точек поставки гарантирующего поставщика, в час </w:t>
                  </w:r>
                  <w:r w:rsidRPr="00A75C18">
                    <w:rPr>
                      <w:i/>
                      <w:szCs w:val="22"/>
                      <w:highlight w:val="yellow"/>
                    </w:rPr>
                    <w:t>h</w:t>
                  </w:r>
                  <w:r w:rsidRPr="00A75C18">
                    <w:rPr>
                      <w:szCs w:val="22"/>
                      <w:highlight w:val="yellow"/>
                    </w:rPr>
                    <w:t xml:space="preserve"> расчетного периода </w:t>
                  </w:r>
                  <w:r w:rsidRPr="00A75C18">
                    <w:rPr>
                      <w:i/>
                      <w:szCs w:val="22"/>
                      <w:highlight w:val="yellow"/>
                    </w:rPr>
                    <w:t>m</w:t>
                  </w:r>
                  <w:r w:rsidRPr="00A75C18">
                    <w:rPr>
                      <w:szCs w:val="22"/>
                      <w:highlight w:val="yellow"/>
                    </w:rPr>
                    <w:t>, определенный Коммерческим оператором</w:t>
                  </w:r>
                </w:p>
              </w:tc>
            </w:tr>
            <w:tr w:rsidR="006972F1" w:rsidRPr="00A75C18" w:rsidTr="00DD45C3">
              <w:trPr>
                <w:trHeight w:val="897"/>
              </w:trPr>
              <w:tc>
                <w:tcPr>
                  <w:tcW w:w="1446"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bCs/>
                      <w:sz w:val="22"/>
                      <w:szCs w:val="22"/>
                      <w:highlight w:val="yellow"/>
                    </w:rPr>
                  </w:pPr>
                  <w:r w:rsidRPr="003B5E5F">
                    <w:rPr>
                      <w:sz w:val="22"/>
                      <w:szCs w:val="22"/>
                    </w:rPr>
                    <w:pict>
                      <v:shape id="_x0000_i2279" type="#_x0000_t75" style="width:143.25pt;height:63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5A98&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A85A98&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РЎ&lt;/m:t&gt;&lt;/m:r&gt;&lt;/m:e&gt;&lt;m:sub&gt;&lt;m:r&gt;&lt;w:rPr&gt;&lt;w:rFonts w:ascii=&quot;Cambria Math&quot; w:h-ansi=&quot;Cambria Math&quot; w:cs=&quot;Calibri&quot;/&gt;&lt;wx:font wx:val=&quot;Cambria Math&quot;/&gt;&lt;w:i/&gt;&lt;w:sz-cs w:val=&quot;22&quot;/&gt;&lt;w:highlight w:val=&quot;yellow&quot;/&gt;&lt;w:lang w:val=&quot;EN-US&quot;/&gt;&lt;/w:rPr&gt;&lt;m:t&gt;m&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h&lt;/m:t&gt;&lt;/m:r&gt;&lt;/m:sub&gt;&lt;m:sup&gt;&lt;m:r&gt;&lt;w:rPr&gt;&lt;w:rFonts w:ascii=&quot;Cambria Math&quot; w:h-ansi=&quot;Cambria Math&quot; w:cs=&quot;Calibri&quot;/&gt;&lt;wx:font wx:val=&quot;Cambria Math&quot;/&gt;&lt;w:i/&gt;&lt;w:sz-cs w:val=&quot;22&quot;/&gt;&lt;w:highlight w:val=&quot;yellow&quot;/&gt;&lt;/w:rPr&gt;&lt;m:t&gt;РЅР°РіСЂ РѕРїР»Р°С‚Р°&lt;/m:t&gt;&lt;/m:r&gt;&lt;/m:sup&gt;&lt;/m:sSubSup&gt;&lt;m:r&gt;&lt;w:rPr&gt;&lt;w:rFonts w:ascii=&quot;Cambria Math&quot; w:h-ansi=&quot;Cambria Math&quot;/&gt;&lt;wx:font wx:val=&quot;Cambria Math&quot;/&gt;&lt;w:i/&gt;&lt;w:sz-cs w:val=&quot;22&quot;/&gt;&lt;w:highlight w:val=&quot;yellow&quot;/&gt;&lt;/w:rPr&gt;&lt;m:t&gt;,  СЂСѓР±.&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4" o:title="" chromakey="white"/>
                      </v:shape>
                    </w:pict>
                  </w:r>
                </w:p>
              </w:tc>
              <w:tc>
                <w:tcPr>
                  <w:tcW w:w="1843"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color w:val="000000"/>
                      <w:sz w:val="22"/>
                      <w:szCs w:val="22"/>
                    </w:rPr>
                  </w:pPr>
                  <w:r w:rsidRPr="003B5E5F">
                    <w:rPr>
                      <w:position w:val="-14"/>
                      <w:sz w:val="22"/>
                      <w:szCs w:val="22"/>
                      <w:highlight w:val="yellow"/>
                    </w:rPr>
                    <w:pict>
                      <v:shape id="_x0000_i2280" type="#_x0000_t75" style="width:63pt;height:19.5pt">
                        <v:imagedata r:id="rId1345" o:title=""/>
                      </v:shape>
                    </w:pict>
                  </w:r>
                  <w:r w:rsidRPr="00A75C18">
                    <w:rPr>
                      <w:color w:val="000000"/>
                      <w:sz w:val="22"/>
                      <w:szCs w:val="22"/>
                    </w:rPr>
                    <w:fldChar w:fldCharType="begin"/>
                  </w:r>
                  <w:r w:rsidRPr="00A75C18">
                    <w:rPr>
                      <w:color w:val="000000"/>
                      <w:sz w:val="22"/>
                      <w:szCs w:val="22"/>
                    </w:rPr>
                    <w:instrText xml:space="preserve"> QUOTE </w:instrText>
                  </w:r>
                  <w:r w:rsidRPr="003B5E5F">
                    <w:rPr>
                      <w:sz w:val="22"/>
                      <w:szCs w:val="22"/>
                      <w:highlight w:val="yellow"/>
                    </w:rPr>
                    <w:pict>
                      <v:shape id="_x0000_i2281" type="#_x0000_t75" style="width:48.75pt;height:13.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060B1&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7060B1&quot;&gt;&lt;m:oMathPara&gt;&lt;m:oMath&gt;&lt;m:r&gt;&lt;w:rPr&gt;&lt;w:rFonts w:ascii=&quot;Cambria Math&quot; w:h-ansi=&quot;Cambria Math&quot;/&gt;&lt;wx:font wx:val=&quot;Cambria Math&quot;/&gt;&lt;w:i/&gt;&lt;w:sz-cs w:val=&quot;22&quot;/&gt;&lt;w:highlight w:val=&quot;yellow&quot;/&gt;&lt;/w:rPr&gt;&lt;m:t&gt;,  СЂСѓР±.&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6" o:title="" chromakey="white"/>
                      </v:shape>
                    </w:pict>
                  </w:r>
                  <w:r w:rsidRPr="00A75C18">
                    <w:rPr>
                      <w:color w:val="000000"/>
                      <w:sz w:val="22"/>
                      <w:szCs w:val="22"/>
                    </w:rPr>
                    <w:instrText xml:space="preserve"> </w:instrText>
                  </w:r>
                  <w:r w:rsidRPr="00A75C18">
                    <w:rPr>
                      <w:color w:val="000000"/>
                      <w:sz w:val="22"/>
                      <w:szCs w:val="22"/>
                    </w:rPr>
                    <w:fldChar w:fldCharType="separate"/>
                  </w:r>
                  <w:r w:rsidRPr="003B5E5F">
                    <w:rPr>
                      <w:sz w:val="22"/>
                      <w:szCs w:val="22"/>
                      <w:highlight w:val="yellow"/>
                    </w:rPr>
                    <w:pict>
                      <v:shape id="_x0000_i2282" type="#_x0000_t75" style="width:48.75pt;height:13.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060B1&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7060B1&quot;&gt;&lt;m:oMathPara&gt;&lt;m:oMath&gt;&lt;m:r&gt;&lt;w:rPr&gt;&lt;w:rFonts w:ascii=&quot;Cambria Math&quot; w:h-ansi=&quot;Cambria Math&quot;/&gt;&lt;wx:font wx:val=&quot;Cambria Math&quot;/&gt;&lt;w:i/&gt;&lt;w:sz-cs w:val=&quot;22&quot;/&gt;&lt;w:highlight w:val=&quot;yellow&quot;/&gt;&lt;/w:rPr&gt;&lt;m:t&gt;,  СЂСѓР±.&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6" o:title="" chromakey="white"/>
                      </v:shape>
                    </w:pict>
                  </w:r>
                  <w:r w:rsidRPr="00A75C18">
                    <w:rPr>
                      <w:color w:val="000000"/>
                      <w:sz w:val="22"/>
                      <w:szCs w:val="22"/>
                    </w:rPr>
                    <w:fldChar w:fldCharType="end"/>
                  </w:r>
                </w:p>
              </w:tc>
              <w:tc>
                <w:tcPr>
                  <w:tcW w:w="3328"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szCs w:val="22"/>
                    </w:rPr>
                  </w:pPr>
                  <w:r w:rsidRPr="00A75C18">
                    <w:rPr>
                      <w:szCs w:val="22"/>
                      <w:highlight w:val="yellow"/>
                    </w:rPr>
                    <w:t xml:space="preserve">стоимость электрической энергии в объеме потерь электрической энергии в электрических сетях, учтенных в равновесных ценах на электрическую энергию, </w:t>
                  </w:r>
                  <w:r w:rsidRPr="00A75C18">
                    <w:rPr>
                      <w:rFonts w:cs="Calibri"/>
                      <w:bCs/>
                      <w:szCs w:val="22"/>
                      <w:highlight w:val="yellow"/>
                    </w:rPr>
                    <w:t xml:space="preserve">в час </w:t>
                  </w:r>
                  <w:r w:rsidRPr="00A75C18">
                    <w:rPr>
                      <w:rFonts w:cs="Calibri"/>
                      <w:bCs/>
                      <w:i/>
                      <w:szCs w:val="22"/>
                      <w:highlight w:val="yellow"/>
                    </w:rPr>
                    <w:t>h</w:t>
                  </w:r>
                  <w:r w:rsidRPr="00A75C18">
                    <w:rPr>
                      <w:rFonts w:cs="Calibri"/>
                      <w:bCs/>
                      <w:szCs w:val="22"/>
                      <w:highlight w:val="yellow"/>
                    </w:rPr>
                    <w:t xml:space="preserve"> расчетного периода </w:t>
                  </w:r>
                  <w:r w:rsidRPr="00A75C18">
                    <w:rPr>
                      <w:rFonts w:cs="Calibri"/>
                      <w:bCs/>
                      <w:i/>
                      <w:szCs w:val="22"/>
                      <w:highlight w:val="yellow"/>
                    </w:rPr>
                    <w:t>m</w:t>
                  </w:r>
                  <w:r w:rsidRPr="00A75C18">
                    <w:rPr>
                      <w:szCs w:val="22"/>
                      <w:highlight w:val="yellow"/>
                    </w:rPr>
                    <w:t>, рассчитанная Коммерческим оператором в отношении группы точек поставки гарантирующего поставщика</w:t>
                  </w:r>
                </w:p>
              </w:tc>
            </w:tr>
            <w:tr w:rsidR="006972F1" w:rsidRPr="00A75C18" w:rsidTr="00DD45C3">
              <w:trPr>
                <w:trHeight w:val="897"/>
              </w:trPr>
              <w:tc>
                <w:tcPr>
                  <w:tcW w:w="1446"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sz w:val="22"/>
                      <w:szCs w:val="22"/>
                      <w:highlight w:val="yellow"/>
                    </w:rPr>
                  </w:pPr>
                  <w:r w:rsidRPr="003B5E5F">
                    <w:rPr>
                      <w:position w:val="-12"/>
                      <w:sz w:val="22"/>
                      <w:szCs w:val="22"/>
                      <w:highlight w:val="yellow"/>
                    </w:rPr>
                    <w:pict>
                      <v:shape id="_x0000_i2283" type="#_x0000_t75" style="width:54pt;height:19.5pt">
                        <v:imagedata r:id="rId1347" o:title=""/>
                      </v:shape>
                    </w:pict>
                  </w:r>
                </w:p>
                <w:p w:rsidR="006972F1" w:rsidRPr="00A75C18" w:rsidRDefault="006972F1" w:rsidP="00A75C18">
                  <w:pPr>
                    <w:pStyle w:val="BodyText"/>
                    <w:spacing w:before="120"/>
                    <w:jc w:val="both"/>
                    <w:rPr>
                      <w:bCs/>
                      <w:sz w:val="22"/>
                      <w:szCs w:val="22"/>
                      <w:highlight w:val="yellow"/>
                    </w:rPr>
                  </w:pPr>
                  <w:r w:rsidRPr="00A75C18">
                    <w:rPr>
                      <w:sz w:val="22"/>
                      <w:szCs w:val="22"/>
                      <w:highlight w:val="yellow"/>
                    </w:rPr>
                    <w:t>руб.</w:t>
                  </w:r>
                </w:p>
              </w:tc>
              <w:tc>
                <w:tcPr>
                  <w:tcW w:w="1843"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sz w:val="22"/>
                      <w:szCs w:val="22"/>
                      <w:highlight w:val="yellow"/>
                    </w:rPr>
                  </w:pPr>
                  <w:r w:rsidRPr="003B5E5F">
                    <w:rPr>
                      <w:position w:val="-14"/>
                      <w:sz w:val="22"/>
                      <w:szCs w:val="22"/>
                      <w:highlight w:val="yellow"/>
                    </w:rPr>
                    <w:pict>
                      <v:shape id="_x0000_i2284" type="#_x0000_t75" style="width:75.75pt;height:19.5pt">
                        <v:imagedata r:id="rId1348" o:title=""/>
                      </v:shape>
                    </w:pict>
                  </w:r>
                </w:p>
                <w:p w:rsidR="006972F1" w:rsidRPr="00A75C18" w:rsidRDefault="006972F1" w:rsidP="00A75C18">
                  <w:pPr>
                    <w:pStyle w:val="BodyText"/>
                    <w:spacing w:before="120"/>
                    <w:jc w:val="both"/>
                    <w:rPr>
                      <w:sz w:val="22"/>
                      <w:szCs w:val="22"/>
                      <w:highlight w:val="yellow"/>
                    </w:rPr>
                  </w:pPr>
                  <w:r w:rsidRPr="00A75C18">
                    <w:rPr>
                      <w:sz w:val="22"/>
                      <w:szCs w:val="22"/>
                      <w:highlight w:val="yellow"/>
                    </w:rPr>
                    <w:t>руб.</w:t>
                  </w:r>
                </w:p>
              </w:tc>
              <w:tc>
                <w:tcPr>
                  <w:tcW w:w="3328"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szCs w:val="22"/>
                      <w:highlight w:val="yellow"/>
                    </w:rPr>
                  </w:pPr>
                  <w:r w:rsidRPr="00A75C18">
                    <w:rPr>
                      <w:szCs w:val="22"/>
                      <w:highlight w:val="yellow"/>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для расчетного периода </w:t>
                  </w:r>
                  <w:r w:rsidRPr="00A75C18">
                    <w:rPr>
                      <w:i/>
                      <w:szCs w:val="22"/>
                      <w:highlight w:val="yellow"/>
                    </w:rPr>
                    <w:t>m</w:t>
                  </w:r>
                </w:p>
              </w:tc>
            </w:tr>
          </w:tbl>
          <w:p w:rsidR="006972F1" w:rsidRPr="00A75C18" w:rsidRDefault="006972F1" w:rsidP="00A75C18">
            <w:pPr>
              <w:pStyle w:val="BodyText"/>
              <w:spacing w:before="120"/>
              <w:ind w:firstLine="600"/>
              <w:jc w:val="both"/>
              <w:rPr>
                <w:color w:val="000000"/>
                <w:sz w:val="22"/>
                <w:szCs w:val="22"/>
              </w:rPr>
            </w:pPr>
          </w:p>
          <w:p w:rsidR="006972F1" w:rsidRPr="00A75C18" w:rsidRDefault="006972F1" w:rsidP="00A75C18">
            <w:pPr>
              <w:pStyle w:val="BodyText"/>
              <w:spacing w:before="120"/>
              <w:ind w:firstLine="600"/>
              <w:jc w:val="both"/>
              <w:rPr>
                <w:b/>
                <w:color w:val="000000"/>
                <w:sz w:val="22"/>
                <w:szCs w:val="22"/>
              </w:rPr>
            </w:pPr>
            <w:r w:rsidRPr="00A75C18">
              <w:rPr>
                <w:b/>
                <w:color w:val="000000"/>
                <w:sz w:val="22"/>
                <w:szCs w:val="22"/>
              </w:rPr>
              <w:t>Изменить 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6"/>
              <w:gridCol w:w="1843"/>
              <w:gridCol w:w="3328"/>
            </w:tblGrid>
            <w:tr w:rsidR="006972F1" w:rsidRPr="00A75C18" w:rsidTr="00DD45C3">
              <w:tc>
                <w:tcPr>
                  <w:tcW w:w="1446"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sz w:val="22"/>
                      <w:szCs w:val="22"/>
                    </w:rPr>
                  </w:pPr>
                  <w:r w:rsidRPr="003B5E5F">
                    <w:rPr>
                      <w:position w:val="-16"/>
                      <w:sz w:val="22"/>
                      <w:szCs w:val="22"/>
                    </w:rPr>
                    <w:pict>
                      <v:shape id="_x0000_i2285" type="#_x0000_t75" style="width:26.25pt;height:21.75pt">
                        <v:imagedata r:id="rId1337" o:title=""/>
                      </v:shape>
                    </w:pict>
                  </w:r>
                  <w:r w:rsidRPr="00A75C18">
                    <w:rPr>
                      <w:sz w:val="22"/>
                      <w:szCs w:val="22"/>
                    </w:rPr>
                    <w:t>, МВт∙ч</w:t>
                  </w:r>
                </w:p>
              </w:tc>
              <w:tc>
                <w:tcPr>
                  <w:tcW w:w="1843"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color w:val="000000"/>
                      <w:sz w:val="22"/>
                      <w:szCs w:val="22"/>
                    </w:rPr>
                  </w:pPr>
                  <w:r w:rsidRPr="00A75C18">
                    <w:rPr>
                      <w:sz w:val="22"/>
                      <w:szCs w:val="22"/>
                    </w:rPr>
                    <w:fldChar w:fldCharType="begin"/>
                  </w:r>
                  <w:r w:rsidRPr="00A75C18">
                    <w:rPr>
                      <w:sz w:val="22"/>
                      <w:szCs w:val="22"/>
                    </w:rPr>
                    <w:instrText xml:space="preserve"> QUOTE </w:instrText>
                  </w:r>
                  <w:r w:rsidRPr="003B5E5F">
                    <w:rPr>
                      <w:sz w:val="22"/>
                      <w:szCs w:val="22"/>
                    </w:rPr>
                    <w:pict>
                      <v:shape id="_x0000_i2286"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0C86&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140C86&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C&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A75C18">
                    <w:rPr>
                      <w:sz w:val="22"/>
                      <w:szCs w:val="22"/>
                    </w:rPr>
                    <w:instrText xml:space="preserve"> </w:instrText>
                  </w:r>
                  <w:r w:rsidRPr="00A75C18">
                    <w:rPr>
                      <w:sz w:val="22"/>
                      <w:szCs w:val="22"/>
                    </w:rPr>
                    <w:fldChar w:fldCharType="separate"/>
                  </w:r>
                  <w:r w:rsidRPr="003B5E5F">
                    <w:rPr>
                      <w:sz w:val="22"/>
                      <w:szCs w:val="22"/>
                    </w:rPr>
                    <w:pict>
                      <v:shape id="_x0000_i2287"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0C86&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140C86&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C&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A75C18">
                    <w:rPr>
                      <w:sz w:val="22"/>
                      <w:szCs w:val="22"/>
                    </w:rPr>
                    <w:fldChar w:fldCharType="end"/>
                  </w:r>
                  <w:r w:rsidRPr="00A75C18">
                    <w:rPr>
                      <w:sz w:val="22"/>
                      <w:szCs w:val="22"/>
                    </w:rPr>
                    <w:t>, кВт•ч</w:t>
                  </w:r>
                </w:p>
              </w:tc>
              <w:tc>
                <w:tcPr>
                  <w:tcW w:w="3328"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szCs w:val="22"/>
                    </w:rPr>
                  </w:pPr>
                  <w:r w:rsidRPr="00A75C18">
                    <w:rPr>
                      <w:szCs w:val="22"/>
                    </w:rPr>
                    <w:t xml:space="preserve">плановое почасовое потребление </w:t>
                  </w:r>
                  <w:r w:rsidRPr="00A75C18">
                    <w:rPr>
                      <w:szCs w:val="22"/>
                      <w:highlight w:val="yellow"/>
                    </w:rPr>
                    <w:t>электрической энергии</w:t>
                  </w:r>
                  <w:r w:rsidRPr="00A75C18">
                    <w:rPr>
                      <w:szCs w:val="22"/>
                    </w:rPr>
                    <w:t xml:space="preserve"> гарантирующ</w:t>
                  </w:r>
                  <w:r w:rsidRPr="00A75C18">
                    <w:rPr>
                      <w:szCs w:val="22"/>
                      <w:highlight w:val="yellow"/>
                    </w:rPr>
                    <w:t>им</w:t>
                  </w:r>
                  <w:r w:rsidRPr="00A75C18">
                    <w:rPr>
                      <w:szCs w:val="22"/>
                    </w:rPr>
                    <w:t xml:space="preserve"> поставщик</w:t>
                  </w:r>
                  <w:r w:rsidRPr="00A75C18">
                    <w:rPr>
                      <w:szCs w:val="22"/>
                      <w:highlight w:val="yellow"/>
                    </w:rPr>
                    <w:t>ом</w:t>
                  </w:r>
                  <w:r w:rsidRPr="00A75C18">
                    <w:rPr>
                      <w:szCs w:val="22"/>
                    </w:rPr>
                    <w:t xml:space="preserve"> для часа </w:t>
                  </w:r>
                  <w:r w:rsidRPr="00A75C18">
                    <w:rPr>
                      <w:i/>
                      <w:szCs w:val="22"/>
                    </w:rPr>
                    <w:t>h</w:t>
                  </w:r>
                  <w:r w:rsidRPr="00A75C18">
                    <w:rPr>
                      <w:szCs w:val="22"/>
                    </w:rPr>
                    <w:t xml:space="preserve"> расчетного периода </w:t>
                  </w:r>
                  <w:r w:rsidRPr="00A75C18">
                    <w:rPr>
                      <w:i/>
                      <w:szCs w:val="22"/>
                    </w:rPr>
                    <w:t>m</w:t>
                  </w:r>
                  <w:r w:rsidRPr="00A75C18">
                    <w:rPr>
                      <w:szCs w:val="22"/>
                    </w:rPr>
                    <w:t>, сформированное Коммерческим оператором</w:t>
                  </w:r>
                </w:p>
              </w:tc>
            </w:tr>
            <w:tr w:rsidR="006972F1" w:rsidRPr="00A75C18" w:rsidTr="00DD45C3">
              <w:trPr>
                <w:trHeight w:val="58"/>
              </w:trPr>
              <w:tc>
                <w:tcPr>
                  <w:tcW w:w="1446"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rFonts w:cs="Tahoma"/>
                      <w:position w:val="-18"/>
                      <w:sz w:val="22"/>
                      <w:szCs w:val="22"/>
                    </w:rPr>
                  </w:pPr>
                </w:p>
              </w:tc>
              <w:tc>
                <w:tcPr>
                  <w:tcW w:w="1843"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color w:val="000000"/>
                      <w:position w:val="-14"/>
                      <w:sz w:val="22"/>
                      <w:szCs w:val="22"/>
                    </w:rPr>
                  </w:pPr>
                </w:p>
              </w:tc>
              <w:tc>
                <w:tcPr>
                  <w:tcW w:w="3328"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rFonts w:cs="Tahoma"/>
                      <w:szCs w:val="22"/>
                    </w:rPr>
                  </w:pPr>
                </w:p>
              </w:tc>
            </w:tr>
            <w:tr w:rsidR="006972F1" w:rsidRPr="00A75C18" w:rsidTr="00DD45C3">
              <w:tc>
                <w:tcPr>
                  <w:tcW w:w="1446"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position w:val="-16"/>
                      <w:sz w:val="22"/>
                      <w:szCs w:val="22"/>
                    </w:rPr>
                  </w:pPr>
                  <w:r w:rsidRPr="003B5E5F">
                    <w:rPr>
                      <w:rFonts w:cs="Tahoma"/>
                      <w:position w:val="-18"/>
                      <w:sz w:val="22"/>
                      <w:szCs w:val="22"/>
                    </w:rPr>
                    <w:pict>
                      <v:shape id="_x0000_i2288" type="#_x0000_t75" style="width:36.75pt;height:21.75pt">
                        <v:imagedata r:id="rId1339" o:title=""/>
                      </v:shape>
                    </w:pict>
                  </w:r>
                  <w:r w:rsidRPr="00A75C18">
                    <w:rPr>
                      <w:rFonts w:cs="Tahoma"/>
                      <w:sz w:val="22"/>
                      <w:szCs w:val="22"/>
                    </w:rPr>
                    <w:t>, руб./МВт∙ч</w:t>
                  </w:r>
                </w:p>
              </w:tc>
              <w:tc>
                <w:tcPr>
                  <w:tcW w:w="1843"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pStyle w:val="BodyText"/>
                    <w:spacing w:before="120"/>
                    <w:jc w:val="both"/>
                    <w:rPr>
                      <w:noProof/>
                      <w:sz w:val="22"/>
                      <w:szCs w:val="22"/>
                    </w:rPr>
                  </w:pPr>
                  <w:r w:rsidRPr="003B5E5F">
                    <w:rPr>
                      <w:color w:val="000000"/>
                      <w:position w:val="-14"/>
                      <w:sz w:val="22"/>
                      <w:szCs w:val="22"/>
                    </w:rPr>
                    <w:pict>
                      <v:shape id="_x0000_i2289" type="#_x0000_t75" style="width:30pt;height:24pt">
                        <v:imagedata r:id="rId1340" o:title=""/>
                      </v:shape>
                    </w:pict>
                  </w:r>
                  <w:r w:rsidRPr="00A75C18">
                    <w:rPr>
                      <w:rFonts w:cs="Tahoma"/>
                      <w:sz w:val="22"/>
                      <w:szCs w:val="22"/>
                    </w:rPr>
                    <w:t>, руб./кВт</w:t>
                  </w:r>
                  <w:r w:rsidRPr="00A75C18">
                    <w:rPr>
                      <w:sz w:val="22"/>
                      <w:szCs w:val="22"/>
                    </w:rPr>
                    <w:t>•</w:t>
                  </w:r>
                  <w:r w:rsidRPr="00A75C18">
                    <w:rPr>
                      <w:rFonts w:cs="Tahoma"/>
                      <w:sz w:val="22"/>
                      <w:szCs w:val="22"/>
                    </w:rPr>
                    <w:t>ч</w:t>
                  </w:r>
                </w:p>
              </w:tc>
              <w:tc>
                <w:tcPr>
                  <w:tcW w:w="3328" w:type="dxa"/>
                  <w:tcBorders>
                    <w:top w:val="single" w:sz="4" w:space="0" w:color="auto"/>
                    <w:left w:val="single" w:sz="4" w:space="0" w:color="auto"/>
                    <w:bottom w:val="single" w:sz="4" w:space="0" w:color="auto"/>
                    <w:right w:val="single" w:sz="4" w:space="0" w:color="auto"/>
                  </w:tcBorders>
                </w:tcPr>
                <w:p w:rsidR="006972F1" w:rsidRPr="00A75C18" w:rsidRDefault="006972F1" w:rsidP="00A75C18">
                  <w:pPr>
                    <w:spacing w:before="120" w:after="120"/>
                    <w:jc w:val="both"/>
                    <w:rPr>
                      <w:szCs w:val="22"/>
                    </w:rPr>
                  </w:pPr>
                  <w:r w:rsidRPr="00A75C18">
                    <w:rPr>
                      <w:rFonts w:cs="Tahoma"/>
                      <w:szCs w:val="22"/>
                    </w:rPr>
                    <w:t xml:space="preserve">средневзвешенная цена на электрическую энергию, рассчитанная Коммерческим оператором </w:t>
                  </w:r>
                  <w:r w:rsidRPr="00A75C18">
                    <w:rPr>
                      <w:rFonts w:cs="Tahoma"/>
                      <w:szCs w:val="22"/>
                      <w:highlight w:val="yellow"/>
                    </w:rPr>
                    <w:t>исходя из равновесных цен на электрическую энергию</w:t>
                  </w:r>
                  <w:r w:rsidRPr="00A75C18">
                    <w:rPr>
                      <w:rFonts w:cs="Tahoma"/>
                      <w:szCs w:val="22"/>
                    </w:rPr>
                    <w:t xml:space="preserve"> для часа </w:t>
                  </w:r>
                  <w:r w:rsidRPr="00A75C18">
                    <w:rPr>
                      <w:rFonts w:cs="Tahoma"/>
                      <w:i/>
                      <w:szCs w:val="22"/>
                    </w:rPr>
                    <w:t>h</w:t>
                  </w:r>
                  <w:r w:rsidRPr="00A75C18">
                    <w:rPr>
                      <w:rFonts w:cs="Tahoma"/>
                      <w:szCs w:val="22"/>
                    </w:rPr>
                    <w:t xml:space="preserve"> расчетного периода </w:t>
                  </w:r>
                  <w:r w:rsidRPr="00A75C18">
                    <w:rPr>
                      <w:rFonts w:cs="Tahoma"/>
                      <w:i/>
                      <w:szCs w:val="22"/>
                    </w:rPr>
                    <w:t>m</w:t>
                  </w:r>
                </w:p>
              </w:tc>
            </w:tr>
          </w:tbl>
          <w:p w:rsidR="006972F1" w:rsidRPr="00A75C18" w:rsidRDefault="006972F1" w:rsidP="00A75C18">
            <w:pPr>
              <w:widowControl w:val="0"/>
              <w:spacing w:before="120" w:after="120"/>
              <w:jc w:val="both"/>
              <w:rPr>
                <w:rFonts w:cs="Verdana"/>
                <w:bCs/>
                <w:szCs w:val="22"/>
                <w:lang w:eastAsia="en-US"/>
              </w:rPr>
            </w:pPr>
          </w:p>
        </w:tc>
      </w:tr>
      <w:tr w:rsidR="006972F1" w:rsidRPr="00F74262" w:rsidTr="00F74262">
        <w:trPr>
          <w:trHeight w:val="4130"/>
        </w:trPr>
        <w:tc>
          <w:tcPr>
            <w:tcW w:w="1008" w:type="dxa"/>
          </w:tcPr>
          <w:p w:rsidR="006972F1" w:rsidRPr="00F74262" w:rsidRDefault="006972F1" w:rsidP="00A75C18">
            <w:pPr>
              <w:widowControl w:val="0"/>
              <w:spacing w:before="120" w:after="120"/>
              <w:rPr>
                <w:b/>
                <w:szCs w:val="22"/>
                <w:lang w:val="en-US"/>
              </w:rPr>
            </w:pPr>
            <w:r w:rsidRPr="00F74262">
              <w:rPr>
                <w:b/>
                <w:szCs w:val="22"/>
                <w:lang w:val="en-US"/>
              </w:rPr>
              <w:t>10.2.1</w:t>
            </w: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p w:rsidR="006972F1" w:rsidRPr="00F74262" w:rsidRDefault="006972F1" w:rsidP="00A75C18">
            <w:pPr>
              <w:widowControl w:val="0"/>
              <w:spacing w:before="120" w:after="120"/>
              <w:rPr>
                <w:b/>
                <w:szCs w:val="22"/>
                <w:lang w:val="en-US"/>
              </w:rPr>
            </w:pPr>
          </w:p>
        </w:tc>
        <w:tc>
          <w:tcPr>
            <w:tcW w:w="7200" w:type="dxa"/>
          </w:tcPr>
          <w:p w:rsidR="006972F1" w:rsidRPr="00F74262" w:rsidRDefault="006972F1" w:rsidP="00A75C18">
            <w:pPr>
              <w:pStyle w:val="Heading4"/>
              <w:spacing w:before="120" w:after="120"/>
              <w:jc w:val="both"/>
              <w:rPr>
                <w:rFonts w:cs="Verdana"/>
                <w:b w:val="0"/>
                <w:bCs w:val="0"/>
                <w:sz w:val="22"/>
                <w:szCs w:val="22"/>
                <w:highlight w:val="yellow"/>
                <w:lang w:eastAsia="en-US"/>
              </w:rPr>
            </w:pPr>
            <w:r w:rsidRPr="00F74262">
              <w:rPr>
                <w:rFonts w:cs="Verdana"/>
                <w:b w:val="0"/>
                <w:bCs w:val="0"/>
                <w:sz w:val="22"/>
                <w:szCs w:val="22"/>
                <w:highlight w:val="yellow"/>
                <w:lang w:eastAsia="en-US"/>
              </w:rPr>
              <w:t>Плановое почасовое потребление электрической энергии участником оптового рынка j в ГТП q, сформированное по результатам конкурентного отбора ценовых заявок на сутки вперед для часа h расчетного периода m, определяется в соответствии с формулой:</w:t>
            </w:r>
          </w:p>
          <w:p w:rsidR="006972F1" w:rsidRPr="00F74262" w:rsidRDefault="006972F1" w:rsidP="00A75C18">
            <w:pPr>
              <w:pStyle w:val="Heading4"/>
              <w:spacing w:before="120" w:after="120"/>
              <w:ind w:left="709"/>
              <w:jc w:val="both"/>
              <w:rPr>
                <w:rFonts w:cs="Verdana"/>
                <w:b w:val="0"/>
                <w:bCs w:val="0"/>
                <w:sz w:val="22"/>
                <w:szCs w:val="22"/>
                <w:highlight w:val="yellow"/>
                <w:lang w:eastAsia="en-US"/>
              </w:rPr>
            </w:pPr>
            <w:r w:rsidRPr="00F74262">
              <w:rPr>
                <w:rFonts w:cs="Verdana"/>
                <w:b w:val="0"/>
                <w:sz w:val="22"/>
                <w:szCs w:val="22"/>
                <w:highlight w:val="yellow"/>
              </w:rPr>
              <w:fldChar w:fldCharType="begin"/>
            </w:r>
            <w:r w:rsidRPr="00F74262">
              <w:rPr>
                <w:rFonts w:cs="Verdana"/>
                <w:b w:val="0"/>
                <w:sz w:val="22"/>
                <w:szCs w:val="22"/>
                <w:highlight w:val="yellow"/>
              </w:rPr>
              <w:instrText xml:space="preserve"> QUOTE </w:instrText>
            </w:r>
            <w:r w:rsidRPr="003B5E5F">
              <w:rPr>
                <w:sz w:val="22"/>
                <w:szCs w:val="22"/>
                <w:highlight w:val="yellow"/>
              </w:rPr>
              <w:pict>
                <v:shape id="_x0000_i2290" type="#_x0000_t75" style="width:255pt;height:20.2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6598&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6A6598&quot;&gt;&lt;m:oMathPara&gt;&lt;m:oMath&gt;&lt;m:sSubSup&gt;&lt;m:sSubSupPr&gt;&lt;m:ctrlPr&gt;&lt;w:rPr&gt;&lt;w:rFonts w:ascii=&quot;Cambria Math&quot; w:h-ansi=&quot;Cambria Math&quot; w:cs=&quot;Calibri&quot;/&gt;&lt;wx:font wx:val=&quot;Cambria Math&quot;/&gt;&lt;w:i/&gt;&lt;w:sz-cs w:val=&quot;22&quot;/&gt;&lt;w:highlight w:val=&quot;yellow&quot;/&gt;&lt;/w:rPr&gt;&lt;/m:ctrlPr&gt;&lt;/m:sSubSupPr&gt;&lt;m:e&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VC&lt;/m:t&gt;&lt;/m:r&gt;&lt;/m:e&gt;&lt;m:sub&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j&lt;/m:t&gt;&lt;/m:r&gt;&lt;m:r&gt;&lt;m:rPr&gt;&lt;m:sty m:val=&quot;bi&quot;/&gt;&lt;/m:rPr&gt;&lt;w:rPr&gt;&lt;w:rFonts w:ascii=&quot;Cambria Math&quot; w:h-ansi=&quot;Cambria Math&quot; w:cs=&quot;Calibri&quot;/&gt;&lt;wx:font wx:val=&quot;Cambria Math&quot;/&gt;&lt;w:b/&gt;&lt;w:i/&gt;&lt;w:sz-cs w:val=&quot;22&quot;/&gt;&lt;w:highlight w:val=&quot;yellow&quot;/&gt;&lt;/w:rPr&gt;&lt;m:t&gt;,&lt;/m:t&gt;&lt;/m:r&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q&lt;/m:t&gt;&lt;/m:r&gt;&lt;m:r&gt;&lt;m:rPr&gt;&lt;m:sty m:val=&quot;bi&quot;/&gt;&lt;/m:rPr&gt;&lt;w:rPr&gt;&lt;w:rFonts w:ascii=&quot;Cambria Math&quot; w:h-ansi=&quot;Cambria Math&quot; w:cs=&quot;Calibri&quot;/&gt;&lt;wx:font wx:val=&quot;Cambria Math&quot;/&gt;&lt;w:b/&gt;&lt;w:i/&gt;&lt;w:sz-cs w:val=&quot;22&quot;/&gt;&lt;w:highlight w:val=&quot;yellow&quot;/&gt;&lt;/w:rPr&gt;&lt;m:t&gt;,h&lt;/m:t&gt;&lt;/m:r&gt;&lt;/m:sub&gt;&lt;m:sup&gt;&lt;m:r&gt;&lt;m:rPr&gt;&lt;m:sty m:val=&quot;bi&quot;/&gt;&lt;/m:rPr&gt;&lt;w:rPr&gt;&lt;w:rFonts w:ascii=&quot;Cambria Math&quot; w:h-ansi=&quot;Cambria Math&quot; w:cs=&quot;Calibri&quot;/&gt;&lt;wx:font wx:val=&quot;Cambria Math&quot;/&gt;&lt;w:b/&gt;&lt;w:i/&gt;&lt;w:sz-cs w:val=&quot;22&quot;/&gt;&lt;w:highlight w:val=&quot;yellow&quot;/&gt;&lt;/w:rPr&gt;&lt;m:t&gt;РїР»Р°РЅ&lt;/m:t&gt;&lt;/m:r&gt;&lt;/m:sup&gt;&lt;/m:sSubSup&gt;&lt;m:r&gt;&lt;m:rPr&gt;&lt;m:sty m:val=&quot;bi&quot;/&gt;&lt;/m:rPr&gt;&lt;w:rPr&gt;&lt;w:rFonts w:ascii=&quot;Cambria Math&quot; w:h-ansi=&quot;Cambria Math&quot; w:cs=&quot;Calibri&quot;/&gt;&lt;wx:font wx:val=&quot;Cambria Math&quot;/&gt;&lt;w:b/&gt;&lt;w:i/&gt;&lt;w:sz-cs w:val=&quot;22&quot;/&gt;&lt;w:highlight w:val=&quot;yellow&quot;/&gt;&lt;/w:rPr&gt;&lt;m:t&gt;=&lt;/m:t&gt;&lt;/m:r&gt;&lt;m:func&gt;&lt;m:funcPr&gt;&lt;m:ctrlPr&gt;&lt;w:rPr&gt;&lt;w:rFonts w:ascii=&quot;Cambria Math&quot; w:h-ansi=&quot;Cambria Math&quot; w:cs=&quot;Calibri&quot;/&gt;&lt;wx:font wx:val=&quot;Cambria Math&quot;/&gt;&lt;w:sz-cs w:val=&quot;22&quot;/&gt;&lt;w:highlight w:val=&quot;yellow&quot;/&gt;&lt;/w:rPr&gt;&lt;/m:ctrlPr&gt;&lt;/m:funcPr&gt;&lt;m:fName&gt;&lt;m:r&gt;&lt;m:rPr&gt;&lt;m:sty m:val=&quot;b&quot;/&gt;&lt;/m:rPr&gt;&lt;w:rPr&gt;&lt;w:rFonts w:ascii=&quot;Cambria Math&quot; w:h-ansi=&quot;Cambria Math&quot; w:cs=&quot;Calibri&quot;/&gt;&lt;wx:font wx:val=&quot;Cambria Math&quot;/&gt;&lt;w:b/&gt;&lt;w:sz-cs w:val=&quot;22&quot;/&gt;&lt;w:highlight w:val=&quot;yellow&quot;/&gt;&lt;w:lang w:val=&quot;EN-US&quot;/&gt;&lt;/w:rPr&gt;&lt;m:t&gt;max&lt;/m:t&gt;&lt;/m:r&gt;&lt;m:ctrlPr&gt;&lt;w:rPr&gt;&lt;w:rFonts w:ascii=&quot;Cambria Math&quot; w:h-ansi=&quot;Cambria Math&quot; w:cs=&quot;Calibri&quot;/&gt;&lt;wx:font wx:val=&quot;Cambria Math&quot;/&gt;&lt;w:sz-cs w:val=&quot;22&quot;/&gt;&lt;w:highlight w:val=&quot;yellow&quot;/&gt;&lt;w:lang w:val=&quot;EN-US&quot;/&gt;&lt;/w:rPr&gt;&lt;/m:ctrlPr&gt;&lt;/m:fName&gt;&lt;m:e&gt;&lt;m:d&gt;&lt;m:dPr&gt;&lt;m:begChr m:val=&quot;{&quot;/&gt;&lt;m:endChr m:val=&quot;}&quot;/&gt;&lt;m:ctrlPr&gt;&lt;w:rPr&gt;&lt;w:rFonts w:ascii=&quot;Cambria Math&quot; w:h-ansi=&quot;Cambria Math&quot; w:cs=&quot;Calibri&quot;/&gt;&lt;wx:font wx:val=&quot;Cambria Math&quot;/&gt;&lt;w:i/&gt;&lt;w:sz-cs w:val=&quot;22&quot;/&gt;&lt;w:highlight w:val=&quot;yellow&quot;/&gt;&lt;/w:rPr&gt;&lt;/m:ctrlPr&gt;&lt;/m:dPr&gt;&lt;m:e&gt;&lt;m:sSubSup&gt;&lt;m:sSubSupPr&gt;&lt;m:ctrlPr&gt;&lt;w:rPr&gt;&lt;w:rFonts w:ascii=&quot;Cambria Math&quot; w:h-ansi=&quot;Cambria Math&quot; w:cs=&quot;Calibri&quot;/&gt;&lt;wx:font wx:val=&quot;Cambria Math&quot;/&gt;&lt;w:i/&gt;&lt;w:sz-cs w:val=&quot;22&quot;/&gt;&lt;w:highlight w:val=&quot;yellow&quot;/&gt;&lt;/w:rPr&gt;&lt;/m:ctrlPr&gt;&lt;/m:sSubSupPr&gt;&lt;m:e&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VC&lt;/m:t&gt;&lt;/m:r&gt;&lt;/m:e&gt;&lt;m:sub&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j&lt;/m:t&gt;&lt;/m:r&gt;&lt;m:r&gt;&lt;m:rPr&gt;&lt;m:sty m:val=&quot;bi&quot;/&gt;&lt;/m:rPr&gt;&lt;w:rPr&gt;&lt;w:rFonts w:ascii=&quot;Cambria Math&quot; w:h-ansi=&quot;Cambria Math&quot; w:cs=&quot;Calibri&quot;/&gt;&lt;wx:font wx:val=&quot;Cambria Math&quot;/&gt;&lt;w:b/&gt;&lt;w:i/&gt;&lt;w:sz-cs w:val=&quot;22&quot;/&gt;&lt;w:highlight w:val=&quot;yellow&quot;/&gt;&lt;/w:rPr&gt;&lt;m:t&gt;,&lt;/m:t&gt;&lt;/m:r&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q&lt;/m:t&gt;&lt;/m:r&gt;&lt;m:r&gt;&lt;m:rPr&gt;&lt;m:sty m:val=&quot;bi&quot;/&gt;&lt;/m:rPr&gt;&lt;w:rPr&gt;&lt;w:rFonts w:ascii=&quot;Cambria Math&quot; w:h-ansi=&quot;Cambria Math&quot; w:cs=&quot;Calibri&quot;/&gt;&lt;wx:font wx:val=&quot;Cambria Math&quot;/&gt;&lt;w:b/&gt;&lt;w:i/&gt;&lt;w:sz-cs w:val=&quot;22&quot;/&gt;&lt;w:highlight w:val=&quot;yellow&quot;/&gt;&lt;/w:rPr&gt;&lt;m:t&gt;,h&lt;/m:t&gt;&lt;/m:r&gt;&lt;/m:sub&gt;&lt;m:sup&gt;&lt;m:r&gt;&lt;m:rPr&gt;&lt;m:sty m:val=&quot;bi&quot;/&gt;&lt;/m:rPr&gt;&lt;w:rPr&gt;&lt;w:rFonts w:ascii=&quot;Cambria Math&quot; w:h-ansi=&quot;Cambria Math&quot; w:cs=&quot;Calibri&quot;/&gt;&lt;wx:font wx:val=&quot;Cambria Math&quot;/&gt;&lt;w:b/&gt;&lt;w:i/&gt;&lt;w:sz-cs w:val=&quot;22&quot;/&gt;&lt;w:highlight w:val=&quot;yellow&quot;/&gt;&lt;/w:rPr&gt;&lt;m:t&gt;Р“РўРџ_РџРџРџ*&lt;/m:t&gt;&lt;/m:r&gt;&lt;/m:sup&gt;&lt;/m:sSubSup&gt;&lt;m:r&gt;&lt;m:rPr&gt;&lt;m:sty m:val=&quot;bi&quot;/&gt;&lt;/m:rPr&gt;&lt;w:rPr&gt;&lt;w:rFonts w:ascii=&quot;Cambria Math&quot; w:h-ansi=&quot;Cambria Math&quot; w:cs=&quot;Calibri&quot;/&gt;&lt;wx:font wx:val=&quot;Cambria Math&quot;/&gt;&lt;w:b/&gt;&lt;w:i/&gt;&lt;w:sz-cs w:val=&quot;22&quot;/&gt;&lt;w:highlight w:val=&quot;yellow&quot;/&gt;&lt;/w:rPr&gt;&lt;m:t&gt;-&lt;/m:t&gt;&lt;/m:r&gt;&lt;m:sSubSup&gt;&lt;m:sSubSupPr&gt;&lt;m:ctrlPr&gt;&lt;w:rPr&gt;&lt;w:rFonts w:ascii=&quot;Cambria Math&quot; w:h-ansi=&quot;Cambria Math&quot; w:cs=&quot;Calibri&quot;/&gt;&lt;wx:font wx:val=&quot;Cambria Math&quot;/&gt;&lt;w:i/&gt;&lt;w:sz-cs w:val=&quot;22&quot;/&gt;&lt;w:highlight w:val=&quot;yellow&quot;/&gt;&lt;/w:rPr&gt;&lt;/m:ctrlPr&gt;&lt;/m:sSubSupPr&gt;&lt;m:e&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VG&lt;/m:t&gt;&lt;/m:r&gt;&lt;/m:e&gt;&lt;m:sub&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j&lt;/m:t&gt;&lt;/m:r&gt;&lt;m:r&gt;&lt;m:rPr&gt;&lt;m:sty m:val=&quot;bi&quot;/&gt;&lt;/m:rPr&gt;&lt;w:rPr&gt;&lt;w:rFonts w:ascii=&quot;Cambria Math&quot; w:h-ansi=&quot;Cambria Math&quot; w:cs=&quot;Calibri&quot;/&gt;&lt;wx:font wx:val=&quot;Cambria Math&quot;/&gt;&lt;w:b/&gt;&lt;w:i/&gt;&lt;w:sz-cs w:val=&quot;22&quot;/&gt;&lt;w:highlight w:val=&quot;yellow&quot;/&gt;&lt;/w:rPr&gt;&lt;m:t&gt;,&lt;/m:t&gt;&lt;/m:r&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q&lt;/m:t&gt;&lt;/m:r&gt;&lt;m:r&gt;&lt;m:rPr&gt;&lt;m:sty m:val=&quot;bi&quot;/&gt;&lt;/m:rPr&gt;&lt;w:rPr&gt;&lt;w:rFonts w:ascii=&quot;Cambria Math&quot; w:h-ansi=&quot;Cambria Math&quot; w:cs=&quot;Calibri&quot;/&gt;&lt;wx:font wx:val=&quot;Cambria Math&quot;/&gt;&lt;w:b/&gt;&lt;w:i/&gt;&lt;w:sz-cs w:val=&quot;22&quot;/&gt;&lt;w:highlight w:val=&quot;yellow&quot;/&gt;&lt;/w:rPr&gt;&lt;m:t&gt;,h&lt;/m:t&gt;&lt;/m:r&gt;&lt;/m:sub&gt;&lt;m:sup&gt;&lt;m:r&gt;&lt;m:rPr&gt;&lt;m:sty m:val=&quot;bi&quot;/&gt;&lt;/m:rPr&gt;&lt;w:rPr&gt;&lt;w:rFonts w:ascii=&quot;Cambria Math&quot; w:h-ansi=&quot;Cambria Math&quot; w:cs=&quot;Calibri&quot;/&gt;&lt;wx:font wx:val=&quot;Cambria Math&quot;/&gt;&lt;w:b/&gt;&lt;w:i/&gt;&lt;w:sz-cs w:val=&quot;22&quot;/&gt;&lt;w:highlight w:val=&quot;yellow&quot;/&gt;&lt;/w:rPr&gt;&lt;m:t&gt;Р‘Р»-СЃС‚Р°РЅ&lt;/m:t&gt;&lt;/m:r&gt;&lt;/m:sup&gt;&lt;/m:sSubSup&gt;&lt;m:r&gt;&lt;m:rPr&gt;&lt;m:sty m:val=&quot;bi&quot;/&gt;&lt;/m:rPr&gt;&lt;w:rPr&gt;&lt;w:rFonts w:ascii=&quot;Cambria Math&quot; w:h-ansi=&quot;Cambria Math&quot; w:cs=&quot;Calibri&quot;/&gt;&lt;wx:font wx:val=&quot;Cambria Math&quot;/&gt;&lt;w:b/&gt;&lt;w:i/&gt;&lt;w:sz-cs w:val=&quot;22&quot;/&gt;&lt;w:highlight w:val=&quot;yellow&quot;/&gt;&lt;/w:rPr&gt;&lt;m:t&gt;+&lt;/m:t&gt;&lt;/m:r&gt;&lt;m:sSubSup&gt;&lt;m:sSubSupPr&gt;&lt;m:ctrlPr&gt;&lt;w:rPr&gt;&lt;w:rFonts w:ascii=&quot;Cambria Math&quot; w:h-ansi=&quot;Cambria Math&quot; w:cs=&quot;Calibri&quot;/&gt;&lt;wx:font wx:val=&quot;Cambria Math&quot;/&gt;&lt;w:i/&gt;&lt;w:sz-cs w:val=&quot;22&quot;/&gt;&lt;w:highlight w:val=&quot;yellow&quot;/&gt;&lt;/w:rPr&gt;&lt;/m:ctrlPr&gt;&lt;/m:sSubSupPr&gt;&lt;m:e&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VL&lt;/m:t&gt;&lt;/m:r&gt;&lt;/m:e&gt;&lt;m:sub&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j&lt;/m:t&gt;&lt;/m:r&gt;&lt;m:r&gt;&lt;m:rPr&gt;&lt;m:sty m:val=&quot;bi&quot;/&gt;&lt;/m:rPr&gt;&lt;w:rPr&gt;&lt;w:rFonts w:ascii=&quot;Cambria Math&quot; w:h-ansi=&quot;Cambria Math&quot; w:cs=&quot;Calibri&quot;/&gt;&lt;wx:font wx:val=&quot;Cambria Math&quot;/&gt;&lt;w:b/&gt;&lt;w:i/&gt;&lt;w:sz-cs w:val=&quot;22&quot;/&gt;&lt;w:highlight w:val=&quot;yellow&quot;/&gt;&lt;/w:rPr&gt;&lt;m:t&gt;,&lt;/m:t&gt;&lt;/m:r&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q&lt;/m:t&gt;&lt;/m:r&gt;&lt;m:r&gt;&lt;m:rPr&gt;&lt;m:sty m:val=&quot;bi&quot;/&gt;&lt;/m:rPr&gt;&lt;w:rPr&gt;&lt;w:rFonts w:ascii=&quot;Cambria Math&quot; w:h-ansi=&quot;Cambria Math&quot; w:cs=&quot;Calibri&quot;/&gt;&lt;wx:font wx:val=&quot;Cambria Math&quot;/&gt;&lt;w:b/&gt;&lt;w:i/&gt;&lt;w:sz-cs w:val=&quot;22&quot;/&gt;&lt;w:highlight w:val=&quot;yellow&quot;/&gt;&lt;/w:rPr&gt;&lt;m:t&gt;,h&lt;/m:t&gt;&lt;/m:r&gt;&lt;/m:sub&gt;&lt;m:sup&gt;&lt;m:r&gt;&lt;m:rPr&gt;&lt;m:sty m:val=&quot;bi&quot;/&gt;&lt;/m:rPr&gt;&lt;w:rPr&gt;&lt;w:rFonts w:ascii=&quot;Cambria Math&quot; w:h-ansi=&quot;Cambria Math&quot; w:cs=&quot;Calibri&quot;/&gt;&lt;wx:font wx:val=&quot;Cambria Math&quot;/&gt;&lt;w:b/&gt;&lt;w:i/&gt;&lt;w:sz-cs w:val=&quot;22&quot;/&gt;&lt;w:highlight w:val=&quot;yellow&quot;/&gt;&lt;/w:rPr&gt;&lt;m:t&gt;РїРѕС‚РµСЂРё&lt;/m:t&gt;&lt;/m:r&gt;&lt;/m:sup&gt;&lt;/m:sSubSup&gt;&lt;m:r&gt;&lt;m:rPr&gt;&lt;m:sty m:val=&quot;bi&quot;/&gt;&lt;/m:rPr&gt;&lt;w:rPr&gt;&lt;w:rFonts w:ascii=&quot;Cambria Math&quot; w:h-ansi=&quot;Cambria Math&quot; w:cs=&quot;Calibri&quot;/&gt;&lt;wx:font wx:val=&quot;Cambria Math&quot;/&gt;&lt;w:b/&gt;&lt;w:i/&gt;&lt;w:sz-cs w:val=&quot;22&quot;/&gt;&lt;w:highlight w:val=&quot;yellow&quot;/&gt;&lt;/w:rPr&gt;&lt;m:t&gt;;0&lt;/m:t&gt;&lt;/m:r&gt;&lt;m:ctrlPr&gt;&lt;w:rPr&gt;&lt;w:rFonts w:ascii=&quot;Cambria Math&quot; w:h-ansi=&quot;Cambria Math&quot; w:cs=&quot;Calibri&quot;/&gt;&lt;wx:font wx:val=&quot;Cambria Math&quot;/&gt;&lt;w:i/&gt;&lt;w:sz-cs w:val=&quot;22&quot;/&gt;&lt;w:highlight w:val=&quot;yellow&quot;/&gt;&lt;w:lang w:val=&quot;EN-US&quot;/&gt;&lt;/w:rPr&gt;&lt;/m:ctrlPr&gt;&lt;/m:e&gt;&lt;/m:d&gt;&lt;/m:e&gt;&lt;/m:fun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50" o:title="" chromakey="white"/>
                </v:shape>
              </w:pict>
            </w:r>
            <w:r w:rsidRPr="00F74262">
              <w:rPr>
                <w:rFonts w:cs="Verdana"/>
                <w:b w:val="0"/>
                <w:sz w:val="22"/>
                <w:szCs w:val="22"/>
                <w:highlight w:val="yellow"/>
              </w:rPr>
              <w:instrText xml:space="preserve"> </w:instrText>
            </w:r>
            <w:r w:rsidRPr="00F74262">
              <w:rPr>
                <w:rFonts w:cs="Verdana"/>
                <w:b w:val="0"/>
                <w:sz w:val="22"/>
                <w:szCs w:val="22"/>
                <w:highlight w:val="yellow"/>
              </w:rPr>
              <w:fldChar w:fldCharType="separate"/>
            </w:r>
            <w:r w:rsidRPr="003B5E5F">
              <w:rPr>
                <w:sz w:val="22"/>
                <w:szCs w:val="22"/>
                <w:highlight w:val="yellow"/>
              </w:rPr>
              <w:pict>
                <v:shape id="_x0000_i2291" type="#_x0000_t75" style="width:255pt;height:20.2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6598&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6A6598&quot;&gt;&lt;m:oMathPara&gt;&lt;m:oMath&gt;&lt;m:sSubSup&gt;&lt;m:sSubSupPr&gt;&lt;m:ctrlPr&gt;&lt;w:rPr&gt;&lt;w:rFonts w:ascii=&quot;Cambria Math&quot; w:h-ansi=&quot;Cambria Math&quot; w:cs=&quot;Calibri&quot;/&gt;&lt;wx:font wx:val=&quot;Cambria Math&quot;/&gt;&lt;w:i/&gt;&lt;w:sz-cs w:val=&quot;22&quot;/&gt;&lt;w:highlight w:val=&quot;yellow&quot;/&gt;&lt;/w:rPr&gt;&lt;/m:ctrlPr&gt;&lt;/m:sSubSupPr&gt;&lt;m:e&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VC&lt;/m:t&gt;&lt;/m:r&gt;&lt;/m:e&gt;&lt;m:sub&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j&lt;/m:t&gt;&lt;/m:r&gt;&lt;m:r&gt;&lt;m:rPr&gt;&lt;m:sty m:val=&quot;bi&quot;/&gt;&lt;/m:rPr&gt;&lt;w:rPr&gt;&lt;w:rFonts w:ascii=&quot;Cambria Math&quot; w:h-ansi=&quot;Cambria Math&quot; w:cs=&quot;Calibri&quot;/&gt;&lt;wx:font wx:val=&quot;Cambria Math&quot;/&gt;&lt;w:b/&gt;&lt;w:i/&gt;&lt;w:sz-cs w:val=&quot;22&quot;/&gt;&lt;w:highlight w:val=&quot;yellow&quot;/&gt;&lt;/w:rPr&gt;&lt;m:t&gt;,&lt;/m:t&gt;&lt;/m:r&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q&lt;/m:t&gt;&lt;/m:r&gt;&lt;m:r&gt;&lt;m:rPr&gt;&lt;m:sty m:val=&quot;bi&quot;/&gt;&lt;/m:rPr&gt;&lt;w:rPr&gt;&lt;w:rFonts w:ascii=&quot;Cambria Math&quot; w:h-ansi=&quot;Cambria Math&quot; w:cs=&quot;Calibri&quot;/&gt;&lt;wx:font wx:val=&quot;Cambria Math&quot;/&gt;&lt;w:b/&gt;&lt;w:i/&gt;&lt;w:sz-cs w:val=&quot;22&quot;/&gt;&lt;w:highlight w:val=&quot;yellow&quot;/&gt;&lt;/w:rPr&gt;&lt;m:t&gt;,h&lt;/m:t&gt;&lt;/m:r&gt;&lt;/m:sub&gt;&lt;m:sup&gt;&lt;m:r&gt;&lt;m:rPr&gt;&lt;m:sty m:val=&quot;bi&quot;/&gt;&lt;/m:rPr&gt;&lt;w:rPr&gt;&lt;w:rFonts w:ascii=&quot;Cambria Math&quot; w:h-ansi=&quot;Cambria Math&quot; w:cs=&quot;Calibri&quot;/&gt;&lt;wx:font wx:val=&quot;Cambria Math&quot;/&gt;&lt;w:b/&gt;&lt;w:i/&gt;&lt;w:sz-cs w:val=&quot;22&quot;/&gt;&lt;w:highlight w:val=&quot;yellow&quot;/&gt;&lt;/w:rPr&gt;&lt;m:t&gt;РїР»Р°РЅ&lt;/m:t&gt;&lt;/m:r&gt;&lt;/m:sup&gt;&lt;/m:sSubSup&gt;&lt;m:r&gt;&lt;m:rPr&gt;&lt;m:sty m:val=&quot;bi&quot;/&gt;&lt;/m:rPr&gt;&lt;w:rPr&gt;&lt;w:rFonts w:ascii=&quot;Cambria Math&quot; w:h-ansi=&quot;Cambria Math&quot; w:cs=&quot;Calibri&quot;/&gt;&lt;wx:font wx:val=&quot;Cambria Math&quot;/&gt;&lt;w:b/&gt;&lt;w:i/&gt;&lt;w:sz-cs w:val=&quot;22&quot;/&gt;&lt;w:highlight w:val=&quot;yellow&quot;/&gt;&lt;/w:rPr&gt;&lt;m:t&gt;=&lt;/m:t&gt;&lt;/m:r&gt;&lt;m:func&gt;&lt;m:funcPr&gt;&lt;m:ctrlPr&gt;&lt;w:rPr&gt;&lt;w:rFonts w:ascii=&quot;Cambria Math&quot; w:h-ansi=&quot;Cambria Math&quot; w:cs=&quot;Calibri&quot;/&gt;&lt;wx:font wx:val=&quot;Cambria Math&quot;/&gt;&lt;w:sz-cs w:val=&quot;22&quot;/&gt;&lt;w:highlight w:val=&quot;yellow&quot;/&gt;&lt;/w:rPr&gt;&lt;/m:ctrlPr&gt;&lt;/m:funcPr&gt;&lt;m:fName&gt;&lt;m:r&gt;&lt;m:rPr&gt;&lt;m:sty m:val=&quot;b&quot;/&gt;&lt;/m:rPr&gt;&lt;w:rPr&gt;&lt;w:rFonts w:ascii=&quot;Cambria Math&quot; w:h-ansi=&quot;Cambria Math&quot; w:cs=&quot;Calibri&quot;/&gt;&lt;wx:font wx:val=&quot;Cambria Math&quot;/&gt;&lt;w:b/&gt;&lt;w:sz-cs w:val=&quot;22&quot;/&gt;&lt;w:highlight w:val=&quot;yellow&quot;/&gt;&lt;w:lang w:val=&quot;EN-US&quot;/&gt;&lt;/w:rPr&gt;&lt;m:t&gt;max&lt;/m:t&gt;&lt;/m:r&gt;&lt;m:ctrlPr&gt;&lt;w:rPr&gt;&lt;w:rFonts w:ascii=&quot;Cambria Math&quot; w:h-ansi=&quot;Cambria Math&quot; w:cs=&quot;Calibri&quot;/&gt;&lt;wx:font wx:val=&quot;Cambria Math&quot;/&gt;&lt;w:sz-cs w:val=&quot;22&quot;/&gt;&lt;w:highlight w:val=&quot;yellow&quot;/&gt;&lt;w:lang w:val=&quot;EN-US&quot;/&gt;&lt;/w:rPr&gt;&lt;/m:ctrlPr&gt;&lt;/m:fName&gt;&lt;m:e&gt;&lt;m:d&gt;&lt;m:dPr&gt;&lt;m:begChr m:val=&quot;{&quot;/&gt;&lt;m:endChr m:val=&quot;}&quot;/&gt;&lt;m:ctrlPr&gt;&lt;w:rPr&gt;&lt;w:rFonts w:ascii=&quot;Cambria Math&quot; w:h-ansi=&quot;Cambria Math&quot; w:cs=&quot;Calibri&quot;/&gt;&lt;wx:font wx:val=&quot;Cambria Math&quot;/&gt;&lt;w:i/&gt;&lt;w:sz-cs w:val=&quot;22&quot;/&gt;&lt;w:highlight w:val=&quot;yellow&quot;/&gt;&lt;/w:rPr&gt;&lt;/m:ctrlPr&gt;&lt;/m:dPr&gt;&lt;m:e&gt;&lt;m:sSubSup&gt;&lt;m:sSubSupPr&gt;&lt;m:ctrlPr&gt;&lt;w:rPr&gt;&lt;w:rFonts w:ascii=&quot;Cambria Math&quot; w:h-ansi=&quot;Cambria Math&quot; w:cs=&quot;Calibri&quot;/&gt;&lt;wx:font wx:val=&quot;Cambria Math&quot;/&gt;&lt;w:i/&gt;&lt;w:sz-cs w:val=&quot;22&quot;/&gt;&lt;w:highlight w:val=&quot;yellow&quot;/&gt;&lt;/w:rPr&gt;&lt;/m:ctrlPr&gt;&lt;/m:sSubSupPr&gt;&lt;m:e&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VC&lt;/m:t&gt;&lt;/m:r&gt;&lt;/m:e&gt;&lt;m:sub&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j&lt;/m:t&gt;&lt;/m:r&gt;&lt;m:r&gt;&lt;m:rPr&gt;&lt;m:sty m:val=&quot;bi&quot;/&gt;&lt;/m:rPr&gt;&lt;w:rPr&gt;&lt;w:rFonts w:ascii=&quot;Cambria Math&quot; w:h-ansi=&quot;Cambria Math&quot; w:cs=&quot;Calibri&quot;/&gt;&lt;wx:font wx:val=&quot;Cambria Math&quot;/&gt;&lt;w:b/&gt;&lt;w:i/&gt;&lt;w:sz-cs w:val=&quot;22&quot;/&gt;&lt;w:highlight w:val=&quot;yellow&quot;/&gt;&lt;/w:rPr&gt;&lt;m:t&gt;,&lt;/m:t&gt;&lt;/m:r&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q&lt;/m:t&gt;&lt;/m:r&gt;&lt;m:r&gt;&lt;m:rPr&gt;&lt;m:sty m:val=&quot;bi&quot;/&gt;&lt;/m:rPr&gt;&lt;w:rPr&gt;&lt;w:rFonts w:ascii=&quot;Cambria Math&quot; w:h-ansi=&quot;Cambria Math&quot; w:cs=&quot;Calibri&quot;/&gt;&lt;wx:font wx:val=&quot;Cambria Math&quot;/&gt;&lt;w:b/&gt;&lt;w:i/&gt;&lt;w:sz-cs w:val=&quot;22&quot;/&gt;&lt;w:highlight w:val=&quot;yellow&quot;/&gt;&lt;/w:rPr&gt;&lt;m:t&gt;,h&lt;/m:t&gt;&lt;/m:r&gt;&lt;/m:sub&gt;&lt;m:sup&gt;&lt;m:r&gt;&lt;m:rPr&gt;&lt;m:sty m:val=&quot;bi&quot;/&gt;&lt;/m:rPr&gt;&lt;w:rPr&gt;&lt;w:rFonts w:ascii=&quot;Cambria Math&quot; w:h-ansi=&quot;Cambria Math&quot; w:cs=&quot;Calibri&quot;/&gt;&lt;wx:font wx:val=&quot;Cambria Math&quot;/&gt;&lt;w:b/&gt;&lt;w:i/&gt;&lt;w:sz-cs w:val=&quot;22&quot;/&gt;&lt;w:highlight w:val=&quot;yellow&quot;/&gt;&lt;/w:rPr&gt;&lt;m:t&gt;Р“РўРџ_РџРџРџ*&lt;/m:t&gt;&lt;/m:r&gt;&lt;/m:sup&gt;&lt;/m:sSubSup&gt;&lt;m:r&gt;&lt;m:rPr&gt;&lt;m:sty m:val=&quot;bi&quot;/&gt;&lt;/m:rPr&gt;&lt;w:rPr&gt;&lt;w:rFonts w:ascii=&quot;Cambria Math&quot; w:h-ansi=&quot;Cambria Math&quot; w:cs=&quot;Calibri&quot;/&gt;&lt;wx:font wx:val=&quot;Cambria Math&quot;/&gt;&lt;w:b/&gt;&lt;w:i/&gt;&lt;w:sz-cs w:val=&quot;22&quot;/&gt;&lt;w:highlight w:val=&quot;yellow&quot;/&gt;&lt;/w:rPr&gt;&lt;m:t&gt;-&lt;/m:t&gt;&lt;/m:r&gt;&lt;m:sSubSup&gt;&lt;m:sSubSupPr&gt;&lt;m:ctrlPr&gt;&lt;w:rPr&gt;&lt;w:rFonts w:ascii=&quot;Cambria Math&quot; w:h-ansi=&quot;Cambria Math&quot; w:cs=&quot;Calibri&quot;/&gt;&lt;wx:font wx:val=&quot;Cambria Math&quot;/&gt;&lt;w:i/&gt;&lt;w:sz-cs w:val=&quot;22&quot;/&gt;&lt;w:highlight w:val=&quot;yellow&quot;/&gt;&lt;/w:rPr&gt;&lt;/m:ctrlPr&gt;&lt;/m:sSubSupPr&gt;&lt;m:e&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VG&lt;/m:t&gt;&lt;/m:r&gt;&lt;/m:e&gt;&lt;m:sub&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j&lt;/m:t&gt;&lt;/m:r&gt;&lt;m:r&gt;&lt;m:rPr&gt;&lt;m:sty m:val=&quot;bi&quot;/&gt;&lt;/m:rPr&gt;&lt;w:rPr&gt;&lt;w:rFonts w:ascii=&quot;Cambria Math&quot; w:h-ansi=&quot;Cambria Math&quot; w:cs=&quot;Calibri&quot;/&gt;&lt;wx:font wx:val=&quot;Cambria Math&quot;/&gt;&lt;w:b/&gt;&lt;w:i/&gt;&lt;w:sz-cs w:val=&quot;22&quot;/&gt;&lt;w:highlight w:val=&quot;yellow&quot;/&gt;&lt;/w:rPr&gt;&lt;m:t&gt;,&lt;/m:t&gt;&lt;/m:r&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q&lt;/m:t&gt;&lt;/m:r&gt;&lt;m:r&gt;&lt;m:rPr&gt;&lt;m:sty m:val=&quot;bi&quot;/&gt;&lt;/m:rPr&gt;&lt;w:rPr&gt;&lt;w:rFonts w:ascii=&quot;Cambria Math&quot; w:h-ansi=&quot;Cambria Math&quot; w:cs=&quot;Calibri&quot;/&gt;&lt;wx:font wx:val=&quot;Cambria Math&quot;/&gt;&lt;w:b/&gt;&lt;w:i/&gt;&lt;w:sz-cs w:val=&quot;22&quot;/&gt;&lt;w:highlight w:val=&quot;yellow&quot;/&gt;&lt;/w:rPr&gt;&lt;m:t&gt;,h&lt;/m:t&gt;&lt;/m:r&gt;&lt;/m:sub&gt;&lt;m:sup&gt;&lt;m:r&gt;&lt;m:rPr&gt;&lt;m:sty m:val=&quot;bi&quot;/&gt;&lt;/m:rPr&gt;&lt;w:rPr&gt;&lt;w:rFonts w:ascii=&quot;Cambria Math&quot; w:h-ansi=&quot;Cambria Math&quot; w:cs=&quot;Calibri&quot;/&gt;&lt;wx:font wx:val=&quot;Cambria Math&quot;/&gt;&lt;w:b/&gt;&lt;w:i/&gt;&lt;w:sz-cs w:val=&quot;22&quot;/&gt;&lt;w:highlight w:val=&quot;yellow&quot;/&gt;&lt;/w:rPr&gt;&lt;m:t&gt;Р‘Р»-СЃС‚Р°РЅ&lt;/m:t&gt;&lt;/m:r&gt;&lt;/m:sup&gt;&lt;/m:sSubSup&gt;&lt;m:r&gt;&lt;m:rPr&gt;&lt;m:sty m:val=&quot;bi&quot;/&gt;&lt;/m:rPr&gt;&lt;w:rPr&gt;&lt;w:rFonts w:ascii=&quot;Cambria Math&quot; w:h-ansi=&quot;Cambria Math&quot; w:cs=&quot;Calibri&quot;/&gt;&lt;wx:font wx:val=&quot;Cambria Math&quot;/&gt;&lt;w:b/&gt;&lt;w:i/&gt;&lt;w:sz-cs w:val=&quot;22&quot;/&gt;&lt;w:highlight w:val=&quot;yellow&quot;/&gt;&lt;/w:rPr&gt;&lt;m:t&gt;+&lt;/m:t&gt;&lt;/m:r&gt;&lt;m:sSubSup&gt;&lt;m:sSubSupPr&gt;&lt;m:ctrlPr&gt;&lt;w:rPr&gt;&lt;w:rFonts w:ascii=&quot;Cambria Math&quot; w:h-ansi=&quot;Cambria Math&quot; w:cs=&quot;Calibri&quot;/&gt;&lt;wx:font wx:val=&quot;Cambria Math&quot;/&gt;&lt;w:i/&gt;&lt;w:sz-cs w:val=&quot;22&quot;/&gt;&lt;w:highlight w:val=&quot;yellow&quot;/&gt;&lt;/w:rPr&gt;&lt;/m:ctrlPr&gt;&lt;/m:sSubSupPr&gt;&lt;m:e&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VL&lt;/m:t&gt;&lt;/m:r&gt;&lt;/m:e&gt;&lt;m:sub&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j&lt;/m:t&gt;&lt;/m:r&gt;&lt;m:r&gt;&lt;m:rPr&gt;&lt;m:sty m:val=&quot;bi&quot;/&gt;&lt;/m:rPr&gt;&lt;w:rPr&gt;&lt;w:rFonts w:ascii=&quot;Cambria Math&quot; w:h-ansi=&quot;Cambria Math&quot; w:cs=&quot;Calibri&quot;/&gt;&lt;wx:font wx:val=&quot;Cambria Math&quot;/&gt;&lt;w:b/&gt;&lt;w:i/&gt;&lt;w:sz-cs w:val=&quot;22&quot;/&gt;&lt;w:highlight w:val=&quot;yellow&quot;/&gt;&lt;/w:rPr&gt;&lt;m:t&gt;,&lt;/m:t&gt;&lt;/m:r&gt;&lt;m:r&gt;&lt;m:rPr&gt;&lt;m:sty m:val=&quot;bi&quot;/&gt;&lt;/m:rPr&gt;&lt;w:rPr&gt;&lt;w:rFonts w:ascii=&quot;Cambria Math&quot; w:h-ansi=&quot;Cambria Math&quot; w:cs=&quot;Calibri&quot;/&gt;&lt;wx:font wx:val=&quot;Cambria Math&quot;/&gt;&lt;w:b/&gt;&lt;w:i/&gt;&lt;w:sz-cs w:val=&quot;22&quot;/&gt;&lt;w:highlight w:val=&quot;yellow&quot;/&gt;&lt;w:lang w:val=&quot;EN-US&quot;/&gt;&lt;/w:rPr&gt;&lt;m:t&gt;q&lt;/m:t&gt;&lt;/m:r&gt;&lt;m:r&gt;&lt;m:rPr&gt;&lt;m:sty m:val=&quot;bi&quot;/&gt;&lt;/m:rPr&gt;&lt;w:rPr&gt;&lt;w:rFonts w:ascii=&quot;Cambria Math&quot; w:h-ansi=&quot;Cambria Math&quot; w:cs=&quot;Calibri&quot;/&gt;&lt;wx:font wx:val=&quot;Cambria Math&quot;/&gt;&lt;w:b/&gt;&lt;w:i/&gt;&lt;w:sz-cs w:val=&quot;22&quot;/&gt;&lt;w:highlight w:val=&quot;yellow&quot;/&gt;&lt;/w:rPr&gt;&lt;m:t&gt;,h&lt;/m:t&gt;&lt;/m:r&gt;&lt;/m:sub&gt;&lt;m:sup&gt;&lt;m:r&gt;&lt;m:rPr&gt;&lt;m:sty m:val=&quot;bi&quot;/&gt;&lt;/m:rPr&gt;&lt;w:rPr&gt;&lt;w:rFonts w:ascii=&quot;Cambria Math&quot; w:h-ansi=&quot;Cambria Math&quot; w:cs=&quot;Calibri&quot;/&gt;&lt;wx:font wx:val=&quot;Cambria Math&quot;/&gt;&lt;w:b/&gt;&lt;w:i/&gt;&lt;w:sz-cs w:val=&quot;22&quot;/&gt;&lt;w:highlight w:val=&quot;yellow&quot;/&gt;&lt;/w:rPr&gt;&lt;m:t&gt;РїРѕС‚РµСЂРё&lt;/m:t&gt;&lt;/m:r&gt;&lt;/m:sup&gt;&lt;/m:sSubSup&gt;&lt;m:r&gt;&lt;m:rPr&gt;&lt;m:sty m:val=&quot;bi&quot;/&gt;&lt;/m:rPr&gt;&lt;w:rPr&gt;&lt;w:rFonts w:ascii=&quot;Cambria Math&quot; w:h-ansi=&quot;Cambria Math&quot; w:cs=&quot;Calibri&quot;/&gt;&lt;wx:font wx:val=&quot;Cambria Math&quot;/&gt;&lt;w:b/&gt;&lt;w:i/&gt;&lt;w:sz-cs w:val=&quot;22&quot;/&gt;&lt;w:highlight w:val=&quot;yellow&quot;/&gt;&lt;/w:rPr&gt;&lt;m:t&gt;;0&lt;/m:t&gt;&lt;/m:r&gt;&lt;m:ctrlPr&gt;&lt;w:rPr&gt;&lt;w:rFonts w:ascii=&quot;Cambria Math&quot; w:h-ansi=&quot;Cambria Math&quot; w:cs=&quot;Calibri&quot;/&gt;&lt;wx:font wx:val=&quot;Cambria Math&quot;/&gt;&lt;w:i/&gt;&lt;w:sz-cs w:val=&quot;22&quot;/&gt;&lt;w:highlight w:val=&quot;yellow&quot;/&gt;&lt;w:lang w:val=&quot;EN-US&quot;/&gt;&lt;/w:rPr&gt;&lt;/m:ctrlPr&gt;&lt;/m:e&gt;&lt;/m:d&gt;&lt;/m:e&gt;&lt;/m:func&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50" o:title="" chromakey="white"/>
                </v:shape>
              </w:pict>
            </w:r>
            <w:r w:rsidRPr="00F74262">
              <w:rPr>
                <w:rFonts w:cs="Verdana"/>
                <w:b w:val="0"/>
                <w:sz w:val="22"/>
                <w:szCs w:val="22"/>
                <w:highlight w:val="yellow"/>
              </w:rPr>
              <w:fldChar w:fldCharType="end"/>
            </w:r>
            <w:r w:rsidRPr="00F74262">
              <w:rPr>
                <w:rFonts w:cs="Verdana"/>
                <w:b w:val="0"/>
                <w:sz w:val="22"/>
                <w:szCs w:val="22"/>
                <w:highlight w:val="yellow"/>
              </w:rPr>
              <w:t>.</w:t>
            </w:r>
          </w:p>
          <w:p w:rsidR="006972F1" w:rsidRPr="00F74262" w:rsidRDefault="006972F1" w:rsidP="00A75C18">
            <w:pPr>
              <w:pStyle w:val="Heading4"/>
              <w:spacing w:before="120" w:after="120"/>
              <w:jc w:val="both"/>
              <w:rPr>
                <w:b w:val="0"/>
                <w:sz w:val="22"/>
                <w:szCs w:val="22"/>
                <w:highlight w:val="yellow"/>
              </w:rPr>
            </w:pPr>
            <w:r w:rsidRPr="00F74262">
              <w:rPr>
                <w:rFonts w:cs="Verdana"/>
                <w:b w:val="0"/>
                <w:bCs w:val="0"/>
                <w:sz w:val="22"/>
                <w:szCs w:val="22"/>
                <w:highlight w:val="yellow"/>
                <w:lang w:eastAsia="en-US"/>
              </w:rPr>
              <w:t>Плановое почасовое потребление электрической энергии участником оптового рынка j в ГТП q, сформированное по результатам конкурентного отбора ценовых заявок на сутки вперед за расчетный период m, определяется в соответствии с формулой:</w:t>
            </w:r>
          </w:p>
          <w:p w:rsidR="006972F1" w:rsidRPr="00F74262" w:rsidRDefault="006972F1" w:rsidP="00A75C18">
            <w:pPr>
              <w:widowControl w:val="0"/>
              <w:tabs>
                <w:tab w:val="left" w:pos="3402"/>
              </w:tabs>
              <w:spacing w:before="120" w:after="120"/>
              <w:ind w:left="1593"/>
              <w:jc w:val="both"/>
              <w:rPr>
                <w:szCs w:val="22"/>
                <w:highlight w:val="yellow"/>
              </w:rPr>
            </w:pPr>
            <w:r w:rsidRPr="003B5E5F">
              <w:rPr>
                <w:position w:val="-28"/>
                <w:szCs w:val="22"/>
                <w:highlight w:val="yellow"/>
              </w:rPr>
              <w:pict>
                <v:shape id="_x0000_i2292" type="#_x0000_t75" style="width:95.25pt;height:26.25pt">
                  <v:imagedata r:id="rId1351" o:title=""/>
                </v:shape>
              </w:pict>
            </w:r>
            <w:r w:rsidRPr="00F74262">
              <w:rPr>
                <w:szCs w:val="22"/>
                <w:highlight w:val="yellow"/>
              </w:rPr>
              <w:t>,</w:t>
            </w:r>
          </w:p>
          <w:p w:rsidR="006972F1" w:rsidRPr="00F74262" w:rsidRDefault="006972F1" w:rsidP="00A75C18">
            <w:pPr>
              <w:pStyle w:val="a2"/>
              <w:spacing w:before="120" w:after="120" w:line="240" w:lineRule="auto"/>
              <w:ind w:left="360" w:hanging="360"/>
              <w:jc w:val="both"/>
              <w:rPr>
                <w:rFonts w:ascii="Garamond" w:hAnsi="Garamond"/>
                <w:color w:val="000000"/>
                <w:sz w:val="22"/>
                <w:szCs w:val="22"/>
                <w:highlight w:val="yellow"/>
                <w:lang w:val="ru-RU"/>
              </w:rPr>
            </w:pPr>
            <w:r w:rsidRPr="00F74262">
              <w:rPr>
                <w:rFonts w:ascii="Garamond" w:hAnsi="Garamond"/>
                <w:color w:val="000000"/>
                <w:sz w:val="22"/>
                <w:szCs w:val="22"/>
                <w:highlight w:val="yellow"/>
                <w:lang w:val="ru-RU"/>
              </w:rPr>
              <w:t xml:space="preserve">где </w:t>
            </w:r>
            <w:r w:rsidRPr="003B5E5F">
              <w:rPr>
                <w:rFonts w:ascii="Garamond" w:hAnsi="Garamond"/>
                <w:position w:val="-14"/>
                <w:sz w:val="22"/>
                <w:szCs w:val="22"/>
                <w:highlight w:val="yellow"/>
                <w:lang w:val="en-GB"/>
              </w:rPr>
              <w:pict>
                <v:shape id="_x0000_i2293" type="#_x0000_t75" style="width:58.5pt;height:19.5pt">
                  <v:imagedata r:id="rId1352" o:title=""/>
                </v:shape>
              </w:pict>
            </w:r>
            <w:r w:rsidRPr="00F74262">
              <w:rPr>
                <w:rFonts w:ascii="Garamond" w:hAnsi="Garamond"/>
                <w:sz w:val="22"/>
                <w:szCs w:val="22"/>
                <w:highlight w:val="yellow"/>
                <w:lang w:val="ru-RU"/>
              </w:rPr>
              <w:t xml:space="preserve"> – полный плановый объем потребления в ГТП потребления </w:t>
            </w:r>
            <w:r w:rsidRPr="00F74262">
              <w:rPr>
                <w:rFonts w:ascii="Garamond" w:hAnsi="Garamond"/>
                <w:i/>
                <w:sz w:val="22"/>
                <w:szCs w:val="22"/>
                <w:highlight w:val="yellow"/>
              </w:rPr>
              <w:t>q</w:t>
            </w:r>
            <w:r w:rsidRPr="00F74262">
              <w:rPr>
                <w:rFonts w:ascii="Garamond" w:hAnsi="Garamond"/>
                <w:i/>
                <w:sz w:val="22"/>
                <w:szCs w:val="22"/>
                <w:highlight w:val="yellow"/>
                <w:lang w:val="ru-RU"/>
              </w:rPr>
              <w:t xml:space="preserve"> </w:t>
            </w:r>
            <w:r w:rsidRPr="00F74262">
              <w:rPr>
                <w:rFonts w:ascii="Garamond" w:hAnsi="Garamond"/>
                <w:sz w:val="22"/>
                <w:szCs w:val="22"/>
                <w:highlight w:val="yellow"/>
                <w:lang w:val="ru-RU"/>
              </w:rPr>
              <w:t xml:space="preserve">для участника оптового рынка </w:t>
            </w:r>
            <w:r w:rsidRPr="00F74262">
              <w:rPr>
                <w:rFonts w:ascii="Garamond" w:hAnsi="Garamond"/>
                <w:i/>
                <w:sz w:val="22"/>
                <w:szCs w:val="22"/>
                <w:highlight w:val="yellow"/>
              </w:rPr>
              <w:t>j</w:t>
            </w:r>
            <w:r w:rsidRPr="00F74262">
              <w:rPr>
                <w:rFonts w:ascii="Garamond" w:hAnsi="Garamond"/>
                <w:sz w:val="22"/>
                <w:szCs w:val="22"/>
                <w:highlight w:val="yellow"/>
                <w:lang w:val="ru-RU"/>
              </w:rPr>
              <w:t xml:space="preserve"> в час операционных суток </w:t>
            </w:r>
            <w:r w:rsidRPr="00F74262">
              <w:rPr>
                <w:rFonts w:ascii="Garamond" w:hAnsi="Garamond"/>
                <w:i/>
                <w:sz w:val="22"/>
                <w:szCs w:val="22"/>
                <w:highlight w:val="yellow"/>
              </w:rPr>
              <w:t>h</w:t>
            </w:r>
            <w:r w:rsidRPr="00F74262">
              <w:rPr>
                <w:rFonts w:ascii="Garamond" w:hAnsi="Garamond"/>
                <w:sz w:val="22"/>
                <w:szCs w:val="22"/>
                <w:highlight w:val="yellow"/>
                <w:lang w:val="ru-RU"/>
              </w:rPr>
              <w:t xml:space="preserve">, определенный в соответствии с п. 2.3.2 </w:t>
            </w:r>
            <w:r w:rsidRPr="00F74262">
              <w:rPr>
                <w:rFonts w:ascii="Garamond" w:hAnsi="Garamond"/>
                <w:i/>
                <w:color w:val="000000"/>
                <w:sz w:val="22"/>
                <w:szCs w:val="22"/>
                <w:highlight w:val="yellow"/>
                <w:lang w:val="ru-RU"/>
              </w:rPr>
              <w:t xml:space="preserve">Регламента расчета плановых объемов производства и потребления и расчета стоимости электроэнергии на сутки вперед </w:t>
            </w:r>
            <w:r w:rsidRPr="00F74262">
              <w:rPr>
                <w:rFonts w:ascii="Garamond" w:hAnsi="Garamond"/>
                <w:color w:val="000000"/>
                <w:sz w:val="22"/>
                <w:szCs w:val="22"/>
                <w:highlight w:val="yellow"/>
                <w:lang w:val="ru-RU"/>
              </w:rPr>
              <w:t>(Приложение №</w:t>
            </w:r>
            <w:r w:rsidRPr="00F74262">
              <w:rPr>
                <w:rFonts w:ascii="Garamond" w:hAnsi="Garamond"/>
                <w:color w:val="000000"/>
                <w:sz w:val="22"/>
                <w:szCs w:val="22"/>
                <w:highlight w:val="yellow"/>
              </w:rPr>
              <w:t> </w:t>
            </w:r>
            <w:r w:rsidRPr="00F74262">
              <w:rPr>
                <w:rFonts w:ascii="Garamond" w:hAnsi="Garamond"/>
                <w:color w:val="000000"/>
                <w:sz w:val="22"/>
                <w:szCs w:val="22"/>
                <w:highlight w:val="yellow"/>
                <w:lang w:val="ru-RU"/>
              </w:rPr>
              <w:t>8 к</w:t>
            </w:r>
            <w:r w:rsidRPr="00F74262">
              <w:rPr>
                <w:rFonts w:ascii="Garamond" w:hAnsi="Garamond"/>
                <w:i/>
                <w:color w:val="000000"/>
                <w:sz w:val="22"/>
                <w:szCs w:val="22"/>
                <w:highlight w:val="yellow"/>
                <w:lang w:val="ru-RU"/>
              </w:rPr>
              <w:t xml:space="preserve"> Договору о присоединении к торговой системе оптового рынка)</w:t>
            </w:r>
            <w:r w:rsidRPr="00F74262">
              <w:rPr>
                <w:rFonts w:ascii="Garamond" w:hAnsi="Garamond"/>
                <w:color w:val="000000"/>
                <w:sz w:val="22"/>
                <w:szCs w:val="22"/>
                <w:highlight w:val="yellow"/>
                <w:lang w:val="ru-RU"/>
              </w:rPr>
              <w:t>;</w:t>
            </w:r>
          </w:p>
          <w:p w:rsidR="006972F1" w:rsidRPr="00F74262" w:rsidRDefault="006972F1" w:rsidP="00A75C18">
            <w:pPr>
              <w:pStyle w:val="a2"/>
              <w:tabs>
                <w:tab w:val="left" w:pos="360"/>
              </w:tabs>
              <w:spacing w:before="120" w:after="120" w:line="240" w:lineRule="auto"/>
              <w:ind w:left="360"/>
              <w:jc w:val="both"/>
              <w:rPr>
                <w:rFonts w:ascii="Garamond" w:hAnsi="Garamond"/>
                <w:color w:val="000000"/>
                <w:sz w:val="22"/>
                <w:szCs w:val="22"/>
                <w:highlight w:val="yellow"/>
                <w:lang w:val="ru-RU"/>
              </w:rPr>
            </w:pPr>
            <w:r w:rsidRPr="003B5E5F">
              <w:rPr>
                <w:rFonts w:ascii="Garamond" w:hAnsi="Garamond"/>
                <w:position w:val="-14"/>
                <w:sz w:val="22"/>
                <w:szCs w:val="22"/>
                <w:highlight w:val="yellow"/>
              </w:rPr>
              <w:pict>
                <v:shape id="_x0000_i2294" type="#_x0000_t75" style="width:43.5pt;height:19.5pt">
                  <v:imagedata r:id="rId1353" o:title=""/>
                </v:shape>
              </w:pict>
            </w:r>
            <w:r w:rsidRPr="00F74262">
              <w:rPr>
                <w:rFonts w:ascii="Garamond" w:hAnsi="Garamond"/>
                <w:sz w:val="22"/>
                <w:szCs w:val="22"/>
                <w:highlight w:val="yellow"/>
                <w:lang w:val="ru-RU"/>
              </w:rPr>
              <w:t xml:space="preserve"> – полный плановый объем производства электроэнергии блок-станций либо иных генерирующих объектов, в отношении которых на оптовом рынке не зарегистрированы ГТП генерации, отнесенный на ГТП </w:t>
            </w:r>
            <w:r w:rsidRPr="00F74262">
              <w:rPr>
                <w:rFonts w:ascii="Garamond" w:hAnsi="Garamond"/>
                <w:i/>
                <w:sz w:val="22"/>
                <w:szCs w:val="22"/>
                <w:highlight w:val="yellow"/>
              </w:rPr>
              <w:t>q</w:t>
            </w:r>
            <w:r w:rsidRPr="00F74262">
              <w:rPr>
                <w:rFonts w:ascii="Garamond" w:hAnsi="Garamond"/>
                <w:sz w:val="22"/>
                <w:szCs w:val="22"/>
                <w:highlight w:val="yellow"/>
                <w:lang w:val="ru-RU"/>
              </w:rPr>
              <w:t xml:space="preserve"> участника оптового рынка </w:t>
            </w:r>
            <w:r w:rsidRPr="00F74262">
              <w:rPr>
                <w:rFonts w:ascii="Garamond" w:hAnsi="Garamond"/>
                <w:i/>
                <w:sz w:val="22"/>
                <w:szCs w:val="22"/>
                <w:highlight w:val="yellow"/>
              </w:rPr>
              <w:t>j</w:t>
            </w:r>
            <w:r w:rsidRPr="00F74262">
              <w:rPr>
                <w:rFonts w:ascii="Garamond" w:hAnsi="Garamond"/>
                <w:sz w:val="22"/>
                <w:szCs w:val="22"/>
                <w:highlight w:val="yellow"/>
                <w:lang w:val="ru-RU"/>
              </w:rPr>
              <w:t xml:space="preserve"> в час операционных суток </w:t>
            </w:r>
            <w:r w:rsidRPr="00F74262">
              <w:rPr>
                <w:rFonts w:ascii="Garamond" w:hAnsi="Garamond"/>
                <w:i/>
                <w:sz w:val="22"/>
                <w:szCs w:val="22"/>
                <w:highlight w:val="yellow"/>
              </w:rPr>
              <w:t>h</w:t>
            </w:r>
            <w:r w:rsidRPr="00F74262">
              <w:rPr>
                <w:rFonts w:ascii="Garamond" w:hAnsi="Garamond"/>
                <w:sz w:val="22"/>
                <w:szCs w:val="22"/>
                <w:highlight w:val="yellow"/>
                <w:lang w:val="ru-RU"/>
              </w:rPr>
              <w:t xml:space="preserve">, определенный в соответствии с п. 2.3.4 </w:t>
            </w:r>
            <w:r w:rsidRPr="00F74262">
              <w:rPr>
                <w:rFonts w:ascii="Garamond" w:hAnsi="Garamond"/>
                <w:i/>
                <w:color w:val="000000"/>
                <w:sz w:val="22"/>
                <w:szCs w:val="22"/>
                <w:highlight w:val="yellow"/>
                <w:lang w:val="ru-RU"/>
              </w:rPr>
              <w:t xml:space="preserve">Регламента расчета плановых объемов производства и потребления и расчета стоимости электроэнергии на сутки вперед </w:t>
            </w:r>
            <w:r w:rsidRPr="00F74262">
              <w:rPr>
                <w:rFonts w:ascii="Garamond" w:hAnsi="Garamond"/>
                <w:color w:val="000000"/>
                <w:sz w:val="22"/>
                <w:szCs w:val="22"/>
                <w:highlight w:val="yellow"/>
                <w:lang w:val="ru-RU"/>
              </w:rPr>
              <w:t>(Приложение №</w:t>
            </w:r>
            <w:r w:rsidRPr="00F74262">
              <w:rPr>
                <w:rFonts w:ascii="Garamond" w:hAnsi="Garamond"/>
                <w:color w:val="000000"/>
                <w:sz w:val="22"/>
                <w:szCs w:val="22"/>
                <w:highlight w:val="yellow"/>
              </w:rPr>
              <w:t> </w:t>
            </w:r>
            <w:r w:rsidRPr="00F74262">
              <w:rPr>
                <w:rFonts w:ascii="Garamond" w:hAnsi="Garamond"/>
                <w:color w:val="000000"/>
                <w:sz w:val="22"/>
                <w:szCs w:val="22"/>
                <w:highlight w:val="yellow"/>
                <w:lang w:val="ru-RU"/>
              </w:rPr>
              <w:t>8 к</w:t>
            </w:r>
            <w:r w:rsidRPr="00F74262">
              <w:rPr>
                <w:rFonts w:ascii="Garamond" w:hAnsi="Garamond"/>
                <w:i/>
                <w:color w:val="000000"/>
                <w:sz w:val="22"/>
                <w:szCs w:val="22"/>
                <w:highlight w:val="yellow"/>
                <w:lang w:val="ru-RU"/>
              </w:rPr>
              <w:t xml:space="preserve"> Договору о присоединении к торговой системе оптового рынка)</w:t>
            </w:r>
            <w:r w:rsidRPr="00F74262">
              <w:rPr>
                <w:rFonts w:ascii="Garamond" w:hAnsi="Garamond"/>
                <w:color w:val="000000"/>
                <w:sz w:val="22"/>
                <w:szCs w:val="22"/>
                <w:highlight w:val="yellow"/>
                <w:lang w:val="ru-RU"/>
              </w:rPr>
              <w:t>;</w:t>
            </w:r>
          </w:p>
          <w:p w:rsidR="006972F1" w:rsidRPr="00F74262" w:rsidRDefault="006972F1" w:rsidP="00A75C18">
            <w:pPr>
              <w:tabs>
                <w:tab w:val="left" w:pos="360"/>
              </w:tabs>
              <w:spacing w:before="120" w:after="120"/>
              <w:ind w:left="360"/>
              <w:jc w:val="both"/>
              <w:rPr>
                <w:szCs w:val="22"/>
              </w:rPr>
            </w:pPr>
            <w:r w:rsidRPr="003B5E5F">
              <w:rPr>
                <w:position w:val="-14"/>
                <w:szCs w:val="22"/>
                <w:highlight w:val="yellow"/>
              </w:rPr>
              <w:pict>
                <v:shape id="_x0000_i2295" type="#_x0000_t75" style="width:43.5pt;height:19.5pt">
                  <v:imagedata r:id="rId1354" o:title=""/>
                </v:shape>
              </w:pict>
            </w:r>
            <w:r w:rsidRPr="00F74262">
              <w:rPr>
                <w:szCs w:val="22"/>
                <w:highlight w:val="yellow"/>
              </w:rPr>
              <w:t xml:space="preserve"> – </w:t>
            </w:r>
            <w:r w:rsidRPr="00F74262">
              <w:rPr>
                <w:color w:val="000000"/>
                <w:szCs w:val="22"/>
                <w:highlight w:val="yellow"/>
              </w:rPr>
              <w:t>плановый объем расчетных нагрузочных потерь электроэнергии</w:t>
            </w:r>
            <w:r w:rsidRPr="00F74262">
              <w:rPr>
                <w:szCs w:val="22"/>
                <w:highlight w:val="yellow"/>
              </w:rPr>
              <w:t xml:space="preserve"> </w:t>
            </w:r>
            <w:r w:rsidRPr="00F74262">
              <w:rPr>
                <w:color w:val="000000"/>
                <w:szCs w:val="22"/>
                <w:highlight w:val="yellow"/>
              </w:rPr>
              <w:t xml:space="preserve">в час операционных суток </w:t>
            </w:r>
            <w:r w:rsidRPr="00F74262">
              <w:rPr>
                <w:i/>
                <w:color w:val="000000"/>
                <w:szCs w:val="22"/>
                <w:highlight w:val="yellow"/>
              </w:rPr>
              <w:t>h</w:t>
            </w:r>
            <w:r w:rsidRPr="00F74262">
              <w:rPr>
                <w:color w:val="000000"/>
                <w:szCs w:val="22"/>
                <w:highlight w:val="yellow"/>
              </w:rPr>
              <w:t xml:space="preserve">, определенный в соответствии с п. 2.1 </w:t>
            </w:r>
            <w:r w:rsidRPr="00F74262">
              <w:rPr>
                <w:i/>
                <w:color w:val="000000"/>
                <w:szCs w:val="22"/>
                <w:highlight w:val="yellow"/>
              </w:rPr>
              <w:t>Регламента определения объемов, инициатив и стоимости отклонений</w:t>
            </w:r>
            <w:r w:rsidRPr="00F74262">
              <w:rPr>
                <w:color w:val="000000"/>
                <w:szCs w:val="22"/>
                <w:highlight w:val="yellow"/>
              </w:rPr>
              <w:t xml:space="preserve"> (Приложение № 12 к </w:t>
            </w:r>
            <w:r w:rsidRPr="00F74262">
              <w:rPr>
                <w:i/>
                <w:color w:val="000000"/>
                <w:szCs w:val="22"/>
                <w:highlight w:val="yellow"/>
              </w:rPr>
              <w:t>Договору о присоединении к торговой системе оптового рынка</w:t>
            </w:r>
            <w:r w:rsidRPr="00F74262">
              <w:rPr>
                <w:color w:val="000000"/>
                <w:szCs w:val="22"/>
                <w:highlight w:val="yellow"/>
              </w:rPr>
              <w:t>).</w:t>
            </w:r>
          </w:p>
          <w:p w:rsidR="006972F1" w:rsidRPr="00F74262" w:rsidRDefault="006972F1" w:rsidP="00A75C18">
            <w:pPr>
              <w:widowControl w:val="0"/>
              <w:spacing w:before="120" w:after="120"/>
              <w:jc w:val="both"/>
              <w:rPr>
                <w:szCs w:val="22"/>
              </w:rPr>
            </w:pPr>
          </w:p>
        </w:tc>
        <w:tc>
          <w:tcPr>
            <w:tcW w:w="7200" w:type="dxa"/>
          </w:tcPr>
          <w:p w:rsidR="006972F1" w:rsidRPr="00F74262" w:rsidRDefault="006972F1" w:rsidP="00F74262">
            <w:pPr>
              <w:pStyle w:val="BodyText"/>
              <w:spacing w:before="120"/>
              <w:ind w:firstLine="612"/>
              <w:jc w:val="both"/>
              <w:rPr>
                <w:color w:val="000000"/>
                <w:sz w:val="22"/>
                <w:szCs w:val="22"/>
                <w:highlight w:val="yellow"/>
              </w:rPr>
            </w:pPr>
            <w:r w:rsidRPr="00F74262">
              <w:rPr>
                <w:color w:val="000000"/>
                <w:sz w:val="22"/>
                <w:szCs w:val="22"/>
                <w:highlight w:val="yellow"/>
              </w:rPr>
              <w:t xml:space="preserve">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F74262">
              <w:rPr>
                <w:i/>
                <w:color w:val="000000"/>
                <w:sz w:val="22"/>
                <w:szCs w:val="22"/>
                <w:highlight w:val="yellow"/>
              </w:rPr>
              <w:t>h</w:t>
            </w:r>
            <w:r w:rsidRPr="00F74262">
              <w:rPr>
                <w:color w:val="000000"/>
                <w:sz w:val="22"/>
                <w:szCs w:val="22"/>
                <w:highlight w:val="yellow"/>
              </w:rPr>
              <w:t xml:space="preserve"> расчетного периода </w:t>
            </w:r>
            <w:r w:rsidRPr="00F74262">
              <w:rPr>
                <w:i/>
                <w:color w:val="000000"/>
                <w:sz w:val="22"/>
                <w:szCs w:val="22"/>
                <w:highlight w:val="yellow"/>
              </w:rPr>
              <w:t>m</w:t>
            </w:r>
            <w:r w:rsidRPr="00F74262">
              <w:rPr>
                <w:color w:val="000000"/>
                <w:sz w:val="22"/>
                <w:szCs w:val="22"/>
                <w:highlight w:val="yellow"/>
              </w:rPr>
              <w:t>, определяемый по формуле:</w:t>
            </w:r>
          </w:p>
          <w:p w:rsidR="006972F1" w:rsidRPr="00F74262" w:rsidRDefault="006972F1" w:rsidP="00F74262">
            <w:pPr>
              <w:pStyle w:val="BodyText"/>
              <w:spacing w:before="120"/>
              <w:jc w:val="center"/>
              <w:rPr>
                <w:color w:val="000000"/>
                <w:sz w:val="22"/>
                <w:szCs w:val="22"/>
                <w:highlight w:val="yellow"/>
              </w:rPr>
            </w:pPr>
            <w:r w:rsidRPr="003B5E5F">
              <w:rPr>
                <w:color w:val="000000"/>
                <w:position w:val="-14"/>
                <w:sz w:val="22"/>
                <w:szCs w:val="22"/>
                <w:highlight w:val="yellow"/>
              </w:rPr>
              <w:pict>
                <v:shape id="_x0000_i2296" type="#_x0000_t75" style="width:259.5pt;height:19.5pt">
                  <v:imagedata r:id="rId1355" o:title=""/>
                </v:shape>
              </w:pict>
            </w:r>
            <w:r w:rsidRPr="00F74262">
              <w:rPr>
                <w:color w:val="000000"/>
                <w:sz w:val="22"/>
                <w:szCs w:val="22"/>
                <w:highlight w:val="yellow"/>
              </w:rPr>
              <w:t>,</w:t>
            </w:r>
          </w:p>
          <w:p w:rsidR="006972F1" w:rsidRPr="00F74262" w:rsidRDefault="006972F1" w:rsidP="00F74262">
            <w:pPr>
              <w:pStyle w:val="BodyText"/>
              <w:spacing w:before="120"/>
              <w:ind w:left="432" w:hanging="432"/>
              <w:jc w:val="both"/>
              <w:rPr>
                <w:color w:val="000000"/>
                <w:sz w:val="22"/>
                <w:szCs w:val="22"/>
                <w:highlight w:val="yellow"/>
              </w:rPr>
            </w:pPr>
            <w:r w:rsidRPr="00F74262">
              <w:rPr>
                <w:color w:val="000000"/>
                <w:sz w:val="22"/>
                <w:szCs w:val="22"/>
                <w:highlight w:val="yellow"/>
              </w:rPr>
              <w:t xml:space="preserve">где </w:t>
            </w:r>
            <w:r w:rsidRPr="00F74262">
              <w:rPr>
                <w:sz w:val="22"/>
                <w:szCs w:val="22"/>
                <w:highlight w:val="yellow"/>
              </w:rPr>
              <w:fldChar w:fldCharType="begin"/>
            </w:r>
            <w:r w:rsidRPr="00F74262">
              <w:rPr>
                <w:sz w:val="22"/>
                <w:szCs w:val="22"/>
                <w:highlight w:val="yellow"/>
              </w:rPr>
              <w:instrText xml:space="preserve"> QUOTE </w:instrText>
            </w:r>
            <w:r w:rsidRPr="003B5E5F">
              <w:rPr>
                <w:sz w:val="22"/>
                <w:szCs w:val="22"/>
                <w:highlight w:val="yellow"/>
              </w:rPr>
              <w:pict>
                <v:shape id="_x0000_i2297"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3C8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5C3C8E&quot;&gt;&lt;m:oMathPara&gt;&lt;m:oMath&gt;&lt;m:sSubSup&gt;&lt;m:sSubSupPr&gt;&lt;m:ctrlPr&gt;&lt;w:rPr&gt;&lt;w:rFonts w:ascii=&quot;Cambria Math&quot; w:h-ansi=&quot;Cambria Math&quot;/&gt;&lt;wx:font wx:val=&quot;Cambria Math&quot;/&gt;&lt;w:sz-cs w:val=&quot;22&quot;/&gt;&lt;w:highlight w:val=&quot;yellow&quot;/&gt;&lt;/w:rPr&gt;&lt;/m:ctrlPr&gt;&lt;/m:sSubSupPr&gt;&lt;m:e&gt;&lt;m:r&gt;&lt;w:rPr&gt;&lt;w:rFonts w:ascii=&quot;Cambria Math&quot; w:h-ansi=&quot;Cambria Math&quot;/&gt;&lt;wx:font wx:val=&quot;Cambria Math&quot;/&gt;&lt;w:i/&gt;&lt;w:sz-cs w:val=&quot;22&quot;/&gt;&lt;w:highlight w:val=&quot;yellow&quot;/&gt;&lt;/w:rPr&gt;&lt;m:t&gt;VC&lt;/m:t&gt;&lt;/m:r&gt;&lt;/m:e&gt;&lt;m:sub&gt;&lt;m:r&gt;&lt;w:rPr&gt;&lt;w:rFonts w:ascii=&quot;Cambria Math&quot; w:h-ansi=&quot;Cambria Math&quot;/&gt;&lt;wx:font wx:val=&quot;Cambria Math&quot;/&gt;&lt;w:i/&gt;&lt;w:sz-cs w:val=&quot;22&quot;/&gt;&lt;w:highlight w:val=&quot;yellow&quot;/&gt;&lt;/w:rPr&gt;&lt;m:t&gt;j&lt;/m:t&gt;&lt;/m:r&gt;&lt;m:r&gt;&lt;m:rPr&gt;&lt;m:sty m:val=&quot;p&quot;/&gt;&lt;/m:rPr&gt;&lt;w:rPr&gt;&lt;w:rFonts w:ascii=&quot;Cambria Math&quot; w:h-ansi=&quot;Cambria Math&quot;/&gt;&lt;wx:font wx:val=&quot;Cambria Math&quot;/&gt;&lt;w:sz-cs w:val=&quot;22&quot;/&gt;&lt;w:highlight w:val=&quot;yellow&quot;/&gt;&lt;/w:rPr&gt;&lt;m:t&gt;,&lt;/m:t&gt;&lt;/m:r&gt;&lt;m:r&gt;&lt;w:rPr&gt;&lt;w:rFonts w:ascii=&quot;Cambria Math&quot; w:h-ansi=&quot;Cambria Math&quot;/&gt;&lt;wx:font wx:val=&quot;Cambria Math&quot;/&gt;&lt;w:i/&gt;&lt;w:sz-cs w:val=&quot;22&quot;/&gt;&lt;w:highlight w:val=&quot;yellow&quot;/&gt;&lt;/w:rPr&gt;&lt;m:t&gt;q&lt;/m:t&gt;&lt;/m:r&gt;&lt;m:r&gt;&lt;m:rPr&gt;&lt;m:sty m:val=&quot;p&quot;/&gt;&lt;/m:rPr&gt;&lt;w:rPr&gt;&lt;w:rFonts w:ascii=&quot;Cambria Math&quot; w:h-ansi=&quot;Cambria Math&quot;/&gt;&lt;wx:font wx:val=&quot;Cambria Math&quot;/&gt;&lt;w:sz-cs w:val=&quot;22&quot;/&gt;&lt;w:highlight w:val=&quot;yellow&quot;/&gt;&lt;/w:rPr&gt;&lt;m:t&gt;,&lt;/m:t&gt;&lt;/m:r&gt;&lt;m:r&gt;&lt;w:rPr&gt;&lt;w:rFonts w:ascii=&quot;Cambria Math&quot; w:h-ansi=&quot;Cambria Math&quot;/&gt;&lt;wx:font wx:val=&quot;Cambria Math&quot;/&gt;&lt;w:i/&gt;&lt;w:sz-cs w:val=&quot;22&quot;/&gt;&lt;w:highlight w:val=&quot;yellow&quot;/&gt;&lt;/w:rPr&gt;&lt;m:t&gt;h&lt;/m:t&gt;&lt;/m:r&gt;&lt;/m:sub&gt;&lt;m:sup&gt;&lt;m:r&gt;&lt;m:rPr&gt;&lt;m:sty m:val=&quot;p&quot;/&gt;&lt;/m:rPr&gt;&lt;w:rPr&gt;&lt;w:rFonts w:ascii=&quot;Cambria Math&quot; w:h-ansi=&quot;Cambria Math&quot;/&gt;&lt;wx:font wx:val=&quot;Cambria Math&quot;/&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F74262">
              <w:rPr>
                <w:sz w:val="22"/>
                <w:szCs w:val="22"/>
                <w:highlight w:val="yellow"/>
              </w:rPr>
              <w:instrText xml:space="preserve"> </w:instrText>
            </w:r>
            <w:r w:rsidRPr="00F74262">
              <w:rPr>
                <w:sz w:val="22"/>
                <w:szCs w:val="22"/>
                <w:highlight w:val="yellow"/>
              </w:rPr>
              <w:fldChar w:fldCharType="separate"/>
            </w:r>
            <w:r w:rsidRPr="003B5E5F">
              <w:rPr>
                <w:sz w:val="22"/>
                <w:szCs w:val="22"/>
                <w:highlight w:val="yellow"/>
              </w:rPr>
              <w:pict>
                <v:shape id="_x0000_i2298"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3C8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5C3C8E&quot;&gt;&lt;m:oMathPara&gt;&lt;m:oMath&gt;&lt;m:sSubSup&gt;&lt;m:sSubSupPr&gt;&lt;m:ctrlPr&gt;&lt;w:rPr&gt;&lt;w:rFonts w:ascii=&quot;Cambria Math&quot; w:h-ansi=&quot;Cambria Math&quot;/&gt;&lt;wx:font wx:val=&quot;Cambria Math&quot;/&gt;&lt;w:sz-cs w:val=&quot;22&quot;/&gt;&lt;w:highlight w:val=&quot;yellow&quot;/&gt;&lt;/w:rPr&gt;&lt;/m:ctrlPr&gt;&lt;/m:sSubSupPr&gt;&lt;m:e&gt;&lt;m:r&gt;&lt;w:rPr&gt;&lt;w:rFonts w:ascii=&quot;Cambria Math&quot; w:h-ansi=&quot;Cambria Math&quot;/&gt;&lt;wx:font wx:val=&quot;Cambria Math&quot;/&gt;&lt;w:i/&gt;&lt;w:sz-cs w:val=&quot;22&quot;/&gt;&lt;w:highlight w:val=&quot;yellow&quot;/&gt;&lt;/w:rPr&gt;&lt;m:t&gt;VC&lt;/m:t&gt;&lt;/m:r&gt;&lt;/m:e&gt;&lt;m:sub&gt;&lt;m:r&gt;&lt;w:rPr&gt;&lt;w:rFonts w:ascii=&quot;Cambria Math&quot; w:h-ansi=&quot;Cambria Math&quot;/&gt;&lt;wx:font wx:val=&quot;Cambria Math&quot;/&gt;&lt;w:i/&gt;&lt;w:sz-cs w:val=&quot;22&quot;/&gt;&lt;w:highlight w:val=&quot;yellow&quot;/&gt;&lt;/w:rPr&gt;&lt;m:t&gt;j&lt;/m:t&gt;&lt;/m:r&gt;&lt;m:r&gt;&lt;m:rPr&gt;&lt;m:sty m:val=&quot;p&quot;/&gt;&lt;/m:rPr&gt;&lt;w:rPr&gt;&lt;w:rFonts w:ascii=&quot;Cambria Math&quot; w:h-ansi=&quot;Cambria Math&quot;/&gt;&lt;wx:font wx:val=&quot;Cambria Math&quot;/&gt;&lt;w:sz-cs w:val=&quot;22&quot;/&gt;&lt;w:highlight w:val=&quot;yellow&quot;/&gt;&lt;/w:rPr&gt;&lt;m:t&gt;,&lt;/m:t&gt;&lt;/m:r&gt;&lt;m:r&gt;&lt;w:rPr&gt;&lt;w:rFonts w:ascii=&quot;Cambria Math&quot; w:h-ansi=&quot;Cambria Math&quot;/&gt;&lt;wx:font wx:val=&quot;Cambria Math&quot;/&gt;&lt;w:i/&gt;&lt;w:sz-cs w:val=&quot;22&quot;/&gt;&lt;w:highlight w:val=&quot;yellow&quot;/&gt;&lt;/w:rPr&gt;&lt;m:t&gt;q&lt;/m:t&gt;&lt;/m:r&gt;&lt;m:r&gt;&lt;m:rPr&gt;&lt;m:sty m:val=&quot;p&quot;/&gt;&lt;/m:rPr&gt;&lt;w:rPr&gt;&lt;w:rFonts w:ascii=&quot;Cambria Math&quot; w:h-ansi=&quot;Cambria Math&quot;/&gt;&lt;wx:font wx:val=&quot;Cambria Math&quot;/&gt;&lt;w:sz-cs w:val=&quot;22&quot;/&gt;&lt;w:highlight w:val=&quot;yellow&quot;/&gt;&lt;/w:rPr&gt;&lt;m:t&gt;,&lt;/m:t&gt;&lt;/m:r&gt;&lt;m:r&gt;&lt;w:rPr&gt;&lt;w:rFonts w:ascii=&quot;Cambria Math&quot; w:h-ansi=&quot;Cambria Math&quot;/&gt;&lt;wx:font wx:val=&quot;Cambria Math&quot;/&gt;&lt;w:i/&gt;&lt;w:sz-cs w:val=&quot;22&quot;/&gt;&lt;w:highlight w:val=&quot;yellow&quot;/&gt;&lt;/w:rPr&gt;&lt;m:t&gt;h&lt;/m:t&gt;&lt;/m:r&gt;&lt;/m:sub&gt;&lt;m:sup&gt;&lt;m:r&gt;&lt;m:rPr&gt;&lt;m:sty m:val=&quot;p&quot;/&gt;&lt;/m:rPr&gt;&lt;w:rPr&gt;&lt;w:rFonts w:ascii=&quot;Cambria Math&quot; w:h-ansi=&quot;Cambria Math&quot;/&gt;&lt;wx:font wx:val=&quot;Cambria Math&quot;/&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F74262">
              <w:rPr>
                <w:sz w:val="22"/>
                <w:szCs w:val="22"/>
                <w:highlight w:val="yellow"/>
              </w:rPr>
              <w:fldChar w:fldCharType="end"/>
            </w:r>
            <w:r w:rsidRPr="00F74262">
              <w:rPr>
                <w:sz w:val="22"/>
                <w:szCs w:val="22"/>
                <w:highlight w:val="yellow"/>
              </w:rPr>
              <w:t xml:space="preserve"> – плановый объем</w:t>
            </w:r>
            <w:r w:rsidRPr="00F74262">
              <w:rPr>
                <w:color w:val="000000"/>
                <w:sz w:val="22"/>
                <w:szCs w:val="22"/>
                <w:highlight w:val="yellow"/>
              </w:rPr>
              <w:t xml:space="preserve"> потребления в ГТП потребления, в ГТП потребления </w:t>
            </w:r>
            <w:r w:rsidRPr="00F74262">
              <w:rPr>
                <w:i/>
                <w:color w:val="000000"/>
                <w:sz w:val="22"/>
                <w:szCs w:val="22"/>
                <w:highlight w:val="yellow"/>
              </w:rPr>
              <w:t>q</w:t>
            </w:r>
            <w:r w:rsidRPr="00F74262">
              <w:rPr>
                <w:color w:val="000000"/>
                <w:sz w:val="22"/>
                <w:szCs w:val="22"/>
                <w:highlight w:val="yellow"/>
              </w:rPr>
              <w:t xml:space="preserve"> для участника оптового </w:t>
            </w:r>
            <w:r w:rsidRPr="00F74262">
              <w:rPr>
                <w:i/>
                <w:color w:val="000000"/>
                <w:sz w:val="22"/>
                <w:szCs w:val="22"/>
                <w:highlight w:val="yellow"/>
              </w:rPr>
              <w:t>рынка j</w:t>
            </w:r>
            <w:r w:rsidRPr="00F74262">
              <w:rPr>
                <w:color w:val="000000"/>
                <w:sz w:val="22"/>
                <w:szCs w:val="22"/>
                <w:highlight w:val="yellow"/>
              </w:rPr>
              <w:t xml:space="preserve"> в час операционных суток </w:t>
            </w:r>
            <w:r w:rsidRPr="00F74262">
              <w:rPr>
                <w:i/>
                <w:color w:val="000000"/>
                <w:sz w:val="22"/>
                <w:szCs w:val="22"/>
                <w:highlight w:val="yellow"/>
              </w:rPr>
              <w:t>h</w:t>
            </w:r>
            <w:r w:rsidRPr="00F74262">
              <w:rPr>
                <w:color w:val="000000"/>
                <w:sz w:val="22"/>
                <w:szCs w:val="22"/>
                <w:highlight w:val="yellow"/>
              </w:rPr>
              <w:t xml:space="preserve">, определенный в соответствии с п. 2.3.7 </w:t>
            </w:r>
            <w:r w:rsidRPr="00F74262">
              <w:rPr>
                <w:i/>
                <w:color w:val="000000"/>
                <w:sz w:val="22"/>
                <w:szCs w:val="22"/>
                <w:highlight w:val="yellow"/>
              </w:rPr>
              <w:t>Регламента расчета плановых объемов производства и потребления и расчета стоимости электроэнергии на сутки вперед</w:t>
            </w:r>
            <w:r w:rsidRPr="00F74262">
              <w:rPr>
                <w:color w:val="000000"/>
                <w:sz w:val="22"/>
                <w:szCs w:val="22"/>
                <w:highlight w:val="yellow"/>
              </w:rPr>
              <w:t xml:space="preserve"> (Приложение № 8 к </w:t>
            </w:r>
            <w:r w:rsidRPr="00F74262">
              <w:rPr>
                <w:i/>
                <w:color w:val="000000"/>
                <w:sz w:val="22"/>
                <w:szCs w:val="22"/>
                <w:highlight w:val="yellow"/>
              </w:rPr>
              <w:t>Договору о присоединении к торговой системе оптового рынка</w:t>
            </w:r>
            <w:r w:rsidRPr="00F74262">
              <w:rPr>
                <w:color w:val="000000"/>
                <w:sz w:val="22"/>
                <w:szCs w:val="22"/>
                <w:highlight w:val="yellow"/>
              </w:rPr>
              <w:t>);</w:t>
            </w:r>
          </w:p>
          <w:p w:rsidR="006972F1" w:rsidRPr="00F74262" w:rsidRDefault="006972F1" w:rsidP="00F74262">
            <w:pPr>
              <w:pStyle w:val="BodyText"/>
              <w:spacing w:before="120"/>
              <w:ind w:left="432"/>
              <w:jc w:val="both"/>
              <w:rPr>
                <w:color w:val="000000"/>
                <w:sz w:val="22"/>
                <w:szCs w:val="22"/>
                <w:highlight w:val="yellow"/>
              </w:rPr>
            </w:pPr>
            <w:r w:rsidRPr="003B5E5F">
              <w:rPr>
                <w:color w:val="000000"/>
                <w:sz w:val="22"/>
                <w:szCs w:val="22"/>
                <w:highlight w:val="yellow"/>
              </w:rPr>
              <w:pict>
                <v:shape id="_x0000_i2299" type="#_x0000_t75" style="width:43.5pt;height:19.5pt">
                  <v:imagedata r:id="rId1356" o:title=""/>
                </v:shape>
              </w:pict>
            </w:r>
            <w:r w:rsidRPr="00F74262">
              <w:rPr>
                <w:color w:val="000000"/>
                <w:sz w:val="22"/>
                <w:szCs w:val="22"/>
                <w:highlight w:val="yellow"/>
              </w:rPr>
              <w:t xml:space="preserve"> – объемы покупки электрической энергии участником оптового рынка </w:t>
            </w:r>
            <w:r w:rsidRPr="00F74262">
              <w:rPr>
                <w:i/>
                <w:color w:val="000000"/>
                <w:sz w:val="22"/>
                <w:szCs w:val="22"/>
                <w:highlight w:val="yellow"/>
              </w:rPr>
              <w:t>j</w:t>
            </w:r>
            <w:r w:rsidRPr="00F74262">
              <w:rPr>
                <w:color w:val="000000"/>
                <w:sz w:val="22"/>
                <w:szCs w:val="22"/>
                <w:highlight w:val="yellow"/>
              </w:rPr>
              <w:t xml:space="preserve"> в ГТП </w:t>
            </w:r>
            <w:r w:rsidRPr="00F74262">
              <w:rPr>
                <w:i/>
                <w:color w:val="000000"/>
                <w:sz w:val="22"/>
                <w:szCs w:val="22"/>
                <w:highlight w:val="yellow"/>
              </w:rPr>
              <w:t>q</w:t>
            </w:r>
            <w:r w:rsidRPr="00F74262">
              <w:rPr>
                <w:color w:val="000000"/>
                <w:sz w:val="22"/>
                <w:szCs w:val="22"/>
                <w:highlight w:val="yellow"/>
              </w:rPr>
              <w:t xml:space="preserve"> по регулируемым договорам, определенные в соответствии с подпунктом 10.2.2 настоящего Регламента;</w:t>
            </w:r>
          </w:p>
          <w:p w:rsidR="006972F1" w:rsidRPr="00F74262" w:rsidRDefault="006972F1" w:rsidP="00F74262">
            <w:pPr>
              <w:tabs>
                <w:tab w:val="left" w:pos="0"/>
              </w:tabs>
              <w:spacing w:before="120" w:after="120"/>
              <w:ind w:left="432"/>
              <w:jc w:val="both"/>
              <w:rPr>
                <w:color w:val="000000"/>
                <w:szCs w:val="22"/>
                <w:highlight w:val="yellow"/>
              </w:rPr>
            </w:pPr>
            <w:r w:rsidRPr="003B5E5F">
              <w:rPr>
                <w:szCs w:val="22"/>
                <w:highlight w:val="yellow"/>
              </w:rPr>
              <w:pict>
                <v:shape id="_x0000_i2300" type="#_x0000_t75" style="width:47.25pt;height:19.5pt">
                  <v:imagedata r:id="rId1357" o:title=""/>
                </v:shape>
              </w:pict>
            </w:r>
            <w:r w:rsidRPr="00F74262">
              <w:rPr>
                <w:szCs w:val="22"/>
                <w:highlight w:val="yellow"/>
              </w:rPr>
              <w:t xml:space="preserve"> – объем нагрузочных потерь электрической энергии в сетях, включенных в ГТП потребления </w:t>
            </w:r>
            <w:r w:rsidRPr="00F74262">
              <w:rPr>
                <w:i/>
                <w:szCs w:val="22"/>
                <w:highlight w:val="yellow"/>
              </w:rPr>
              <w:t>q</w:t>
            </w:r>
            <w:r w:rsidRPr="00F74262">
              <w:rPr>
                <w:szCs w:val="22"/>
                <w:highlight w:val="yellow"/>
              </w:rPr>
              <w:t xml:space="preserve"> участника </w:t>
            </w:r>
            <w:r w:rsidRPr="00F74262">
              <w:rPr>
                <w:color w:val="000000"/>
                <w:szCs w:val="22"/>
                <w:highlight w:val="yellow"/>
              </w:rPr>
              <w:t xml:space="preserve">оптового рынка </w:t>
            </w:r>
            <w:r w:rsidRPr="00F74262">
              <w:rPr>
                <w:i/>
                <w:color w:val="000000"/>
                <w:szCs w:val="22"/>
                <w:highlight w:val="yellow"/>
              </w:rPr>
              <w:t>j</w:t>
            </w:r>
            <w:r w:rsidRPr="00F74262">
              <w:rPr>
                <w:color w:val="000000"/>
                <w:szCs w:val="22"/>
                <w:highlight w:val="yellow"/>
              </w:rPr>
              <w:t xml:space="preserve">, в час операционных суток </w:t>
            </w:r>
            <w:r w:rsidRPr="00F74262">
              <w:rPr>
                <w:i/>
                <w:color w:val="000000"/>
                <w:szCs w:val="22"/>
                <w:highlight w:val="yellow"/>
              </w:rPr>
              <w:t>h</w:t>
            </w:r>
            <w:r w:rsidRPr="00F74262">
              <w:rPr>
                <w:color w:val="000000"/>
                <w:szCs w:val="22"/>
                <w:highlight w:val="yellow"/>
              </w:rPr>
              <w:t xml:space="preserve">, определенный в соответствии с п. 4.2.9 </w:t>
            </w:r>
            <w:r w:rsidRPr="00F74262">
              <w:rPr>
                <w:i/>
                <w:color w:val="000000"/>
                <w:szCs w:val="22"/>
                <w:highlight w:val="yellow"/>
              </w:rPr>
              <w:t>Регламента расчета плановых объемов производства и потребления и расчета стоимости электроэнергии на сутки вперед</w:t>
            </w:r>
            <w:r w:rsidRPr="00F74262" w:rsidDel="00EB5607">
              <w:rPr>
                <w:color w:val="000000"/>
                <w:szCs w:val="22"/>
                <w:highlight w:val="yellow"/>
              </w:rPr>
              <w:t xml:space="preserve"> </w:t>
            </w:r>
            <w:r w:rsidRPr="00F74262">
              <w:rPr>
                <w:color w:val="000000"/>
                <w:szCs w:val="22"/>
                <w:highlight w:val="yellow"/>
              </w:rPr>
              <w:t xml:space="preserve">(Приложение № 8 к </w:t>
            </w:r>
            <w:r w:rsidRPr="00F74262">
              <w:rPr>
                <w:i/>
                <w:color w:val="000000"/>
                <w:szCs w:val="22"/>
                <w:highlight w:val="yellow"/>
              </w:rPr>
              <w:t>Договору о присоединении к торговой системе оптового рынка</w:t>
            </w:r>
            <w:r w:rsidRPr="00F74262">
              <w:rPr>
                <w:color w:val="000000"/>
                <w:szCs w:val="22"/>
                <w:highlight w:val="yellow"/>
              </w:rPr>
              <w:t>).</w:t>
            </w:r>
          </w:p>
          <w:p w:rsidR="006972F1" w:rsidRPr="00F74262" w:rsidRDefault="006972F1" w:rsidP="00F74262">
            <w:pPr>
              <w:pStyle w:val="BodyText"/>
              <w:spacing w:before="120"/>
              <w:ind w:firstLine="612"/>
              <w:jc w:val="both"/>
              <w:rPr>
                <w:color w:val="000000"/>
                <w:sz w:val="22"/>
                <w:szCs w:val="22"/>
                <w:highlight w:val="yellow"/>
              </w:rPr>
            </w:pPr>
            <w:r w:rsidRPr="00F74262">
              <w:rPr>
                <w:color w:val="000000"/>
                <w:sz w:val="22"/>
                <w:szCs w:val="22"/>
                <w:highlight w:val="yellow"/>
              </w:rPr>
              <w:t xml:space="preserve">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F74262">
              <w:rPr>
                <w:i/>
                <w:color w:val="000000"/>
                <w:sz w:val="22"/>
                <w:szCs w:val="22"/>
                <w:highlight w:val="yellow"/>
              </w:rPr>
              <w:t>h</w:t>
            </w:r>
            <w:r w:rsidRPr="00F74262">
              <w:rPr>
                <w:color w:val="000000"/>
                <w:sz w:val="22"/>
                <w:szCs w:val="22"/>
                <w:highlight w:val="yellow"/>
              </w:rPr>
              <w:t xml:space="preserve"> расчетного периода </w:t>
            </w:r>
            <w:r w:rsidRPr="00F74262">
              <w:rPr>
                <w:i/>
                <w:color w:val="000000"/>
                <w:sz w:val="22"/>
                <w:szCs w:val="22"/>
                <w:highlight w:val="yellow"/>
              </w:rPr>
              <w:t>m</w:t>
            </w:r>
            <w:r w:rsidRPr="00F74262">
              <w:rPr>
                <w:color w:val="000000"/>
                <w:sz w:val="22"/>
                <w:szCs w:val="22"/>
                <w:highlight w:val="yellow"/>
              </w:rPr>
              <w:t>, определяемый по формуле:</w:t>
            </w:r>
          </w:p>
          <w:p w:rsidR="006972F1" w:rsidRPr="00F74262" w:rsidRDefault="006972F1" w:rsidP="00F74262">
            <w:pPr>
              <w:pStyle w:val="BodyText"/>
              <w:spacing w:before="120"/>
              <w:ind w:left="426"/>
              <w:jc w:val="center"/>
              <w:rPr>
                <w:color w:val="000000"/>
                <w:sz w:val="22"/>
                <w:szCs w:val="22"/>
                <w:highlight w:val="yellow"/>
              </w:rPr>
            </w:pPr>
            <w:r w:rsidRPr="003B5E5F">
              <w:rPr>
                <w:color w:val="000000"/>
                <w:sz w:val="22"/>
                <w:szCs w:val="22"/>
                <w:highlight w:val="yellow"/>
              </w:rPr>
              <w:pict>
                <v:shape id="_x0000_i2301" type="#_x0000_t75" style="width:188.25pt;height:19.5pt">
                  <v:imagedata r:id="rId1358" o:title=""/>
                </v:shape>
              </w:pict>
            </w:r>
            <w:r w:rsidRPr="00F74262">
              <w:rPr>
                <w:color w:val="000000"/>
                <w:sz w:val="22"/>
                <w:szCs w:val="22"/>
                <w:highlight w:val="yellow"/>
              </w:rPr>
              <w:t>;</w:t>
            </w:r>
          </w:p>
          <w:p w:rsidR="006972F1" w:rsidRPr="00F74262" w:rsidRDefault="006972F1" w:rsidP="00A75C18">
            <w:pPr>
              <w:pStyle w:val="BodyText"/>
              <w:spacing w:before="120"/>
              <w:ind w:left="426"/>
              <w:jc w:val="both"/>
              <w:rPr>
                <w:color w:val="000000"/>
                <w:sz w:val="22"/>
                <w:szCs w:val="22"/>
                <w:highlight w:val="yellow"/>
              </w:rPr>
            </w:pPr>
            <w:r w:rsidRPr="003B5E5F">
              <w:rPr>
                <w:color w:val="000000"/>
                <w:sz w:val="22"/>
                <w:szCs w:val="22"/>
                <w:highlight w:val="yellow"/>
              </w:rPr>
              <w:pict>
                <v:shape id="_x0000_i2302" type="#_x0000_t75" style="width:43.5pt;height:19.5pt">
                  <v:imagedata r:id="rId1356" o:title=""/>
                </v:shape>
              </w:pict>
            </w:r>
            <w:r w:rsidRPr="00F74262">
              <w:rPr>
                <w:color w:val="000000"/>
                <w:sz w:val="22"/>
                <w:szCs w:val="22"/>
                <w:highlight w:val="yellow"/>
              </w:rPr>
              <w:t xml:space="preserve"> – объемы покупки электрической энергии участником оптового рынка </w:t>
            </w:r>
            <w:r w:rsidRPr="00F74262">
              <w:rPr>
                <w:i/>
                <w:color w:val="000000"/>
                <w:sz w:val="22"/>
                <w:szCs w:val="22"/>
                <w:highlight w:val="yellow"/>
              </w:rPr>
              <w:t>j</w:t>
            </w:r>
            <w:r w:rsidRPr="00F74262">
              <w:rPr>
                <w:color w:val="000000"/>
                <w:sz w:val="22"/>
                <w:szCs w:val="22"/>
                <w:highlight w:val="yellow"/>
              </w:rPr>
              <w:t xml:space="preserve"> в ГТП </w:t>
            </w:r>
            <w:r w:rsidRPr="00F74262">
              <w:rPr>
                <w:i/>
                <w:color w:val="000000"/>
                <w:sz w:val="22"/>
                <w:szCs w:val="22"/>
                <w:highlight w:val="yellow"/>
              </w:rPr>
              <w:t xml:space="preserve">q </w:t>
            </w:r>
            <w:r w:rsidRPr="00F74262">
              <w:rPr>
                <w:color w:val="000000"/>
                <w:sz w:val="22"/>
                <w:szCs w:val="22"/>
                <w:highlight w:val="yellow"/>
              </w:rPr>
              <w:t xml:space="preserve">по регулируемым договорам, определенные в соответствии с подпунктом 10.2.2 настоящего </w:t>
            </w:r>
            <w:r>
              <w:rPr>
                <w:color w:val="000000"/>
                <w:sz w:val="22"/>
                <w:szCs w:val="22"/>
                <w:highlight w:val="yellow"/>
              </w:rPr>
              <w:t>Р</w:t>
            </w:r>
            <w:r w:rsidRPr="00F74262">
              <w:rPr>
                <w:color w:val="000000"/>
                <w:sz w:val="22"/>
                <w:szCs w:val="22"/>
                <w:highlight w:val="yellow"/>
              </w:rPr>
              <w:t>егламента;</w:t>
            </w:r>
          </w:p>
          <w:p w:rsidR="006972F1" w:rsidRPr="00F74262" w:rsidRDefault="006972F1" w:rsidP="00A75C18">
            <w:pPr>
              <w:pStyle w:val="BodyText"/>
              <w:spacing w:before="120"/>
              <w:ind w:left="426"/>
              <w:jc w:val="both"/>
              <w:rPr>
                <w:color w:val="000000"/>
                <w:sz w:val="22"/>
                <w:szCs w:val="22"/>
                <w:highlight w:val="yellow"/>
              </w:rPr>
            </w:pPr>
            <w:r w:rsidRPr="003B5E5F">
              <w:rPr>
                <w:sz w:val="22"/>
                <w:szCs w:val="22"/>
                <w:highlight w:val="yellow"/>
              </w:rPr>
              <w:pict>
                <v:shape id="_x0000_i2303" type="#_x0000_t75" style="width:34.5pt;height:19.5pt">
                  <v:imagedata r:id="rId1359" o:title=""/>
                </v:shape>
              </w:pict>
            </w:r>
            <w:r w:rsidRPr="00F74262">
              <w:rPr>
                <w:sz w:val="22"/>
                <w:szCs w:val="22"/>
                <w:highlight w:val="yellow"/>
              </w:rPr>
              <w:t xml:space="preserve"> ― фактический объем электрической энергии, определенный в ГТП </w:t>
            </w:r>
            <w:r w:rsidRPr="00F74262">
              <w:rPr>
                <w:i/>
                <w:sz w:val="22"/>
                <w:szCs w:val="22"/>
                <w:highlight w:val="yellow"/>
              </w:rPr>
              <w:t>q</w:t>
            </w:r>
            <w:r w:rsidRPr="00F74262">
              <w:rPr>
                <w:sz w:val="22"/>
                <w:szCs w:val="22"/>
                <w:highlight w:val="yellow"/>
              </w:rPr>
              <w:t xml:space="preserve"> участника оптового рынка </w:t>
            </w:r>
            <w:r w:rsidRPr="00F74262">
              <w:rPr>
                <w:i/>
                <w:sz w:val="22"/>
                <w:szCs w:val="22"/>
                <w:highlight w:val="yellow"/>
              </w:rPr>
              <w:t>j</w:t>
            </w:r>
            <w:r w:rsidRPr="00F74262">
              <w:rPr>
                <w:sz w:val="22"/>
                <w:szCs w:val="22"/>
                <w:highlight w:val="yellow"/>
              </w:rPr>
              <w:t xml:space="preserve"> в часе </w:t>
            </w:r>
            <w:r w:rsidRPr="00F74262">
              <w:rPr>
                <w:i/>
                <w:sz w:val="22"/>
                <w:szCs w:val="22"/>
                <w:highlight w:val="yellow"/>
              </w:rPr>
              <w:t>h</w:t>
            </w:r>
            <w:r w:rsidRPr="00F74262">
              <w:rPr>
                <w:sz w:val="22"/>
                <w:szCs w:val="22"/>
                <w:highlight w:val="yellow"/>
              </w:rPr>
              <w:t xml:space="preserve"> расчетного периода </w:t>
            </w:r>
            <w:r w:rsidRPr="00F74262">
              <w:rPr>
                <w:i/>
                <w:sz w:val="22"/>
                <w:szCs w:val="22"/>
                <w:highlight w:val="yellow"/>
              </w:rPr>
              <w:t>m</w:t>
            </w:r>
            <w:r w:rsidRPr="00F74262">
              <w:rPr>
                <w:sz w:val="22"/>
                <w:szCs w:val="22"/>
                <w:highlight w:val="yellow"/>
              </w:rPr>
              <w:t xml:space="preserve"> в соответствии с </w:t>
            </w:r>
            <w:r w:rsidRPr="00F74262">
              <w:rPr>
                <w:i/>
                <w:sz w:val="22"/>
                <w:szCs w:val="22"/>
                <w:highlight w:val="yellow"/>
              </w:rPr>
              <w:t>Регламентом коммерческого учета электроэнергии и мощности</w:t>
            </w:r>
            <w:r w:rsidRPr="00F74262">
              <w:rPr>
                <w:sz w:val="22"/>
                <w:szCs w:val="22"/>
                <w:highlight w:val="yellow"/>
              </w:rPr>
              <w:t xml:space="preserve"> (Приложение № 11 к </w:t>
            </w:r>
            <w:r w:rsidRPr="00F74262">
              <w:rPr>
                <w:i/>
                <w:sz w:val="22"/>
                <w:szCs w:val="22"/>
                <w:highlight w:val="yellow"/>
              </w:rPr>
              <w:t>Договору о присоединении к торговой системе оптового рынка</w:t>
            </w:r>
            <w:r w:rsidRPr="00F74262">
              <w:rPr>
                <w:sz w:val="22"/>
                <w:szCs w:val="22"/>
                <w:highlight w:val="yellow"/>
              </w:rPr>
              <w:t>)</w:t>
            </w:r>
            <w:r>
              <w:rPr>
                <w:sz w:val="22"/>
                <w:szCs w:val="22"/>
                <w:highlight w:val="yellow"/>
              </w:rPr>
              <w:t>.</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lang w:val="en-US"/>
              </w:rPr>
            </w:pPr>
            <w:r w:rsidRPr="00A75C18">
              <w:rPr>
                <w:b/>
                <w:szCs w:val="22"/>
                <w:lang w:val="en-US"/>
              </w:rPr>
              <w:t>10.2.2</w:t>
            </w:r>
          </w:p>
          <w:p w:rsidR="006972F1" w:rsidRPr="00A75C18" w:rsidRDefault="006972F1" w:rsidP="00A75C18">
            <w:pPr>
              <w:widowControl w:val="0"/>
              <w:spacing w:before="120" w:after="120"/>
              <w:jc w:val="center"/>
              <w:rPr>
                <w:b/>
                <w:szCs w:val="22"/>
              </w:rPr>
            </w:pPr>
          </w:p>
        </w:tc>
        <w:tc>
          <w:tcPr>
            <w:tcW w:w="7200" w:type="dxa"/>
          </w:tcPr>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заключенным участником оптового рынка </w:t>
            </w:r>
            <w:r w:rsidRPr="00A75C18">
              <w:rPr>
                <w:b w:val="0"/>
                <w:i/>
                <w:sz w:val="22"/>
                <w:szCs w:val="22"/>
              </w:rPr>
              <w:t>j</w:t>
            </w:r>
            <w:r w:rsidRPr="00A75C18">
              <w:rPr>
                <w:b w:val="0"/>
                <w:sz w:val="22"/>
                <w:szCs w:val="22"/>
              </w:rPr>
              <w:t xml:space="preserve"> в целях обеспечения потребления электрической энергии (мощности) населением и приравненными к нему категориями потребителей, в час </w:t>
            </w:r>
            <w:r w:rsidRPr="00A75C18">
              <w:rPr>
                <w:b w:val="0"/>
                <w:i/>
                <w:sz w:val="22"/>
                <w:szCs w:val="22"/>
              </w:rPr>
              <w:t>h</w:t>
            </w:r>
            <w:r w:rsidRPr="00A75C18">
              <w:rPr>
                <w:b w:val="0"/>
                <w:sz w:val="22"/>
                <w:szCs w:val="22"/>
              </w:rPr>
              <w:t xml:space="preserve"> расчетного периода m определяется в соответствии с формулой:</w:t>
            </w:r>
          </w:p>
          <w:p w:rsidR="006972F1" w:rsidRPr="00A75C18" w:rsidRDefault="006972F1" w:rsidP="00A75C18">
            <w:pPr>
              <w:pStyle w:val="subsubclauseindent"/>
              <w:widowControl w:val="0"/>
              <w:tabs>
                <w:tab w:val="left" w:pos="1451"/>
              </w:tabs>
              <w:ind w:left="23" w:firstLine="567"/>
              <w:rPr>
                <w:szCs w:val="22"/>
                <w:lang w:val="ru-RU"/>
              </w:rPr>
            </w:pPr>
            <w:r>
              <w:rPr>
                <w:noProof/>
                <w:lang w:val="ru-RU" w:eastAsia="ru-RU"/>
              </w:rPr>
              <w:pict>
                <v:rect id="Прямоугольник 9" o:spid="_x0000_s1026" style="position:absolute;left:0;text-align:left;margin-left:127.65pt;margin-top:24pt;width:45.75pt;height:14.2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" fillcolor="yellow" stroked="f" strokeweight="2pt">
                  <v:fill opacity="32896f"/>
                  <v:path arrowok="t"/>
                </v:rect>
              </w:pict>
            </w:r>
            <w:r w:rsidRPr="003B5E5F">
              <w:rPr>
                <w:position w:val="-32"/>
                <w:szCs w:val="22"/>
              </w:rPr>
              <w:pict>
                <v:shape id="_x0000_i2304" type="#_x0000_t75" style="width:142.5pt;height:36.75pt">
                  <v:imagedata r:id="rId1360" o:title=""/>
                </v:shape>
              </w:pict>
            </w:r>
            <w:r w:rsidRPr="00A75C18">
              <w:rPr>
                <w:szCs w:val="22"/>
                <w:lang w:val="ru-RU"/>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заключенным участником оптового рынка </w:t>
            </w:r>
            <w:r w:rsidRPr="00A75C18">
              <w:rPr>
                <w:b w:val="0"/>
                <w:i/>
                <w:sz w:val="22"/>
                <w:szCs w:val="22"/>
              </w:rPr>
              <w:t>j</w:t>
            </w:r>
            <w:r w:rsidRPr="00A75C18">
              <w:rPr>
                <w:b w:val="0"/>
                <w:sz w:val="22"/>
                <w:szCs w:val="22"/>
              </w:rPr>
              <w:t xml:space="preserve"> в целях обеспечения потребления электрической энергии (мощности) населением и приравненными к нему категориями потребителей, за расчетный период </w:t>
            </w:r>
            <w:r w:rsidRPr="00A75C18">
              <w:rPr>
                <w:b w:val="0"/>
                <w:i/>
                <w:sz w:val="22"/>
                <w:szCs w:val="22"/>
                <w:lang w:val="en-US"/>
              </w:rPr>
              <w:t>m</w:t>
            </w:r>
            <w:r w:rsidRPr="00A75C18">
              <w:rPr>
                <w:b w:val="0"/>
                <w:sz w:val="22"/>
                <w:szCs w:val="22"/>
              </w:rPr>
              <w:t xml:space="preserve"> определяется в соответствии с формулой:</w:t>
            </w:r>
          </w:p>
          <w:p w:rsidR="006972F1" w:rsidRPr="00A75C18" w:rsidRDefault="006972F1" w:rsidP="00A75C18">
            <w:pPr>
              <w:pStyle w:val="subsubclauseindent"/>
              <w:widowControl w:val="0"/>
              <w:tabs>
                <w:tab w:val="left" w:pos="1451"/>
              </w:tabs>
              <w:ind w:left="23" w:firstLine="567"/>
              <w:rPr>
                <w:szCs w:val="22"/>
                <w:lang w:val="ru-RU"/>
              </w:rPr>
            </w:pPr>
            <w:r w:rsidRPr="003B5E5F">
              <w:rPr>
                <w:szCs w:val="22"/>
              </w:rPr>
              <w:pict>
                <v:shape id="_x0000_i2305" type="#_x0000_t75" style="width:114.75pt;height:26.25pt">
                  <v:imagedata r:id="rId1361" o:title=""/>
                </v:shape>
              </w:pict>
            </w:r>
            <w:r w:rsidRPr="00A75C18">
              <w:rPr>
                <w:szCs w:val="22"/>
                <w:lang w:val="ru-RU"/>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заключенным участником оптового рынка </w:t>
            </w:r>
            <w:r w:rsidRPr="00A75C18">
              <w:rPr>
                <w:b w:val="0"/>
                <w:i/>
                <w:sz w:val="22"/>
                <w:szCs w:val="22"/>
              </w:rPr>
              <w:t>j</w:t>
            </w:r>
            <w:r w:rsidRPr="00A75C18">
              <w:rPr>
                <w:b w:val="0"/>
                <w:sz w:val="22"/>
                <w:szCs w:val="22"/>
              </w:rPr>
              <w:t xml:space="preserve">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sz w:val="22"/>
                <w:szCs w:val="22"/>
              </w:rPr>
              <w:t xml:space="preserve"> (за исключением регулируемых договоров, заключенных участником оптового рынка </w:t>
            </w:r>
            <w:r w:rsidRPr="00A75C18">
              <w:rPr>
                <w:b w:val="0"/>
                <w:i/>
                <w:sz w:val="22"/>
                <w:szCs w:val="22"/>
              </w:rPr>
              <w:t>j</w:t>
            </w:r>
            <w:r w:rsidRPr="00A75C18">
              <w:rPr>
                <w:b w:val="0"/>
                <w:sz w:val="22"/>
                <w:szCs w:val="22"/>
              </w:rPr>
              <w:t xml:space="preserve"> в целях обеспечения потребления электрической энергии (мощности) населением и приравненными к нему категориями потребителей) определяется в соответствии с формулой:</w:t>
            </w:r>
          </w:p>
          <w:p w:rsidR="006972F1" w:rsidRPr="00A75C18" w:rsidRDefault="006972F1" w:rsidP="00A75C18">
            <w:pPr>
              <w:pStyle w:val="Heading4"/>
              <w:spacing w:before="120" w:after="120"/>
              <w:ind w:left="23" w:firstLine="567"/>
              <w:jc w:val="both"/>
              <w:rPr>
                <w:b w:val="0"/>
                <w:sz w:val="22"/>
                <w:szCs w:val="22"/>
              </w:rPr>
            </w:pPr>
            <w:r>
              <w:rPr>
                <w:noProof/>
              </w:rPr>
              <w:pict>
                <v:rect id="Прямоугольник 10" o:spid="_x0000_s1027" style="position:absolute;left:0;text-align:left;margin-left:134.4pt;margin-top:27.65pt;width:45.75pt;height:19.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" fillcolor="yellow" stroked="f" strokeweight="2pt">
                  <v:fill opacity="32896f"/>
                  <v:path arrowok="t"/>
                </v:rect>
              </w:pict>
            </w:r>
            <w:r w:rsidRPr="003B5E5F">
              <w:rPr>
                <w:b w:val="0"/>
                <w:position w:val="-32"/>
                <w:sz w:val="22"/>
                <w:szCs w:val="22"/>
                <w:lang w:val="en-GB"/>
              </w:rPr>
              <w:pict>
                <v:shape id="_x0000_i2306" type="#_x0000_t75" style="width:149.25pt;height:36.75pt">
                  <v:imagedata r:id="rId1362" o:title=""/>
                  <o:lock v:ext="edit" aspectratio="f"/>
                </v:shape>
              </w:pict>
            </w:r>
            <w:r w:rsidRPr="00A75C18">
              <w:rPr>
                <w:b w:val="0"/>
                <w:sz w:val="22"/>
                <w:szCs w:val="22"/>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В случае если участник оптового рынка </w:t>
            </w:r>
            <w:r w:rsidRPr="00A75C18">
              <w:rPr>
                <w:b w:val="0"/>
                <w:i/>
                <w:sz w:val="22"/>
                <w:szCs w:val="22"/>
              </w:rPr>
              <w:t>j</w:t>
            </w:r>
            <w:r w:rsidRPr="00A75C18">
              <w:rPr>
                <w:b w:val="0"/>
                <w:sz w:val="22"/>
                <w:szCs w:val="22"/>
              </w:rPr>
              <w:t xml:space="preserve">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то </w:t>
            </w:r>
            <w:r w:rsidRPr="003B5E5F">
              <w:rPr>
                <w:b w:val="0"/>
                <w:position w:val="-14"/>
                <w:sz w:val="22"/>
                <w:szCs w:val="22"/>
              </w:rPr>
              <w:pict>
                <v:shape id="_x0000_i2307" type="#_x0000_t75" style="width:64.5pt;height:19.5pt">
                  <v:imagedata r:id="rId1363" o:title=""/>
                </v:shape>
              </w:pict>
            </w:r>
            <w:r w:rsidRPr="00A75C18">
              <w:rPr>
                <w:b w:val="0"/>
                <w:sz w:val="22"/>
                <w:szCs w:val="22"/>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заключенным участником оптового рынка </w:t>
            </w:r>
            <w:r w:rsidRPr="00A75C18">
              <w:rPr>
                <w:b w:val="0"/>
                <w:i/>
                <w:sz w:val="22"/>
                <w:szCs w:val="22"/>
              </w:rPr>
              <w:t>j</w:t>
            </w:r>
            <w:r w:rsidRPr="00A75C18">
              <w:rPr>
                <w:b w:val="0"/>
                <w:sz w:val="22"/>
                <w:szCs w:val="22"/>
              </w:rPr>
              <w:t xml:space="preserve">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за расчетный период </w:t>
            </w:r>
            <w:r w:rsidRPr="00A75C18">
              <w:rPr>
                <w:b w:val="0"/>
                <w:i/>
                <w:sz w:val="22"/>
                <w:szCs w:val="22"/>
                <w:lang w:val="en-US"/>
              </w:rPr>
              <w:t>m</w:t>
            </w:r>
            <w:r w:rsidRPr="00A75C18">
              <w:rPr>
                <w:b w:val="0"/>
                <w:sz w:val="22"/>
                <w:szCs w:val="22"/>
              </w:rPr>
              <w:t xml:space="preserve"> (за исключением регулируемых договоров, заключенных участником оптового рынка </w:t>
            </w:r>
            <w:r w:rsidRPr="00A75C18">
              <w:rPr>
                <w:b w:val="0"/>
                <w:i/>
                <w:sz w:val="22"/>
                <w:szCs w:val="22"/>
              </w:rPr>
              <w:t>j</w:t>
            </w:r>
            <w:r w:rsidRPr="00A75C18">
              <w:rPr>
                <w:b w:val="0"/>
                <w:sz w:val="22"/>
                <w:szCs w:val="22"/>
              </w:rPr>
              <w:t xml:space="preserve"> в целях обеспечения потребления электрической энергии (мощности) населением и приравненными к нему категориями потребителей) определяется в соответствии с формулой:</w:t>
            </w:r>
          </w:p>
          <w:p w:rsidR="006972F1" w:rsidRPr="00A75C18" w:rsidRDefault="006972F1" w:rsidP="00A75C18">
            <w:pPr>
              <w:pStyle w:val="Heading4"/>
              <w:spacing w:before="120" w:after="120"/>
              <w:ind w:left="23" w:firstLine="567"/>
              <w:jc w:val="both"/>
              <w:rPr>
                <w:b w:val="0"/>
                <w:sz w:val="22"/>
                <w:szCs w:val="22"/>
              </w:rPr>
            </w:pPr>
            <w:r w:rsidRPr="003B5E5F">
              <w:rPr>
                <w:b w:val="0"/>
                <w:position w:val="-28"/>
                <w:sz w:val="22"/>
                <w:szCs w:val="22"/>
              </w:rPr>
              <w:pict>
                <v:shape id="_x0000_i2308" type="#_x0000_t75" style="width:129.75pt;height:26.25pt">
                  <v:imagedata r:id="rId1364" o:title=""/>
                </v:shape>
              </w:pict>
            </w:r>
            <w:r w:rsidRPr="00A75C18">
              <w:rPr>
                <w:b w:val="0"/>
                <w:sz w:val="22"/>
                <w:szCs w:val="22"/>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sz w:val="22"/>
                <w:szCs w:val="22"/>
              </w:rPr>
              <w:t xml:space="preserve"> определяется в соответствии с формулой:</w:t>
            </w:r>
          </w:p>
          <w:p w:rsidR="006972F1" w:rsidRPr="00A75C18" w:rsidRDefault="006972F1" w:rsidP="00A75C18">
            <w:pPr>
              <w:pStyle w:val="Heading4"/>
              <w:spacing w:before="120" w:after="120"/>
              <w:ind w:left="23" w:firstLine="567"/>
              <w:jc w:val="both"/>
              <w:rPr>
                <w:b w:val="0"/>
                <w:sz w:val="22"/>
                <w:szCs w:val="22"/>
              </w:rPr>
            </w:pPr>
            <w:r w:rsidRPr="003B5E5F">
              <w:rPr>
                <w:b w:val="0"/>
                <w:position w:val="-14"/>
                <w:sz w:val="22"/>
                <w:szCs w:val="22"/>
                <w:lang w:val="en-GB"/>
              </w:rPr>
              <w:pict>
                <v:shape id="_x0000_i2309" type="#_x0000_t75" style="width:135.75pt;height:19.5pt">
                  <v:imagedata r:id="rId1365" o:title=""/>
                </v:shape>
              </w:pict>
            </w:r>
            <w:r w:rsidRPr="00A75C18">
              <w:rPr>
                <w:b w:val="0"/>
                <w:sz w:val="22"/>
                <w:szCs w:val="22"/>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 расчетный период </w:t>
            </w:r>
            <w:r w:rsidRPr="00A75C18">
              <w:rPr>
                <w:b w:val="0"/>
                <w:i/>
                <w:sz w:val="22"/>
                <w:szCs w:val="22"/>
                <w:lang w:val="en-US"/>
              </w:rPr>
              <w:t>m</w:t>
            </w:r>
            <w:r w:rsidRPr="00A75C18">
              <w:rPr>
                <w:b w:val="0"/>
                <w:sz w:val="22"/>
                <w:szCs w:val="22"/>
              </w:rPr>
              <w:t xml:space="preserve"> определяется в соответствии с формулой:</w:t>
            </w:r>
          </w:p>
          <w:p w:rsidR="006972F1" w:rsidRPr="00A75C18" w:rsidRDefault="006972F1" w:rsidP="00A75C18">
            <w:pPr>
              <w:pStyle w:val="subsubclauseindent"/>
              <w:widowControl w:val="0"/>
              <w:tabs>
                <w:tab w:val="left" w:pos="317"/>
              </w:tabs>
              <w:ind w:left="23" w:firstLine="567"/>
              <w:rPr>
                <w:szCs w:val="22"/>
                <w:lang w:val="ru-RU"/>
              </w:rPr>
            </w:pPr>
            <w:r w:rsidRPr="003B5E5F">
              <w:rPr>
                <w:szCs w:val="22"/>
              </w:rPr>
              <w:pict>
                <v:shape id="_x0000_i2310" type="#_x0000_t75" style="width:95.25pt;height:26.25pt">
                  <v:imagedata r:id="rId1366" o:title=""/>
                </v:shape>
              </w:pict>
            </w:r>
            <w:r w:rsidRPr="00A75C18">
              <w:rPr>
                <w:szCs w:val="22"/>
                <w:lang w:val="ru-RU"/>
              </w:rPr>
              <w:t>.</w:t>
            </w:r>
          </w:p>
          <w:p w:rsidR="006972F1" w:rsidRPr="00A75C18" w:rsidRDefault="006972F1" w:rsidP="00A75C18">
            <w:pPr>
              <w:pStyle w:val="BodyText"/>
              <w:spacing w:before="120"/>
              <w:ind w:left="23" w:firstLine="567"/>
              <w:jc w:val="both"/>
              <w:rPr>
                <w:color w:val="000000"/>
                <w:sz w:val="22"/>
                <w:szCs w:val="22"/>
              </w:rPr>
            </w:pPr>
            <w:r w:rsidRPr="003B5E5F">
              <w:rPr>
                <w:color w:val="000000"/>
                <w:sz w:val="22"/>
                <w:szCs w:val="22"/>
              </w:rPr>
              <w:pict>
                <v:shape id="_x0000_i2311" type="#_x0000_t75" style="width:24pt;height:19.5pt">
                  <v:imagedata r:id="rId1367" o:title=""/>
                </v:shape>
              </w:pict>
            </w:r>
            <w:r w:rsidRPr="00A75C18">
              <w:rPr>
                <w:color w:val="000000"/>
                <w:sz w:val="22"/>
                <w:szCs w:val="22"/>
              </w:rPr>
              <w:t xml:space="preserve"> </w:t>
            </w:r>
            <w:r w:rsidRPr="00A75C18">
              <w:rPr>
                <w:color w:val="000000"/>
                <w:sz w:val="22"/>
                <w:szCs w:val="22"/>
              </w:rPr>
              <w:sym w:font="Symbol" w:char="F02D"/>
            </w:r>
            <w:r w:rsidRPr="00A75C18">
              <w:rPr>
                <w:color w:val="000000"/>
                <w:sz w:val="22"/>
                <w:szCs w:val="22"/>
              </w:rPr>
              <w:t xml:space="preserve"> объем поставки электрической энергии по регулируемому договору купли-продажи электрической энергии и мощности </w:t>
            </w:r>
            <w:r w:rsidRPr="00A75C18">
              <w:rPr>
                <w:i/>
                <w:color w:val="000000"/>
                <w:sz w:val="22"/>
                <w:szCs w:val="22"/>
              </w:rPr>
              <w:t>D</w:t>
            </w:r>
            <w:r w:rsidRPr="00A75C18">
              <w:rPr>
                <w:color w:val="000000"/>
                <w:sz w:val="22"/>
                <w:szCs w:val="22"/>
              </w:rPr>
              <w:t xml:space="preserve"> на час </w:t>
            </w:r>
            <w:r w:rsidRPr="00A75C18">
              <w:rPr>
                <w:i/>
                <w:color w:val="000000"/>
                <w:sz w:val="22"/>
                <w:szCs w:val="22"/>
              </w:rPr>
              <w:t>h</w:t>
            </w:r>
            <w:r w:rsidRPr="00A75C18">
              <w:rPr>
                <w:color w:val="000000"/>
                <w:sz w:val="22"/>
                <w:szCs w:val="22"/>
              </w:rPr>
              <w:t xml:space="preserve"> расчетного периода, определенный в соответствии с </w:t>
            </w:r>
            <w:r w:rsidRPr="00A75C18">
              <w:rPr>
                <w:i/>
                <w:color w:val="000000"/>
                <w:sz w:val="22"/>
                <w:szCs w:val="22"/>
              </w:rPr>
              <w:t>Регламентом регистрации регулируемых договоров купли-продажи электроэнергии и мощности</w:t>
            </w:r>
            <w:r w:rsidRPr="00A75C18">
              <w:rPr>
                <w:color w:val="000000"/>
                <w:sz w:val="22"/>
                <w:szCs w:val="22"/>
              </w:rPr>
              <w:t xml:space="preserve"> (Приложение № 6.2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tabs>
                <w:tab w:val="left" w:pos="480"/>
              </w:tabs>
              <w:spacing w:before="120"/>
              <w:ind w:left="23" w:firstLine="567"/>
              <w:jc w:val="both"/>
              <w:rPr>
                <w:color w:val="000000"/>
                <w:sz w:val="22"/>
                <w:szCs w:val="22"/>
              </w:rPr>
            </w:pPr>
            <w:r w:rsidRPr="003B5E5F">
              <w:rPr>
                <w:color w:val="000000"/>
                <w:sz w:val="22"/>
                <w:szCs w:val="22"/>
                <w:highlight w:val="yellow"/>
              </w:rPr>
              <w:pict>
                <v:shape id="_x0000_i2312" type="#_x0000_t75" style="width:39pt;height:17.25pt">
                  <v:imagedata r:id="rId1368" o:title=""/>
                </v:shape>
              </w:pict>
            </w:r>
            <w:r w:rsidRPr="00A75C18">
              <w:rPr>
                <w:color w:val="000000"/>
                <w:sz w:val="22"/>
                <w:szCs w:val="22"/>
                <w:highlight w:val="yellow"/>
              </w:rPr>
              <w:t xml:space="preserve"> – </w:t>
            </w:r>
            <w:r w:rsidRPr="00A75C18">
              <w:rPr>
                <w:sz w:val="22"/>
                <w:szCs w:val="22"/>
                <w:highlight w:val="yellow"/>
              </w:rPr>
              <w:t>коэффициент компенсации потерь электрической энергии в электрических сетях</w:t>
            </w:r>
            <w:r w:rsidRPr="00A75C18">
              <w:rPr>
                <w:color w:val="000000"/>
                <w:sz w:val="22"/>
                <w:szCs w:val="22"/>
                <w:highlight w:val="yellow"/>
              </w:rPr>
              <w:t xml:space="preserve">, определенный в соответствии с приложением 3 к </w:t>
            </w:r>
            <w:r w:rsidRPr="00A75C18">
              <w:rPr>
                <w:i/>
                <w:color w:val="000000"/>
                <w:sz w:val="22"/>
                <w:szCs w:val="22"/>
                <w:highlight w:val="yellow"/>
              </w:rPr>
              <w:t>Регламенту регистрации регулируемых договоров купли-продажи электроэнергии и мощности</w:t>
            </w:r>
            <w:r w:rsidRPr="00A75C18">
              <w:rPr>
                <w:color w:val="000000"/>
                <w:sz w:val="22"/>
                <w:szCs w:val="22"/>
                <w:highlight w:val="yellow"/>
              </w:rPr>
              <w:t xml:space="preserve"> (Приложение № 6.2 к </w:t>
            </w:r>
            <w:r w:rsidRPr="00A75C18">
              <w:rPr>
                <w:i/>
                <w:color w:val="000000"/>
                <w:sz w:val="22"/>
                <w:szCs w:val="22"/>
                <w:highlight w:val="yellow"/>
              </w:rPr>
              <w:t>Договору о присоединении к торговой системе оптового рынка</w:t>
            </w:r>
            <w:r w:rsidRPr="00A75C18">
              <w:rPr>
                <w:color w:val="000000"/>
                <w:sz w:val="22"/>
                <w:szCs w:val="22"/>
                <w:highlight w:val="yellow"/>
              </w:rPr>
              <w:t>);</w:t>
            </w:r>
          </w:p>
          <w:p w:rsidR="006972F1" w:rsidRPr="00A75C18" w:rsidRDefault="006972F1" w:rsidP="00A75C18">
            <w:pPr>
              <w:pStyle w:val="BodyText"/>
              <w:tabs>
                <w:tab w:val="left" w:pos="480"/>
              </w:tabs>
              <w:spacing w:before="120"/>
              <w:ind w:left="23" w:firstLine="567"/>
              <w:jc w:val="both"/>
              <w:rPr>
                <w:color w:val="000000"/>
                <w:sz w:val="22"/>
                <w:szCs w:val="22"/>
              </w:rPr>
            </w:pPr>
            <w:r w:rsidRPr="003B5E5F">
              <w:rPr>
                <w:color w:val="000000"/>
                <w:sz w:val="22"/>
                <w:szCs w:val="22"/>
              </w:rPr>
              <w:pict>
                <v:shape id="_x0000_i2313" type="#_x0000_t75" style="width:54pt;height:17.25pt">
                  <v:imagedata r:id="rId1369" o:title=""/>
                </v:shape>
              </w:pict>
            </w:r>
            <w:r w:rsidRPr="00A75C18">
              <w:rPr>
                <w:color w:val="000000"/>
                <w:sz w:val="22"/>
                <w:szCs w:val="22"/>
              </w:rPr>
              <w:t xml:space="preserve"> – множество регулируемых договоров </w:t>
            </w:r>
            <w:r w:rsidRPr="00A75C18">
              <w:rPr>
                <w:i/>
                <w:color w:val="000000"/>
                <w:sz w:val="22"/>
                <w:szCs w:val="22"/>
                <w:lang w:val="en-US"/>
              </w:rPr>
              <w:t>D</w:t>
            </w:r>
            <w:r w:rsidRPr="00A75C18">
              <w:rPr>
                <w:color w:val="000000"/>
                <w:sz w:val="22"/>
                <w:szCs w:val="22"/>
              </w:rPr>
              <w:t xml:space="preserve">, заключенных участником оптового рынка </w:t>
            </w:r>
            <w:r w:rsidRPr="00A75C18">
              <w:rPr>
                <w:i/>
                <w:color w:val="000000"/>
                <w:sz w:val="22"/>
                <w:szCs w:val="22"/>
              </w:rPr>
              <w:t>j</w:t>
            </w:r>
            <w:r w:rsidRPr="00A75C18">
              <w:rPr>
                <w:color w:val="000000"/>
                <w:sz w:val="22"/>
                <w:szCs w:val="22"/>
              </w:rPr>
              <w:t xml:space="preserve"> в отношении ГТП потребления </w:t>
            </w:r>
            <w:r w:rsidRPr="00A75C18">
              <w:rPr>
                <w:i/>
                <w:color w:val="000000"/>
                <w:sz w:val="22"/>
                <w:szCs w:val="22"/>
              </w:rPr>
              <w:t>q</w:t>
            </w:r>
            <w:r w:rsidRPr="00A75C18">
              <w:rPr>
                <w:color w:val="000000"/>
                <w:sz w:val="22"/>
                <w:szCs w:val="22"/>
              </w:rPr>
              <w:t xml:space="preserve"> </w:t>
            </w:r>
            <w:r w:rsidRPr="00A75C18">
              <w:rPr>
                <w:sz w:val="22"/>
                <w:szCs w:val="22"/>
              </w:rPr>
              <w:t xml:space="preserve">в соответствии с </w:t>
            </w:r>
            <w:r w:rsidRPr="00A75C18">
              <w:rPr>
                <w:i/>
                <w:sz w:val="22"/>
                <w:szCs w:val="22"/>
              </w:rPr>
              <w:t>Регламентом регистрации регулируемых договоров купли-продажи электроэнергии и мощности</w:t>
            </w:r>
            <w:r w:rsidRPr="00A75C18">
              <w:rPr>
                <w:sz w:val="22"/>
                <w:szCs w:val="22"/>
              </w:rPr>
              <w:t xml:space="preserve"> (Приложение № 6.2 к </w:t>
            </w:r>
            <w:r w:rsidRPr="00A75C18">
              <w:rPr>
                <w:i/>
                <w:sz w:val="22"/>
                <w:szCs w:val="22"/>
              </w:rPr>
              <w:t>Договору о присоединении к торговой системе оптового рынка</w:t>
            </w:r>
            <w:r w:rsidRPr="00A75C18">
              <w:rPr>
                <w:sz w:val="22"/>
                <w:szCs w:val="22"/>
              </w:rPr>
              <w:t>)</w:t>
            </w:r>
            <w:r w:rsidRPr="00A75C18">
              <w:rPr>
                <w:color w:val="000000"/>
                <w:sz w:val="22"/>
                <w:szCs w:val="22"/>
              </w:rPr>
              <w:t xml:space="preserve"> на объемы поставки (с учетом модельных объемов для поставки по регулируемым тарифам (ценам)) электрической энергии в отношении потребления населения и приравненных к нему категорий потребителей в расчетном периоде;</w:t>
            </w:r>
          </w:p>
          <w:p w:rsidR="006972F1" w:rsidRPr="00A75C18" w:rsidRDefault="006972F1" w:rsidP="00A75C18">
            <w:pPr>
              <w:pStyle w:val="BodyText"/>
              <w:tabs>
                <w:tab w:val="left" w:pos="480"/>
              </w:tabs>
              <w:spacing w:before="120"/>
              <w:ind w:left="23" w:firstLine="567"/>
              <w:jc w:val="both"/>
              <w:rPr>
                <w:sz w:val="22"/>
                <w:szCs w:val="22"/>
              </w:rPr>
            </w:pPr>
            <w:r w:rsidRPr="003B5E5F">
              <w:rPr>
                <w:bCs/>
                <w:color w:val="000000"/>
                <w:sz w:val="22"/>
                <w:szCs w:val="22"/>
              </w:rPr>
              <w:pict>
                <v:shape id="_x0000_i2314" type="#_x0000_t75" style="width:54pt;height:17.25pt">
                  <v:imagedata r:id="rId1370" o:title=""/>
                </v:shape>
              </w:pict>
            </w:r>
            <w:r w:rsidRPr="00A75C18">
              <w:rPr>
                <w:color w:val="000000"/>
                <w:sz w:val="22"/>
                <w:szCs w:val="22"/>
              </w:rPr>
              <w:t xml:space="preserve"> – множество регулируемых договоров </w:t>
            </w:r>
            <w:r w:rsidRPr="00A75C18">
              <w:rPr>
                <w:i/>
                <w:color w:val="000000"/>
                <w:sz w:val="22"/>
                <w:szCs w:val="22"/>
                <w:lang w:val="en-US"/>
              </w:rPr>
              <w:t>D</w:t>
            </w:r>
            <w:r w:rsidRPr="00A75C18">
              <w:rPr>
                <w:color w:val="000000"/>
                <w:sz w:val="22"/>
                <w:szCs w:val="22"/>
              </w:rPr>
              <w:t xml:space="preserve">, заключенных участником оптового рынка </w:t>
            </w:r>
            <w:r w:rsidRPr="00A75C18">
              <w:rPr>
                <w:i/>
                <w:color w:val="000000"/>
                <w:sz w:val="22"/>
                <w:szCs w:val="22"/>
              </w:rPr>
              <w:t>j</w:t>
            </w:r>
            <w:r w:rsidRPr="00A75C18">
              <w:rPr>
                <w:color w:val="000000"/>
                <w:sz w:val="22"/>
                <w:szCs w:val="22"/>
              </w:rPr>
              <w:t xml:space="preserve"> в отношении ГТП потребления </w:t>
            </w:r>
            <w:r w:rsidRPr="00A75C18">
              <w:rPr>
                <w:i/>
                <w:color w:val="000000"/>
                <w:sz w:val="22"/>
                <w:szCs w:val="22"/>
              </w:rPr>
              <w:t>q</w:t>
            </w:r>
            <w:r w:rsidRPr="00A75C18">
              <w:rPr>
                <w:sz w:val="22"/>
                <w:szCs w:val="22"/>
              </w:rPr>
              <w:t xml:space="preserve"> в соответствии с </w:t>
            </w:r>
            <w:r w:rsidRPr="00A75C18">
              <w:rPr>
                <w:i/>
                <w:sz w:val="22"/>
                <w:szCs w:val="22"/>
              </w:rPr>
              <w:t>Регламентом регистрации регулируемых договоров купли-продажи электроэнергии и мощности</w:t>
            </w:r>
            <w:r w:rsidRPr="00A75C18">
              <w:rPr>
                <w:sz w:val="22"/>
                <w:szCs w:val="22"/>
              </w:rPr>
              <w:t xml:space="preserve"> (Приложение № 6.2 к </w:t>
            </w:r>
            <w:r w:rsidRPr="00A75C18">
              <w:rPr>
                <w:i/>
                <w:sz w:val="22"/>
                <w:szCs w:val="22"/>
              </w:rPr>
              <w:t>Договору о присоединении к торговой системе оптового рынка</w:t>
            </w:r>
            <w:r w:rsidRPr="00A75C18">
              <w:rPr>
                <w:sz w:val="22"/>
                <w:szCs w:val="22"/>
              </w:rPr>
              <w:t xml:space="preserve">) </w:t>
            </w:r>
            <w:r w:rsidRPr="00A75C18">
              <w:rPr>
                <w:color w:val="000000"/>
                <w:sz w:val="22"/>
                <w:szCs w:val="22"/>
              </w:rPr>
              <w:t xml:space="preserve">на объемы поставки (с учетом модельных объемов для поставки по регулируемым тарифам (ценам)) электрической энергии в отношении потребления </w:t>
            </w:r>
            <w:r w:rsidRPr="00A75C18">
              <w:rPr>
                <w:sz w:val="22"/>
                <w:szCs w:val="22"/>
              </w:rPr>
              <w:t>сверх объемов потребления населением и приравненными к нему категориями потребителей</w:t>
            </w:r>
            <w:r w:rsidRPr="00A75C18">
              <w:rPr>
                <w:color w:val="000000"/>
                <w:sz w:val="22"/>
                <w:szCs w:val="22"/>
              </w:rPr>
              <w:t xml:space="preserve"> в расчетном периоде.</w:t>
            </w:r>
          </w:p>
        </w:tc>
        <w:tc>
          <w:tcPr>
            <w:tcW w:w="7200" w:type="dxa"/>
          </w:tcPr>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заключенным участником оптового рынка </w:t>
            </w:r>
            <w:r w:rsidRPr="00A75C18">
              <w:rPr>
                <w:b w:val="0"/>
                <w:i/>
                <w:sz w:val="22"/>
                <w:szCs w:val="22"/>
              </w:rPr>
              <w:t>j</w:t>
            </w:r>
            <w:r w:rsidRPr="00A75C18">
              <w:rPr>
                <w:b w:val="0"/>
                <w:sz w:val="22"/>
                <w:szCs w:val="22"/>
              </w:rPr>
              <w:t xml:space="preserve"> в целях обеспечения потребления электрической энергии (мощности) населением и приравненными к нему категориями потребителей, в час </w:t>
            </w:r>
            <w:r w:rsidRPr="00A75C18">
              <w:rPr>
                <w:b w:val="0"/>
                <w:i/>
                <w:sz w:val="22"/>
                <w:szCs w:val="22"/>
              </w:rPr>
              <w:t>h</w:t>
            </w:r>
            <w:r w:rsidRPr="00A75C18">
              <w:rPr>
                <w:b w:val="0"/>
                <w:sz w:val="22"/>
                <w:szCs w:val="22"/>
              </w:rPr>
              <w:t xml:space="preserve"> расчетного периода m определяется в соответствии с формулой:</w:t>
            </w:r>
          </w:p>
          <w:p w:rsidR="006972F1" w:rsidRPr="00A75C18" w:rsidRDefault="006972F1" w:rsidP="00A75C18">
            <w:pPr>
              <w:pStyle w:val="subsubclauseindent"/>
              <w:widowControl w:val="0"/>
              <w:tabs>
                <w:tab w:val="left" w:pos="1451"/>
              </w:tabs>
              <w:ind w:left="23" w:firstLine="567"/>
              <w:rPr>
                <w:szCs w:val="22"/>
                <w:lang w:val="ru-RU"/>
              </w:rPr>
            </w:pPr>
            <w:r w:rsidRPr="003B5E5F">
              <w:rPr>
                <w:position w:val="-30"/>
                <w:szCs w:val="22"/>
              </w:rPr>
              <w:pict>
                <v:shape id="_x0000_i2315" type="#_x0000_t75" style="width:112.5pt;height:26.25pt">
                  <v:imagedata r:id="rId1371" o:title=""/>
                </v:shape>
              </w:pict>
            </w:r>
            <w:r w:rsidRPr="00A75C18">
              <w:rPr>
                <w:szCs w:val="22"/>
                <w:lang w:val="ru-RU"/>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заключенным участником оптового рынка </w:t>
            </w:r>
            <w:r w:rsidRPr="00A75C18">
              <w:rPr>
                <w:b w:val="0"/>
                <w:i/>
                <w:sz w:val="22"/>
                <w:szCs w:val="22"/>
              </w:rPr>
              <w:t>j</w:t>
            </w:r>
            <w:r w:rsidRPr="00A75C18">
              <w:rPr>
                <w:b w:val="0"/>
                <w:sz w:val="22"/>
                <w:szCs w:val="22"/>
              </w:rPr>
              <w:t xml:space="preserve"> в целях обеспечения потребления электрической энергии (мощности) населением и приравненными к нему категориями потребителей, за расчетный период </w:t>
            </w:r>
            <w:r w:rsidRPr="00A75C18">
              <w:rPr>
                <w:b w:val="0"/>
                <w:i/>
                <w:sz w:val="22"/>
                <w:szCs w:val="22"/>
                <w:lang w:val="en-US"/>
              </w:rPr>
              <w:t>m</w:t>
            </w:r>
            <w:r w:rsidRPr="00A75C18">
              <w:rPr>
                <w:b w:val="0"/>
                <w:sz w:val="22"/>
                <w:szCs w:val="22"/>
              </w:rPr>
              <w:t xml:space="preserve"> определяется в соответствии с формулой:</w:t>
            </w:r>
          </w:p>
          <w:p w:rsidR="006972F1" w:rsidRPr="00A75C18" w:rsidRDefault="006972F1" w:rsidP="00A75C18">
            <w:pPr>
              <w:pStyle w:val="subsubclauseindent"/>
              <w:widowControl w:val="0"/>
              <w:tabs>
                <w:tab w:val="left" w:pos="1451"/>
              </w:tabs>
              <w:ind w:left="23" w:firstLine="567"/>
              <w:rPr>
                <w:szCs w:val="22"/>
                <w:lang w:val="ru-RU"/>
              </w:rPr>
            </w:pPr>
            <w:r w:rsidRPr="003B5E5F">
              <w:rPr>
                <w:szCs w:val="22"/>
              </w:rPr>
              <w:pict>
                <v:shape id="_x0000_i2316" type="#_x0000_t75" style="width:114.75pt;height:26.25pt">
                  <v:imagedata r:id="rId1361" o:title=""/>
                </v:shape>
              </w:pict>
            </w:r>
            <w:r w:rsidRPr="00A75C18">
              <w:rPr>
                <w:szCs w:val="22"/>
                <w:lang w:val="ru-RU"/>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заключенным участником оптового рынка </w:t>
            </w:r>
            <w:r w:rsidRPr="00A75C18">
              <w:rPr>
                <w:b w:val="0"/>
                <w:i/>
                <w:sz w:val="22"/>
                <w:szCs w:val="22"/>
              </w:rPr>
              <w:t>j</w:t>
            </w:r>
            <w:r w:rsidRPr="00A75C18">
              <w:rPr>
                <w:b w:val="0"/>
                <w:sz w:val="22"/>
                <w:szCs w:val="22"/>
              </w:rPr>
              <w:t xml:space="preserve">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sz w:val="22"/>
                <w:szCs w:val="22"/>
              </w:rPr>
              <w:t xml:space="preserve"> (за исключением регулируемых договоров, заключенных участником оптового рынка </w:t>
            </w:r>
            <w:r w:rsidRPr="00A75C18">
              <w:rPr>
                <w:b w:val="0"/>
                <w:i/>
                <w:sz w:val="22"/>
                <w:szCs w:val="22"/>
              </w:rPr>
              <w:t>j</w:t>
            </w:r>
            <w:r w:rsidRPr="00A75C18">
              <w:rPr>
                <w:b w:val="0"/>
                <w:sz w:val="22"/>
                <w:szCs w:val="22"/>
              </w:rPr>
              <w:t xml:space="preserve"> в целях обеспечения потребления электрической энергии (мощности) населением и приравненными к нему категориями потребителей) определяется в соответствии с формулой:</w:t>
            </w:r>
          </w:p>
          <w:p w:rsidR="006972F1" w:rsidRPr="00A75C18" w:rsidRDefault="006972F1" w:rsidP="00A75C18">
            <w:pPr>
              <w:pStyle w:val="Heading4"/>
              <w:spacing w:before="120" w:after="120"/>
              <w:ind w:left="23" w:firstLine="567"/>
              <w:jc w:val="both"/>
              <w:rPr>
                <w:b w:val="0"/>
                <w:sz w:val="22"/>
                <w:szCs w:val="22"/>
              </w:rPr>
            </w:pPr>
            <w:r w:rsidRPr="003B5E5F">
              <w:rPr>
                <w:b w:val="0"/>
                <w:position w:val="-30"/>
                <w:sz w:val="22"/>
                <w:szCs w:val="22"/>
                <w:lang w:val="en-GB"/>
              </w:rPr>
              <w:pict>
                <v:shape id="_x0000_i2317" type="#_x0000_t75" style="width:117pt;height:26.25pt">
                  <v:imagedata r:id="rId1372" o:title=""/>
                  <o:lock v:ext="edit" aspectratio="f"/>
                </v:shape>
              </w:pict>
            </w:r>
            <w:r w:rsidRPr="00A75C18">
              <w:rPr>
                <w:b w:val="0"/>
                <w:sz w:val="22"/>
                <w:szCs w:val="22"/>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В случае если участник оптового рынка </w:t>
            </w:r>
            <w:r w:rsidRPr="00A75C18">
              <w:rPr>
                <w:b w:val="0"/>
                <w:i/>
                <w:sz w:val="22"/>
                <w:szCs w:val="22"/>
              </w:rPr>
              <w:t>j</w:t>
            </w:r>
            <w:r w:rsidRPr="00A75C18">
              <w:rPr>
                <w:b w:val="0"/>
                <w:sz w:val="22"/>
                <w:szCs w:val="22"/>
              </w:rPr>
              <w:t xml:space="preserve">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то </w:t>
            </w:r>
            <w:r w:rsidRPr="003B5E5F">
              <w:rPr>
                <w:b w:val="0"/>
                <w:position w:val="-14"/>
                <w:sz w:val="22"/>
                <w:szCs w:val="22"/>
              </w:rPr>
              <w:pict>
                <v:shape id="_x0000_i2318" type="#_x0000_t75" style="width:64.5pt;height:19.5pt">
                  <v:imagedata r:id="rId1363" o:title=""/>
                </v:shape>
              </w:pict>
            </w:r>
            <w:r w:rsidRPr="00A75C18">
              <w:rPr>
                <w:b w:val="0"/>
                <w:sz w:val="22"/>
                <w:szCs w:val="22"/>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заключенным участником оптового рынка </w:t>
            </w:r>
            <w:r w:rsidRPr="00A75C18">
              <w:rPr>
                <w:b w:val="0"/>
                <w:i/>
                <w:sz w:val="22"/>
                <w:szCs w:val="22"/>
              </w:rPr>
              <w:t>j</w:t>
            </w:r>
            <w:r w:rsidRPr="00A75C18">
              <w:rPr>
                <w:b w:val="0"/>
                <w:sz w:val="22"/>
                <w:szCs w:val="22"/>
              </w:rPr>
              <w:t xml:space="preserve">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за расчетный период </w:t>
            </w:r>
            <w:r w:rsidRPr="00A75C18">
              <w:rPr>
                <w:b w:val="0"/>
                <w:i/>
                <w:sz w:val="22"/>
                <w:szCs w:val="22"/>
                <w:lang w:val="en-US"/>
              </w:rPr>
              <w:t>m</w:t>
            </w:r>
            <w:r w:rsidRPr="00A75C18">
              <w:rPr>
                <w:b w:val="0"/>
                <w:sz w:val="22"/>
                <w:szCs w:val="22"/>
              </w:rPr>
              <w:t xml:space="preserve"> (за исключением регулируемых договоров, заключенных участником оптового рынка </w:t>
            </w:r>
            <w:r w:rsidRPr="00A75C18">
              <w:rPr>
                <w:b w:val="0"/>
                <w:i/>
                <w:sz w:val="22"/>
                <w:szCs w:val="22"/>
              </w:rPr>
              <w:t>j</w:t>
            </w:r>
            <w:r w:rsidRPr="00A75C18">
              <w:rPr>
                <w:b w:val="0"/>
                <w:sz w:val="22"/>
                <w:szCs w:val="22"/>
              </w:rPr>
              <w:t xml:space="preserve"> в целях обеспечения потребления электрической энергии (мощности) населением и приравненными к нему категориями потребителей) определяется в соответствии с формулой:</w:t>
            </w:r>
          </w:p>
          <w:p w:rsidR="006972F1" w:rsidRPr="00A75C18" w:rsidRDefault="006972F1" w:rsidP="00A75C18">
            <w:pPr>
              <w:pStyle w:val="Heading4"/>
              <w:spacing w:before="120" w:after="120"/>
              <w:ind w:left="23" w:firstLine="567"/>
              <w:jc w:val="both"/>
              <w:rPr>
                <w:b w:val="0"/>
                <w:sz w:val="22"/>
                <w:szCs w:val="22"/>
              </w:rPr>
            </w:pPr>
            <w:r w:rsidRPr="003B5E5F">
              <w:rPr>
                <w:b w:val="0"/>
                <w:position w:val="-28"/>
                <w:sz w:val="22"/>
                <w:szCs w:val="22"/>
              </w:rPr>
              <w:pict>
                <v:shape id="_x0000_i2319" type="#_x0000_t75" style="width:129.75pt;height:26.25pt">
                  <v:imagedata r:id="rId1364" o:title=""/>
                </v:shape>
              </w:pict>
            </w:r>
            <w:r w:rsidRPr="00A75C18">
              <w:rPr>
                <w:b w:val="0"/>
                <w:sz w:val="22"/>
                <w:szCs w:val="22"/>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sz w:val="22"/>
                <w:szCs w:val="22"/>
              </w:rPr>
              <w:t xml:space="preserve"> определяется в соответствии с формулой:</w:t>
            </w:r>
          </w:p>
          <w:p w:rsidR="006972F1" w:rsidRPr="00A75C18" w:rsidRDefault="006972F1" w:rsidP="00A75C18">
            <w:pPr>
              <w:pStyle w:val="Heading4"/>
              <w:spacing w:before="120" w:after="120"/>
              <w:ind w:left="23" w:firstLine="567"/>
              <w:jc w:val="both"/>
              <w:rPr>
                <w:b w:val="0"/>
                <w:sz w:val="22"/>
                <w:szCs w:val="22"/>
              </w:rPr>
            </w:pPr>
            <w:r w:rsidRPr="003B5E5F">
              <w:rPr>
                <w:b w:val="0"/>
                <w:position w:val="-14"/>
                <w:sz w:val="22"/>
                <w:szCs w:val="22"/>
                <w:lang w:val="en-GB"/>
              </w:rPr>
              <w:pict>
                <v:shape id="_x0000_i2320" type="#_x0000_t75" style="width:135.75pt;height:19.5pt">
                  <v:imagedata r:id="rId1365" o:title=""/>
                </v:shape>
              </w:pict>
            </w:r>
            <w:r w:rsidRPr="00A75C18">
              <w:rPr>
                <w:b w:val="0"/>
                <w:sz w:val="22"/>
                <w:szCs w:val="22"/>
              </w:rPr>
              <w:t>.</w:t>
            </w:r>
          </w:p>
          <w:p w:rsidR="006972F1" w:rsidRPr="00A75C18" w:rsidRDefault="006972F1" w:rsidP="00A75C18">
            <w:pPr>
              <w:pStyle w:val="Heading4"/>
              <w:spacing w:before="120" w:after="120"/>
              <w:ind w:left="23" w:firstLine="567"/>
              <w:jc w:val="both"/>
              <w:rPr>
                <w:b w:val="0"/>
                <w:sz w:val="22"/>
                <w:szCs w:val="22"/>
              </w:rPr>
            </w:pPr>
            <w:r w:rsidRPr="00A75C18">
              <w:rPr>
                <w:b w:val="0"/>
                <w:sz w:val="22"/>
                <w:szCs w:val="22"/>
              </w:rPr>
              <w:t xml:space="preserve">Объем покупки электрической энергии участником оптового рынка </w:t>
            </w:r>
            <w:r w:rsidRPr="00A75C18">
              <w:rPr>
                <w:b w:val="0"/>
                <w:i/>
                <w:sz w:val="22"/>
                <w:szCs w:val="22"/>
              </w:rPr>
              <w:t>j</w:t>
            </w:r>
            <w:r w:rsidRPr="00A75C18">
              <w:rPr>
                <w:b w:val="0"/>
                <w:sz w:val="22"/>
                <w:szCs w:val="22"/>
              </w:rPr>
              <w:t xml:space="preserve"> в ГТП </w:t>
            </w:r>
            <w:r w:rsidRPr="00A75C18">
              <w:rPr>
                <w:b w:val="0"/>
                <w:i/>
                <w:sz w:val="22"/>
                <w:szCs w:val="22"/>
              </w:rPr>
              <w:t>q</w:t>
            </w:r>
            <w:r w:rsidRPr="00A75C18">
              <w:rPr>
                <w:b w:val="0"/>
                <w:sz w:val="22"/>
                <w:szCs w:val="22"/>
              </w:rPr>
              <w:t xml:space="preserve"> по регулируемым договорам за расчетный период </w:t>
            </w:r>
            <w:r w:rsidRPr="00A75C18">
              <w:rPr>
                <w:b w:val="0"/>
                <w:i/>
                <w:sz w:val="22"/>
                <w:szCs w:val="22"/>
                <w:lang w:val="en-US"/>
              </w:rPr>
              <w:t>m</w:t>
            </w:r>
            <w:r w:rsidRPr="00A75C18">
              <w:rPr>
                <w:b w:val="0"/>
                <w:sz w:val="22"/>
                <w:szCs w:val="22"/>
              </w:rPr>
              <w:t xml:space="preserve"> определяется в соответствии с формулой:</w:t>
            </w:r>
          </w:p>
          <w:p w:rsidR="006972F1" w:rsidRPr="00A75C18" w:rsidRDefault="006972F1" w:rsidP="00A75C18">
            <w:pPr>
              <w:pStyle w:val="subsubclauseindent"/>
              <w:widowControl w:val="0"/>
              <w:tabs>
                <w:tab w:val="left" w:pos="317"/>
              </w:tabs>
              <w:ind w:left="23" w:firstLine="567"/>
              <w:rPr>
                <w:szCs w:val="22"/>
                <w:lang w:val="ru-RU"/>
              </w:rPr>
            </w:pPr>
            <w:r w:rsidRPr="003B5E5F">
              <w:rPr>
                <w:szCs w:val="22"/>
              </w:rPr>
              <w:pict>
                <v:shape id="_x0000_i2321" type="#_x0000_t75" style="width:95.25pt;height:26.25pt">
                  <v:imagedata r:id="rId1366" o:title=""/>
                </v:shape>
              </w:pict>
            </w:r>
            <w:r w:rsidRPr="00A75C18">
              <w:rPr>
                <w:szCs w:val="22"/>
                <w:lang w:val="ru-RU"/>
              </w:rPr>
              <w:t>.</w:t>
            </w:r>
          </w:p>
          <w:p w:rsidR="006972F1" w:rsidRPr="00A75C18" w:rsidRDefault="006972F1" w:rsidP="00A75C18">
            <w:pPr>
              <w:pStyle w:val="BodyText"/>
              <w:spacing w:before="120"/>
              <w:ind w:left="23" w:firstLine="567"/>
              <w:jc w:val="both"/>
              <w:rPr>
                <w:color w:val="000000"/>
                <w:sz w:val="22"/>
                <w:szCs w:val="22"/>
              </w:rPr>
            </w:pPr>
            <w:r w:rsidRPr="003B5E5F">
              <w:rPr>
                <w:color w:val="000000"/>
                <w:sz w:val="22"/>
                <w:szCs w:val="22"/>
              </w:rPr>
              <w:pict>
                <v:shape id="_x0000_i2322" type="#_x0000_t75" style="width:24pt;height:19.5pt">
                  <v:imagedata r:id="rId1367" o:title=""/>
                </v:shape>
              </w:pict>
            </w:r>
            <w:r w:rsidRPr="00A75C18">
              <w:rPr>
                <w:color w:val="000000"/>
                <w:sz w:val="22"/>
                <w:szCs w:val="22"/>
              </w:rPr>
              <w:t xml:space="preserve"> </w:t>
            </w:r>
            <w:r w:rsidRPr="00A75C18">
              <w:rPr>
                <w:color w:val="000000"/>
                <w:sz w:val="22"/>
                <w:szCs w:val="22"/>
              </w:rPr>
              <w:sym w:font="Symbol" w:char="F02D"/>
            </w:r>
            <w:r w:rsidRPr="00A75C18">
              <w:rPr>
                <w:color w:val="000000"/>
                <w:sz w:val="22"/>
                <w:szCs w:val="22"/>
              </w:rPr>
              <w:t xml:space="preserve"> объем поставки электрической энергии по регулируемому договору купли-продажи электрической энергии и мощности </w:t>
            </w:r>
            <w:r w:rsidRPr="00A75C18">
              <w:rPr>
                <w:i/>
                <w:color w:val="000000"/>
                <w:sz w:val="22"/>
                <w:szCs w:val="22"/>
              </w:rPr>
              <w:t>D</w:t>
            </w:r>
            <w:r w:rsidRPr="00A75C18">
              <w:rPr>
                <w:color w:val="000000"/>
                <w:sz w:val="22"/>
                <w:szCs w:val="22"/>
              </w:rPr>
              <w:t xml:space="preserve"> на час </w:t>
            </w:r>
            <w:r w:rsidRPr="00A75C18">
              <w:rPr>
                <w:i/>
                <w:color w:val="000000"/>
                <w:sz w:val="22"/>
                <w:szCs w:val="22"/>
              </w:rPr>
              <w:t>h</w:t>
            </w:r>
            <w:r w:rsidRPr="00A75C18">
              <w:rPr>
                <w:color w:val="000000"/>
                <w:sz w:val="22"/>
                <w:szCs w:val="22"/>
              </w:rPr>
              <w:t xml:space="preserve"> расчетного периода, определенный в соответствии с </w:t>
            </w:r>
            <w:r w:rsidRPr="00A75C18">
              <w:rPr>
                <w:i/>
                <w:color w:val="000000"/>
                <w:sz w:val="22"/>
                <w:szCs w:val="22"/>
              </w:rPr>
              <w:t>Регламентом регистрации регулируемых договоров купли-продажи электроэнергии и мощности</w:t>
            </w:r>
            <w:r w:rsidRPr="00A75C18">
              <w:rPr>
                <w:color w:val="000000"/>
                <w:sz w:val="22"/>
                <w:szCs w:val="22"/>
              </w:rPr>
              <w:t xml:space="preserve"> (Приложение № 6.2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tabs>
                <w:tab w:val="left" w:pos="480"/>
              </w:tabs>
              <w:spacing w:before="120"/>
              <w:ind w:left="23" w:firstLine="567"/>
              <w:jc w:val="both"/>
              <w:rPr>
                <w:color w:val="000000"/>
                <w:sz w:val="22"/>
                <w:szCs w:val="22"/>
              </w:rPr>
            </w:pPr>
            <w:r w:rsidRPr="003B5E5F">
              <w:rPr>
                <w:color w:val="000000"/>
                <w:sz w:val="22"/>
                <w:szCs w:val="22"/>
              </w:rPr>
              <w:pict>
                <v:shape id="_x0000_i2323" type="#_x0000_t75" style="width:54pt;height:17.25pt">
                  <v:imagedata r:id="rId1369" o:title=""/>
                </v:shape>
              </w:pict>
            </w:r>
            <w:r w:rsidRPr="00A75C18">
              <w:rPr>
                <w:color w:val="000000"/>
                <w:sz w:val="22"/>
                <w:szCs w:val="22"/>
              </w:rPr>
              <w:t xml:space="preserve"> – множество регулируемых договоров </w:t>
            </w:r>
            <w:r w:rsidRPr="00A75C18">
              <w:rPr>
                <w:i/>
                <w:color w:val="000000"/>
                <w:sz w:val="22"/>
                <w:szCs w:val="22"/>
                <w:lang w:val="en-US"/>
              </w:rPr>
              <w:t>D</w:t>
            </w:r>
            <w:r w:rsidRPr="00A75C18">
              <w:rPr>
                <w:color w:val="000000"/>
                <w:sz w:val="22"/>
                <w:szCs w:val="22"/>
              </w:rPr>
              <w:t xml:space="preserve">, заключенных участником оптового рынка </w:t>
            </w:r>
            <w:r w:rsidRPr="00A75C18">
              <w:rPr>
                <w:i/>
                <w:color w:val="000000"/>
                <w:sz w:val="22"/>
                <w:szCs w:val="22"/>
              </w:rPr>
              <w:t>j</w:t>
            </w:r>
            <w:r w:rsidRPr="00A75C18">
              <w:rPr>
                <w:color w:val="000000"/>
                <w:sz w:val="22"/>
                <w:szCs w:val="22"/>
              </w:rPr>
              <w:t xml:space="preserve"> в отношении ГТП потребления </w:t>
            </w:r>
            <w:r w:rsidRPr="00A75C18">
              <w:rPr>
                <w:i/>
                <w:color w:val="000000"/>
                <w:sz w:val="22"/>
                <w:szCs w:val="22"/>
              </w:rPr>
              <w:t>q</w:t>
            </w:r>
            <w:r w:rsidRPr="00A75C18">
              <w:rPr>
                <w:color w:val="000000"/>
                <w:sz w:val="22"/>
                <w:szCs w:val="22"/>
              </w:rPr>
              <w:t xml:space="preserve"> </w:t>
            </w:r>
            <w:r w:rsidRPr="00A75C18">
              <w:rPr>
                <w:sz w:val="22"/>
                <w:szCs w:val="22"/>
              </w:rPr>
              <w:t xml:space="preserve">в соответствии с </w:t>
            </w:r>
            <w:r w:rsidRPr="00A75C18">
              <w:rPr>
                <w:i/>
                <w:sz w:val="22"/>
                <w:szCs w:val="22"/>
              </w:rPr>
              <w:t>Регламентом регистрации регулируемых договоров купли-продажи электроэнергии и мощности</w:t>
            </w:r>
            <w:r w:rsidRPr="00A75C18">
              <w:rPr>
                <w:sz w:val="22"/>
                <w:szCs w:val="22"/>
              </w:rPr>
              <w:t xml:space="preserve"> (Приложение № 6.2 к </w:t>
            </w:r>
            <w:r w:rsidRPr="00A75C18">
              <w:rPr>
                <w:i/>
                <w:sz w:val="22"/>
                <w:szCs w:val="22"/>
              </w:rPr>
              <w:t>Договору о присоединении к торговой системе оптового рынка</w:t>
            </w:r>
            <w:r w:rsidRPr="00A75C18">
              <w:rPr>
                <w:sz w:val="22"/>
                <w:szCs w:val="22"/>
              </w:rPr>
              <w:t>)</w:t>
            </w:r>
            <w:r w:rsidRPr="00A75C18">
              <w:rPr>
                <w:color w:val="000000"/>
                <w:sz w:val="22"/>
                <w:szCs w:val="22"/>
              </w:rPr>
              <w:t xml:space="preserve"> на объемы поставки (с учетом модельных объемов для поставки по регулируемым тарифам (ценам)) электрической энергии в отношении потребления населения и приравненных к нему категорий потребителей в расчетном периоде;</w:t>
            </w:r>
          </w:p>
          <w:p w:rsidR="006972F1" w:rsidRPr="00A75C18" w:rsidRDefault="006972F1" w:rsidP="00A75C18">
            <w:pPr>
              <w:pStyle w:val="BodyText"/>
              <w:tabs>
                <w:tab w:val="left" w:pos="480"/>
              </w:tabs>
              <w:spacing w:before="120"/>
              <w:ind w:left="23" w:firstLine="567"/>
              <w:jc w:val="both"/>
              <w:rPr>
                <w:sz w:val="22"/>
                <w:szCs w:val="22"/>
              </w:rPr>
            </w:pPr>
            <w:r w:rsidRPr="003B5E5F">
              <w:rPr>
                <w:bCs/>
                <w:color w:val="000000"/>
                <w:sz w:val="22"/>
                <w:szCs w:val="22"/>
              </w:rPr>
              <w:pict>
                <v:shape id="_x0000_i2324" type="#_x0000_t75" style="width:54pt;height:17.25pt">
                  <v:imagedata r:id="rId1370" o:title=""/>
                </v:shape>
              </w:pict>
            </w:r>
            <w:r w:rsidRPr="00A75C18">
              <w:rPr>
                <w:color w:val="000000"/>
                <w:sz w:val="22"/>
                <w:szCs w:val="22"/>
              </w:rPr>
              <w:t xml:space="preserve"> – множество регулируемых договоров </w:t>
            </w:r>
            <w:r w:rsidRPr="00A75C18">
              <w:rPr>
                <w:i/>
                <w:color w:val="000000"/>
                <w:sz w:val="22"/>
                <w:szCs w:val="22"/>
                <w:lang w:val="en-US"/>
              </w:rPr>
              <w:t>D</w:t>
            </w:r>
            <w:r w:rsidRPr="00A75C18">
              <w:rPr>
                <w:color w:val="000000"/>
                <w:sz w:val="22"/>
                <w:szCs w:val="22"/>
              </w:rPr>
              <w:t xml:space="preserve">, заключенных участником оптового рынка </w:t>
            </w:r>
            <w:r w:rsidRPr="00A75C18">
              <w:rPr>
                <w:i/>
                <w:color w:val="000000"/>
                <w:sz w:val="22"/>
                <w:szCs w:val="22"/>
              </w:rPr>
              <w:t>j</w:t>
            </w:r>
            <w:r w:rsidRPr="00A75C18">
              <w:rPr>
                <w:color w:val="000000"/>
                <w:sz w:val="22"/>
                <w:szCs w:val="22"/>
              </w:rPr>
              <w:t xml:space="preserve"> в отношении ГТП потребления </w:t>
            </w:r>
            <w:r w:rsidRPr="00A75C18">
              <w:rPr>
                <w:i/>
                <w:color w:val="000000"/>
                <w:sz w:val="22"/>
                <w:szCs w:val="22"/>
              </w:rPr>
              <w:t>q</w:t>
            </w:r>
            <w:r w:rsidRPr="00A75C18">
              <w:rPr>
                <w:sz w:val="22"/>
                <w:szCs w:val="22"/>
              </w:rPr>
              <w:t xml:space="preserve"> в соответствии с </w:t>
            </w:r>
            <w:r w:rsidRPr="00A75C18">
              <w:rPr>
                <w:i/>
                <w:sz w:val="22"/>
                <w:szCs w:val="22"/>
              </w:rPr>
              <w:t>Регламентом регистрации регулируемых договоров купли-продажи электроэнергии и мощности</w:t>
            </w:r>
            <w:r w:rsidRPr="00A75C18">
              <w:rPr>
                <w:sz w:val="22"/>
                <w:szCs w:val="22"/>
              </w:rPr>
              <w:t xml:space="preserve"> (Приложение № 6.2 к </w:t>
            </w:r>
            <w:r w:rsidRPr="00A75C18">
              <w:rPr>
                <w:i/>
                <w:sz w:val="22"/>
                <w:szCs w:val="22"/>
              </w:rPr>
              <w:t>Договору о присоединении к торговой системе оптового рынка</w:t>
            </w:r>
            <w:r w:rsidRPr="00A75C18">
              <w:rPr>
                <w:sz w:val="22"/>
                <w:szCs w:val="22"/>
              </w:rPr>
              <w:t xml:space="preserve">) </w:t>
            </w:r>
            <w:r w:rsidRPr="00A75C18">
              <w:rPr>
                <w:color w:val="000000"/>
                <w:sz w:val="22"/>
                <w:szCs w:val="22"/>
              </w:rPr>
              <w:t xml:space="preserve">на объемы поставки (с учетом модельных объемов для поставки по регулируемым тарифам (ценам)) электрической энергии в отношении потребления </w:t>
            </w:r>
            <w:r w:rsidRPr="00A75C18">
              <w:rPr>
                <w:sz w:val="22"/>
                <w:szCs w:val="22"/>
              </w:rPr>
              <w:t>сверх объемов потребления населением и приравненными к нему категориями потребителей</w:t>
            </w:r>
            <w:r w:rsidRPr="00A75C18">
              <w:rPr>
                <w:color w:val="000000"/>
                <w:sz w:val="22"/>
                <w:szCs w:val="22"/>
              </w:rPr>
              <w:t xml:space="preserve"> в расчетном периоде.</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10.2.5</w:t>
            </w:r>
          </w:p>
        </w:tc>
        <w:tc>
          <w:tcPr>
            <w:tcW w:w="7200" w:type="dxa"/>
          </w:tcPr>
          <w:p w:rsidR="006972F1" w:rsidRPr="00A75C18" w:rsidRDefault="006972F1" w:rsidP="00A75C18">
            <w:pPr>
              <w:pStyle w:val="Heading4"/>
              <w:spacing w:before="120" w:after="120"/>
              <w:ind w:firstLine="590"/>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325" type="#_x0000_t75" style="width:24pt;height:19.5pt">
                  <v:imagedata r:id="rId1373" o:title=""/>
                </v:shape>
              </w:pict>
            </w:r>
            <w:r w:rsidRPr="00A75C18">
              <w:rPr>
                <w:sz w:val="22"/>
                <w:szCs w:val="22"/>
              </w:rPr>
              <w:t xml:space="preserve"> – </w:t>
            </w:r>
            <w:r w:rsidRPr="00A75C18">
              <w:rPr>
                <w:bCs/>
                <w:color w:val="000000"/>
                <w:sz w:val="22"/>
                <w:szCs w:val="22"/>
              </w:rPr>
              <w:t xml:space="preserve">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в соответствии с </w:t>
            </w:r>
            <w:r w:rsidRPr="00A75C18">
              <w:rPr>
                <w:bCs/>
                <w:color w:val="000000"/>
                <w:sz w:val="22"/>
                <w:szCs w:val="22"/>
                <w:highlight w:val="yellow"/>
              </w:rPr>
              <w:t>под</w:t>
            </w:r>
            <w:r w:rsidRPr="00A75C18">
              <w:rPr>
                <w:bCs/>
                <w:color w:val="000000"/>
                <w:sz w:val="22"/>
                <w:szCs w:val="22"/>
              </w:rPr>
              <w:t>пунктом 10</w:t>
            </w:r>
            <w:r w:rsidRPr="00A75C18">
              <w:rPr>
                <w:bCs/>
                <w:color w:val="000000"/>
                <w:sz w:val="22"/>
                <w:szCs w:val="22"/>
                <w:highlight w:val="yellow"/>
              </w:rPr>
              <w:t>.6</w:t>
            </w:r>
            <w:r w:rsidRPr="00A75C18">
              <w:rPr>
                <w:bCs/>
                <w:color w:val="000000"/>
                <w:sz w:val="22"/>
                <w:szCs w:val="22"/>
              </w:rPr>
              <w:t xml:space="preserve">.1 настоящего </w:t>
            </w:r>
            <w:r w:rsidRPr="00A75C18">
              <w:rPr>
                <w:bCs/>
                <w:color w:val="000000"/>
                <w:sz w:val="22"/>
                <w:szCs w:val="22"/>
                <w:highlight w:val="yellow"/>
              </w:rPr>
              <w:t>р</w:t>
            </w:r>
            <w:r w:rsidRPr="00A75C18">
              <w:rPr>
                <w:bCs/>
                <w:color w:val="000000"/>
                <w:sz w:val="22"/>
                <w:szCs w:val="22"/>
              </w:rPr>
              <w:t>егламента;</w:t>
            </w:r>
          </w:p>
          <w:p w:rsidR="006972F1" w:rsidRPr="00A75C18" w:rsidRDefault="006972F1" w:rsidP="00A75C18">
            <w:pPr>
              <w:pStyle w:val="Heading4"/>
              <w:spacing w:before="120" w:after="120"/>
              <w:ind w:left="23" w:firstLine="567"/>
              <w:jc w:val="both"/>
              <w:rPr>
                <w:b w:val="0"/>
                <w:sz w:val="22"/>
                <w:szCs w:val="22"/>
              </w:rPr>
            </w:pPr>
            <w:r w:rsidRPr="00A75C18">
              <w:rPr>
                <w:sz w:val="22"/>
                <w:szCs w:val="22"/>
              </w:rPr>
              <w:t>…</w:t>
            </w:r>
          </w:p>
        </w:tc>
        <w:tc>
          <w:tcPr>
            <w:tcW w:w="7200" w:type="dxa"/>
          </w:tcPr>
          <w:p w:rsidR="006972F1" w:rsidRPr="00A75C18" w:rsidRDefault="006972F1" w:rsidP="00A75C18">
            <w:pPr>
              <w:pStyle w:val="Heading4"/>
              <w:spacing w:before="120" w:after="120"/>
              <w:ind w:firstLine="590"/>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326" type="#_x0000_t75" style="width:24pt;height:19.5pt">
                  <v:imagedata r:id="rId1373" o:title=""/>
                </v:shape>
              </w:pict>
            </w:r>
            <w:r w:rsidRPr="00A75C18">
              <w:rPr>
                <w:sz w:val="22"/>
                <w:szCs w:val="22"/>
              </w:rPr>
              <w:t xml:space="preserve"> – </w:t>
            </w:r>
            <w:r w:rsidRPr="00A75C18">
              <w:rPr>
                <w:bCs/>
                <w:color w:val="000000"/>
                <w:sz w:val="22"/>
                <w:szCs w:val="22"/>
              </w:rPr>
              <w:t>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в соответствии с пунктом 10</w:t>
            </w:r>
            <w:r w:rsidRPr="00A75C18">
              <w:rPr>
                <w:bCs/>
                <w:color w:val="000000"/>
                <w:sz w:val="22"/>
                <w:szCs w:val="22"/>
                <w:highlight w:val="yellow"/>
              </w:rPr>
              <w:t>.2</w:t>
            </w:r>
            <w:r w:rsidRPr="00A75C18">
              <w:rPr>
                <w:bCs/>
                <w:color w:val="000000"/>
                <w:sz w:val="22"/>
                <w:szCs w:val="22"/>
              </w:rPr>
              <w:t xml:space="preserve">.1 настоящего </w:t>
            </w:r>
            <w:r w:rsidRPr="00A75C18">
              <w:rPr>
                <w:bCs/>
                <w:color w:val="000000"/>
                <w:sz w:val="22"/>
                <w:szCs w:val="22"/>
                <w:highlight w:val="yellow"/>
              </w:rPr>
              <w:t>Р</w:t>
            </w:r>
            <w:r w:rsidRPr="00A75C18">
              <w:rPr>
                <w:bCs/>
                <w:color w:val="000000"/>
                <w:sz w:val="22"/>
                <w:szCs w:val="22"/>
              </w:rPr>
              <w:t>егламента;</w:t>
            </w:r>
          </w:p>
          <w:p w:rsidR="006972F1" w:rsidRPr="00A75C18" w:rsidRDefault="006972F1" w:rsidP="00A75C18">
            <w:pPr>
              <w:pStyle w:val="Heading4"/>
              <w:spacing w:before="120" w:after="120"/>
              <w:ind w:left="23" w:firstLine="567"/>
              <w:jc w:val="both"/>
              <w:rPr>
                <w:b w:val="0"/>
                <w:sz w:val="22"/>
                <w:szCs w:val="22"/>
              </w:rPr>
            </w:pPr>
            <w:r w:rsidRPr="00A75C18">
              <w:rPr>
                <w:b w:val="0"/>
                <w:bCs w:val="0"/>
                <w:sz w:val="22"/>
                <w:szCs w:val="22"/>
              </w:rPr>
              <w:t>…</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10.3</w:t>
            </w:r>
          </w:p>
        </w:tc>
        <w:tc>
          <w:tcPr>
            <w:tcW w:w="7200" w:type="dxa"/>
          </w:tcPr>
          <w:p w:rsidR="006972F1" w:rsidRPr="00A75C18" w:rsidRDefault="006972F1" w:rsidP="00A75C18">
            <w:pPr>
              <w:pStyle w:val="Heading4"/>
              <w:spacing w:before="120" w:after="120"/>
              <w:ind w:left="23"/>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327" type="#_x0000_t75" style="width:30pt;height:19.5pt">
                  <v:imagedata r:id="rId1374" o:title=""/>
                </v:shape>
              </w:pict>
            </w:r>
            <w:r w:rsidRPr="00A75C18">
              <w:rPr>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определенный в соответствии с подпунктом 10.</w:t>
            </w:r>
            <w:r w:rsidRPr="00A75C18">
              <w:rPr>
                <w:sz w:val="22"/>
                <w:szCs w:val="22"/>
                <w:highlight w:val="yellow"/>
              </w:rPr>
              <w:t>7</w:t>
            </w:r>
            <w:r w:rsidRPr="00A75C18">
              <w:rPr>
                <w:sz w:val="22"/>
                <w:szCs w:val="22"/>
              </w:rPr>
              <w:t>.1 настоящего Регламента;</w:t>
            </w:r>
          </w:p>
          <w:p w:rsidR="006972F1" w:rsidRPr="00A75C18" w:rsidRDefault="006972F1" w:rsidP="00A75C18">
            <w:pPr>
              <w:pStyle w:val="Heading4"/>
              <w:spacing w:before="120" w:after="120"/>
              <w:ind w:left="23"/>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Heading4"/>
              <w:spacing w:before="120" w:after="120"/>
              <w:ind w:left="23" w:firstLine="567"/>
              <w:jc w:val="both"/>
              <w:rPr>
                <w:b w:val="0"/>
                <w:sz w:val="22"/>
                <w:szCs w:val="22"/>
              </w:rPr>
            </w:pPr>
          </w:p>
        </w:tc>
        <w:tc>
          <w:tcPr>
            <w:tcW w:w="7200" w:type="dxa"/>
          </w:tcPr>
          <w:p w:rsidR="006972F1" w:rsidRPr="00A75C18" w:rsidRDefault="006972F1" w:rsidP="00A75C18">
            <w:pPr>
              <w:pStyle w:val="Heading4"/>
              <w:spacing w:before="120" w:after="120"/>
              <w:ind w:left="23"/>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BodyText"/>
              <w:spacing w:before="120"/>
              <w:jc w:val="both"/>
              <w:rPr>
                <w:bCs/>
                <w:color w:val="000000"/>
                <w:sz w:val="22"/>
                <w:szCs w:val="22"/>
              </w:rPr>
            </w:pPr>
            <w:r w:rsidRPr="003B5E5F">
              <w:rPr>
                <w:position w:val="-14"/>
                <w:sz w:val="22"/>
                <w:szCs w:val="22"/>
              </w:rPr>
              <w:pict>
                <v:shape id="_x0000_i2328" type="#_x0000_t75" style="width:30pt;height:19.5pt">
                  <v:imagedata r:id="rId1374" o:title=""/>
                </v:shape>
              </w:pict>
            </w:r>
            <w:r w:rsidRPr="00A75C18">
              <w:rPr>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определенный в соответствии с подпунктом 10.</w:t>
            </w:r>
            <w:r w:rsidRPr="00A75C18">
              <w:rPr>
                <w:sz w:val="22"/>
                <w:szCs w:val="22"/>
                <w:highlight w:val="yellow"/>
              </w:rPr>
              <w:t>2</w:t>
            </w:r>
            <w:r w:rsidRPr="00A75C18">
              <w:rPr>
                <w:sz w:val="22"/>
                <w:szCs w:val="22"/>
              </w:rPr>
              <w:t>.1 настоящего Регламента;</w:t>
            </w:r>
          </w:p>
          <w:p w:rsidR="006972F1" w:rsidRPr="00A75C18" w:rsidRDefault="006972F1" w:rsidP="00A75C18">
            <w:pPr>
              <w:pStyle w:val="Heading4"/>
              <w:spacing w:before="120" w:after="120"/>
              <w:ind w:left="23"/>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Heading4"/>
              <w:spacing w:before="120" w:after="120"/>
              <w:ind w:left="23" w:firstLine="567"/>
              <w:jc w:val="both"/>
              <w:rPr>
                <w:b w:val="0"/>
                <w:sz w:val="22"/>
                <w:szCs w:val="22"/>
              </w:rPr>
            </w:pP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10.4</w:t>
            </w:r>
          </w:p>
        </w:tc>
        <w:tc>
          <w:tcPr>
            <w:tcW w:w="7200" w:type="dxa"/>
          </w:tcPr>
          <w:p w:rsidR="006972F1" w:rsidRPr="00A75C18" w:rsidRDefault="006972F1" w:rsidP="00A75C18">
            <w:pPr>
              <w:spacing w:before="120" w:after="120"/>
              <w:ind w:left="440" w:hanging="440"/>
              <w:jc w:val="both"/>
              <w:rPr>
                <w:szCs w:val="22"/>
              </w:rPr>
            </w:pPr>
            <w:r w:rsidRPr="00A75C18">
              <w:rPr>
                <w:szCs w:val="22"/>
              </w:rPr>
              <w:t>…</w:t>
            </w:r>
          </w:p>
          <w:p w:rsidR="006972F1" w:rsidRPr="00A75C18" w:rsidRDefault="006972F1" w:rsidP="00A75C18">
            <w:pPr>
              <w:spacing w:before="120" w:after="120"/>
              <w:ind w:left="440" w:hanging="440"/>
              <w:jc w:val="both"/>
              <w:rPr>
                <w:szCs w:val="22"/>
              </w:rPr>
            </w:pPr>
            <w:r w:rsidRPr="00A75C18">
              <w:rPr>
                <w:szCs w:val="22"/>
              </w:rPr>
              <w:t xml:space="preserve">где </w:t>
            </w:r>
            <w:r w:rsidRPr="003B5E5F">
              <w:rPr>
                <w:position w:val="-14"/>
                <w:szCs w:val="22"/>
              </w:rPr>
              <w:pict>
                <v:shape id="_x0000_i2329" type="#_x0000_t75" style="width:24pt;height:19.5pt">
                  <v:imagedata r:id="rId1373" o:title=""/>
                </v:shape>
              </w:pict>
            </w:r>
            <w:r w:rsidRPr="00A75C18">
              <w:rPr>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Cs w:val="22"/>
                <w:lang w:val="en-US"/>
              </w:rPr>
              <w:t>h</w:t>
            </w:r>
            <w:r w:rsidRPr="00A75C18">
              <w:rPr>
                <w:szCs w:val="22"/>
              </w:rPr>
              <w:t xml:space="preserve"> расчетного периода </w:t>
            </w:r>
            <w:r w:rsidRPr="00A75C18">
              <w:rPr>
                <w:i/>
                <w:szCs w:val="22"/>
                <w:lang w:val="en-US"/>
              </w:rPr>
              <w:t>m</w:t>
            </w:r>
            <w:r w:rsidRPr="00A75C18">
              <w:rPr>
                <w:szCs w:val="22"/>
              </w:rPr>
              <w:t>, определенный в соответствии с подпунктом 10.</w:t>
            </w:r>
            <w:r w:rsidRPr="00A75C18">
              <w:rPr>
                <w:szCs w:val="22"/>
                <w:highlight w:val="yellow"/>
              </w:rPr>
              <w:t>6</w:t>
            </w:r>
            <w:r w:rsidRPr="00A75C18">
              <w:rPr>
                <w:szCs w:val="22"/>
              </w:rPr>
              <w:t xml:space="preserve">.1 настоящего </w:t>
            </w:r>
            <w:r w:rsidRPr="00A75C18">
              <w:rPr>
                <w:caps/>
                <w:szCs w:val="22"/>
              </w:rPr>
              <w:t>р</w:t>
            </w:r>
            <w:r w:rsidRPr="00A75C18">
              <w:rPr>
                <w:szCs w:val="22"/>
              </w:rPr>
              <w:t>егламента;</w:t>
            </w:r>
          </w:p>
          <w:p w:rsidR="006972F1" w:rsidRPr="00A75C18" w:rsidRDefault="006972F1" w:rsidP="00A75C18">
            <w:pPr>
              <w:pStyle w:val="Heading4"/>
              <w:spacing w:before="120" w:after="120"/>
              <w:ind w:left="23" w:firstLine="567"/>
              <w:jc w:val="both"/>
              <w:rPr>
                <w:b w:val="0"/>
                <w:sz w:val="22"/>
                <w:szCs w:val="22"/>
              </w:rPr>
            </w:pPr>
            <w:r w:rsidRPr="00A75C18">
              <w:rPr>
                <w:sz w:val="22"/>
                <w:szCs w:val="22"/>
              </w:rPr>
              <w:t>…</w:t>
            </w:r>
          </w:p>
        </w:tc>
        <w:tc>
          <w:tcPr>
            <w:tcW w:w="7200" w:type="dxa"/>
          </w:tcPr>
          <w:p w:rsidR="006972F1" w:rsidRPr="00A75C18" w:rsidRDefault="006972F1" w:rsidP="00A75C18">
            <w:pPr>
              <w:spacing w:before="120" w:after="120"/>
              <w:ind w:left="440" w:hanging="440"/>
              <w:jc w:val="both"/>
              <w:rPr>
                <w:szCs w:val="22"/>
              </w:rPr>
            </w:pPr>
            <w:r w:rsidRPr="00A75C18">
              <w:rPr>
                <w:szCs w:val="22"/>
              </w:rPr>
              <w:t>…</w:t>
            </w:r>
          </w:p>
          <w:p w:rsidR="006972F1" w:rsidRPr="00A75C18" w:rsidRDefault="006972F1" w:rsidP="00A75C18">
            <w:pPr>
              <w:spacing w:before="120" w:after="120"/>
              <w:ind w:left="440" w:hanging="440"/>
              <w:jc w:val="both"/>
              <w:rPr>
                <w:szCs w:val="22"/>
              </w:rPr>
            </w:pPr>
            <w:r w:rsidRPr="00A75C18">
              <w:rPr>
                <w:szCs w:val="22"/>
              </w:rPr>
              <w:t xml:space="preserve">где </w:t>
            </w:r>
            <w:r w:rsidRPr="003B5E5F">
              <w:rPr>
                <w:position w:val="-14"/>
                <w:szCs w:val="22"/>
              </w:rPr>
              <w:pict>
                <v:shape id="_x0000_i2330" type="#_x0000_t75" style="width:24pt;height:19.5pt">
                  <v:imagedata r:id="rId1373" o:title=""/>
                </v:shape>
              </w:pict>
            </w:r>
            <w:r w:rsidRPr="00A75C18">
              <w:rPr>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Cs w:val="22"/>
                <w:lang w:val="en-US"/>
              </w:rPr>
              <w:t>h</w:t>
            </w:r>
            <w:r w:rsidRPr="00A75C18">
              <w:rPr>
                <w:szCs w:val="22"/>
              </w:rPr>
              <w:t xml:space="preserve"> расчетного периода </w:t>
            </w:r>
            <w:r w:rsidRPr="00A75C18">
              <w:rPr>
                <w:i/>
                <w:szCs w:val="22"/>
                <w:lang w:val="en-US"/>
              </w:rPr>
              <w:t>m</w:t>
            </w:r>
            <w:r w:rsidRPr="00A75C18">
              <w:rPr>
                <w:szCs w:val="22"/>
              </w:rPr>
              <w:t>, определенный в соответствии с подпунктом 10.</w:t>
            </w:r>
            <w:r w:rsidRPr="00A75C18">
              <w:rPr>
                <w:szCs w:val="22"/>
                <w:highlight w:val="yellow"/>
              </w:rPr>
              <w:t>2</w:t>
            </w:r>
            <w:r w:rsidRPr="00A75C18">
              <w:rPr>
                <w:szCs w:val="22"/>
              </w:rPr>
              <w:t xml:space="preserve">.1 настоящего </w:t>
            </w:r>
            <w:r w:rsidRPr="00A75C18">
              <w:rPr>
                <w:caps/>
                <w:szCs w:val="22"/>
              </w:rPr>
              <w:t>р</w:t>
            </w:r>
            <w:r w:rsidRPr="00A75C18">
              <w:rPr>
                <w:szCs w:val="22"/>
              </w:rPr>
              <w:t>егламента;</w:t>
            </w:r>
          </w:p>
          <w:p w:rsidR="006972F1" w:rsidRPr="00F74262" w:rsidRDefault="006972F1" w:rsidP="00F74262">
            <w:pPr>
              <w:pStyle w:val="Heading4"/>
              <w:spacing w:before="120" w:after="120"/>
              <w:ind w:left="23"/>
              <w:jc w:val="both"/>
              <w:rPr>
                <w:b w:val="0"/>
                <w:bCs w:val="0"/>
                <w:color w:val="000000"/>
                <w:sz w:val="22"/>
                <w:szCs w:val="22"/>
              </w:rPr>
            </w:pPr>
            <w:r w:rsidRPr="00A75C18">
              <w:rPr>
                <w:b w:val="0"/>
                <w:bCs w:val="0"/>
                <w:color w:val="000000"/>
                <w:sz w:val="22"/>
                <w:szCs w:val="22"/>
              </w:rPr>
              <w:t>…</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10.6.1</w:t>
            </w:r>
          </w:p>
        </w:tc>
        <w:tc>
          <w:tcPr>
            <w:tcW w:w="7200" w:type="dxa"/>
          </w:tcPr>
          <w:p w:rsidR="006972F1" w:rsidRPr="00A75C18" w:rsidRDefault="006972F1" w:rsidP="00A75C18">
            <w:pPr>
              <w:pStyle w:val="Heading4"/>
              <w:spacing w:before="120" w:after="120"/>
              <w:ind w:left="23"/>
              <w:jc w:val="both"/>
              <w:rPr>
                <w:b w:val="0"/>
                <w:sz w:val="22"/>
                <w:szCs w:val="22"/>
              </w:rPr>
            </w:pPr>
            <w:r w:rsidRPr="00A75C18">
              <w:rPr>
                <w:b w:val="0"/>
                <w:sz w:val="22"/>
                <w:szCs w:val="22"/>
              </w:rPr>
              <w:t>…</w:t>
            </w:r>
          </w:p>
          <w:p w:rsidR="006972F1" w:rsidRPr="00A75C18" w:rsidRDefault="006972F1" w:rsidP="00A75C18">
            <w:pPr>
              <w:pStyle w:val="BodyText"/>
              <w:spacing w:before="120"/>
              <w:ind w:left="426"/>
              <w:jc w:val="both"/>
              <w:rPr>
                <w:sz w:val="22"/>
                <w:szCs w:val="22"/>
              </w:rPr>
            </w:pPr>
            <w:r w:rsidRPr="003B5E5F">
              <w:rPr>
                <w:position w:val="-14"/>
                <w:sz w:val="22"/>
                <w:szCs w:val="22"/>
              </w:rPr>
              <w:pict>
                <v:shape id="_x0000_i2331" type="#_x0000_t75" style="width:24pt;height:19.5pt">
                  <v:imagedata r:id="rId1373" o:title=""/>
                </v:shape>
              </w:pict>
            </w:r>
            <w:r w:rsidRPr="00A75C18">
              <w:rPr>
                <w:sz w:val="22"/>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xml:space="preserve">, определенный </w:t>
            </w:r>
            <w:r w:rsidRPr="00A75C18">
              <w:rPr>
                <w:sz w:val="22"/>
                <w:szCs w:val="22"/>
                <w:highlight w:val="yellow"/>
              </w:rPr>
              <w:t>по формуле:</w:t>
            </w:r>
          </w:p>
          <w:p w:rsidR="006972F1" w:rsidRPr="00A75C18" w:rsidRDefault="006972F1" w:rsidP="00A75C18">
            <w:pPr>
              <w:pStyle w:val="BodyText"/>
              <w:spacing w:before="120"/>
              <w:ind w:left="426"/>
              <w:jc w:val="both"/>
              <w:rPr>
                <w:sz w:val="22"/>
                <w:szCs w:val="22"/>
                <w:highlight w:val="yellow"/>
              </w:rPr>
            </w:pPr>
            <w:r w:rsidRPr="003B5E5F">
              <w:rPr>
                <w:position w:val="-14"/>
                <w:sz w:val="22"/>
                <w:szCs w:val="22"/>
                <w:highlight w:val="yellow"/>
              </w:rPr>
              <w:pict>
                <v:shape id="_x0000_i2332" type="#_x0000_t75" style="width:188.25pt;height:19.5pt">
                  <v:imagedata r:id="rId1358" o:title=""/>
                </v:shape>
              </w:pict>
            </w:r>
            <w:r w:rsidRPr="00A75C18">
              <w:rPr>
                <w:sz w:val="22"/>
                <w:szCs w:val="22"/>
                <w:highlight w:val="yellow"/>
              </w:rPr>
              <w:t>;</w:t>
            </w:r>
          </w:p>
          <w:p w:rsidR="006972F1" w:rsidRPr="00A75C18" w:rsidRDefault="006972F1" w:rsidP="00A75C18">
            <w:pPr>
              <w:pStyle w:val="BodyText"/>
              <w:spacing w:before="120"/>
              <w:ind w:left="426"/>
              <w:jc w:val="both"/>
              <w:rPr>
                <w:color w:val="000000"/>
                <w:sz w:val="22"/>
                <w:szCs w:val="22"/>
                <w:highlight w:val="yellow"/>
              </w:rPr>
            </w:pPr>
            <w:r w:rsidRPr="003B5E5F">
              <w:rPr>
                <w:color w:val="000000"/>
                <w:position w:val="-14"/>
                <w:sz w:val="22"/>
                <w:szCs w:val="22"/>
                <w:highlight w:val="yellow"/>
              </w:rPr>
              <w:pict>
                <v:shape id="_x0000_i2333" type="#_x0000_t75" style="width:43.5pt;height:19.5pt">
                  <v:imagedata r:id="rId1356" o:title=""/>
                </v:shape>
              </w:pict>
            </w:r>
            <w:r w:rsidRPr="00A75C18">
              <w:rPr>
                <w:color w:val="000000"/>
                <w:sz w:val="22"/>
                <w:szCs w:val="22"/>
                <w:highlight w:val="yellow"/>
              </w:rPr>
              <w:t xml:space="preserve"> – объемы покупки электрической энергии участником оптового рынка </w:t>
            </w:r>
            <w:r w:rsidRPr="00A75C18">
              <w:rPr>
                <w:i/>
                <w:color w:val="000000"/>
                <w:sz w:val="22"/>
                <w:szCs w:val="22"/>
                <w:highlight w:val="yellow"/>
              </w:rPr>
              <w:t>j</w:t>
            </w:r>
            <w:r w:rsidRPr="00A75C18">
              <w:rPr>
                <w:color w:val="000000"/>
                <w:sz w:val="22"/>
                <w:szCs w:val="22"/>
                <w:highlight w:val="yellow"/>
              </w:rPr>
              <w:t xml:space="preserve"> в ГТП </w:t>
            </w:r>
            <w:r w:rsidRPr="00A75C18">
              <w:rPr>
                <w:i/>
                <w:color w:val="000000"/>
                <w:sz w:val="22"/>
                <w:szCs w:val="22"/>
                <w:highlight w:val="yellow"/>
              </w:rPr>
              <w:t>q</w:t>
            </w:r>
            <w:r w:rsidRPr="00A75C18">
              <w:rPr>
                <w:color w:val="000000"/>
                <w:sz w:val="22"/>
                <w:szCs w:val="22"/>
                <w:highlight w:val="yellow"/>
              </w:rPr>
              <w:t xml:space="preserve"> по регулируемым договорам, определенные в соответствии с подпунктом 10.2.2 настоящего </w:t>
            </w:r>
            <w:r w:rsidRPr="00A75C18">
              <w:rPr>
                <w:caps/>
                <w:color w:val="000000"/>
                <w:sz w:val="22"/>
                <w:szCs w:val="22"/>
                <w:highlight w:val="yellow"/>
              </w:rPr>
              <w:t>р</w:t>
            </w:r>
            <w:r w:rsidRPr="00A75C18">
              <w:rPr>
                <w:color w:val="000000"/>
                <w:sz w:val="22"/>
                <w:szCs w:val="22"/>
                <w:highlight w:val="yellow"/>
              </w:rPr>
              <w:t>егламента;</w:t>
            </w:r>
          </w:p>
          <w:p w:rsidR="006972F1" w:rsidRPr="00A75C18" w:rsidRDefault="006972F1" w:rsidP="00A75C18">
            <w:pPr>
              <w:pStyle w:val="BodyText"/>
              <w:spacing w:before="120"/>
              <w:ind w:left="426"/>
              <w:jc w:val="both"/>
              <w:rPr>
                <w:color w:val="000000"/>
                <w:sz w:val="22"/>
                <w:szCs w:val="22"/>
              </w:rPr>
            </w:pPr>
            <w:r w:rsidRPr="003B5E5F">
              <w:rPr>
                <w:color w:val="000000"/>
                <w:position w:val="-14"/>
                <w:sz w:val="22"/>
                <w:szCs w:val="22"/>
                <w:highlight w:val="yellow"/>
              </w:rPr>
              <w:pict>
                <v:shape id="_x0000_i2334" type="#_x0000_t75" style="width:34.5pt;height:19.5pt">
                  <v:imagedata r:id="rId1359" o:title=""/>
                </v:shape>
              </w:pict>
            </w:r>
            <w:r w:rsidRPr="00A75C18">
              <w:rPr>
                <w:color w:val="000000"/>
                <w:sz w:val="22"/>
                <w:szCs w:val="22"/>
                <w:highlight w:val="yellow"/>
              </w:rPr>
              <w:t xml:space="preserve"> ― фактический </w:t>
            </w:r>
            <w:r w:rsidRPr="00A75C18">
              <w:rPr>
                <w:sz w:val="22"/>
                <w:szCs w:val="22"/>
                <w:highlight w:val="yellow"/>
              </w:rPr>
              <w:t xml:space="preserve">объем электрической энергии, определенный в ГТП </w:t>
            </w:r>
            <w:r w:rsidRPr="00A75C18">
              <w:rPr>
                <w:i/>
                <w:sz w:val="22"/>
                <w:szCs w:val="22"/>
                <w:highlight w:val="yellow"/>
              </w:rPr>
              <w:t>q</w:t>
            </w:r>
            <w:r w:rsidRPr="00A75C18">
              <w:rPr>
                <w:sz w:val="22"/>
                <w:szCs w:val="22"/>
                <w:highlight w:val="yellow"/>
              </w:rPr>
              <w:t xml:space="preserve"> </w:t>
            </w:r>
            <w:r w:rsidRPr="00A75C18">
              <w:rPr>
                <w:color w:val="000000"/>
                <w:sz w:val="22"/>
                <w:szCs w:val="22"/>
                <w:highlight w:val="yellow"/>
              </w:rPr>
              <w:t xml:space="preserve">участника оптового рынка </w:t>
            </w:r>
            <w:r w:rsidRPr="00A75C18">
              <w:rPr>
                <w:i/>
                <w:color w:val="000000"/>
                <w:sz w:val="22"/>
                <w:szCs w:val="22"/>
                <w:highlight w:val="yellow"/>
              </w:rPr>
              <w:t>j</w:t>
            </w:r>
            <w:r w:rsidRPr="00A75C18">
              <w:rPr>
                <w:color w:val="000000"/>
                <w:sz w:val="22"/>
                <w:szCs w:val="22"/>
                <w:highlight w:val="yellow"/>
              </w:rPr>
              <w:t xml:space="preserve"> </w:t>
            </w:r>
            <w:r w:rsidRPr="00A75C18">
              <w:rPr>
                <w:sz w:val="22"/>
                <w:szCs w:val="22"/>
                <w:highlight w:val="yellow"/>
              </w:rPr>
              <w:t xml:space="preserve">в часе </w:t>
            </w:r>
            <w:r w:rsidRPr="00A75C18">
              <w:rPr>
                <w:i/>
                <w:sz w:val="22"/>
                <w:szCs w:val="22"/>
                <w:highlight w:val="yellow"/>
              </w:rPr>
              <w:t>h</w:t>
            </w:r>
            <w:r w:rsidRPr="00A75C18">
              <w:rPr>
                <w:sz w:val="22"/>
                <w:szCs w:val="22"/>
                <w:highlight w:val="yellow"/>
              </w:rPr>
              <w:t xml:space="preserve"> расчетного периода </w:t>
            </w:r>
            <w:r w:rsidRPr="00A75C18">
              <w:rPr>
                <w:i/>
                <w:sz w:val="22"/>
                <w:szCs w:val="22"/>
                <w:highlight w:val="yellow"/>
                <w:lang w:val="en-US"/>
              </w:rPr>
              <w:t>m</w:t>
            </w:r>
            <w:r w:rsidRPr="00A75C18">
              <w:rPr>
                <w:sz w:val="22"/>
                <w:szCs w:val="22"/>
                <w:highlight w:val="yellow"/>
              </w:rPr>
              <w:t xml:space="preserve"> в соответствии с </w:t>
            </w:r>
            <w:r w:rsidRPr="00A75C18">
              <w:rPr>
                <w:bCs/>
                <w:i/>
                <w:sz w:val="22"/>
                <w:szCs w:val="22"/>
                <w:highlight w:val="yellow"/>
              </w:rPr>
              <w:t>Регламентом коммерческого учета электроэнергии и</w:t>
            </w:r>
            <w:r w:rsidRPr="00A75C18">
              <w:rPr>
                <w:i/>
                <w:sz w:val="22"/>
                <w:szCs w:val="22"/>
                <w:highlight w:val="yellow"/>
              </w:rPr>
              <w:t xml:space="preserve"> мощности </w:t>
            </w:r>
            <w:r w:rsidRPr="00A75C18">
              <w:rPr>
                <w:sz w:val="22"/>
                <w:szCs w:val="22"/>
                <w:highlight w:val="yellow"/>
              </w:rPr>
              <w:t xml:space="preserve">(Приложение № 11 к </w:t>
            </w:r>
            <w:r w:rsidRPr="00A75C18">
              <w:rPr>
                <w:i/>
                <w:sz w:val="22"/>
                <w:szCs w:val="22"/>
                <w:highlight w:val="yellow"/>
              </w:rPr>
              <w:t>Договору о присоединении к торговой системе оптового рынка</w:t>
            </w:r>
            <w:r w:rsidRPr="00A75C18">
              <w:rPr>
                <w:sz w:val="22"/>
                <w:szCs w:val="22"/>
                <w:highlight w:val="yellow"/>
              </w:rPr>
              <w:t>)</w:t>
            </w:r>
            <w:r w:rsidRPr="00A75C18">
              <w:rPr>
                <w:color w:val="000000"/>
                <w:sz w:val="22"/>
                <w:szCs w:val="22"/>
                <w:highlight w:val="yellow"/>
              </w:rPr>
              <w:t>;</w:t>
            </w:r>
          </w:p>
          <w:p w:rsidR="006972F1" w:rsidRPr="00A75C18" w:rsidRDefault="006972F1" w:rsidP="00A75C18">
            <w:pPr>
              <w:pStyle w:val="BodyText"/>
              <w:spacing w:before="120"/>
              <w:ind w:left="426"/>
              <w:jc w:val="both"/>
              <w:rPr>
                <w:sz w:val="22"/>
                <w:szCs w:val="22"/>
              </w:rPr>
            </w:pPr>
            <w:r w:rsidRPr="003B5E5F">
              <w:rPr>
                <w:position w:val="-20"/>
                <w:sz w:val="22"/>
                <w:szCs w:val="22"/>
              </w:rPr>
              <w:pict>
                <v:shape id="_x0000_i2335" type="#_x0000_t75" style="width:43.5pt;height:24pt">
                  <v:imagedata r:id="rId1375" o:title=""/>
                </v:shape>
              </w:pict>
            </w:r>
            <w:r w:rsidRPr="00A75C18">
              <w:rPr>
                <w:sz w:val="22"/>
                <w:szCs w:val="22"/>
              </w:rPr>
              <w:t xml:space="preserve">– приходящаяся на группу точек поставки </w:t>
            </w:r>
            <w:r w:rsidRPr="00A75C18">
              <w:rPr>
                <w:i/>
                <w:sz w:val="22"/>
                <w:szCs w:val="22"/>
                <w:lang w:val="en-US"/>
              </w:rPr>
              <w:t>q</w:t>
            </w:r>
            <w:r w:rsidRPr="00A75C18">
              <w:rPr>
                <w:i/>
                <w:sz w:val="22"/>
                <w:szCs w:val="22"/>
              </w:rPr>
              <w:t xml:space="preserve"> </w:t>
            </w:r>
            <w:r w:rsidRPr="00A75C18">
              <w:rPr>
                <w:sz w:val="22"/>
                <w:szCs w:val="22"/>
              </w:rPr>
              <w:t xml:space="preserve">участника оптового рынка </w:t>
            </w:r>
            <w:r w:rsidRPr="00A75C18">
              <w:rPr>
                <w:i/>
                <w:sz w:val="22"/>
                <w:szCs w:val="22"/>
                <w:lang w:val="en-US"/>
              </w:rPr>
              <w:t>j</w:t>
            </w:r>
            <w:r w:rsidRPr="00A75C18">
              <w:rPr>
                <w:sz w:val="22"/>
                <w:szCs w:val="22"/>
              </w:rPr>
              <w:t xml:space="preserve"> разница предварительных требований и обязательств по результатам конкурентного отбора ценовых заявок на сутки вперед для расчетного периода </w:t>
            </w:r>
            <w:r w:rsidRPr="00A75C18">
              <w:rPr>
                <w:i/>
                <w:sz w:val="22"/>
                <w:szCs w:val="22"/>
                <w:lang w:val="en-US"/>
              </w:rPr>
              <w:t>m</w:t>
            </w:r>
            <w:r w:rsidRPr="00A75C18">
              <w:rPr>
                <w:i/>
                <w:sz w:val="22"/>
                <w:szCs w:val="22"/>
              </w:rPr>
              <w:t xml:space="preserve">, </w:t>
            </w:r>
            <w:r w:rsidRPr="00A75C18">
              <w:rPr>
                <w:sz w:val="22"/>
                <w:szCs w:val="22"/>
              </w:rPr>
              <w:t xml:space="preserve">определяемая по формуле: </w:t>
            </w:r>
            <w:r w:rsidRPr="003B5E5F">
              <w:rPr>
                <w:position w:val="-20"/>
                <w:sz w:val="22"/>
                <w:szCs w:val="22"/>
              </w:rPr>
              <w:pict>
                <v:shape id="_x0000_i2336" type="#_x0000_t75" style="width:110.25pt;height:24pt">
                  <v:imagedata r:id="rId1376" o:title=""/>
                </v:shape>
              </w:pict>
            </w:r>
            <w:r w:rsidRPr="00A75C18">
              <w:rPr>
                <w:sz w:val="22"/>
                <w:szCs w:val="22"/>
              </w:rPr>
              <w:t>;</w:t>
            </w:r>
          </w:p>
          <w:p w:rsidR="006972F1" w:rsidRPr="00A75C18" w:rsidRDefault="006972F1" w:rsidP="00A75C18">
            <w:pPr>
              <w:pStyle w:val="Heading4"/>
              <w:spacing w:before="120" w:after="120"/>
              <w:ind w:left="23"/>
              <w:jc w:val="both"/>
              <w:rPr>
                <w:b w:val="0"/>
                <w:bCs w:val="0"/>
                <w:color w:val="000000"/>
                <w:sz w:val="22"/>
                <w:szCs w:val="22"/>
              </w:rPr>
            </w:pPr>
          </w:p>
        </w:tc>
        <w:tc>
          <w:tcPr>
            <w:tcW w:w="7200" w:type="dxa"/>
          </w:tcPr>
          <w:p w:rsidR="006972F1" w:rsidRPr="00A75C18" w:rsidRDefault="006972F1" w:rsidP="00A75C18">
            <w:pPr>
              <w:pStyle w:val="BodyText"/>
              <w:spacing w:before="120"/>
              <w:ind w:left="23"/>
              <w:jc w:val="both"/>
              <w:rPr>
                <w:color w:val="000000"/>
                <w:sz w:val="22"/>
                <w:szCs w:val="22"/>
              </w:rPr>
            </w:pPr>
          </w:p>
          <w:p w:rsidR="006972F1" w:rsidRPr="00A75C18" w:rsidRDefault="006972F1" w:rsidP="00A75C18">
            <w:pPr>
              <w:pStyle w:val="Heading4"/>
              <w:spacing w:before="120" w:after="120"/>
              <w:ind w:left="23"/>
              <w:jc w:val="both"/>
              <w:rPr>
                <w:b w:val="0"/>
                <w:sz w:val="22"/>
                <w:szCs w:val="22"/>
              </w:rPr>
            </w:pPr>
            <w:r w:rsidRPr="00A75C18">
              <w:rPr>
                <w:b w:val="0"/>
                <w:sz w:val="22"/>
                <w:szCs w:val="22"/>
              </w:rPr>
              <w:t>…</w:t>
            </w:r>
          </w:p>
          <w:p w:rsidR="006972F1" w:rsidRPr="00A75C18" w:rsidRDefault="006972F1" w:rsidP="00A75C18">
            <w:pPr>
              <w:pStyle w:val="BodyText"/>
              <w:spacing w:before="120"/>
              <w:ind w:left="426"/>
              <w:jc w:val="both"/>
              <w:rPr>
                <w:sz w:val="22"/>
                <w:szCs w:val="22"/>
              </w:rPr>
            </w:pPr>
            <w:r w:rsidRPr="003B5E5F">
              <w:rPr>
                <w:position w:val="-14"/>
                <w:sz w:val="22"/>
                <w:szCs w:val="22"/>
              </w:rPr>
              <w:pict>
                <v:shape id="_x0000_i2337" type="#_x0000_t75" style="width:24pt;height:19.5pt">
                  <v:imagedata r:id="rId1373" o:title=""/>
                </v:shape>
              </w:pict>
            </w:r>
            <w:r w:rsidRPr="00A75C18">
              <w:rPr>
                <w:sz w:val="22"/>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xml:space="preserve">, определенный </w:t>
            </w:r>
            <w:r w:rsidRPr="00A75C18">
              <w:rPr>
                <w:color w:val="000000"/>
                <w:sz w:val="22"/>
                <w:szCs w:val="22"/>
                <w:highlight w:val="yellow"/>
              </w:rPr>
              <w:t>в соответствии с пунктом 10.2.1 настоящего Регламента;</w:t>
            </w:r>
          </w:p>
          <w:p w:rsidR="006972F1" w:rsidRPr="00A75C18" w:rsidRDefault="006972F1" w:rsidP="00A75C18">
            <w:pPr>
              <w:pStyle w:val="BodyText"/>
              <w:spacing w:before="120"/>
              <w:ind w:left="426"/>
              <w:jc w:val="both"/>
              <w:rPr>
                <w:sz w:val="22"/>
                <w:szCs w:val="22"/>
              </w:rPr>
            </w:pPr>
            <w:r w:rsidRPr="003B5E5F">
              <w:rPr>
                <w:position w:val="-20"/>
                <w:sz w:val="22"/>
                <w:szCs w:val="22"/>
              </w:rPr>
              <w:pict>
                <v:shape id="_x0000_i2338" type="#_x0000_t75" style="width:43.5pt;height:24pt">
                  <v:imagedata r:id="rId1375" o:title=""/>
                </v:shape>
              </w:pict>
            </w:r>
            <w:r w:rsidRPr="00A75C18">
              <w:rPr>
                <w:sz w:val="22"/>
                <w:szCs w:val="22"/>
              </w:rPr>
              <w:t xml:space="preserve">– приходящаяся на группу точек поставки </w:t>
            </w:r>
            <w:r w:rsidRPr="00A75C18">
              <w:rPr>
                <w:i/>
                <w:sz w:val="22"/>
                <w:szCs w:val="22"/>
                <w:lang w:val="en-US"/>
              </w:rPr>
              <w:t>q</w:t>
            </w:r>
            <w:r w:rsidRPr="00A75C18">
              <w:rPr>
                <w:i/>
                <w:sz w:val="22"/>
                <w:szCs w:val="22"/>
              </w:rPr>
              <w:t xml:space="preserve"> </w:t>
            </w:r>
            <w:r w:rsidRPr="00A75C18">
              <w:rPr>
                <w:sz w:val="22"/>
                <w:szCs w:val="22"/>
              </w:rPr>
              <w:t xml:space="preserve">участника оптового рынка </w:t>
            </w:r>
            <w:r w:rsidRPr="00A75C18">
              <w:rPr>
                <w:i/>
                <w:sz w:val="22"/>
                <w:szCs w:val="22"/>
                <w:lang w:val="en-US"/>
              </w:rPr>
              <w:t>j</w:t>
            </w:r>
            <w:r w:rsidRPr="00A75C18">
              <w:rPr>
                <w:sz w:val="22"/>
                <w:szCs w:val="22"/>
              </w:rPr>
              <w:t xml:space="preserve"> разница предварительных требований и обязательств по результатам конкурентного отбора ценовых заявок на сутки вперед для расчетного периода </w:t>
            </w:r>
            <w:r w:rsidRPr="00A75C18">
              <w:rPr>
                <w:i/>
                <w:sz w:val="22"/>
                <w:szCs w:val="22"/>
                <w:lang w:val="en-US"/>
              </w:rPr>
              <w:t>m</w:t>
            </w:r>
            <w:r w:rsidRPr="00A75C18">
              <w:rPr>
                <w:i/>
                <w:sz w:val="22"/>
                <w:szCs w:val="22"/>
              </w:rPr>
              <w:t xml:space="preserve">, </w:t>
            </w:r>
            <w:r w:rsidRPr="00A75C18">
              <w:rPr>
                <w:sz w:val="22"/>
                <w:szCs w:val="22"/>
              </w:rPr>
              <w:t xml:space="preserve">определяемая по формуле: </w:t>
            </w:r>
            <w:r w:rsidRPr="003B5E5F">
              <w:rPr>
                <w:position w:val="-20"/>
                <w:sz w:val="22"/>
                <w:szCs w:val="22"/>
              </w:rPr>
              <w:pict>
                <v:shape id="_x0000_i2339" type="#_x0000_t75" style="width:110.25pt;height:24pt">
                  <v:imagedata r:id="rId1376" o:title=""/>
                </v:shape>
              </w:pict>
            </w:r>
            <w:r w:rsidRPr="00A75C18">
              <w:rPr>
                <w:sz w:val="22"/>
                <w:szCs w:val="22"/>
              </w:rPr>
              <w:t>;</w:t>
            </w:r>
          </w:p>
          <w:p w:rsidR="006972F1" w:rsidRPr="00A75C18" w:rsidRDefault="006972F1" w:rsidP="00A75C18">
            <w:pPr>
              <w:pStyle w:val="Heading4"/>
              <w:spacing w:before="120" w:after="120"/>
              <w:ind w:left="23"/>
              <w:jc w:val="both"/>
              <w:rPr>
                <w:b w:val="0"/>
                <w:bCs w:val="0"/>
                <w:color w:val="000000"/>
                <w:sz w:val="22"/>
                <w:szCs w:val="22"/>
              </w:rPr>
            </w:pP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10.6.2</w:t>
            </w:r>
          </w:p>
        </w:tc>
        <w:tc>
          <w:tcPr>
            <w:tcW w:w="7200" w:type="dxa"/>
          </w:tcPr>
          <w:p w:rsidR="006972F1" w:rsidRPr="00A75C18" w:rsidRDefault="006972F1" w:rsidP="00A75C18">
            <w:pPr>
              <w:pStyle w:val="Heading4"/>
              <w:spacing w:before="120" w:after="120"/>
              <w:ind w:firstLine="23"/>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BodyText"/>
              <w:spacing w:before="120"/>
              <w:jc w:val="both"/>
              <w:rPr>
                <w:color w:val="000000"/>
                <w:sz w:val="22"/>
                <w:szCs w:val="22"/>
              </w:rPr>
            </w:pPr>
            <w:r w:rsidRPr="003B5E5F">
              <w:rPr>
                <w:position w:val="-14"/>
                <w:sz w:val="22"/>
                <w:szCs w:val="22"/>
              </w:rPr>
              <w:pict>
                <v:shape id="_x0000_i2340" type="#_x0000_t75" style="width:30pt;height:19.5pt">
                  <v:imagedata r:id="rId1374" o:title=""/>
                </v:shape>
              </w:pict>
            </w:r>
            <w:r w:rsidRPr="00A75C18">
              <w:rPr>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определенный в соответствии с подпунктом 10.</w:t>
            </w:r>
            <w:r w:rsidRPr="00A75C18">
              <w:rPr>
                <w:sz w:val="22"/>
                <w:szCs w:val="22"/>
                <w:highlight w:val="yellow"/>
              </w:rPr>
              <w:t>7</w:t>
            </w:r>
            <w:r w:rsidRPr="00A75C18">
              <w:rPr>
                <w:sz w:val="22"/>
                <w:szCs w:val="22"/>
              </w:rPr>
              <w:t>.1 настоящего Регламента;</w:t>
            </w:r>
          </w:p>
          <w:p w:rsidR="006972F1" w:rsidRPr="00A75C18" w:rsidRDefault="006972F1" w:rsidP="00A75C18">
            <w:pPr>
              <w:pStyle w:val="Heading4"/>
              <w:spacing w:before="120" w:after="120"/>
              <w:ind w:left="23"/>
              <w:jc w:val="both"/>
              <w:rPr>
                <w:b w:val="0"/>
                <w:sz w:val="22"/>
                <w:szCs w:val="22"/>
              </w:rPr>
            </w:pPr>
            <w:r w:rsidRPr="00A75C18">
              <w:rPr>
                <w:b w:val="0"/>
                <w:sz w:val="22"/>
                <w:szCs w:val="22"/>
              </w:rPr>
              <w:t>…</w:t>
            </w:r>
          </w:p>
        </w:tc>
        <w:tc>
          <w:tcPr>
            <w:tcW w:w="7200" w:type="dxa"/>
          </w:tcPr>
          <w:p w:rsidR="006972F1" w:rsidRPr="00A75C18" w:rsidRDefault="006972F1" w:rsidP="00A75C18">
            <w:pPr>
              <w:pStyle w:val="Heading4"/>
              <w:spacing w:before="120" w:after="120"/>
              <w:ind w:firstLine="23"/>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BodyText"/>
              <w:spacing w:before="120"/>
              <w:jc w:val="both"/>
              <w:rPr>
                <w:color w:val="000000"/>
                <w:sz w:val="22"/>
                <w:szCs w:val="22"/>
              </w:rPr>
            </w:pPr>
            <w:r w:rsidRPr="003B5E5F">
              <w:rPr>
                <w:position w:val="-14"/>
                <w:sz w:val="22"/>
                <w:szCs w:val="22"/>
              </w:rPr>
              <w:pict>
                <v:shape id="_x0000_i2341" type="#_x0000_t75" style="width:30pt;height:19.5pt">
                  <v:imagedata r:id="rId1374" o:title=""/>
                </v:shape>
              </w:pict>
            </w:r>
            <w:r w:rsidRPr="00A75C18">
              <w:rPr>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определенный в соответствии с подпунктом 10.</w:t>
            </w:r>
            <w:r w:rsidRPr="00A75C18">
              <w:rPr>
                <w:sz w:val="22"/>
                <w:szCs w:val="22"/>
                <w:highlight w:val="yellow"/>
              </w:rPr>
              <w:t>2</w:t>
            </w:r>
            <w:r w:rsidRPr="00A75C18">
              <w:rPr>
                <w:sz w:val="22"/>
                <w:szCs w:val="22"/>
              </w:rPr>
              <w:t>.1 настоящего Регламента;</w:t>
            </w:r>
          </w:p>
          <w:p w:rsidR="006972F1" w:rsidRPr="00A75C18" w:rsidRDefault="006972F1" w:rsidP="00A75C18">
            <w:pPr>
              <w:pStyle w:val="BodyText"/>
              <w:spacing w:before="120"/>
              <w:ind w:left="23"/>
              <w:jc w:val="both"/>
              <w:rPr>
                <w:color w:val="000000"/>
                <w:sz w:val="22"/>
                <w:szCs w:val="22"/>
              </w:rPr>
            </w:pPr>
            <w:r w:rsidRPr="00A75C18">
              <w:rPr>
                <w:sz w:val="22"/>
                <w:szCs w:val="22"/>
              </w:rPr>
              <w:t>…</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10.6.3</w:t>
            </w:r>
          </w:p>
        </w:tc>
        <w:tc>
          <w:tcPr>
            <w:tcW w:w="7200" w:type="dxa"/>
          </w:tcPr>
          <w:p w:rsidR="006972F1" w:rsidRPr="00A75C18" w:rsidRDefault="006972F1" w:rsidP="00A75C18">
            <w:pPr>
              <w:pStyle w:val="Heading4"/>
              <w:spacing w:before="120" w:after="120"/>
              <w:ind w:left="23"/>
              <w:jc w:val="both"/>
              <w:rPr>
                <w:b w:val="0"/>
                <w:sz w:val="22"/>
                <w:szCs w:val="22"/>
              </w:rPr>
            </w:pPr>
            <w:r w:rsidRPr="00A75C18">
              <w:rPr>
                <w:b w:val="0"/>
                <w:sz w:val="22"/>
                <w:szCs w:val="22"/>
              </w:rPr>
              <w:t>…</w:t>
            </w:r>
          </w:p>
          <w:p w:rsidR="006972F1" w:rsidRPr="00A75C18" w:rsidRDefault="006972F1" w:rsidP="00A75C18">
            <w:pPr>
              <w:pStyle w:val="BodyText"/>
              <w:spacing w:before="120"/>
              <w:jc w:val="both"/>
              <w:rPr>
                <w:sz w:val="22"/>
                <w:szCs w:val="22"/>
              </w:rPr>
            </w:pPr>
            <w:r w:rsidRPr="003B5E5F">
              <w:rPr>
                <w:position w:val="-14"/>
                <w:sz w:val="22"/>
                <w:szCs w:val="22"/>
              </w:rPr>
              <w:pict>
                <v:shape id="_x0000_i2342" type="#_x0000_t75" style="width:24pt;height:19.5pt">
                  <v:imagedata r:id="rId1373" o:title=""/>
                </v:shape>
              </w:pict>
            </w:r>
            <w:r w:rsidRPr="00A75C18">
              <w:rPr>
                <w:sz w:val="22"/>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определенный в соответствии с п. 10.</w:t>
            </w:r>
            <w:r w:rsidRPr="00A75C18">
              <w:rPr>
                <w:sz w:val="22"/>
                <w:szCs w:val="22"/>
                <w:highlight w:val="yellow"/>
              </w:rPr>
              <w:t>6</w:t>
            </w:r>
            <w:r w:rsidRPr="00A75C18">
              <w:rPr>
                <w:sz w:val="22"/>
                <w:szCs w:val="22"/>
              </w:rPr>
              <w:t xml:space="preserve">.1 настоящего </w:t>
            </w:r>
            <w:r w:rsidRPr="00A75C18">
              <w:rPr>
                <w:caps/>
                <w:sz w:val="22"/>
                <w:szCs w:val="22"/>
              </w:rPr>
              <w:t>р</w:t>
            </w:r>
            <w:r w:rsidRPr="00A75C18">
              <w:rPr>
                <w:sz w:val="22"/>
                <w:szCs w:val="22"/>
              </w:rPr>
              <w:t>егламента.</w:t>
            </w:r>
          </w:p>
          <w:p w:rsidR="006972F1" w:rsidRPr="00A75C18" w:rsidRDefault="006972F1" w:rsidP="00A75C18">
            <w:pPr>
              <w:pStyle w:val="Heading4"/>
              <w:spacing w:before="120" w:after="120"/>
              <w:ind w:left="23"/>
              <w:jc w:val="both"/>
              <w:rPr>
                <w:b w:val="0"/>
                <w:bCs w:val="0"/>
                <w:color w:val="000000"/>
                <w:sz w:val="22"/>
                <w:szCs w:val="22"/>
              </w:rPr>
            </w:pPr>
          </w:p>
        </w:tc>
        <w:tc>
          <w:tcPr>
            <w:tcW w:w="7200" w:type="dxa"/>
          </w:tcPr>
          <w:p w:rsidR="006972F1" w:rsidRPr="00A75C18" w:rsidRDefault="006972F1" w:rsidP="00A75C18">
            <w:pPr>
              <w:pStyle w:val="Heading4"/>
              <w:spacing w:before="120" w:after="120"/>
              <w:ind w:left="23"/>
              <w:jc w:val="both"/>
              <w:rPr>
                <w:b w:val="0"/>
                <w:sz w:val="22"/>
                <w:szCs w:val="22"/>
              </w:rPr>
            </w:pPr>
            <w:r w:rsidRPr="00A75C18">
              <w:rPr>
                <w:b w:val="0"/>
                <w:sz w:val="22"/>
                <w:szCs w:val="22"/>
              </w:rPr>
              <w:t>…</w:t>
            </w:r>
          </w:p>
          <w:p w:rsidR="006972F1" w:rsidRPr="00A75C18" w:rsidRDefault="006972F1" w:rsidP="00A75C18">
            <w:pPr>
              <w:pStyle w:val="BodyText"/>
              <w:spacing w:before="120"/>
              <w:jc w:val="both"/>
              <w:rPr>
                <w:sz w:val="22"/>
                <w:szCs w:val="22"/>
              </w:rPr>
            </w:pPr>
            <w:r w:rsidRPr="003B5E5F">
              <w:rPr>
                <w:position w:val="-14"/>
                <w:sz w:val="22"/>
                <w:szCs w:val="22"/>
              </w:rPr>
              <w:pict>
                <v:shape id="_x0000_i2343" type="#_x0000_t75" style="width:24pt;height:19.5pt">
                  <v:imagedata r:id="rId1373" o:title=""/>
                </v:shape>
              </w:pict>
            </w:r>
            <w:r w:rsidRPr="00A75C18">
              <w:rPr>
                <w:sz w:val="22"/>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определенный в соответствии с п. 10.</w:t>
            </w:r>
            <w:r w:rsidRPr="00A75C18">
              <w:rPr>
                <w:sz w:val="22"/>
                <w:szCs w:val="22"/>
                <w:highlight w:val="yellow"/>
              </w:rPr>
              <w:t>2</w:t>
            </w:r>
            <w:r w:rsidRPr="00A75C18">
              <w:rPr>
                <w:sz w:val="22"/>
                <w:szCs w:val="22"/>
              </w:rPr>
              <w:t xml:space="preserve">.1 настоящего </w:t>
            </w:r>
            <w:r w:rsidRPr="00A75C18">
              <w:rPr>
                <w:caps/>
                <w:sz w:val="22"/>
                <w:szCs w:val="22"/>
              </w:rPr>
              <w:t>р</w:t>
            </w:r>
            <w:r w:rsidRPr="00A75C18">
              <w:rPr>
                <w:sz w:val="22"/>
                <w:szCs w:val="22"/>
              </w:rPr>
              <w:t>егламента.</w:t>
            </w:r>
          </w:p>
          <w:p w:rsidR="006972F1" w:rsidRPr="00A75C18" w:rsidRDefault="006972F1" w:rsidP="00A75C18">
            <w:pPr>
              <w:pStyle w:val="Heading4"/>
              <w:spacing w:before="120" w:after="120"/>
              <w:ind w:left="23"/>
              <w:jc w:val="both"/>
              <w:rPr>
                <w:b w:val="0"/>
                <w:bCs w:val="0"/>
                <w:color w:val="000000"/>
                <w:sz w:val="22"/>
                <w:szCs w:val="22"/>
              </w:rPr>
            </w:pP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lang w:val="en-US"/>
              </w:rPr>
            </w:pPr>
            <w:r w:rsidRPr="00A75C18">
              <w:rPr>
                <w:b/>
                <w:szCs w:val="22"/>
              </w:rPr>
              <w:t>10.7.1</w:t>
            </w:r>
          </w:p>
        </w:tc>
        <w:tc>
          <w:tcPr>
            <w:tcW w:w="7200" w:type="dxa"/>
          </w:tcPr>
          <w:p w:rsidR="006972F1" w:rsidRPr="00A75C18" w:rsidRDefault="006972F1" w:rsidP="00A75C18">
            <w:pPr>
              <w:pStyle w:val="Heading4"/>
              <w:spacing w:before="120" w:after="120"/>
              <w:ind w:firstLine="590"/>
              <w:jc w:val="both"/>
              <w:rPr>
                <w:b w:val="0"/>
                <w:bCs w:val="0"/>
                <w:color w:val="000000"/>
                <w:sz w:val="22"/>
                <w:szCs w:val="22"/>
              </w:rPr>
            </w:pPr>
            <w:r w:rsidRPr="00A75C18">
              <w:rPr>
                <w:b w:val="0"/>
                <w:bCs w:val="0"/>
                <w:color w:val="000000"/>
                <w:sz w:val="22"/>
                <w:szCs w:val="22"/>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по ГТП q участника оптового рынка:</w:t>
            </w:r>
          </w:p>
          <w:p w:rsidR="006972F1" w:rsidRPr="00A75C18" w:rsidRDefault="006972F1" w:rsidP="00A75C18">
            <w:pPr>
              <w:autoSpaceDE w:val="0"/>
              <w:autoSpaceDN w:val="0"/>
              <w:adjustRightInd w:val="0"/>
              <w:spacing w:before="120" w:after="120"/>
              <w:jc w:val="both"/>
              <w:rPr>
                <w:rFonts w:cs="Calibri"/>
                <w:bCs/>
                <w:szCs w:val="22"/>
                <w:lang w:val="en-US"/>
              </w:rPr>
            </w:pPr>
            <w:r w:rsidRPr="003B5E5F">
              <w:rPr>
                <w:szCs w:val="22"/>
              </w:rPr>
              <w:pict>
                <v:shape id="_x0000_i2344" type="#_x0000_t75" style="width:242.25pt;height:39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2DC&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CC32DC&quot;&gt;&lt;m:oMathPara&gt;&lt;m:oMath&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lt;/m:t&gt;&lt;/m:r&gt;&lt;m:r&gt;&lt;m:rPr&gt;&lt;m:sty m:val=&quot;p&quot;/&gt;&lt;/m:rPr&gt;&lt;w:rPr&gt;&lt;w:rFonts w:ascii=&quot;Cambria Math&quot; w:h-ansi=&quot;Cambria Math&quot; w:cs=&quot;Calibri&quot;/&gt;&lt;wx:font wx:val=&quot;Cambria Math&quot;/&gt;&lt;w:sz-cs w:val=&quot;22&quot;/&gt;&lt;w:lang w:val=&quot;EN-US&quot;/&gt;&lt;/w:rPr&gt;&lt;m:t&gt;,&lt;/m:t&gt;&lt;/m:r&gt;&lt;m:r&gt;&lt;w:rPr&gt;&lt;w:rFonts w:ascii=&quot;Cambria Math&quot; w:h-ansi=&quot;Cambria Math&quot; w:cs=&quot;Calibri&quot;/&gt;&lt;wx:font wx:val=&quot;Cambria Math&quot;/&gt;&lt;w:i/&gt;&lt;w:sz-cs w:val=&quot;22&quot;/&gt;&lt;w:lang w:val=&quot;EN-US&quot;/&gt;&lt;/w:rPr&gt;&lt;m:t&gt;h&lt;/m:t&gt;&lt;/m:r&gt;&lt;/m:sub&gt;&lt;m:sup&gt;&lt;m:r&gt;&lt;w:rPr&gt;&lt;w:rFonts w:ascii=&quot;Cambria Math&quot; w:h-ansi=&quot;Cambria Math&quot; w:cs=&quot;Calibri&quot;/&gt;&lt;wx:font wx:val=&quot;Cambria Math&quot;/&gt;&lt;w:i/&gt;&lt;w:sz-cs w:val=&quot;22&quot;/&gt;&lt;/w:rPr&gt;&lt;m:t&gt;СЌ/СЌ&lt;/m:t&gt;&lt;/m:r&gt;&lt;/m:sup&gt;&lt;/m:sSubSup&gt;&lt;m:r&gt;&lt;w:rPr&gt;&lt;w:rFonts w:ascii=&quot;Cambria Math&quot; w:h-ansi=&quot;Cambria Math&quot; w:cs=&quot;Calibri&quot;/&gt;&lt;wx:font wx:val=&quot;Cambria Math&quot;/&gt;&lt;w:i/&gt;&lt;w:sz-cs w:val=&quot;22&quot;/&gt;&lt;/w:rPr&gt;&lt;m:t&gt;=&lt;/m:t&gt;&lt;/m:r&gt;&lt;m:f&gt;&lt;m:fPr&gt;&lt;m:ctrlPr&gt;&lt;w:rPr&gt;&lt;w:rFonts w:ascii=&quot;Cambria Math&quot; w:h-ansi=&quot;Cambria Math&quot; w:cs=&quot;Calibri&quot;/&gt;&lt;wx:font wx:val=&quot;Cambria Math&quot;/&gt;&lt;w:b-cs/&gt;&lt;w:i/&gt;&lt;w:sz-cs w:val=&quot;22&quot;/&gt;&lt;/w:rPr&gt;&lt;/m:ctrlPr&gt;&lt;/m:fPr&gt;&lt;m:num&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K&lt;/m:t&gt;&lt;/m:r&gt;&lt;/m:e&gt;&lt;m:sub&gt;&lt;m:r&gt;&lt;w:rPr&gt;&lt;w:rFonts w:ascii=&quot;Cambria Math&quot; w:h-ansi=&quot;Cambria Math&quot; w:cs=&quot;Calibri&quot;/&gt;&lt;wx:font wx:val=&quot;Cambria Math&quot;/&gt;&lt;w:i/&gt;&lt;w:sz-cs w:val=&quot;22&quot;/&gt;&lt;w:highlight w:val=&quot;yellow&quot;/&gt;&lt;/w:rPr&gt;&lt;m:t&gt;j,q,h&lt;/m:t&gt;&lt;/m:r&gt;&lt;/m:sub&gt;&lt;m:sup&gt;&lt;m:r&gt;&lt;w:rPr&gt;&lt;w:rFonts w:ascii=&quot;Cambria Math&quot; w:h-ansi=&quot;Cambria Math&quot; w:cs=&quot;Calibri&quot;/&gt;&lt;wx:font wx:val=&quot;Cambria Math&quot;/&gt;&lt;w:i/&gt;&lt;w:sz-cs w:val=&quot;22&quot;/&gt;&lt;w:highlight w:val=&quot;yellow&quot;/&gt;&lt;/w:rPr&gt;&lt;m:t&gt;РїРѕС‚РµСЂРё&lt;/m:t&gt;&lt;/m:r&gt;&lt;/m:sup&gt;&lt;/m:sSubSup&gt;&lt;m:r&gt;&lt;w:rPr&gt;&lt;w:rFonts w:ascii=&quot;Cambria Math&quot; w:h-ansi=&quot;Cambria Math&quot; w:cs=&quot;Calibri&quot;/&gt;&lt;wx:font wx:val=&quot;Cambria Math&quot;/&gt;&lt;w:i/&gt;&lt;w:sz-cs w:val=&quot;22&quot;/&gt;&lt;w:highlight w:val=&quot;yellow&quot;/&gt;&lt;/w:rPr&gt;&lt;m:t&gt;в€™&lt;/m:t&gt;&lt;/m:r&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ЎР’&lt;/m:t&gt;&lt;/m:r&gt;&lt;/m:sup&gt;&lt;/m:sSubSup&gt;&lt;m:r&gt;&lt;w:rPr&gt;&lt;w:rFonts w:ascii=&quot;Cambria Math&quot; w:h-ansi=&quot;Cambria Math&quot; w:cs=&quot;Calibri&quot;/&gt;&lt;wx:font wx:val=&quot;Cambria Math&quot;/&gt;&lt;w:i/&gt;&lt;w:sz-cs w:val=&quot;22&quot;/&gt;&lt;/w:rPr&gt;&lt;m:t&gt;в€™&lt;/m:t&gt;&lt;/m:r&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V&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ЎР’&lt;/m:t&gt;&lt;/m:r&gt;&lt;/m:sup&gt;&lt;/m:sSubSup&gt;&lt;m:r&gt;&lt;w:rPr&gt;&lt;w:rFonts w:ascii=&quot;Cambria Math&quot; w:h-ansi=&quot;Cambria Math&quot; w:cs=&quot;Calibri&quot;/&gt;&lt;wx:font wx:val=&quot;Cambria Math&quot;/&gt;&lt;w:i/&gt;&lt;w:sz-cs w:val=&quot;22&quot;/&gt;&lt;/w:rPr&gt;&lt;m:t&gt;+&lt;/m:t&gt;&lt;/m:r&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F&lt;/m:t&gt;&lt;/m:r&gt;&lt;m:d&gt;&lt;m:dPr&gt;&lt;m:ctrlPr&gt;&lt;w:rPr&gt;&lt;w:rFonts w:ascii=&quot;Cambria Math&quot; w:h-ansi=&quot;Cambria Math&quot; w:cs=&quot;Calibri&quot;/&gt;&lt;wx:font wx:val=&quot;Cambria Math&quot;/&gt;&lt;w:i/&gt;&lt;w:sz-cs w:val=&quot;22&quot;/&gt;&lt;w:lang w:val=&quot;EN-US&quot;/&gt;&lt;/w:rPr&gt;&lt;/m:ctrlPr&gt;&lt;/m:dPr&gt;&lt;m:e&gt;&lt;m:r&gt;&lt;w:rPr&gt;&lt;w:rFonts w:ascii=&quot;Cambria Math&quot; w:h-ansi=&quot;Cambria Math&quot; w:cs=&quot;Calibri&quot;/&gt;&lt;wx:font wx:val=&quot;Cambria Math&quot;/&gt;&lt;w:i/&gt;&lt;w:sz-cs w:val=&quot;22&quot;/&gt;&lt;w:lang w:val=&quot;EN-US&quot;/&gt;&lt;/w:rPr&gt;&lt;m:t&gt;q&lt;/m:t&gt;&lt;/m:r&gt;&lt;/m:e&gt;&lt;/m:d&gt;&lt;m:r&gt;&lt;w:rPr&gt;&lt;w:rFonts w:ascii=&quot;Cambria Math&quot; w:h-ansi=&quot;Cambria Math&quot; w:cs=&quot;Calibri&quot;/&gt;&lt;wx:font wx:val=&quot;Cambria Math&quot;/&gt;&lt;w:i/&gt;&lt;w:sz-cs w:val=&quot;22&quot;/&gt;&lt;w:lang w:val=&quot;EN-US&quot;/&gt;&lt;/w:rPr&gt;&lt;m:t&gt;,&lt;/m:t&gt;&lt;/m:r&gt;&lt;m:r&gt;&lt;m:rPr&gt;&lt;m:sty m:val=&quot;p&quot;/&gt;&lt;/m:rPr&gt;&lt;w:rPr&gt;&lt;w:rFonts w:ascii=&quot;Cambria Math&quot; w:h-ansi=&quot;Cambria Math&quot; w:cs=&quot;Calibri&quot;/&gt;&lt;wx:font wx:val=&quot;Cambria Math&quot;/&gt;&lt;w:sz-cs w:val=&quot;22&quot;/&gt;&lt;w:lang w:val=&quot;EN-US&quot;/&gt;&lt;/w:rPr&gt;&lt;m:t&gt;m&lt;/m:t&gt;&lt;/m:r&gt;&lt;/m:sub&gt;&lt;m:sup&gt;&lt;m:r&gt;&lt;w:rPr&gt;&lt;w:rFonts w:ascii=&quot;Cambria Math&quot; w:h-ansi=&quot;Cambria Math&quot; w:cs=&quot;Calibri&quot;/&gt;&lt;wx:font wx:val=&quot;Cambria Math&quot;/&gt;&lt;w:i/&gt;&lt;w:sz-cs w:val=&quot;22&quot;/&gt;&lt;/w:rPr&gt;&lt;m:t&gt;РёРЅРґРёРє_СЌР»&lt;/m:t&gt;&lt;/m:r&gt;&lt;/m:sup&gt;&lt;/m:sSubSup&gt;&lt;m:r&gt;&lt;w:rPr&gt;&lt;w:rFonts w:ascii=&quot;Cambria Math&quot; w:h-ansi=&quot;Cambria Math&quot; w:cs=&quot;Calibri&quot;/&gt;&lt;wx:font wx:val=&quot;Cambria Math&quot;/&gt;&lt;w:i/&gt;&lt;w:sz-cs w:val=&quot;22&quot;/&gt;&lt;/w:rPr&gt;&lt;m:t&gt;в€™&lt;/m:t&gt;&lt;/m:r&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rPr&gt;&lt;m:t&gt;VC&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_РЅРµРЅР°СЃ&lt;/m:t&gt;&lt;/m:r&gt;&lt;/m:sup&gt;&lt;/m:sSubSup&gt;&lt;/m:num&gt;&lt;m:den&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rPr&gt;&lt;m:t&gt;V&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РїР»Р°РЅ&lt;/m:t&gt;&lt;/m:r&gt;&lt;/m:sup&gt;&lt;/m:sSubSup&gt;&lt;/m:den&gt;&lt;/m:f&gt;&lt;m:r&gt;&lt;w:rPr&gt;&lt;w:rFonts w:ascii=&quot;Cambria Math&quot; w:h-ansi=&quot;Cambria Math&quot; w:cs=&quot;Calibri&quot;/&gt;&lt;wx:font wx:val=&quot;Cambria Math&quot;/&gt;&lt;w:i/&gt;&lt;w:sz-cs w:val=&quot;22&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77" o:title="" chromakey="white"/>
                </v:shape>
              </w:pict>
            </w:r>
          </w:p>
          <w:p w:rsidR="006972F1" w:rsidRPr="00A75C18" w:rsidRDefault="006972F1" w:rsidP="00A75C18">
            <w:pPr>
              <w:pStyle w:val="BodyText"/>
              <w:spacing w:before="120"/>
              <w:ind w:firstLine="23"/>
              <w:jc w:val="both"/>
              <w:rPr>
                <w:color w:val="000000"/>
                <w:sz w:val="22"/>
                <w:szCs w:val="22"/>
              </w:rPr>
            </w:pPr>
            <w:r w:rsidRPr="00A75C18">
              <w:rPr>
                <w:bCs/>
                <w:sz w:val="22"/>
                <w:szCs w:val="22"/>
              </w:rPr>
              <w:fldChar w:fldCharType="begin"/>
            </w:r>
            <w:r w:rsidRPr="00A75C18">
              <w:rPr>
                <w:bCs/>
                <w:sz w:val="22"/>
                <w:szCs w:val="22"/>
              </w:rPr>
              <w:instrText xml:space="preserve"> </w:instrText>
            </w:r>
            <w:r w:rsidRPr="00A75C18">
              <w:rPr>
                <w:bCs/>
                <w:sz w:val="22"/>
                <w:szCs w:val="22"/>
                <w:lang w:val="en-US"/>
              </w:rPr>
              <w:instrText>QUOTE</w:instrText>
            </w:r>
            <w:r w:rsidRPr="00A75C18">
              <w:rPr>
                <w:bCs/>
                <w:sz w:val="22"/>
                <w:szCs w:val="22"/>
              </w:rPr>
              <w:instrText xml:space="preserve"> </w:instrText>
            </w:r>
            <w:r w:rsidRPr="003B5E5F">
              <w:rPr>
                <w:sz w:val="22"/>
                <w:szCs w:val="22"/>
              </w:rPr>
              <w:pict>
                <v:shape id="_x0000_i2345" type="#_x0000_t75" style="width:381.75pt;height:39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0ECE&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410ECE&quot;&gt;&lt;m:oMathPara&gt;&lt;m:oMath&gt;&lt;m:f&gt;&lt;m:fPr&gt;&lt;m:ctrlPr&gt;&lt;w:rPr&gt;&lt;w:rFonts w:ascii=&quot;Cambria Math&quot; w:h-ansi=&quot;Cambria Math&quot; w:cs=&quot;Calibri&quot;/&gt;&lt;wx:font wx:val=&quot;Cambria Math&quot;/&gt;&lt;w:b-cs/&gt;&lt;w:i/&gt;&lt;w:sz-cs w:val=&quot;22&quot;/&gt;&lt;/w:rPr&gt;&lt;/m:ctrlPr&gt;&lt;/m:fPr&gt;&lt;m:num&gt;&lt;m:nary&gt;&lt;m:naryPr&gt;&lt;m:chr m:val=&quot;в€‘&quot;/&gt;&lt;m:limLoc m:val=&quot;undOvr&quot;/&gt;&lt;m:supHide m:val=&quot;on&quot;/&gt;&lt;m:ctrlPr&gt;&lt;w:rPr&gt;&lt;w:rFonts w:ascii=&quot;Cambria Math&quot; w:h-ansi=&quot;Cambria Math&quot; w:cs=&quot;Calibri&quot;/&gt;&lt;wx:font wx:val=&quot;Cambria Math&quot;/&gt;&lt;w:b-cs/&gt;&lt;w:i/&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kв€€K&lt;/m:t&gt;&lt;/m:r&gt;&lt;m:r&gt;&lt;w:rPr&gt;&lt;w:rFonts w:ascii=&quot;Cambria Math&quot; w:h-ansi=&quot;Cambria Math&quot; w:cs=&quot;Calibri&quot;/&gt;&lt;wx:font wx:val=&quot;Cambria Math&quot;/&gt;&lt;w:i/&gt;&lt;w:sz-cs w:val=&quot;22&quot;/&gt;&lt;w:lang w:val=&quot;EN-US&quot;/&gt;&lt;/w:rPr&gt;&lt;m:t&gt;j,q,m&lt;/m:t&gt;&lt;/m:r&gt;&lt;/m:sub&gt;&lt;m:sup/&gt;&lt;m:e&gt;&lt;m:r&gt;&lt;m:rPr&gt;&lt;m:sty m:val=&quot;p&quot;/&gt;&lt;/m:rPr&gt;&lt;w:rPr&gt;&lt;w:rFonts w:ascii=&quot;Cambria Math&quot; w:h-ansi=&quot;Cambria Math&quot; w:cs=&quot;Calibri&quot;/&gt;&lt;wx:font wx:val=&quot;Cambria Math&quot;/&gt;&lt;w:sz-cs w:val=&quot;22&quot;/&gt;&lt;w:lang w:val=&quot;EN-US&quot;/&gt;&lt;/w:rPr&gt;&lt;m:t&gt;max(&lt;/m:t&gt;&lt;/m:r&gt;&lt;/m:e&gt;&lt;/m:nary&gt;&lt;m:nary&gt;&lt;m:naryPr&gt;&lt;m:chr m:val=&quot;в€‘&quot;/&gt;&lt;m:limLoc m:val=&quot;undOvr&quot;/&gt;&lt;m:supHide m:val=&quot;on&quot;/&gt;&lt;m:ctrlPr&gt;&lt;w:rPr&gt;&lt;w:rFonts w:ascii=&quot;Cambria Math&quot; w:h-ansi=&quot;Cambria Math&quot; w:cs=&quot;Calibri&quot;/&gt;&lt;wx:font wx:val=&quot;Cambria Math&quot;/&gt;&lt;w:b-cs/&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hв€€m&lt;/m:t&gt;&lt;/m:r&gt;&lt;/m:sub&gt;&lt;m:sup/&gt;&lt;m:e&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m:rPr&gt;&lt;m:sty m:val=&quot;p&quot;/&gt;&lt;/m:rPr&gt;&lt;w:rPr&gt;&lt;w:rFonts w:ascii=&quot;Cambria Math&quot; w:h-ansi=&quot;Cambria Math&quot; w:cs=&quot;Calibri&quot;/&gt;&lt;wx:font wx:val=&quot;Cambria Math&quot;/&gt;&lt;w:sz-cs w:val=&quot;22&quot;/&gt;&lt;w:highlight w:val=&quot;yellow&quot;/&gt;&lt;w:lang w:val=&quot;EN-US&quot;/&gt;&lt;/w:rPr&gt;&lt;m:t&gt;K&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highlight w:val=&quot;yellow&quot;/&gt;&lt;/w:rPr&gt;&lt;m:t&gt;РїРѕС‚РµСЂРё&lt;/m:t&gt;&lt;/m:r&gt;&lt;/m:sup&gt;&lt;/m:sSubSup&gt;&lt;m:r&gt;&lt;w:rPr&gt;&lt;w:rFonts w:ascii=&quot;Cambria Math&quot; w:h-ansi=&quot;Cambria Math&quot; w:cs=&quot;Calibri&quot;/&gt;&lt;wx:font wx:val=&quot;Cambria Math&quot;/&gt;&lt;w:i/&gt;&lt;w:sz-cs w:val=&quot;22&quot;/&gt;&lt;w:lang w:val=&quot;EN-US&quot;/&gt;&lt;/w:rPr&gt;&lt;m:t&gt;  &lt;/m:t&gt;&lt;/m:r&gt;&lt;/m:e&gt;&lt;/m:nary&gt;&lt;m:r&gt;&lt;w:rPr&gt;&lt;w:rFonts w:ascii=&quot;Cambria Math&quot; w:h-ansi=&quot;Cambria Math&quot; w:cs=&quot;Calibri&quot;/&gt;&lt;wx:font wx:val=&quot;Cambria Math&quot;/&gt;&lt;w:i/&gt;&lt;w:sz-cs w:val=&quot;22&quot;/&gt;&lt;w:highlight w:val=&quot;yellow&quot;/&gt;&lt;w:lang w:val=&quot;EN-US&quot;/&gt;&lt;/w:rPr&gt;&lt;m:t&gt;Г—&lt;/m:t&gt;&lt;/m:r&gt;&lt;m:d&gt;&lt;m:dPr&gt;&lt;m:begChr m:val=&quot;[&quot;/&gt;&lt;m:endChr m:val=&quot;]&quot;/&gt;&lt;m:ctrlPr&gt;&lt;w:rPr&gt;&lt;w:rFonts w:ascii=&quot;Cambria Math&quot; w:h-ansi=&quot;Cambria Math&quot; w:cs=&quot;Calibri&quot;/&gt;&lt;wx:font wx:val=&quot;Cambria Math&quot;/&gt;&lt;w:i/&gt;&lt;w:sz-cs w:val=&quot;22&quot;/&gt;&lt;w:lang w:val=&quot;EN-US&quot;/&gt;&lt;/w:rPr&gt;&lt;/m:ctrlPr&gt;&lt;/m:dPr&gt;&lt;m:e&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lang w:val=&quot;EN-US&quot;/&gt;&lt;/w:rPr&gt;&lt;m:t&gt;  &lt;/m:t&gt;&lt;/m:r&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ЎР’&lt;/m:t&gt;&lt;/m:r&gt;&lt;/m:sup&gt;&lt;/m:sSubSup&gt;&lt;m:r&gt;&lt;w:rPr&gt;&lt;w:rFonts w:ascii=&quot;Cambria Math&quot; w:h-ansi=&quot;Cambria Math&quot; w:cs=&quot;Calibri&quot;/&gt;&lt;wx:font wx:val=&quot;Cambria Math&quot;/&gt;&lt;w:i/&gt;&lt;w:sz-cs w:val=&quot;22&quot;/&gt;&lt;w:lang w:val=&quot;EN-US&quot;/&gt;&lt;/w:rPr&gt;&lt;m:t&gt;-&lt;/m:t&gt;&lt;/m:r&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h,k&lt;/m:t&gt;&lt;/m:r&gt;&lt;/m:sub&gt;&lt;m:sup&gt;&lt;m:r&gt;&lt;w:rPr&gt;&lt;w:rFonts w:ascii=&quot;Cambria Math&quot; w:h-ansi=&quot;Cambria Math&quot; w:cs=&quot;Calibri&quot;/&gt;&lt;wx:font wx:val=&quot;Cambria Math&quot;/&gt;&lt;w:i/&gt;&lt;w:sz-cs w:val=&quot;22&quot;/&gt;&lt;/w:rPr&gt;&lt;m:t&gt;РЎР”Р”&lt;/m:t&gt;&lt;/m:r&gt;&lt;/m:sup&gt;&lt;/m:sSubSup&gt;&lt;/m:e&gt;&lt;/m:d&gt;&lt;m:r&gt;&lt;w:rPr&gt;&lt;w:rFonts w:ascii=&quot;Cambria Math&quot; w:h-ansi=&quot;Cambria Math&quot; w:cs=&quot;Calibri&quot;/&gt;&lt;wx:font wx:val=&quot;Cambria Math&quot;/&gt;&lt;w:i/&gt;&lt;w:sz-cs w:val=&quot;22&quot;/&gt;&lt;w:lang w:val=&quot;EN-US&quot;/&gt;&lt;/w:rPr&gt;&lt;m:t&gt;Г—&lt;/m:t&gt;&lt;/m:r&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VC&lt;/m:t&gt;&lt;/m:r&gt;&lt;/m:e&gt;&lt;m:sub&gt;&lt;m:r&gt;&lt;w:rPr&gt;&lt;w:rFonts w:ascii=&quot;Cambria Math&quot; w:h-ansi=&quot;Cambria Math&quot; w:cs=&quot;Calibri&quot;/&gt;&lt;wx:font wx:val=&quot;Cambria Math&quot;/&gt;&lt;w:i/&gt;&lt;w:sz-cs w:val=&quot;22&quot;/&gt;&lt;w:lang w:val=&quot;EN-US&quot;/&gt;&lt;/w:rPr&gt;&lt;m:t&gt;j,q,h,k&lt;/m:t&gt;&lt;/m:r&gt;&lt;/m:sub&gt;&lt;m:sup&gt;&lt;m:r&gt;&lt;w:rPr&gt;&lt;w:rFonts w:ascii=&quot;Cambria Math&quot; w:h-ansi=&quot;Cambria Math&quot; w:cs=&quot;Calibri&quot;/&gt;&lt;wx:font wx:val=&quot;Cambria Math&quot;/&gt;&lt;w:i/&gt;&lt;w:sz-cs w:val=&quot;22&quot;/&gt;&lt;/w:rPr&gt;&lt;m:t&gt;РЎР”Р”&lt;/m:t&gt;&lt;/m:r&gt;&lt;/m:sup&gt;&lt;/m:sSubSup&gt;&lt;m:r&gt;&lt;w:rPr&gt;&lt;w:rFonts w:ascii=&quot;Cambria Math&quot; w:h-ansi=&quot;Cambria Math&quot; w:cs=&quot;Calibri&quot;/&gt;&lt;wx:font wx:val=&quot;Cambria Math&quot;/&gt;&lt;w:i/&gt;&lt;w:sz-cs w:val=&quot;22&quot;/&gt;&lt;w:lang w:val=&quot;EN-US&quot;/&gt;&lt;/w:rPr&gt;&lt;m:t&gt;;0)+&lt;/m:t&gt;&lt;/m:r&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S&lt;/m:t&gt;&lt;/m:r&gt;&lt;/m:e&gt;&lt;m:sub&gt;&lt;m:r&gt;&lt;w:rPr&gt;&lt;w:rFonts w:ascii=&quot;Cambria Math&quot; w:h-ansi=&quot;Cambria Math&quot; w:cs=&quot;Calibri&quot;/&gt;&lt;wx:font wx:val=&quot;Cambria Math&quot;/&gt;&lt;w:i/&gt;&lt;w:sz-cs w:val=&quot;22&quot;/&gt;&lt;w:lang w:val=&quot;EN-US&quot;/&gt;&lt;/w:rPr&gt;&lt;m:t&gt;j,q,m&lt;/m:t&gt;&lt;/m:r&gt;&lt;/m:sub&gt;&lt;m:sup&gt;&lt;m:r&gt;&lt;w:rPr&gt;&lt;w:rFonts w:ascii=&quot;Cambria Math&quot; w:h-ansi=&quot;Cambria Math&quot; w:cs=&quot;Calibri&quot;/&gt;&lt;wx:font wx:val=&quot;Cambria Math&quot;/&gt;&lt;w:i/&gt;&lt;w:sz-cs w:val=&quot;22&quot;/&gt;&lt;/w:rPr&gt;&lt;m:t&gt;РїСЂРѕРґ&lt;/m:t&gt;&lt;/m:r&gt;&lt;m:r&gt;&lt;w:rPr&gt;&lt;w:rFonts w:ascii=&quot;Cambria Math&quot; w:h-ansi=&quot;Cambria Math&quot; w:cs=&quot;Calibri&quot;/&gt;&lt;wx:font wx:val=&quot;Cambria Math&quot;/&gt;&lt;w:i/&gt;&lt;w:sz-cs w:val=&quot;22&quot;/&gt;&lt;w:lang w:val=&quot;EN-US&quot;/&gt;&lt;/w:rPr&gt;&lt;m:t&gt;,&lt;/m:t&gt;&lt;/m:r&gt;&lt;m:r&gt;&lt;w:rPr&gt;&lt;w:rFonts w:ascii=&quot;Cambria Math&quot; w:h-ansi=&quot;Cambria Math&quot; w:cs=&quot;Calibri&quot;/&gt;&lt;wx:font wx:val=&quot;Cambria Math&quot;/&gt;&lt;w:i/&gt;&lt;w:sz-cs w:val=&quot;22&quot;/&gt;&lt;/w:rPr&gt;&lt;m:t&gt;Р &lt;/m:t&gt;&lt;/m:r&gt;&lt;m:r&gt;&lt;m:rPr&gt;&lt;m:sty m:val=&quot;p&quot;/&gt;&lt;/m:rPr&gt;&lt;w:rPr&gt;&lt;w:rFonts w:ascii=&quot;Cambria Math&quot; w:h-ansi=&quot;Cambria Math&quot; w:cs=&quot;Calibri&quot;/&gt;&lt;wx:font wx:val=&quot;Cambria Math&quot;/&gt;&lt;w:sz-cs w:val=&quot;22&quot;/&gt;&lt;/w:rPr&gt;&lt;m:t&gt;Р”&lt;/m:t&gt;&lt;/m:r&gt;&lt;m:r&gt;&lt;m:rPr&gt;&lt;m:sty m:val=&quot;p&quot;/&gt;&lt;/m:rPr&gt;&lt;w:rPr&gt;&lt;w:rFonts w:ascii=&quot;Cambria Math&quot; w:h-ansi=&quot;Cambria Math&quot; w:cs=&quot;Calibri&quot;/&gt;&lt;wx:font wx:val=&quot;Cambria Math&quot;/&gt;&lt;w:sz-cs w:val=&quot;22&quot;/&gt;&lt;w:lang w:val=&quot;EN-US&quot;/&gt;&lt;/w:rPr&gt;&lt;m:t&gt;,&lt;/m:t&gt;&lt;/m:r&gt;&lt;m:r&gt;&lt;m:rPr&gt;&lt;m:sty m:val=&quot;p&quot;/&gt;&lt;/m:rPr&gt;&lt;w:rPr&gt;&lt;w:rFonts w:ascii=&quot;Cambria Math&quot; w:h-ansi=&quot;Cambria Math&quot; w:cs=&quot;Calibri&quot;/&gt;&lt;wx:font wx:val=&quot;Cambria Math&quot;/&gt;&lt;w:sz-cs w:val=&quot;22&quot;/&gt;&lt;/w:rPr&gt;&lt;m:t&gt;РћР¤Р &lt;/m:t&gt;&lt;/m:r&gt;&lt;/m:sup&gt;&lt;/m:sSubSup&gt;&lt;/m:num&gt;&lt;m:den&gt;&lt;m:nary&gt;&lt;m:naryPr&gt;&lt;m:chr m:val=&quot;в€‘&quot;/&gt;&lt;m:limLoc m:val=&quot;undOvr&quot;/&gt;&lt;m:supHide m:val=&quot;on&quot;/&gt;&lt;m:ctrlPr&gt;&lt;w:rPr&gt;&lt;w:rFonts w:ascii=&quot;Cambria Math&quot; w:h-ansi=&quot;Cambria Math&quot; w:cs=&quot;Calibri&quot;/&gt;&lt;wx:font wx:val=&quot;Cambria Math&quot;/&gt;&lt;w:b-cs/&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hв€€m&lt;/m:t&gt;&lt;/m:r&gt;&lt;/m:sub&gt;&lt;m:sup/&gt;&lt;m:e&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V&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lt;/m:t&gt;&lt;/m:r&gt;&lt;m:r&gt;&lt;w:rPr&gt;&lt;w:rFonts w:ascii=&quot;Cambria Math&quot; w:h-ansi=&quot;Cambria Math&quot; w:cs=&quot;Calibri&quot;/&gt;&lt;wx:font wx:val=&quot;Cambria Math&quot;/&gt;&lt;w:i/&gt;&lt;w:sz-cs w:val=&quot;22&quot;/&gt;&lt;w:lang w:val=&quot;EN-US&quot;/&gt;&lt;/w:rPr&gt;&lt;m:t&gt;,&lt;/m:t&gt;&lt;/m:r&gt;&lt;m:r&gt;&lt;w:rPr&gt;&lt;w:rFonts w:ascii=&quot;Cambria Math&quot; w:h-ansi=&quot;Cambria Math&quot; w:cs=&quot;Calibri&quot;/&gt;&lt;wx:font wx:val=&quot;Cambria Math&quot;/&gt;&lt;w:i/&gt;&lt;w:sz-cs w:val=&quot;22&quot;/&gt;&lt;/w:rPr&gt;&lt;m:t&gt;РїР»Р°РЅ&lt;/m:t&gt;&lt;/m:r&gt;&lt;/m:sup&gt;&lt;/m:sSubSup&gt;&lt;/m:e&gt;&lt;/m:nary&gt;&lt;m:r&gt;&lt;m:rPr&gt;&lt;m:sty m:val=&quot;p&quot;/&gt;&lt;/m:rPr&gt;&lt;w:rPr&gt;&lt;w:rFonts w:ascii=&quot;Cambria Math&quot; w:h-ansi=&quot;Cambria Math&quot; w:cs=&quot;Calibri&quot;/&gt;&lt;wx:font wx:val=&quot;Cambria Math&quot;/&gt;&lt;w:sz-cs w:val=&quot;22&quot;/&gt;&lt;w:lang w:val=&quot;EN-US&quot;/&gt;&lt;/w:rPr&gt;&lt;m:t&gt; &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78" o:title="" chromakey="white"/>
                </v:shape>
              </w:pict>
            </w:r>
            <w:r w:rsidRPr="00A75C18">
              <w:rPr>
                <w:bCs/>
                <w:sz w:val="22"/>
                <w:szCs w:val="22"/>
              </w:rPr>
              <w:instrText xml:space="preserve"> </w:instrText>
            </w:r>
            <w:r w:rsidRPr="00A75C18">
              <w:rPr>
                <w:bCs/>
                <w:sz w:val="22"/>
                <w:szCs w:val="22"/>
              </w:rPr>
              <w:fldChar w:fldCharType="separate"/>
            </w:r>
            <w:r w:rsidRPr="003B5E5F">
              <w:rPr>
                <w:sz w:val="22"/>
                <w:szCs w:val="22"/>
              </w:rPr>
              <w:pict>
                <v:shape id="_x0000_i2346" type="#_x0000_t75" style="width:309pt;height:32.2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0ECE&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410ECE&quot;&gt;&lt;m:oMathPara&gt;&lt;m:oMath&gt;&lt;m:f&gt;&lt;m:fPr&gt;&lt;m:ctrlPr&gt;&lt;w:rPr&gt;&lt;w:rFonts w:ascii=&quot;Cambria Math&quot; w:h-ansi=&quot;Cambria Math&quot; w:cs=&quot;Calibri&quot;/&gt;&lt;wx:font wx:val=&quot;Cambria Math&quot;/&gt;&lt;w:b-cs/&gt;&lt;w:i/&gt;&lt;w:sz-cs w:val=&quot;22&quot;/&gt;&lt;/w:rPr&gt;&lt;/m:ctrlPr&gt;&lt;/m:fPr&gt;&lt;m:num&gt;&lt;m:nary&gt;&lt;m:naryPr&gt;&lt;m:chr m:val=&quot;в€‘&quot;/&gt;&lt;m:limLoc m:val=&quot;undOvr&quot;/&gt;&lt;m:supHide m:val=&quot;on&quot;/&gt;&lt;m:ctrlPr&gt;&lt;w:rPr&gt;&lt;w:rFonts w:ascii=&quot;Cambria Math&quot; w:h-ansi=&quot;Cambria Math&quot; w:cs=&quot;Calibri&quot;/&gt;&lt;wx:font wx:val=&quot;Cambria Math&quot;/&gt;&lt;w:b-cs/&gt;&lt;w:i/&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kв€€K&lt;/m:t&gt;&lt;/m:r&gt;&lt;m:r&gt;&lt;w:rPr&gt;&lt;w:rFonts w:ascii=&quot;Cambria Math&quot; w:h-ansi=&quot;Cambria Math&quot; w:cs=&quot;Calibri&quot;/&gt;&lt;wx:font wx:val=&quot;Cambria Math&quot;/&gt;&lt;w:i/&gt;&lt;w:sz-cs w:val=&quot;22&quot;/&gt;&lt;w:lang w:val=&quot;EN-US&quot;/&gt;&lt;/w:rPr&gt;&lt;m:t&gt;j,q,m&lt;/m:t&gt;&lt;/m:r&gt;&lt;/m:sub&gt;&lt;m:sup/&gt;&lt;m:e&gt;&lt;m:r&gt;&lt;m:rPr&gt;&lt;m:sty m:val=&quot;p&quot;/&gt;&lt;/m:rPr&gt;&lt;w:rPr&gt;&lt;w:rFonts w:ascii=&quot;Cambria Math&quot; w:h-ansi=&quot;Cambria Math&quot; w:cs=&quot;Calibri&quot;/&gt;&lt;wx:font wx:val=&quot;Cambria Math&quot;/&gt;&lt;w:sz-cs w:val=&quot;22&quot;/&gt;&lt;w:lang w:val=&quot;EN-US&quot;/&gt;&lt;/w:rPr&gt;&lt;m:t&gt;max(&lt;/m:t&gt;&lt;/m:r&gt;&lt;/m:e&gt;&lt;/m:nary&gt;&lt;m:nary&gt;&lt;m:naryPr&gt;&lt;m:chr m:val=&quot;в€‘&quot;/&gt;&lt;m:limLoc m:val=&quot;undOvr&quot;/&gt;&lt;m:supHide m:val=&quot;on&quot;/&gt;&lt;m:ctrlPr&gt;&lt;w:rPr&gt;&lt;w:rFonts w:ascii=&quot;Cambria Math&quot; w:h-ansi=&quot;Cambria Math&quot; w:cs=&quot;Calibri&quot;/&gt;&lt;wx:font wx:val=&quot;Cambria Math&quot;/&gt;&lt;w:b-cs/&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hв€€m&lt;/m:t&gt;&lt;/m:r&gt;&lt;/m:sub&gt;&lt;m:sup/&gt;&lt;m:e&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m:rPr&gt;&lt;m:sty m:val=&quot;p&quot;/&gt;&lt;/m:rPr&gt;&lt;w:rPr&gt;&lt;w:rFonts w:ascii=&quot;Cambria Math&quot; w:h-ansi=&quot;Cambria Math&quot; w:cs=&quot;Calibri&quot;/&gt;&lt;wx:font wx:val=&quot;Cambria Math&quot;/&gt;&lt;w:sz-cs w:val=&quot;22&quot;/&gt;&lt;w:highlight w:val=&quot;yellow&quot;/&gt;&lt;w:lang w:val=&quot;EN-US&quot;/&gt;&lt;/w:rPr&gt;&lt;m:t&gt;K&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highlight w:val=&quot;yellow&quot;/&gt;&lt;/w:rPr&gt;&lt;m:t&gt;РїРѕС‚РµСЂРё&lt;/m:t&gt;&lt;/m:r&gt;&lt;/m:sup&gt;&lt;/m:sSubSup&gt;&lt;m:r&gt;&lt;w:rPr&gt;&lt;w:rFonts w:ascii=&quot;Cambria Math&quot; w:h-ansi=&quot;Cambria Math&quot; w:cs=&quot;Calibri&quot;/&gt;&lt;wx:font wx:val=&quot;Cambria Math&quot;/&gt;&lt;w:i/&gt;&lt;w:sz-cs w:val=&quot;22&quot;/&gt;&lt;w:lang w:val=&quot;EN-US&quot;/&gt;&lt;/w:rPr&gt;&lt;m:t&gt;  &lt;/m:t&gt;&lt;/m:r&gt;&lt;/m:e&gt;&lt;/m:nary&gt;&lt;m:r&gt;&lt;w:rPr&gt;&lt;w:rFonts w:ascii=&quot;Cambria Math&quot; w:h-ansi=&quot;Cambria Math&quot; w:cs=&quot;Calibri&quot;/&gt;&lt;wx:font wx:val=&quot;Cambria Math&quot;/&gt;&lt;w:i/&gt;&lt;w:sz-cs w:val=&quot;22&quot;/&gt;&lt;w:highlight w:val=&quot;yellow&quot;/&gt;&lt;w:lang w:val=&quot;EN-US&quot;/&gt;&lt;/w:rPr&gt;&lt;m:t&gt;Г—&lt;/m:t&gt;&lt;/m:r&gt;&lt;m:d&gt;&lt;m:dPr&gt;&lt;m:begChr m:val=&quot;[&quot;/&gt;&lt;m:endChr m:val=&quot;]&quot;/&gt;&lt;m:ctrlPr&gt;&lt;w:rPr&gt;&lt;w:rFonts w:ascii=&quot;Cambria Math&quot; w:h-ansi=&quot;Cambria Math&quot; w:cs=&quot;Calibri&quot;/&gt;&lt;wx:font wx:val=&quot;Cambria Math&quot;/&gt;&lt;w:i/&gt;&lt;w:sz-cs w:val=&quot;22&quot;/&gt;&lt;w:lang w:val=&quot;EN-US&quot;/&gt;&lt;/w:rPr&gt;&lt;/m:ctrlPr&gt;&lt;/m:dPr&gt;&lt;m:e&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lang w:val=&quot;EN-US&quot;/&gt;&lt;/w:rPr&gt;&lt;m:t&gt;  &lt;/m:t&gt;&lt;/m:r&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ЎР’&lt;/m:t&gt;&lt;/m:r&gt;&lt;/m:sup&gt;&lt;/m:sSubSup&gt;&lt;m:r&gt;&lt;w:rPr&gt;&lt;w:rFonts w:ascii=&quot;Cambria Math&quot; w:h-ansi=&quot;Cambria Math&quot; w:cs=&quot;Calibri&quot;/&gt;&lt;wx:font wx:val=&quot;Cambria Math&quot;/&gt;&lt;w:i/&gt;&lt;w:sz-cs w:val=&quot;22&quot;/&gt;&lt;w:lang w:val=&quot;EN-US&quot;/&gt;&lt;/w:rPr&gt;&lt;m:t&gt;-&lt;/m:t&gt;&lt;/m:r&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h,k&lt;/m:t&gt;&lt;/m:r&gt;&lt;/m:sub&gt;&lt;m:sup&gt;&lt;m:r&gt;&lt;w:rPr&gt;&lt;w:rFonts w:ascii=&quot;Cambria Math&quot; w:h-ansi=&quot;Cambria Math&quot; w:cs=&quot;Calibri&quot;/&gt;&lt;wx:font wx:val=&quot;Cambria Math&quot;/&gt;&lt;w:i/&gt;&lt;w:sz-cs w:val=&quot;22&quot;/&gt;&lt;/w:rPr&gt;&lt;m:t&gt;РЎР”Р”&lt;/m:t&gt;&lt;/m:r&gt;&lt;/m:sup&gt;&lt;/m:sSubSup&gt;&lt;/m:e&gt;&lt;/m:d&gt;&lt;m:r&gt;&lt;w:rPr&gt;&lt;w:rFonts w:ascii=&quot;Cambria Math&quot; w:h-ansi=&quot;Cambria Math&quot; w:cs=&quot;Calibri&quot;/&gt;&lt;wx:font wx:val=&quot;Cambria Math&quot;/&gt;&lt;w:i/&gt;&lt;w:sz-cs w:val=&quot;22&quot;/&gt;&lt;w:lang w:val=&quot;EN-US&quot;/&gt;&lt;/w:rPr&gt;&lt;m:t&gt;Г—&lt;/m:t&gt;&lt;/m:r&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VC&lt;/m:t&gt;&lt;/m:r&gt;&lt;/m:e&gt;&lt;m:sub&gt;&lt;m:r&gt;&lt;w:rPr&gt;&lt;w:rFonts w:ascii=&quot;Cambria Math&quot; w:h-ansi=&quot;Cambria Math&quot; w:cs=&quot;Calibri&quot;/&gt;&lt;wx:font wx:val=&quot;Cambria Math&quot;/&gt;&lt;w:i/&gt;&lt;w:sz-cs w:val=&quot;22&quot;/&gt;&lt;w:lang w:val=&quot;EN-US&quot;/&gt;&lt;/w:rPr&gt;&lt;m:t&gt;j,q,h,k&lt;/m:t&gt;&lt;/m:r&gt;&lt;/m:sub&gt;&lt;m:sup&gt;&lt;m:r&gt;&lt;w:rPr&gt;&lt;w:rFonts w:ascii=&quot;Cambria Math&quot; w:h-ansi=&quot;Cambria Math&quot; w:cs=&quot;Calibri&quot;/&gt;&lt;wx:font wx:val=&quot;Cambria Math&quot;/&gt;&lt;w:i/&gt;&lt;w:sz-cs w:val=&quot;22&quot;/&gt;&lt;/w:rPr&gt;&lt;m:t&gt;РЎР”Р”&lt;/m:t&gt;&lt;/m:r&gt;&lt;/m:sup&gt;&lt;/m:sSubSup&gt;&lt;m:r&gt;&lt;w:rPr&gt;&lt;w:rFonts w:ascii=&quot;Cambria Math&quot; w:h-ansi=&quot;Cambria Math&quot; w:cs=&quot;Calibri&quot;/&gt;&lt;wx:font wx:val=&quot;Cambria Math&quot;/&gt;&lt;w:i/&gt;&lt;w:sz-cs w:val=&quot;22&quot;/&gt;&lt;w:lang w:val=&quot;EN-US&quot;/&gt;&lt;/w:rPr&gt;&lt;m:t&gt;;0)+&lt;/m:t&gt;&lt;/m:r&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S&lt;/m:t&gt;&lt;/m:r&gt;&lt;/m:e&gt;&lt;m:sub&gt;&lt;m:r&gt;&lt;w:rPr&gt;&lt;w:rFonts w:ascii=&quot;Cambria Math&quot; w:h-ansi=&quot;Cambria Math&quot; w:cs=&quot;Calibri&quot;/&gt;&lt;wx:font wx:val=&quot;Cambria Math&quot;/&gt;&lt;w:i/&gt;&lt;w:sz-cs w:val=&quot;22&quot;/&gt;&lt;w:lang w:val=&quot;EN-US&quot;/&gt;&lt;/w:rPr&gt;&lt;m:t&gt;j,q,m&lt;/m:t&gt;&lt;/m:r&gt;&lt;/m:sub&gt;&lt;m:sup&gt;&lt;m:r&gt;&lt;w:rPr&gt;&lt;w:rFonts w:ascii=&quot;Cambria Math&quot; w:h-ansi=&quot;Cambria Math&quot; w:cs=&quot;Calibri&quot;/&gt;&lt;wx:font wx:val=&quot;Cambria Math&quot;/&gt;&lt;w:i/&gt;&lt;w:sz-cs w:val=&quot;22&quot;/&gt;&lt;/w:rPr&gt;&lt;m:t&gt;РїСЂРѕРґ&lt;/m:t&gt;&lt;/m:r&gt;&lt;m:r&gt;&lt;w:rPr&gt;&lt;w:rFonts w:ascii=&quot;Cambria Math&quot; w:h-ansi=&quot;Cambria Math&quot; w:cs=&quot;Calibri&quot;/&gt;&lt;wx:font wx:val=&quot;Cambria Math&quot;/&gt;&lt;w:i/&gt;&lt;w:sz-cs w:val=&quot;22&quot;/&gt;&lt;w:lang w:val=&quot;EN-US&quot;/&gt;&lt;/w:rPr&gt;&lt;m:t&gt;,&lt;/m:t&gt;&lt;/m:r&gt;&lt;m:r&gt;&lt;w:rPr&gt;&lt;w:rFonts w:ascii=&quot;Cambria Math&quot; w:h-ansi=&quot;Cambria Math&quot; w:cs=&quot;Calibri&quot;/&gt;&lt;wx:font wx:val=&quot;Cambria Math&quot;/&gt;&lt;w:i/&gt;&lt;w:sz-cs w:val=&quot;22&quot;/&gt;&lt;/w:rPr&gt;&lt;m:t&gt;Р &lt;/m:t&gt;&lt;/m:r&gt;&lt;m:r&gt;&lt;m:rPr&gt;&lt;m:sty m:val=&quot;p&quot;/&gt;&lt;/m:rPr&gt;&lt;w:rPr&gt;&lt;w:rFonts w:ascii=&quot;Cambria Math&quot; w:h-ansi=&quot;Cambria Math&quot; w:cs=&quot;Calibri&quot;/&gt;&lt;wx:font wx:val=&quot;Cambria Math&quot;/&gt;&lt;w:sz-cs w:val=&quot;22&quot;/&gt;&lt;/w:rPr&gt;&lt;m:t&gt;Р”&lt;/m:t&gt;&lt;/m:r&gt;&lt;m:r&gt;&lt;m:rPr&gt;&lt;m:sty m:val=&quot;p&quot;/&gt;&lt;/m:rPr&gt;&lt;w:rPr&gt;&lt;w:rFonts w:ascii=&quot;Cambria Math&quot; w:h-ansi=&quot;Cambria Math&quot; w:cs=&quot;Calibri&quot;/&gt;&lt;wx:font wx:val=&quot;Cambria Math&quot;/&gt;&lt;w:sz-cs w:val=&quot;22&quot;/&gt;&lt;w:lang w:val=&quot;EN-US&quot;/&gt;&lt;/w:rPr&gt;&lt;m:t&gt;,&lt;/m:t&gt;&lt;/m:r&gt;&lt;m:r&gt;&lt;m:rPr&gt;&lt;m:sty m:val=&quot;p&quot;/&gt;&lt;/m:rPr&gt;&lt;w:rPr&gt;&lt;w:rFonts w:ascii=&quot;Cambria Math&quot; w:h-ansi=&quot;Cambria Math&quot; w:cs=&quot;Calibri&quot;/&gt;&lt;wx:font wx:val=&quot;Cambria Math&quot;/&gt;&lt;w:sz-cs w:val=&quot;22&quot;/&gt;&lt;/w:rPr&gt;&lt;m:t&gt;РћР¤Р &lt;/m:t&gt;&lt;/m:r&gt;&lt;/m:sup&gt;&lt;/m:sSubSup&gt;&lt;/m:num&gt;&lt;m:den&gt;&lt;m:nary&gt;&lt;m:naryPr&gt;&lt;m:chr m:val=&quot;в€‘&quot;/&gt;&lt;m:limLoc m:val=&quot;undOvr&quot;/&gt;&lt;m:supHide m:val=&quot;on&quot;/&gt;&lt;m:ctrlPr&gt;&lt;w:rPr&gt;&lt;w:rFonts w:ascii=&quot;Cambria Math&quot; w:h-ansi=&quot;Cambria Math&quot; w:cs=&quot;Calibri&quot;/&gt;&lt;wx:font wx:val=&quot;Cambria Math&quot;/&gt;&lt;w:b-cs/&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hв€€m&lt;/m:t&gt;&lt;/m:r&gt;&lt;/m:sub&gt;&lt;m:sup/&gt;&lt;m:e&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V&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lt;/m:t&gt;&lt;/m:r&gt;&lt;m:r&gt;&lt;w:rPr&gt;&lt;w:rFonts w:ascii=&quot;Cambria Math&quot; w:h-ansi=&quot;Cambria Math&quot; w:cs=&quot;Calibri&quot;/&gt;&lt;wx:font wx:val=&quot;Cambria Math&quot;/&gt;&lt;w:i/&gt;&lt;w:sz-cs w:val=&quot;22&quot;/&gt;&lt;w:lang w:val=&quot;EN-US&quot;/&gt;&lt;/w:rPr&gt;&lt;m:t&gt;,&lt;/m:t&gt;&lt;/m:r&gt;&lt;m:r&gt;&lt;w:rPr&gt;&lt;w:rFonts w:ascii=&quot;Cambria Math&quot; w:h-ansi=&quot;Cambria Math&quot; w:cs=&quot;Calibri&quot;/&gt;&lt;wx:font wx:val=&quot;Cambria Math&quot;/&gt;&lt;w:i/&gt;&lt;w:sz-cs w:val=&quot;22&quot;/&gt;&lt;/w:rPr&gt;&lt;m:t&gt;РїР»Р°РЅ&lt;/m:t&gt;&lt;/m:r&gt;&lt;/m:sup&gt;&lt;/m:sSubSup&gt;&lt;/m:e&gt;&lt;/m:nary&gt;&lt;m:r&gt;&lt;m:rPr&gt;&lt;m:sty m:val=&quot;p&quot;/&gt;&lt;/m:rPr&gt;&lt;w:rPr&gt;&lt;w:rFonts w:ascii=&quot;Cambria Math&quot; w:h-ansi=&quot;Cambria Math&quot; w:cs=&quot;Calibri&quot;/&gt;&lt;wx:font wx:val=&quot;Cambria Math&quot;/&gt;&lt;w:sz-cs w:val=&quot;22&quot;/&gt;&lt;w:lang w:val=&quot;EN-US&quot;/&gt;&lt;/w:rPr&gt;&lt;m:t&gt; &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78" o:title="" chromakey="white"/>
                </v:shape>
              </w:pict>
            </w:r>
            <w:r w:rsidRPr="00A75C18">
              <w:rPr>
                <w:bCs/>
                <w:sz w:val="22"/>
                <w:szCs w:val="22"/>
              </w:rPr>
              <w:fldChar w:fldCharType="end"/>
            </w:r>
            <w:r w:rsidRPr="00A75C18">
              <w:rPr>
                <w:bCs/>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 случае если </w:t>
            </w:r>
            <w:r w:rsidRPr="003B5E5F">
              <w:rPr>
                <w:position w:val="-14"/>
                <w:sz w:val="22"/>
                <w:szCs w:val="22"/>
              </w:rPr>
              <w:pict>
                <v:shape id="_x0000_i2347" type="#_x0000_t75" style="width:51.75pt;height:19.5pt">
                  <v:imagedata r:id="rId1379" o:title=""/>
                </v:shape>
              </w:pict>
            </w:r>
            <w:r w:rsidRPr="00A75C18">
              <w:rPr>
                <w:color w:val="000000"/>
                <w:sz w:val="22"/>
                <w:szCs w:val="22"/>
              </w:rPr>
              <w:t xml:space="preserve">, то </w:t>
            </w:r>
            <w:r w:rsidRPr="003B5E5F">
              <w:rPr>
                <w:position w:val="-14"/>
                <w:sz w:val="22"/>
                <w:szCs w:val="22"/>
              </w:rPr>
              <w:pict>
                <v:shape id="_x0000_i2348" type="#_x0000_t75" style="width:26.25pt;height:19.5pt">
                  <v:imagedata r:id="rId1380" o:title=""/>
                </v:shape>
              </w:pict>
            </w:r>
            <w:r w:rsidRPr="00A75C18">
              <w:rPr>
                <w:color w:val="000000"/>
                <w:sz w:val="22"/>
                <w:szCs w:val="22"/>
              </w:rPr>
              <w:t xml:space="preserve"> = 0.</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 случае если участником оптового рынка в субъекте РФ </w:t>
            </w:r>
            <w:r w:rsidRPr="00A75C18">
              <w:rPr>
                <w:sz w:val="22"/>
                <w:szCs w:val="22"/>
              </w:rPr>
              <w:t>получено</w:t>
            </w:r>
            <w:r w:rsidRPr="00A75C18">
              <w:rPr>
                <w:color w:val="000000"/>
                <w:sz w:val="22"/>
                <w:szCs w:val="22"/>
              </w:rPr>
              <w:t xml:space="preserve"> право на участие в торговле электроэнергией и мощностью на оптовом рынке по нескольким ГТП, имеющим признак ГП, то </w:t>
            </w:r>
            <w:r w:rsidRPr="00A75C18">
              <w:rPr>
                <w:sz w:val="22"/>
                <w:szCs w:val="22"/>
              </w:rPr>
              <w:t xml:space="preserve">дифференцированная по часам расчетного периода нерегулируемая цена на электрическую энергию </w:t>
            </w:r>
            <w:r w:rsidRPr="00A75C18">
              <w:rPr>
                <w:color w:val="000000"/>
                <w:sz w:val="22"/>
                <w:szCs w:val="22"/>
              </w:rPr>
              <w:t>на оптовом рынке</w:t>
            </w:r>
            <w:r w:rsidRPr="00A75C18">
              <w:rPr>
                <w:sz w:val="22"/>
                <w:szCs w:val="22"/>
              </w:rPr>
              <w:t xml:space="preserve">, определяемая по результатам конкурентного отбора на сутки вперед для часа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w:t>
            </w:r>
            <w:r w:rsidRPr="00A75C18">
              <w:rPr>
                <w:i/>
                <w:sz w:val="22"/>
                <w:szCs w:val="22"/>
              </w:rPr>
              <w:t xml:space="preserve"> </w:t>
            </w:r>
            <w:r w:rsidRPr="00A75C18">
              <w:rPr>
                <w:color w:val="000000"/>
                <w:sz w:val="22"/>
                <w:szCs w:val="22"/>
              </w:rPr>
              <w:t xml:space="preserve">рассчитывается как </w:t>
            </w:r>
            <w:r w:rsidRPr="00A75C18">
              <w:rPr>
                <w:sz w:val="22"/>
                <w:szCs w:val="22"/>
              </w:rPr>
              <w:t>средневзвешенная величина</w:t>
            </w:r>
            <w:r w:rsidRPr="00A75C18">
              <w:rPr>
                <w:color w:val="000000"/>
                <w:sz w:val="22"/>
                <w:szCs w:val="22"/>
              </w:rPr>
              <w:t xml:space="preserve"> по ГТП участника оптового рынка следующим образом:</w:t>
            </w:r>
          </w:p>
          <w:p w:rsidR="006972F1" w:rsidRPr="00A75C18" w:rsidRDefault="006972F1" w:rsidP="00A75C18">
            <w:pPr>
              <w:spacing w:before="120" w:after="120"/>
              <w:jc w:val="both"/>
              <w:rPr>
                <w:color w:val="000000"/>
                <w:szCs w:val="22"/>
              </w:rPr>
            </w:pPr>
            <w:r w:rsidRPr="003B5E5F">
              <w:rPr>
                <w:color w:val="000000"/>
                <w:position w:val="-50"/>
                <w:szCs w:val="22"/>
              </w:rPr>
              <w:pict>
                <v:shape id="_x0000_i2349" type="#_x0000_t75" style="width:117pt;height:54pt">
                  <v:imagedata r:id="rId1381" o:title=""/>
                </v:shape>
              </w:pict>
            </w:r>
            <w:r w:rsidRPr="00A75C18">
              <w:rPr>
                <w:color w:val="000000"/>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При этом если знаменатель равен нулю, то </w:t>
            </w:r>
            <w:r w:rsidRPr="003B5E5F">
              <w:rPr>
                <w:color w:val="000000"/>
                <w:position w:val="-14"/>
                <w:sz w:val="22"/>
                <w:szCs w:val="22"/>
              </w:rPr>
              <w:pict>
                <v:shape id="_x0000_i2350" type="#_x0000_t75" style="width:41.25pt;height:19.5pt">
                  <v:imagedata r:id="rId1382" o:title=""/>
                </v:shape>
              </w:pict>
            </w:r>
            <w:r w:rsidRPr="00A75C18">
              <w:rPr>
                <w:color w:val="000000"/>
                <w:sz w:val="22"/>
                <w:szCs w:val="22"/>
              </w:rPr>
              <w:t>.</w:t>
            </w:r>
          </w:p>
          <w:p w:rsidR="006972F1" w:rsidRPr="00A75C18" w:rsidRDefault="006972F1" w:rsidP="00A75C18">
            <w:pPr>
              <w:pStyle w:val="BodyText"/>
              <w:spacing w:before="120"/>
              <w:ind w:firstLine="567"/>
              <w:jc w:val="both"/>
              <w:rPr>
                <w:sz w:val="22"/>
                <w:szCs w:val="22"/>
              </w:rPr>
            </w:pPr>
            <w:r w:rsidRPr="00A75C18">
              <w:rPr>
                <w:sz w:val="22"/>
                <w:szCs w:val="22"/>
              </w:rPr>
              <w:t xml:space="preserve">В случае если </w:t>
            </w:r>
            <w:r w:rsidRPr="003B5E5F">
              <w:rPr>
                <w:position w:val="-14"/>
                <w:sz w:val="22"/>
                <w:szCs w:val="22"/>
              </w:rPr>
              <w:pict>
                <v:shape id="_x0000_i2351" type="#_x0000_t75" style="width:24pt;height:19.5pt">
                  <v:imagedata r:id="rId1383" o:title=""/>
                </v:shape>
              </w:pict>
            </w:r>
            <w:r w:rsidRPr="00A75C18">
              <w:rPr>
                <w:position w:val="-14"/>
                <w:sz w:val="22"/>
                <w:szCs w:val="22"/>
              </w:rPr>
              <w:t xml:space="preserve"> </w:t>
            </w:r>
            <w:r w:rsidRPr="00A75C18">
              <w:rPr>
                <w:sz w:val="22"/>
                <w:szCs w:val="22"/>
              </w:rPr>
              <w:t xml:space="preserve">не определена, то в целях расчета </w:t>
            </w:r>
            <w:r w:rsidRPr="003B5E5F">
              <w:rPr>
                <w:position w:val="-14"/>
                <w:sz w:val="22"/>
                <w:szCs w:val="22"/>
              </w:rPr>
              <w:pict>
                <v:shape id="_x0000_i2352" type="#_x0000_t75" style="width:21.75pt;height:19.5pt">
                  <v:imagedata r:id="rId1384" o:title=""/>
                </v:shape>
              </w:pict>
            </w:r>
            <w:r w:rsidRPr="00A75C18">
              <w:rPr>
                <w:sz w:val="22"/>
                <w:szCs w:val="22"/>
              </w:rPr>
              <w:t xml:space="preserve"> </w:t>
            </w:r>
            <w:r w:rsidRPr="003B5E5F">
              <w:rPr>
                <w:position w:val="-14"/>
                <w:sz w:val="22"/>
                <w:szCs w:val="22"/>
              </w:rPr>
              <w:pict>
                <v:shape id="_x0000_i2353" type="#_x0000_t75" style="width:24pt;height:19.5pt">
                  <v:imagedata r:id="rId1380" o:title=""/>
                </v:shape>
              </w:pict>
            </w:r>
            <w:r w:rsidRPr="00A75C18">
              <w:rPr>
                <w:position w:val="-14"/>
                <w:sz w:val="22"/>
                <w:szCs w:val="22"/>
              </w:rPr>
              <w:t xml:space="preserve"> </w:t>
            </w:r>
            <w:r w:rsidRPr="00A75C18">
              <w:rPr>
                <w:sz w:val="22"/>
                <w:szCs w:val="22"/>
              </w:rPr>
              <w:t>приравнивается к нулю.</w:t>
            </w:r>
          </w:p>
          <w:p w:rsidR="006972F1" w:rsidRPr="00A75C18" w:rsidRDefault="006972F1" w:rsidP="00A75C18">
            <w:pPr>
              <w:pStyle w:val="BodyText"/>
              <w:spacing w:before="120"/>
              <w:jc w:val="both"/>
              <w:rPr>
                <w:sz w:val="22"/>
                <w:szCs w:val="22"/>
                <w:highlight w:val="yellow"/>
              </w:rPr>
            </w:pPr>
            <w:r w:rsidRPr="003B5E5F">
              <w:rPr>
                <w:position w:val="-14"/>
                <w:sz w:val="22"/>
                <w:szCs w:val="22"/>
              </w:rPr>
              <w:pict>
                <v:shape id="_x0000_i2354" type="#_x0000_t75" style="width:30pt;height:19.5pt">
                  <v:imagedata r:id="rId1385" o:title=""/>
                </v:shape>
              </w:pict>
            </w:r>
            <w:r w:rsidRPr="00A75C18">
              <w:rPr>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xml:space="preserve">, определенный </w:t>
            </w:r>
            <w:r w:rsidRPr="00A75C18">
              <w:rPr>
                <w:sz w:val="22"/>
                <w:szCs w:val="22"/>
                <w:highlight w:val="yellow"/>
              </w:rPr>
              <w:t>по формуле:</w:t>
            </w:r>
          </w:p>
          <w:p w:rsidR="006972F1" w:rsidRPr="00A75C18" w:rsidRDefault="006972F1" w:rsidP="00A75C18">
            <w:pPr>
              <w:pStyle w:val="BodyText"/>
              <w:spacing w:before="120"/>
              <w:jc w:val="both"/>
              <w:rPr>
                <w:i/>
                <w:color w:val="000000"/>
                <w:sz w:val="22"/>
                <w:szCs w:val="22"/>
              </w:rPr>
            </w:pPr>
            <w:r w:rsidRPr="00A75C18">
              <w:rPr>
                <w:position w:val="-14"/>
                <w:sz w:val="22"/>
                <w:szCs w:val="22"/>
                <w:highlight w:val="yellow"/>
              </w:rPr>
              <w:object w:dxaOrig="3460" w:dyaOrig="400">
                <v:shape id="_x0000_i2355" type="#_x0000_t75" style="width:180pt;height:20.25pt" o:ole="">
                  <v:imagedata r:id="rId1386" o:title=""/>
                </v:shape>
                <o:OLEObject Type="Embed" ProgID="Equation.3" ShapeID="_x0000_i2355" DrawAspect="Content" ObjectID="_1543392287" r:id="rId1387"/>
              </w:object>
            </w:r>
            <w:r w:rsidRPr="00A75C18">
              <w:rPr>
                <w:sz w:val="22"/>
                <w:szCs w:val="22"/>
                <w:highlight w:val="yellow"/>
              </w:rPr>
              <w:t>;</w:t>
            </w:r>
          </w:p>
          <w:p w:rsidR="006972F1" w:rsidRPr="00A75C18" w:rsidRDefault="006972F1" w:rsidP="00A75C18">
            <w:pPr>
              <w:pStyle w:val="BodyText"/>
              <w:spacing w:before="120"/>
              <w:jc w:val="both"/>
              <w:rPr>
                <w:sz w:val="22"/>
                <w:szCs w:val="22"/>
                <w:highlight w:val="cyan"/>
              </w:rPr>
            </w:pPr>
            <w:r w:rsidRPr="003B5E5F">
              <w:rPr>
                <w:position w:val="-14"/>
                <w:sz w:val="22"/>
                <w:szCs w:val="22"/>
              </w:rPr>
              <w:pict>
                <v:shape id="_x0000_i2356" type="#_x0000_t75" style="width:24pt;height:19.5pt">
                  <v:imagedata r:id="rId1388" o:title=""/>
                </v:shape>
              </w:pict>
            </w:r>
            <w:r w:rsidRPr="00A75C18">
              <w:rPr>
                <w:sz w:val="22"/>
                <w:szCs w:val="22"/>
              </w:rPr>
              <w:t xml:space="preserve"> – объем покупки электрической энергии гарантирующим поставщиком по результатам конкурентного отбора ценовых заявок на сутки вперед в час </w:t>
            </w:r>
            <w:r w:rsidRPr="00A75C18">
              <w:rPr>
                <w:i/>
                <w:sz w:val="22"/>
                <w:szCs w:val="22"/>
                <w:lang w:val="en-US"/>
              </w:rPr>
              <w:t>h</w:t>
            </w:r>
            <w:r w:rsidRPr="00A75C18">
              <w:rPr>
                <w:i/>
                <w:sz w:val="22"/>
                <w:szCs w:val="22"/>
              </w:rPr>
              <w:t xml:space="preserve"> </w:t>
            </w:r>
            <w:r w:rsidRPr="00A75C18">
              <w:rPr>
                <w:sz w:val="22"/>
                <w:szCs w:val="22"/>
              </w:rPr>
              <w:t>расчетного периода</w:t>
            </w:r>
            <w:r w:rsidRPr="00A75C18">
              <w:rPr>
                <w:i/>
                <w:sz w:val="22"/>
                <w:szCs w:val="22"/>
              </w:rPr>
              <w:t xml:space="preserve"> </w:t>
            </w:r>
            <w:r w:rsidRPr="00A75C18">
              <w:rPr>
                <w:i/>
                <w:sz w:val="22"/>
                <w:szCs w:val="22"/>
                <w:lang w:val="en-US"/>
              </w:rPr>
              <w:t>m</w:t>
            </w:r>
            <w:r w:rsidRPr="00A75C18">
              <w:rPr>
                <w:sz w:val="22"/>
                <w:szCs w:val="22"/>
              </w:rPr>
              <w:t>, рассчитываемый по формуле</w:t>
            </w:r>
            <w:r w:rsidRPr="00A75C18">
              <w:rPr>
                <w:sz w:val="22"/>
                <w:szCs w:val="22"/>
                <w:highlight w:val="yellow"/>
              </w:rPr>
              <w:t>:</w:t>
            </w:r>
          </w:p>
          <w:p w:rsidR="006972F1" w:rsidRPr="00A75C18" w:rsidRDefault="006972F1" w:rsidP="00A75C18">
            <w:pPr>
              <w:pStyle w:val="BodyText"/>
              <w:spacing w:before="120"/>
              <w:jc w:val="both"/>
              <w:rPr>
                <w:sz w:val="22"/>
                <w:szCs w:val="22"/>
              </w:rPr>
            </w:pPr>
            <w:r w:rsidRPr="00A75C18">
              <w:rPr>
                <w:position w:val="-14"/>
                <w:sz w:val="22"/>
                <w:szCs w:val="22"/>
                <w:highlight w:val="yellow"/>
              </w:rPr>
              <w:object w:dxaOrig="3100" w:dyaOrig="400">
                <v:shape id="_x0000_i2357" type="#_x0000_t75" style="width:164.25pt;height:20.25pt" o:ole="">
                  <v:imagedata r:id="rId1389" o:title=""/>
                </v:shape>
                <o:OLEObject Type="Embed" ProgID="Equation.3" ShapeID="_x0000_i2357" DrawAspect="Content" ObjectID="_1543392288" r:id="rId1390"/>
              </w:object>
            </w:r>
            <w:r w:rsidRPr="00A75C18">
              <w:rPr>
                <w:sz w:val="22"/>
                <w:szCs w:val="22"/>
                <w:highlight w:val="yellow"/>
              </w:rPr>
              <w:fldChar w:fldCharType="begin"/>
            </w:r>
            <w:r w:rsidRPr="00A75C18">
              <w:rPr>
                <w:sz w:val="22"/>
                <w:szCs w:val="22"/>
                <w:highlight w:val="yellow"/>
              </w:rPr>
              <w:instrText xml:space="preserve"> QUOTE </w:instrText>
            </w:r>
            <w:r w:rsidRPr="003B5E5F">
              <w:rPr>
                <w:sz w:val="22"/>
                <w:szCs w:val="22"/>
                <w:highlight w:val="cyan"/>
              </w:rPr>
              <w:pict>
                <v:shape id="_x0000_i2358" type="#_x0000_t75" style="width:423pt;height:63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38DF&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8138DF&quot;&gt;&lt;m:oMathPara&gt;&lt;m:oMath&gt;&lt;m:r&gt;&lt;w:rPr&gt;&lt;w:rFonts w:ascii=&quot;Cambria Math&quot; w:h-ansi=&quot;Cambria Math&quot; w:cs=&quot;Calibri&quot;/&gt;&lt;wx:font wx:val=&quot;Cambria Math&quot;/&gt;&lt;w:i/&gt;&lt;w:sz-cs w:val=&quot;22&quot;/&gt;&lt;w:highlight w:val=&quot;yellow&quot;/&gt;&lt;/w:rPr&gt;&lt;m:t&gt; &lt;/m:t&gt;&lt;/m:r&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 РЎР’&lt;/m:t&gt;&lt;/m:r&gt;&lt;/m:sup&gt;&lt;/m:sSubSup&gt;&lt;m:r&gt;&lt;w:rPr&gt;&lt;w:rFonts w:ascii=&quot;Cambria Math&quot; w:h-ansi=&quot;Cambria Math&quot; w:cs=&quot;Calibri&quot;/&gt;&lt;wx:font wx:val=&quot;Cambria Math&quot;/&gt;&lt;w:i/&gt;&lt;w:sz-cs w:val=&quot;22&quot;/&gt;&lt;w:highlight w:val=&quot;yellow&quot;/&gt;&lt;/w:rPr&gt;&lt;m:t&gt;=&lt;/m:t&gt;&lt;/m:r&gt;&lt;m:r&gt;&lt;m:rPr&gt;&lt;m:sty m:val=&quot;p&quot;/&gt;&lt;/m:rPr&gt;&lt;w:rPr&gt;&lt;w:rFonts w:ascii=&quot;Cambria Math&quot; w:h-ansi=&quot;Cambria Math&quot; w:cs=&quot;Calibri&quot;/&gt;&lt;wx:font wx:val=&quot;Cambria Math&quot;/&gt;&lt;w:sz-cs w:val=&quot;22&quot;/&gt;&lt;w:highlight w:val=&quot;yellow&quot;/&gt;&lt;w:lang w:val=&quot;EN-US&quot;/&gt;&lt;/w:rPr&gt;&lt;m:t&gt;max&lt;/m:t&gt;&lt;/m:r&gt;&lt;m:d&gt;&lt;m:dPr&gt;&lt;m:begChr m:val=&quot;{&quot;/&gt;&lt;m:endChr m:val=&quot;}&quot;/&gt;&lt;m:ctrlPr&gt;&lt;w:rPr&gt;&lt;w:rFonts w:ascii=&quot;Cambria Math&quot; w:h-ansi=&quot;Cambria Math&quot; w:cs=&quot;Calibri&quot;/&gt;&lt;wx:font wx:val=&quot;Cambria Math&quot;/&gt;&lt;w:i/&gt;&lt;w:sz-cs w:val=&quot;22&quot;/&gt;&lt;w:highlight w:val=&quot;yellow&quot;/&gt;&lt;w:lang w:val=&quot;EN-US&quot;/&gt;&lt;/w:rPr&gt;&lt;/m:ctrlPr&gt;&lt;/m:dPr&gt;&lt;m:e&gt;&lt;m:d&gt;&lt;m:dPr&gt;&lt;m:ctrlPr&gt;&lt;w:rPr&gt;&lt;w:rFonts w:ascii=&quot;Cambria Math&quot; w:h-ansi=&quot;Cambria Math&quot; w:cs=&quot;Calibri&quot;/&gt;&lt;wx:font wx:val=&quot;Cambria Math&quot;/&gt;&lt;w:i/&gt;&lt;w:sz-cs w:val=&quot;22&quot;/&gt;&lt;w:highlight w:val=&quot;yellow&quot;/&gt;&lt;w:lang w:val=&quot;EN-US&quot;/&gt;&lt;/w:rPr&gt;&lt;/m:ctrlPr&gt;&lt;/m:dPr&gt;&lt;m:e&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C&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їР»Р°РЅ&lt;/m:t&gt;&lt;/m:r&gt;&lt;/m:sup&gt;&lt;/m:sSubSup&gt;&lt;m:r&gt;&lt;w:rPr&gt;&lt;w:rFonts w:ascii=&quot;Cambria Math&quot; w:h-ansi=&quot;Cambria Math&quot; w:cs=&quot;Calibri&quot;/&gt;&lt;wx:font wx:val=&quot;Cambria Math&quot;/&gt;&lt;w:i/&gt;&lt;w:sz-cs w:val=&quot;22&quot;/&gt;&lt;w:highlight w:val=&quot;yellow&quot;/&gt;&lt;/w:rPr&gt;&lt;m:t&gt;-&lt;/m:t&gt;&lt;/m:r&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C&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 Р”&lt;/m:t&gt;&lt;/m:r&gt;&lt;/m:sup&gt;&lt;/m:sSubSup&gt;&lt;/m:e&gt;&lt;/m:d&gt;&lt;m:r&gt;&lt;w:rPr&gt;&lt;w:rFonts w:ascii=&quot;Cambria Math&quot; w:h-ansi=&quot;Cambria Math&quot; w:cs=&quot;Calibri&quot;/&gt;&lt;wx:font wx:val=&quot;Cambria Math&quot;/&gt;&lt;w:i/&gt;&lt;w:sz-cs w:val=&quot;22&quot;/&gt;&lt;w:highlight w:val=&quot;yellow&quot;/&gt;&lt;/w:rPr&gt;&lt;m:t&gt;;0&lt;/m:t&gt;&lt;/m: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91" o:title="" chromakey="white"/>
                </v:shape>
              </w:pict>
            </w:r>
            <w:r w:rsidRPr="00A75C18">
              <w:rPr>
                <w:sz w:val="22"/>
                <w:szCs w:val="22"/>
                <w:highlight w:val="yellow"/>
              </w:rPr>
              <w:instrText xml:space="preserve"> </w:instrText>
            </w:r>
            <w:r w:rsidRPr="00A75C18">
              <w:rPr>
                <w:sz w:val="22"/>
                <w:szCs w:val="22"/>
                <w:highlight w:val="yellow"/>
              </w:rPr>
              <w:fldChar w:fldCharType="end"/>
            </w:r>
            <w:r w:rsidRPr="00A75C18">
              <w:rPr>
                <w:sz w:val="22"/>
                <w:szCs w:val="22"/>
                <w:highlight w:val="yellow"/>
              </w:rPr>
              <w:t>;</w:t>
            </w:r>
          </w:p>
          <w:p w:rsidR="006972F1" w:rsidRPr="00A75C18" w:rsidRDefault="006972F1" w:rsidP="00A75C18">
            <w:pPr>
              <w:pStyle w:val="BodyText"/>
              <w:spacing w:before="120"/>
              <w:jc w:val="both"/>
              <w:rPr>
                <w:color w:val="000000"/>
                <w:sz w:val="22"/>
                <w:szCs w:val="22"/>
              </w:rPr>
            </w:pPr>
            <w:r w:rsidRPr="003B5E5F">
              <w:rPr>
                <w:color w:val="000000"/>
                <w:position w:val="-14"/>
                <w:sz w:val="22"/>
                <w:szCs w:val="22"/>
                <w:highlight w:val="yellow"/>
              </w:rPr>
              <w:pict>
                <v:shape id="_x0000_i2359" type="#_x0000_t75" style="width:30pt;height:19.5pt">
                  <v:imagedata r:id="rId1392" o:title=""/>
                </v:shape>
              </w:pict>
            </w:r>
            <w:r w:rsidRPr="00A75C18">
              <w:rPr>
                <w:color w:val="000000"/>
                <w:sz w:val="22"/>
                <w:szCs w:val="22"/>
                <w:highlight w:val="yellow"/>
              </w:rPr>
              <w:t>,</w:t>
            </w:r>
            <w:r w:rsidRPr="00A75C18">
              <w:rPr>
                <w:color w:val="000000"/>
                <w:sz w:val="22"/>
                <w:szCs w:val="22"/>
              </w:rPr>
              <w:t xml:space="preserve"> </w:t>
            </w:r>
            <w:r w:rsidRPr="003B5E5F">
              <w:rPr>
                <w:color w:val="000000"/>
                <w:position w:val="-14"/>
                <w:sz w:val="22"/>
                <w:szCs w:val="22"/>
              </w:rPr>
              <w:pict>
                <v:shape id="_x0000_i2360" type="#_x0000_t75" style="width:43.5pt;height:19.5pt">
                  <v:imagedata r:id="rId1356" o:title=""/>
                </v:shape>
              </w:pict>
            </w:r>
            <w:r w:rsidRPr="00A75C18">
              <w:rPr>
                <w:color w:val="000000"/>
                <w:sz w:val="22"/>
                <w:szCs w:val="22"/>
              </w:rPr>
              <w:t xml:space="preserve">, </w:t>
            </w:r>
            <w:r w:rsidRPr="003B5E5F">
              <w:rPr>
                <w:color w:val="000000"/>
                <w:position w:val="-14"/>
                <w:sz w:val="22"/>
                <w:szCs w:val="22"/>
              </w:rPr>
              <w:pict>
                <v:shape id="_x0000_i2361" type="#_x0000_t75" style="width:51.75pt;height:19.5pt">
                  <v:imagedata r:id="rId1393" o:title=""/>
                </v:shape>
              </w:pict>
            </w:r>
            <w:r w:rsidRPr="00A75C18">
              <w:rPr>
                <w:color w:val="000000"/>
                <w:sz w:val="22"/>
                <w:szCs w:val="22"/>
              </w:rPr>
              <w:t xml:space="preserve"> – объемы покупки электрической энергии участником оптового рынка </w:t>
            </w:r>
            <w:r w:rsidRPr="00A75C18">
              <w:rPr>
                <w:i/>
                <w:color w:val="000000"/>
                <w:sz w:val="22"/>
                <w:szCs w:val="22"/>
              </w:rPr>
              <w:t>j</w:t>
            </w:r>
            <w:r w:rsidRPr="00A75C18">
              <w:rPr>
                <w:color w:val="000000"/>
                <w:sz w:val="22"/>
                <w:szCs w:val="22"/>
              </w:rPr>
              <w:t xml:space="preserve"> в ГТП </w:t>
            </w:r>
            <w:r w:rsidRPr="00A75C18">
              <w:rPr>
                <w:i/>
                <w:color w:val="000000"/>
                <w:sz w:val="22"/>
                <w:szCs w:val="22"/>
              </w:rPr>
              <w:t>q</w:t>
            </w:r>
            <w:r w:rsidRPr="00A75C18">
              <w:rPr>
                <w:color w:val="000000"/>
                <w:sz w:val="22"/>
                <w:szCs w:val="22"/>
              </w:rPr>
              <w:t xml:space="preserve"> по регулируемым договорам, определенные в соответствии с подпунктом 10.2.2 настоящего </w:t>
            </w:r>
            <w:r w:rsidRPr="00A75C18">
              <w:rPr>
                <w:caps/>
                <w:color w:val="000000"/>
                <w:sz w:val="22"/>
                <w:szCs w:val="22"/>
              </w:rPr>
              <w:t>р</w:t>
            </w:r>
            <w:r w:rsidRPr="00A75C18">
              <w:rPr>
                <w:color w:val="000000"/>
                <w:sz w:val="22"/>
                <w:szCs w:val="22"/>
              </w:rPr>
              <w:t>егламента;</w:t>
            </w:r>
          </w:p>
          <w:p w:rsidR="006972F1" w:rsidRPr="00A75C18" w:rsidRDefault="006972F1" w:rsidP="00A75C18">
            <w:pPr>
              <w:pStyle w:val="BodyText"/>
              <w:spacing w:before="120"/>
              <w:jc w:val="both"/>
              <w:rPr>
                <w:color w:val="000000"/>
                <w:sz w:val="22"/>
                <w:szCs w:val="22"/>
              </w:rPr>
            </w:pPr>
            <w:r w:rsidRPr="003B5E5F">
              <w:rPr>
                <w:color w:val="000000"/>
                <w:position w:val="-14"/>
                <w:sz w:val="22"/>
                <w:szCs w:val="22"/>
              </w:rPr>
              <w:pict>
                <v:shape id="_x0000_i2362" type="#_x0000_t75" style="width:24pt;height:19.5pt">
                  <v:imagedata r:id="rId1394" o:title=""/>
                </v:shape>
              </w:pict>
            </w:r>
            <w:r w:rsidRPr="00A75C18">
              <w:rPr>
                <w:color w:val="000000"/>
                <w:sz w:val="22"/>
                <w:szCs w:val="22"/>
              </w:rPr>
              <w:t xml:space="preserve"> – средневзвешенная по ГТП </w:t>
            </w:r>
            <w:r w:rsidRPr="00A75C18">
              <w:rPr>
                <w:i/>
                <w:color w:val="000000"/>
                <w:sz w:val="22"/>
                <w:szCs w:val="22"/>
              </w:rPr>
              <w:t>q</w:t>
            </w:r>
            <w:r w:rsidRPr="00A75C18">
              <w:rPr>
                <w:color w:val="000000"/>
                <w:sz w:val="22"/>
                <w:szCs w:val="22"/>
              </w:rPr>
              <w:t xml:space="preserve"> участника оптового рынка </w:t>
            </w:r>
            <w:r w:rsidRPr="00A75C18">
              <w:rPr>
                <w:i/>
                <w:color w:val="000000"/>
                <w:sz w:val="22"/>
                <w:szCs w:val="22"/>
              </w:rPr>
              <w:t>j</w:t>
            </w:r>
            <w:r w:rsidRPr="00A75C18">
              <w:rPr>
                <w:color w:val="000000"/>
                <w:sz w:val="22"/>
                <w:szCs w:val="22"/>
              </w:rPr>
              <w:t xml:space="preserve"> цена на электрическую энергию, </w:t>
            </w:r>
            <w:r w:rsidRPr="00A75C18">
              <w:rPr>
                <w:color w:val="000000"/>
                <w:sz w:val="22"/>
                <w:szCs w:val="22"/>
                <w:highlight w:val="yellow"/>
              </w:rPr>
              <w:t xml:space="preserve">определяемая по результатам конкурентного отбора заявок на сутки вперед </w:t>
            </w:r>
            <w:r w:rsidRPr="00A75C18">
              <w:rPr>
                <w:sz w:val="22"/>
                <w:szCs w:val="22"/>
                <w:highlight w:val="yellow"/>
              </w:rPr>
              <w:t>с учетом стоимости нагрузочных потерь и системных ограничений</w:t>
            </w:r>
            <w:r w:rsidRPr="00A75C18">
              <w:rPr>
                <w:color w:val="000000"/>
                <w:sz w:val="22"/>
                <w:szCs w:val="22"/>
              </w:rPr>
              <w:t xml:space="preserve"> для часа </w:t>
            </w:r>
            <w:r w:rsidRPr="00A75C18">
              <w:rPr>
                <w:i/>
                <w:color w:val="000000"/>
                <w:sz w:val="22"/>
                <w:szCs w:val="22"/>
              </w:rPr>
              <w:t>h</w:t>
            </w:r>
            <w:r w:rsidRPr="00A75C18">
              <w:rPr>
                <w:color w:val="000000"/>
                <w:sz w:val="22"/>
                <w:szCs w:val="22"/>
              </w:rPr>
              <w:t xml:space="preserve"> расчетного периода в соответствии формулой:</w:t>
            </w:r>
          </w:p>
          <w:p w:rsidR="006972F1" w:rsidRPr="00A75C18" w:rsidRDefault="006972F1" w:rsidP="00A75C18">
            <w:pPr>
              <w:pStyle w:val="BodyText"/>
              <w:spacing w:before="120"/>
              <w:jc w:val="both"/>
              <w:rPr>
                <w:color w:val="000000"/>
                <w:sz w:val="22"/>
                <w:szCs w:val="22"/>
              </w:rPr>
            </w:pPr>
            <w:r w:rsidRPr="003B5E5F">
              <w:rPr>
                <w:color w:val="000000"/>
                <w:position w:val="-14"/>
                <w:sz w:val="22"/>
                <w:szCs w:val="22"/>
              </w:rPr>
              <w:pict>
                <v:shape id="_x0000_i2363" type="#_x0000_t75" style="width:63pt;height:19.5pt">
                  <v:imagedata r:id="rId1395" o:title=""/>
                </v:shape>
              </w:pict>
            </w:r>
            <w:r w:rsidRPr="00A75C18">
              <w:rPr>
                <w:color w:val="000000"/>
                <w:sz w:val="22"/>
                <w:szCs w:val="22"/>
              </w:rPr>
              <w:t xml:space="preserve">, </w:t>
            </w:r>
          </w:p>
          <w:p w:rsidR="006972F1" w:rsidRPr="00A75C18" w:rsidRDefault="006972F1" w:rsidP="00A75C18">
            <w:pPr>
              <w:pStyle w:val="BodyText"/>
              <w:spacing w:before="120"/>
              <w:ind w:left="480" w:hanging="480"/>
              <w:jc w:val="both"/>
              <w:rPr>
                <w:color w:val="000000"/>
                <w:sz w:val="22"/>
                <w:szCs w:val="22"/>
              </w:rPr>
            </w:pPr>
            <w:r w:rsidRPr="00A75C18">
              <w:rPr>
                <w:color w:val="000000"/>
                <w:sz w:val="22"/>
                <w:szCs w:val="22"/>
              </w:rPr>
              <w:t xml:space="preserve">где </w:t>
            </w:r>
            <w:r w:rsidRPr="003B5E5F">
              <w:rPr>
                <w:position w:val="-14"/>
                <w:sz w:val="22"/>
                <w:szCs w:val="22"/>
              </w:rPr>
              <w:pict>
                <v:shape id="_x0000_i2364" type="#_x0000_t75" style="width:26.25pt;height:21.75pt">
                  <v:imagedata r:id="rId1396" o:title=""/>
                </v:shape>
              </w:pict>
            </w:r>
            <w:r w:rsidRPr="00A75C18">
              <w:rPr>
                <w:sz w:val="22"/>
                <w:szCs w:val="22"/>
              </w:rPr>
              <w:t xml:space="preserve"> – цена электроэнергии в ГТП потребления, рассчитанная для целей расчета стоимости электроэнергии на сутки вперед, в ГТП потребления </w:t>
            </w:r>
            <w:r w:rsidRPr="00A75C18">
              <w:rPr>
                <w:i/>
                <w:sz w:val="22"/>
                <w:szCs w:val="22"/>
                <w:highlight w:val="yellow"/>
                <w:lang w:val="en-US"/>
              </w:rPr>
              <w:t>p</w:t>
            </w:r>
            <w:r w:rsidRPr="00A75C18">
              <w:rPr>
                <w:sz w:val="22"/>
                <w:szCs w:val="22"/>
              </w:rPr>
              <w:t xml:space="preserve"> для участника оптового рынка </w:t>
            </w:r>
            <w:r w:rsidRPr="00A75C18">
              <w:rPr>
                <w:i/>
                <w:sz w:val="22"/>
                <w:szCs w:val="22"/>
                <w:lang w:val="en-US"/>
              </w:rPr>
              <w:t>i</w:t>
            </w:r>
            <w:r w:rsidRPr="00A75C18">
              <w:rPr>
                <w:sz w:val="22"/>
                <w:szCs w:val="22"/>
              </w:rPr>
              <w:t xml:space="preserve"> в час операционных суток </w:t>
            </w:r>
            <w:r w:rsidRPr="00A75C18">
              <w:rPr>
                <w:i/>
                <w:sz w:val="22"/>
                <w:szCs w:val="22"/>
                <w:lang w:val="en-US"/>
              </w:rPr>
              <w:t>h</w:t>
            </w:r>
            <w:r w:rsidRPr="00A75C18">
              <w:rPr>
                <w:sz w:val="22"/>
                <w:szCs w:val="22"/>
              </w:rPr>
              <w:t xml:space="preserve">, определяемая в соответствии с </w:t>
            </w:r>
            <w:r w:rsidRPr="00A75C18">
              <w:rPr>
                <w:color w:val="000000"/>
                <w:sz w:val="22"/>
                <w:szCs w:val="22"/>
              </w:rPr>
              <w:t xml:space="preserve">подпунктом 5.3.3 и с учетом подпункта 11.1.3 </w:t>
            </w:r>
            <w:r w:rsidRPr="00A75C18">
              <w:rPr>
                <w:i/>
                <w:color w:val="000000"/>
                <w:sz w:val="22"/>
                <w:szCs w:val="22"/>
              </w:rPr>
              <w:t>Регламента расчета плановых объемов производства и потребления и расчета стоимости электроэнергии на сутки вперед</w:t>
            </w:r>
            <w:r w:rsidRPr="00A75C18">
              <w:rPr>
                <w:color w:val="000000"/>
                <w:sz w:val="22"/>
                <w:szCs w:val="22"/>
              </w:rPr>
              <w:t xml:space="preserve"> (Приложение № 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 случае если в ценовой зоне </w:t>
            </w:r>
            <w:r w:rsidRPr="00A75C18">
              <w:rPr>
                <w:i/>
                <w:color w:val="000000"/>
                <w:sz w:val="22"/>
                <w:szCs w:val="22"/>
              </w:rPr>
              <w:t>z</w:t>
            </w:r>
            <w:r w:rsidRPr="00A75C18">
              <w:rPr>
                <w:color w:val="000000"/>
                <w:sz w:val="22"/>
                <w:szCs w:val="22"/>
              </w:rPr>
              <w:t xml:space="preserve"> Правительством Российской Федерации введено государственное регулирование второго этапа в электроэнергетике, то вместо </w:t>
            </w:r>
            <w:r w:rsidRPr="003B5E5F">
              <w:rPr>
                <w:position w:val="-14"/>
                <w:sz w:val="22"/>
                <w:szCs w:val="22"/>
              </w:rPr>
              <w:pict>
                <v:shape id="_x0000_i2365" type="#_x0000_t75" style="width:24pt;height:19.5pt">
                  <v:imagedata r:id="rId1397" o:title=""/>
                </v:shape>
              </w:pict>
            </w:r>
            <w:r w:rsidRPr="00A75C18">
              <w:rPr>
                <w:color w:val="000000"/>
                <w:sz w:val="22"/>
                <w:szCs w:val="22"/>
              </w:rPr>
              <w:t xml:space="preserve">применяется </w:t>
            </w:r>
            <w:r w:rsidRPr="003B5E5F">
              <w:rPr>
                <w:color w:val="000000"/>
                <w:position w:val="-14"/>
                <w:sz w:val="22"/>
                <w:szCs w:val="22"/>
              </w:rPr>
              <w:pict>
                <v:shape id="_x0000_i2366" type="#_x0000_t75" style="width:26.25pt;height:21.75pt">
                  <v:imagedata r:id="rId1398" o:title=""/>
                </v:shape>
              </w:pict>
            </w:r>
            <w:r w:rsidRPr="00A75C18">
              <w:rPr>
                <w:color w:val="000000"/>
                <w:sz w:val="22"/>
                <w:szCs w:val="22"/>
              </w:rPr>
              <w:t xml:space="preserve">, где </w:t>
            </w:r>
            <w:r w:rsidRPr="003B5E5F">
              <w:rPr>
                <w:color w:val="000000"/>
                <w:position w:val="-14"/>
                <w:sz w:val="22"/>
                <w:szCs w:val="22"/>
              </w:rPr>
              <w:pict>
                <v:shape id="_x0000_i2367" type="#_x0000_t75" style="width:26.25pt;height:21.75pt">
                  <v:imagedata r:id="rId1399" o:title=""/>
                </v:shape>
              </w:pict>
            </w:r>
            <w:r w:rsidRPr="00A75C18">
              <w:rPr>
                <w:color w:val="000000"/>
                <w:sz w:val="22"/>
                <w:szCs w:val="22"/>
              </w:rPr>
              <w:t xml:space="preserve"> – цена на электроэнергию в период государственного регулирования цен (тарифов) в ГТП потребления </w:t>
            </w:r>
            <w:r w:rsidRPr="00A75C18">
              <w:rPr>
                <w:i/>
                <w:color w:val="000000"/>
                <w:sz w:val="22"/>
                <w:szCs w:val="22"/>
              </w:rPr>
              <w:t>q</w:t>
            </w:r>
            <w:r w:rsidRPr="00A75C18">
              <w:rPr>
                <w:color w:val="000000"/>
                <w:sz w:val="22"/>
                <w:szCs w:val="22"/>
              </w:rPr>
              <w:t xml:space="preserve"> в ценовой зоне </w:t>
            </w:r>
            <w:r w:rsidRPr="00A75C18">
              <w:rPr>
                <w:i/>
                <w:color w:val="000000"/>
                <w:sz w:val="22"/>
                <w:szCs w:val="22"/>
              </w:rPr>
              <w:t>z</w:t>
            </w:r>
            <w:r w:rsidRPr="00A75C18">
              <w:rPr>
                <w:color w:val="000000"/>
                <w:sz w:val="22"/>
                <w:szCs w:val="22"/>
              </w:rPr>
              <w:t xml:space="preserve"> в час операционных суток </w:t>
            </w:r>
            <w:r w:rsidRPr="00A75C18">
              <w:rPr>
                <w:i/>
                <w:color w:val="000000"/>
                <w:sz w:val="22"/>
                <w:szCs w:val="22"/>
              </w:rPr>
              <w:t>h</w:t>
            </w:r>
            <w:r w:rsidRPr="00A75C18">
              <w:rPr>
                <w:color w:val="000000"/>
                <w:sz w:val="22"/>
                <w:szCs w:val="22"/>
              </w:rPr>
              <w:t xml:space="preserve"> (в случае если рассматриваемый час </w:t>
            </w:r>
            <w:r w:rsidRPr="00A75C18">
              <w:rPr>
                <w:i/>
                <w:color w:val="000000"/>
                <w:sz w:val="22"/>
                <w:szCs w:val="22"/>
              </w:rPr>
              <w:t>h</w:t>
            </w:r>
            <w:r w:rsidRPr="00A75C18">
              <w:rPr>
                <w:color w:val="000000"/>
                <w:sz w:val="22"/>
                <w:szCs w:val="22"/>
              </w:rPr>
              <w:t xml:space="preserve"> операционных суток отнесен к периоду действия введенного в установленном порядке государственного регулирования цен (тарифов) в данной ценовой зоне), определенная в соответствии с подпунктом 5.6.5 </w:t>
            </w:r>
            <w:r w:rsidRPr="00A75C18">
              <w:rPr>
                <w:i/>
                <w:color w:val="000000"/>
                <w:sz w:val="22"/>
                <w:szCs w:val="22"/>
              </w:rPr>
              <w:t>Регламента расчета плановых объемов производства и потребления и расчета стоимости электроэнергии на сутки вперед</w:t>
            </w:r>
            <w:r w:rsidRPr="00A75C18">
              <w:rPr>
                <w:color w:val="000000"/>
                <w:sz w:val="22"/>
                <w:szCs w:val="22"/>
              </w:rPr>
              <w:t xml:space="preserve"> (Приложение № 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jc w:val="both"/>
              <w:rPr>
                <w:color w:val="000000"/>
                <w:sz w:val="22"/>
                <w:szCs w:val="22"/>
                <w:highlight w:val="yellow"/>
              </w:rPr>
            </w:pPr>
            <w:r w:rsidRPr="003B5E5F">
              <w:rPr>
                <w:position w:val="-14"/>
                <w:sz w:val="22"/>
                <w:szCs w:val="22"/>
                <w:highlight w:val="yellow"/>
              </w:rPr>
              <w:pict>
                <v:shape id="_x0000_i2368" type="#_x0000_t75" style="width:36.75pt;height:19.5pt">
                  <v:imagedata r:id="rId1400" o:title=""/>
                </v:shape>
              </w:pict>
            </w:r>
            <w:r w:rsidRPr="00A75C18">
              <w:rPr>
                <w:sz w:val="22"/>
                <w:szCs w:val="22"/>
                <w:highlight w:val="yellow"/>
              </w:rPr>
              <w:t xml:space="preserve">–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для часа </w:t>
            </w:r>
            <w:r w:rsidRPr="00A75C18">
              <w:rPr>
                <w:i/>
                <w:sz w:val="22"/>
                <w:szCs w:val="22"/>
                <w:highlight w:val="yellow"/>
                <w:lang w:val="en-US"/>
              </w:rPr>
              <w:t>h</w:t>
            </w:r>
            <w:r w:rsidRPr="00A75C18">
              <w:rPr>
                <w:sz w:val="22"/>
                <w:szCs w:val="22"/>
                <w:highlight w:val="yellow"/>
              </w:rPr>
              <w:t xml:space="preserve"> расчетного периода </w:t>
            </w:r>
            <w:r w:rsidRPr="00A75C18">
              <w:rPr>
                <w:i/>
                <w:sz w:val="22"/>
                <w:szCs w:val="22"/>
                <w:highlight w:val="yellow"/>
                <w:lang w:val="en-US"/>
              </w:rPr>
              <w:t>m</w:t>
            </w:r>
            <w:r w:rsidRPr="00A75C18">
              <w:rPr>
                <w:i/>
                <w:sz w:val="22"/>
                <w:szCs w:val="22"/>
                <w:highlight w:val="yellow"/>
              </w:rPr>
              <w:t xml:space="preserve"> </w:t>
            </w:r>
            <w:r w:rsidRPr="00A75C18">
              <w:rPr>
                <w:sz w:val="22"/>
                <w:szCs w:val="22"/>
                <w:highlight w:val="yellow"/>
              </w:rPr>
              <w:t>по формуле:</w:t>
            </w:r>
            <w:r w:rsidRPr="00A75C18">
              <w:rPr>
                <w:i/>
                <w:sz w:val="22"/>
                <w:szCs w:val="22"/>
                <w:highlight w:val="yellow"/>
              </w:rPr>
              <w:t xml:space="preserve"> </w:t>
            </w:r>
            <w:r w:rsidRPr="003B5E5F">
              <w:rPr>
                <w:position w:val="-34"/>
                <w:sz w:val="22"/>
                <w:szCs w:val="22"/>
                <w:highlight w:val="yellow"/>
              </w:rPr>
              <w:pict>
                <v:shape id="_x0000_i2369" type="#_x0000_t75" style="width:108pt;height:36.75pt">
                  <v:imagedata r:id="rId1401" o:title=""/>
                </v:shape>
              </w:pict>
            </w:r>
            <w:r w:rsidRPr="00A75C18">
              <w:rPr>
                <w:sz w:val="22"/>
                <w:szCs w:val="22"/>
                <w:highlight w:val="yellow"/>
              </w:rPr>
              <w:t>;</w:t>
            </w:r>
          </w:p>
          <w:p w:rsidR="006972F1" w:rsidRPr="00A75C18" w:rsidRDefault="006972F1" w:rsidP="00A75C18">
            <w:pPr>
              <w:pStyle w:val="BodyText"/>
              <w:spacing w:before="120"/>
              <w:jc w:val="both"/>
              <w:rPr>
                <w:color w:val="000000"/>
                <w:sz w:val="22"/>
                <w:szCs w:val="22"/>
                <w:highlight w:val="yellow"/>
              </w:rPr>
            </w:pPr>
            <w:r w:rsidRPr="003B5E5F">
              <w:rPr>
                <w:color w:val="000000"/>
                <w:sz w:val="22"/>
                <w:szCs w:val="22"/>
                <w:highlight w:val="yellow"/>
              </w:rPr>
              <w:pict>
                <v:shape id="_x0000_i2370" type="#_x0000_t75" style="width:26.25pt;height:19.5pt">
                  <v:imagedata r:id="rId1402" o:title=""/>
                </v:shape>
              </w:pict>
            </w:r>
            <w:r w:rsidRPr="00A75C18">
              <w:rPr>
                <w:color w:val="000000"/>
                <w:sz w:val="22"/>
                <w:szCs w:val="22"/>
                <w:highlight w:val="yellow"/>
              </w:rPr>
              <w:t xml:space="preserve"> – доля расчетных нагрузочных потерь электроэнергии в электрических сетях, оплаченных участником оптового рынка относительно ГТП потребления в полном плановом объеме потребления в ГТП потребления, определенная в соответствии с подпунктом 4.2.15 </w:t>
            </w:r>
            <w:r w:rsidRPr="00A75C18">
              <w:rPr>
                <w:i/>
                <w:color w:val="000000"/>
                <w:sz w:val="22"/>
                <w:szCs w:val="22"/>
                <w:highlight w:val="yellow"/>
              </w:rPr>
              <w:t>Регламента расчета плановых объемов производства и потребления и расчета стоимости электроэнергии на сутки вперед</w:t>
            </w:r>
            <w:r w:rsidRPr="00A75C18">
              <w:rPr>
                <w:color w:val="000000"/>
                <w:sz w:val="22"/>
                <w:szCs w:val="22"/>
                <w:highlight w:val="yellow"/>
              </w:rPr>
              <w:t xml:space="preserve"> (Приложение № 8 к </w:t>
            </w:r>
            <w:r w:rsidRPr="00A75C18">
              <w:rPr>
                <w:i/>
                <w:color w:val="000000"/>
                <w:sz w:val="22"/>
                <w:szCs w:val="22"/>
                <w:highlight w:val="yellow"/>
              </w:rPr>
              <w:t>Договору о присоединении к торговой системе оптового рынка</w:t>
            </w:r>
            <w:r w:rsidRPr="00A75C18">
              <w:rPr>
                <w:color w:val="000000"/>
                <w:sz w:val="22"/>
                <w:szCs w:val="22"/>
                <w:highlight w:val="yellow"/>
              </w:rPr>
              <w:t>);</w:t>
            </w:r>
          </w:p>
          <w:p w:rsidR="006972F1" w:rsidRPr="00A75C18" w:rsidRDefault="006972F1" w:rsidP="00A75C18">
            <w:pPr>
              <w:pStyle w:val="BodyText"/>
              <w:spacing w:before="120"/>
              <w:jc w:val="both"/>
              <w:rPr>
                <w:color w:val="000000"/>
                <w:sz w:val="22"/>
                <w:szCs w:val="22"/>
              </w:rPr>
            </w:pPr>
            <w:r w:rsidRPr="003B5E5F">
              <w:rPr>
                <w:color w:val="000000"/>
                <w:sz w:val="22"/>
                <w:szCs w:val="22"/>
                <w:highlight w:val="yellow"/>
              </w:rPr>
              <w:pict>
                <v:shape id="_x0000_i2371" type="#_x0000_t75" style="width:43.5pt;height:21.75pt">
                  <v:imagedata r:id="rId1403" o:title=""/>
                </v:shape>
              </w:pict>
            </w:r>
            <w:r w:rsidRPr="00A75C18">
              <w:rPr>
                <w:color w:val="000000"/>
                <w:sz w:val="22"/>
                <w:szCs w:val="22"/>
                <w:highlight w:val="yellow"/>
              </w:rPr>
              <w:t xml:space="preserve"> – доля расчетных нагрузочных потерь электроэнергии в электрических сетях энергорайонов участников оптового рынка, соответствующих либо ГТП потребления поставщика, либо ГТП потребления участника оптового рынка, не являющегося гарантирующим поставщиком (доля расчетных нагрузочных потерь электроэнергии в «прочих сетях» в ценовой зоне), в ценовой зоне </w:t>
            </w:r>
            <w:r w:rsidRPr="00A75C18">
              <w:rPr>
                <w:i/>
                <w:color w:val="000000"/>
                <w:sz w:val="22"/>
                <w:szCs w:val="22"/>
                <w:highlight w:val="yellow"/>
              </w:rPr>
              <w:t>z</w:t>
            </w:r>
            <w:r w:rsidRPr="00A75C18">
              <w:rPr>
                <w:color w:val="000000"/>
                <w:sz w:val="22"/>
                <w:szCs w:val="22"/>
                <w:highlight w:val="yellow"/>
              </w:rPr>
              <w:t xml:space="preserve">, определенная в соответствии с подпунктом 4.2.9 </w:t>
            </w:r>
            <w:r w:rsidRPr="00A75C18">
              <w:rPr>
                <w:i/>
                <w:color w:val="000000"/>
                <w:sz w:val="22"/>
                <w:szCs w:val="22"/>
                <w:highlight w:val="yellow"/>
              </w:rPr>
              <w:t>Регламента расчета плановых объемов производства и потребления и расчета стоимости электроэнергии на сутки вперед</w:t>
            </w:r>
            <w:r w:rsidRPr="00A75C18">
              <w:rPr>
                <w:color w:val="000000"/>
                <w:sz w:val="22"/>
                <w:szCs w:val="22"/>
                <w:highlight w:val="yellow"/>
              </w:rPr>
              <w:t xml:space="preserve"> (Приложение № 8 к </w:t>
            </w:r>
            <w:r w:rsidRPr="00A75C18">
              <w:rPr>
                <w:i/>
                <w:color w:val="000000"/>
                <w:sz w:val="22"/>
                <w:szCs w:val="22"/>
                <w:highlight w:val="yellow"/>
              </w:rPr>
              <w:t>Договору о присоединении к торговой системе оптового рынка</w:t>
            </w:r>
            <w:r w:rsidRPr="00A75C18">
              <w:rPr>
                <w:color w:val="000000"/>
                <w:sz w:val="22"/>
                <w:szCs w:val="22"/>
                <w:highlight w:val="yellow"/>
              </w:rPr>
              <w:t>);</w:t>
            </w:r>
          </w:p>
          <w:p w:rsidR="006972F1" w:rsidRPr="00A75C18" w:rsidRDefault="006972F1" w:rsidP="00A75C18">
            <w:pPr>
              <w:pStyle w:val="BodyText"/>
              <w:spacing w:before="120"/>
              <w:jc w:val="both"/>
              <w:rPr>
                <w:sz w:val="22"/>
                <w:szCs w:val="22"/>
              </w:rPr>
            </w:pPr>
            <w:r w:rsidRPr="003B5E5F">
              <w:rPr>
                <w:sz w:val="22"/>
                <w:szCs w:val="22"/>
                <w:highlight w:val="yellow"/>
              </w:rPr>
              <w:pict>
                <v:shape id="_x0000_i2372" type="#_x0000_t75" style="width:30pt;height:19.5pt">
                  <v:imagedata r:id="rId1404" o:title=""/>
                </v:shape>
              </w:pict>
            </w:r>
            <w:r w:rsidRPr="00A75C18">
              <w:rPr>
                <w:sz w:val="22"/>
                <w:szCs w:val="22"/>
                <w:highlight w:val="yellow"/>
              </w:rPr>
              <w:t xml:space="preserve"> – плановое почасовое потребление электрической энергии участником оптового рынка j в ГТП q, сформированное по результатам конкурентного отбора ценовых заявок на сутки вперед для часа h расчетного периода m, определенное в соответствии с подпунктом 10.2.1 настоящего регламента;</w:t>
            </w:r>
          </w:p>
          <w:p w:rsidR="006972F1" w:rsidRPr="00A75C18" w:rsidRDefault="006972F1" w:rsidP="00A75C18">
            <w:pPr>
              <w:pStyle w:val="BodyText"/>
              <w:spacing w:before="120"/>
              <w:jc w:val="both"/>
              <w:rPr>
                <w:i/>
                <w:sz w:val="22"/>
                <w:szCs w:val="22"/>
              </w:rPr>
            </w:pPr>
            <w:r w:rsidRPr="003B5E5F">
              <w:rPr>
                <w:position w:val="-14"/>
                <w:sz w:val="22"/>
                <w:szCs w:val="22"/>
              </w:rPr>
              <w:pict>
                <v:shape id="_x0000_i2373" type="#_x0000_t75" style="width:54pt;height:19.5pt">
                  <v:imagedata r:id="rId1405" o:title=""/>
                </v:shape>
              </w:pict>
            </w:r>
            <w:r w:rsidRPr="00A75C18">
              <w:rPr>
                <w:position w:val="-14"/>
                <w:sz w:val="22"/>
                <w:szCs w:val="22"/>
              </w:rPr>
              <w:t xml:space="preserve"> </w:t>
            </w:r>
            <w:r w:rsidRPr="00A75C18">
              <w:rPr>
                <w:sz w:val="22"/>
                <w:szCs w:val="22"/>
              </w:rPr>
              <w:t>– стоимость электрической энергии, поставленной по регулируемым договорам, заключенным гарантирующим поставщиком в качестве покупателя электрической энергии (мощности), проданной покупателем в обеспечение исполнения обязательств по всем регулируемым договорам</w:t>
            </w:r>
            <w:r w:rsidRPr="00A75C18">
              <w:rPr>
                <w:i/>
                <w:sz w:val="22"/>
                <w:szCs w:val="22"/>
              </w:rPr>
              <w:t xml:space="preserve">. </w:t>
            </w:r>
            <w:r w:rsidRPr="00A75C18">
              <w:rPr>
                <w:sz w:val="22"/>
                <w:szCs w:val="22"/>
              </w:rPr>
              <w:t>Величина</w:t>
            </w:r>
            <w:r w:rsidRPr="00A75C18">
              <w:rPr>
                <w:i/>
                <w:sz w:val="22"/>
                <w:szCs w:val="22"/>
              </w:rPr>
              <w:t xml:space="preserve"> </w:t>
            </w:r>
            <w:r w:rsidRPr="003B5E5F">
              <w:rPr>
                <w:noProof/>
                <w:position w:val="-12"/>
                <w:sz w:val="22"/>
                <w:szCs w:val="22"/>
              </w:rPr>
              <w:pict>
                <v:shape id="Рисунок 29" o:spid="_x0000_i2374" type="#_x0000_t75" style="width:54pt;height:19.5pt;visibility:visible">
                  <v:imagedata r:id="rId1405" o:title=""/>
                </v:shape>
              </w:pict>
            </w:r>
            <w:r w:rsidRPr="00A75C18">
              <w:rPr>
                <w:position w:val="-14"/>
                <w:sz w:val="22"/>
                <w:szCs w:val="22"/>
              </w:rPr>
              <w:t xml:space="preserve"> </w:t>
            </w:r>
            <w:r w:rsidRPr="00A75C18">
              <w:rPr>
                <w:sz w:val="22"/>
                <w:szCs w:val="22"/>
              </w:rPr>
              <w:t xml:space="preserve">определяется для </w:t>
            </w:r>
            <w:r w:rsidRPr="00A75C18">
              <w:rPr>
                <w:color w:val="000000"/>
                <w:sz w:val="22"/>
                <w:szCs w:val="22"/>
              </w:rPr>
              <w:t>покупателей</w:t>
            </w:r>
            <w:r w:rsidRPr="00A75C18">
              <w:rPr>
                <w:bCs/>
                <w:sz w:val="22"/>
                <w:szCs w:val="22"/>
              </w:rPr>
              <w:t>, функционирующих</w:t>
            </w:r>
            <w:r w:rsidRPr="00A75C18">
              <w:rPr>
                <w:color w:val="000000"/>
                <w:sz w:val="22"/>
                <w:szCs w:val="22"/>
              </w:rPr>
              <w:t xml:space="preserve">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согласно перечню, </w:t>
            </w:r>
            <w:r w:rsidRPr="00A75C18">
              <w:rPr>
                <w:sz w:val="22"/>
                <w:szCs w:val="22"/>
              </w:rPr>
              <w:t xml:space="preserve">определенному в </w:t>
            </w:r>
            <w:r w:rsidRPr="00A75C18">
              <w:rPr>
                <w:color w:val="000000"/>
                <w:sz w:val="22"/>
                <w:szCs w:val="22"/>
              </w:rPr>
              <w:t>приложении 3 к Правилам оптового рынка электрической энергии и мощности, утвержденным постановлением Правительства РФ от 27 декабря 2010 г. № 1172, по формуле:</w:t>
            </w:r>
          </w:p>
          <w:p w:rsidR="006972F1" w:rsidRPr="00A75C18" w:rsidRDefault="006972F1" w:rsidP="00A75C18">
            <w:pPr>
              <w:spacing w:before="120" w:after="120"/>
              <w:jc w:val="both"/>
              <w:rPr>
                <w:bCs/>
                <w:color w:val="000000"/>
                <w:szCs w:val="22"/>
              </w:rPr>
            </w:pPr>
            <w:r w:rsidRPr="00A75C18">
              <w:rPr>
                <w:i/>
                <w:color w:val="000000"/>
                <w:szCs w:val="22"/>
              </w:rPr>
              <w:t>…</w:t>
            </w:r>
          </w:p>
        </w:tc>
        <w:tc>
          <w:tcPr>
            <w:tcW w:w="7200" w:type="dxa"/>
          </w:tcPr>
          <w:p w:rsidR="006972F1" w:rsidRPr="00A75C18" w:rsidRDefault="006972F1" w:rsidP="00A75C18">
            <w:pPr>
              <w:pStyle w:val="Heading4"/>
              <w:spacing w:before="120" w:after="120"/>
              <w:ind w:firstLine="590"/>
              <w:jc w:val="both"/>
              <w:rPr>
                <w:b w:val="0"/>
                <w:bCs w:val="0"/>
                <w:color w:val="000000"/>
                <w:sz w:val="22"/>
                <w:szCs w:val="22"/>
              </w:rPr>
            </w:pPr>
            <w:r w:rsidRPr="00A75C18">
              <w:rPr>
                <w:b w:val="0"/>
                <w:bCs w:val="0"/>
                <w:color w:val="000000"/>
                <w:sz w:val="22"/>
                <w:szCs w:val="22"/>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по ГТП q участника оптового рынка:</w:t>
            </w:r>
          </w:p>
          <w:p w:rsidR="006972F1" w:rsidRPr="00A75C18" w:rsidRDefault="006972F1" w:rsidP="00A75C18">
            <w:pPr>
              <w:autoSpaceDE w:val="0"/>
              <w:autoSpaceDN w:val="0"/>
              <w:adjustRightInd w:val="0"/>
              <w:spacing w:before="120" w:after="120"/>
              <w:jc w:val="both"/>
              <w:rPr>
                <w:rFonts w:cs="Calibri"/>
                <w:bCs/>
                <w:szCs w:val="22"/>
                <w:lang w:val="en-US"/>
              </w:rPr>
            </w:pPr>
            <w:r w:rsidRPr="003B5E5F">
              <w:rPr>
                <w:szCs w:val="22"/>
              </w:rPr>
              <w:pict>
                <v:shape id="_x0000_i2375" type="#_x0000_t75" style="width:270.75pt;height:41.2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C4897&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4C4897&quot;&gt;&lt;m:oMathPara&gt;&lt;m:oMath&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lt;/m:t&gt;&lt;/m:r&gt;&lt;m:r&gt;&lt;m:rPr&gt;&lt;m:sty m:val=&quot;p&quot;/&gt;&lt;/m:rPr&gt;&lt;w:rPr&gt;&lt;w:rFonts w:ascii=&quot;Cambria Math&quot; w:h-ansi=&quot;Cambria Math&quot; w:cs=&quot;Calibri&quot;/&gt;&lt;wx:font wx:val=&quot;Cambria Math&quot;/&gt;&lt;w:sz-cs w:val=&quot;22&quot;/&gt;&lt;w:lang w:val=&quot;EN-US&quot;/&gt;&lt;/w:rPr&gt;&lt;m:t&gt;,&lt;/m:t&gt;&lt;/m:r&gt;&lt;m:r&gt;&lt;w:rPr&gt;&lt;w:rFonts w:ascii=&quot;Cambria Math&quot; w:h-ansi=&quot;Cambria Math&quot; w:cs=&quot;Calibri&quot;/&gt;&lt;wx:font wx:val=&quot;Cambria Math&quot;/&gt;&lt;w:i/&gt;&lt;w:sz-cs w:val=&quot;22&quot;/&gt;&lt;w:lang w:val=&quot;EN-US&quot;/&gt;&lt;/w:rPr&gt;&lt;m:t&gt;h&lt;/m:t&gt;&lt;/m:r&gt;&lt;/m:sub&gt;&lt;m:sup&gt;&lt;m:r&gt;&lt;w:rPr&gt;&lt;w:rFonts w:ascii=&quot;Cambria Math&quot; w:h-ansi=&quot;Cambria Math&quot; w:cs=&quot;Calibri&quot;/&gt;&lt;wx:font wx:val=&quot;Cambria Math&quot;/&gt;&lt;w:i/&gt;&lt;w:sz-cs w:val=&quot;22&quot;/&gt;&lt;/w:rPr&gt;&lt;m:t&gt;СЌ/СЌ&lt;/m:t&gt;&lt;/m:r&gt;&lt;/m:sup&gt;&lt;/m:sSubSup&gt;&lt;m:r&gt;&lt;w:rPr&gt;&lt;w:rFonts w:ascii=&quot;Cambria Math&quot; w:h-ansi=&quot;Cambria Math&quot; w:cs=&quot;Calibri&quot;/&gt;&lt;wx:font wx:val=&quot;Cambria Math&quot;/&gt;&lt;w:i/&gt;&lt;w:sz-cs w:val=&quot;22&quot;/&gt;&lt;/w:rPr&gt;&lt;m:t&gt;=&lt;/m:t&gt;&lt;/m:r&gt;&lt;m:f&gt;&lt;m:fPr&gt;&lt;m:ctrlPr&gt;&lt;w:rPr&gt;&lt;w:rFonts w:ascii=&quot;Cambria Math&quot; w:h-ansi=&quot;Cambria Math&quot; w:cs=&quot;Calibri&quot;/&gt;&lt;wx:font wx:val=&quot;Cambria Math&quot;/&gt;&lt;w:b-cs/&gt;&lt;w:i/&gt;&lt;w:sz-cs w:val=&quot;22&quot;/&gt;&lt;/w:rPr&gt;&lt;/m:ctrlPr&gt;&lt;/m:fPr&gt;&lt;m:num&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ЎР’&lt;/m:t&gt;&lt;/m:r&gt;&lt;/m:sup&gt;&lt;/m:sSubSup&gt;&lt;m:r&gt;&lt;w:rPr&gt;&lt;w:rFonts w:ascii=&quot;Cambria Math&quot; w:h-ansi=&quot;Cambria Math&quot; w:cs=&quot;Calibri&quot;/&gt;&lt;wx:font wx:val=&quot;Cambria Math&quot;/&gt;&lt;w:i/&gt;&lt;w:sz-cs w:val=&quot;22&quot;/&gt;&lt;/w:rPr&gt;&lt;m:t&gt;в€™&lt;/m:t&gt;&lt;/m:r&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V&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ЎР’&lt;/m:t&gt;&lt;/m:r&gt;&lt;/m:sup&gt;&lt;/m:sSubSup&gt;&lt;m:r&gt;&lt;w:rPr&gt;&lt;w:rFonts w:ascii=&quot;Cambria Math&quot; w:h-ansi=&quot;Cambria Math&quot; w:cs=&quot;Calibri&quot;/&gt;&lt;wx:font wx:val=&quot;Cambria Math&quot;/&gt;&lt;w:i/&gt;&lt;w:sz-cs w:val=&quot;22&quot;/&gt;&lt;/w:rPr&gt;&lt;m:t&gt;+&lt;/m:t&gt;&lt;/m:r&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F&lt;/m:t&gt;&lt;/m:r&gt;&lt;m:d&gt;&lt;m:dPr&gt;&lt;m:ctrlPr&gt;&lt;w:rPr&gt;&lt;w:rFonts w:ascii=&quot;Cambria Math&quot; w:h-ansi=&quot;Cambria Math&quot; w:cs=&quot;Calibri&quot;/&gt;&lt;wx:font wx:val=&quot;Cambria Math&quot;/&gt;&lt;w:i/&gt;&lt;w:sz-cs w:val=&quot;22&quot;/&gt;&lt;w:lang w:val=&quot;EN-US&quot;/&gt;&lt;/w:rPr&gt;&lt;/m:ctrlPr&gt;&lt;/m:dPr&gt;&lt;m:e&gt;&lt;m:r&gt;&lt;w:rPr&gt;&lt;w:rFonts w:ascii=&quot;Cambria Math&quot; w:h-ansi=&quot;Cambria Math&quot; w:cs=&quot;Calibri&quot;/&gt;&lt;wx:font wx:val=&quot;Cambria Math&quot;/&gt;&lt;w:i/&gt;&lt;w:sz-cs w:val=&quot;22&quot;/&gt;&lt;w:lang w:val=&quot;EN-US&quot;/&gt;&lt;/w:rPr&gt;&lt;m:t&gt;q&lt;/m:t&gt;&lt;/m:r&gt;&lt;/m:e&gt;&lt;/m:d&gt;&lt;m:r&gt;&lt;w:rPr&gt;&lt;w:rFonts w:ascii=&quot;Cambria Math&quot; w:h-ansi=&quot;Cambria Math&quot; w:cs=&quot;Calibri&quot;/&gt;&lt;wx:font wx:val=&quot;Cambria Math&quot;/&gt;&lt;w:i/&gt;&lt;w:sz-cs w:val=&quot;22&quot;/&gt;&lt;w:lang w:val=&quot;EN-US&quot;/&gt;&lt;/w:rPr&gt;&lt;m:t&gt;,&lt;/m:t&gt;&lt;/m:r&gt;&lt;m:r&gt;&lt;m:rPr&gt;&lt;m:sty m:val=&quot;p&quot;/&gt;&lt;/m:rPr&gt;&lt;w:rPr&gt;&lt;w:rFonts w:ascii=&quot;Cambria Math&quot; w:h-ansi=&quot;Cambria Math&quot; w:cs=&quot;Calibri&quot;/&gt;&lt;wx:font wx:val=&quot;Cambria Math&quot;/&gt;&lt;w:sz-cs w:val=&quot;22&quot;/&gt;&lt;w:lang w:val=&quot;EN-US&quot;/&gt;&lt;/w:rPr&gt;&lt;m:t&gt;m&lt;/m:t&gt;&lt;/m:r&gt;&lt;/m:sub&gt;&lt;m:sup&gt;&lt;m:r&gt;&lt;w:rPr&gt;&lt;w:rFonts w:ascii=&quot;Cambria Math&quot; w:h-ansi=&quot;Cambria Math&quot; w:cs=&quot;Calibri&quot;/&gt;&lt;wx:font wx:val=&quot;Cambria Math&quot;/&gt;&lt;w:i/&gt;&lt;w:sz-cs w:val=&quot;22&quot;/&gt;&lt;/w:rPr&gt;&lt;m:t&gt;РёРЅРґРё&lt;/m:t&gt;&lt;/m:r&gt;&lt;m:sSub&gt;&lt;m:sSubPr&gt;&lt;m:ctrlPr&gt;&lt;w:rPr&gt;&lt;w:rFonts w:ascii=&quot;Cambria Math&quot; w:h-ansi=&quot;Cambria Math&quot; w:cs=&quot;Calibri&quot;/&gt;&lt;wx:font wx:val=&quot;Cambria Math&quot;/&gt;&lt;w:b-cs/&gt;&lt;w:i/&gt;&lt;w:sz-cs w:val=&quot;22&quot;/&gt;&lt;/w:rPr&gt;&lt;/m:ctrlPr&gt;&lt;/m:sSubPr&gt;&lt;m:e&gt;&lt;m:r&gt;&lt;w:rPr&gt;&lt;w:rFonts w:ascii=&quot;Cambria Math&quot; w:h-ansi=&quot;Cambria Math&quot; w:cs=&quot;Calibri&quot;/&gt;&lt;wx:font wx:val=&quot;Cambria Math&quot;/&gt;&lt;w:i/&gt;&lt;w:sz-cs w:val=&quot;22&quot;/&gt;&lt;/w:rPr&gt;&lt;m:t&gt;Рє_СЌР»&lt;/m:t&gt;&lt;/m:r&gt;&lt;/m:e&gt;&lt;m:sub&gt;&lt;m:r&gt;&lt;w:rPr&gt;&lt;w:rFonts w:ascii=&quot;Cambria Math&quot; w:h-ansi=&quot;Cambria Math&quot; w:cs=&quot;Calibri&quot;/&gt;&lt;wx:font wx:val=&quot;Cambria Math&quot;/&gt;&lt;w:i/&gt;&lt;w:sz-cs w:val=&quot;22&quot;/&gt;&lt;/w:rPr&gt;&lt;m:t&gt; &lt;/m:t&gt;&lt;/m:r&gt;&lt;/m:sub&gt;&lt;/m:sSub&gt;&lt;/m:sup&gt;&lt;/m:sSubSup&gt;&lt;m:r&gt;&lt;w:rPr&gt;&lt;w:rFonts w:ascii=&quot;Cambria Math&quot; w:h-ansi=&quot;Cambria Math&quot; w:cs=&quot;Calibri&quot;/&gt;&lt;wx:font wx:val=&quot;Cambria Math&quot;/&gt;&lt;w:i/&gt;&lt;w:sz-cs w:val=&quot;22&quot;/&gt;&lt;/w:rPr&gt;&lt;m:t&gt;в€™&lt;/m:t&gt;&lt;/m:r&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rPr&gt;&lt;m:t&gt;VC&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_РЅРµРЅР°СЃ&lt;/m:t&gt;&lt;/m:r&gt;&lt;/m:sup&gt;&lt;/m:sSubSup&gt;&lt;m:r&gt;&lt;w:rPr&gt;&lt;w:rFonts w:ascii=&quot;Cambria Math&quot; w:h-ansi=&quot;Cambria Math&quot; w:cs=&quot;Calibri&quot;/&gt;&lt;wx:font wx:val=&quot;Cambria Math&quot;/&gt;&lt;w:i/&gt;&lt;w:sz-cs w:val=&quot;22&quot;/&gt;&lt;w:highlight w:val=&quot;yellow&quot;/&gt;&lt;/w:rPr&gt;&lt;m:t&gt;-&lt;/m:t&gt;&lt;/m:r&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QL&lt;/m:t&gt;&lt;/m:r&gt;&lt;/m:e&gt;&lt;m:sub&gt;&lt;m:r&gt;&lt;w:rPr&gt;&lt;w:rFonts w:ascii=&quot;Cambria Math&quot; w:h-ansi=&quot;Cambria Math&quot; w:cs=&quot;Calibri&quot;/&gt;&lt;wx:font wx:val=&quot;Cambria Math&quot;/&gt;&lt;w:i/&gt;&lt;w:sz-cs w:val=&quot;22&quot;/&gt;&lt;w:highlight w:val=&quot;yellow&quot;/&gt;&lt;w:lang w:val=&quot;EN-US&quot;/&gt;&lt;/w:rPr&gt;&lt;m:t&gt;j,q,h&lt;/m:t&gt;&lt;/m:r&gt;&lt;/m:sub&gt;&lt;m:sup&gt;&lt;m:r&gt;&lt;w:rPr&gt;&lt;w:rFonts w:ascii=&quot;Cambria Math&quot; w:h-ansi=&quot;Cambria Math&quot; w:cs=&quot;Calibri&quot;/&gt;&lt;wx:font wx:val=&quot;Cambria Math&quot;/&gt;&lt;w:i/&gt;&lt;w:sz-cs w:val=&quot;22&quot;/&gt;&lt;w:highlight w:val=&quot;yellow&quot;/&gt;&lt;/w:rPr&gt;&lt;m:t&gt;РЅР°РіСЂ&lt;/m:t&gt;&lt;/m:r&gt;&lt;m:r&gt;&lt;w:rPr&gt;&lt;w:rFonts w:ascii=&quot;Cambria Math&quot; w:h-ansi=&quot;Cambria Math&quot; w:cs=&quot;Calibri&quot;/&gt;&lt;wx:font wx:val=&quot;Cambria Math&quot;/&gt;&lt;w:i/&gt;&lt;w:sz-cs w:val=&quot;22&quot;/&gt;&lt;w:highlight w:val=&quot;yellow&quot;/&gt;&lt;w:lang w:val=&quot;EN-US&quot;/&gt;&lt;/w:rPr&gt;&lt;m:t&gt;_&lt;/m:t&gt;&lt;/m:r&gt;&lt;m:r&gt;&lt;w:rPr&gt;&lt;w:rFonts w:ascii=&quot;Cambria Math&quot; w:h-ansi=&quot;Cambria Math&quot; w:cs=&quot;Calibri&quot;/&gt;&lt;wx:font wx:val=&quot;Cambria Math&quot;/&gt;&lt;w:i/&gt;&lt;w:sz-cs w:val=&quot;22&quot;/&gt;&lt;w:highlight w:val=&quot;yellow&quot;/&gt;&lt;/w:rPr&gt;&lt;m:t&gt;РѕРїР»Р°С‚Р°&lt;/m:t&gt;&lt;/m:r&gt;&lt;/m:sup&gt;&lt;/m:sSubSup&gt;&lt;/m:num&gt;&lt;m:den&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rPr&gt;&lt;m:t&gt;V&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РїР»Р°РЅ&lt;/m:t&gt;&lt;/m:r&gt;&lt;/m:sup&gt;&lt;/m:sSubSup&gt;&lt;/m:den&gt;&lt;/m:f&gt;&lt;m:r&gt;&lt;w:rPr&gt;&lt;w:rFonts w:ascii=&quot;Cambria Math&quot; w:h-ansi=&quot;Cambria Math&quot; w:cs=&quot;Calibri&quot;/&gt;&lt;wx:font wx:val=&quot;Cambria Math&quot;/&gt;&lt;w:i/&gt;&lt;w:sz-cs w:val=&quot;22&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06" o:title="" chromakey="white"/>
                </v:shape>
              </w:pict>
            </w:r>
          </w:p>
          <w:p w:rsidR="006972F1" w:rsidRPr="00A75C18" w:rsidRDefault="006972F1" w:rsidP="00A75C18">
            <w:pPr>
              <w:pStyle w:val="BodyText"/>
              <w:spacing w:before="120"/>
              <w:ind w:firstLine="567"/>
              <w:jc w:val="both"/>
              <w:rPr>
                <w:color w:val="000000"/>
                <w:sz w:val="22"/>
                <w:szCs w:val="22"/>
              </w:rPr>
            </w:pPr>
            <w:r w:rsidRPr="003B5E5F">
              <w:rPr>
                <w:sz w:val="22"/>
                <w:szCs w:val="22"/>
              </w:rPr>
              <w:pict>
                <v:shape id="_x0000_i2376" type="#_x0000_t75" style="width:309pt;height:32.2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0ECE&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410ECE&quot;&gt;&lt;m:oMathPara&gt;&lt;m:oMath&gt;&lt;m:f&gt;&lt;m:fPr&gt;&lt;m:ctrlPr&gt;&lt;w:rPr&gt;&lt;w:rFonts w:ascii=&quot;Cambria Math&quot; w:h-ansi=&quot;Cambria Math&quot; w:cs=&quot;Calibri&quot;/&gt;&lt;wx:font wx:val=&quot;Cambria Math&quot;/&gt;&lt;w:b-cs/&gt;&lt;w:i/&gt;&lt;w:sz-cs w:val=&quot;22&quot;/&gt;&lt;/w:rPr&gt;&lt;/m:ctrlPr&gt;&lt;/m:fPr&gt;&lt;m:num&gt;&lt;m:nary&gt;&lt;m:naryPr&gt;&lt;m:chr m:val=&quot;в€‘&quot;/&gt;&lt;m:limLoc m:val=&quot;undOvr&quot;/&gt;&lt;m:supHide m:val=&quot;on&quot;/&gt;&lt;m:ctrlPr&gt;&lt;w:rPr&gt;&lt;w:rFonts w:ascii=&quot;Cambria Math&quot; w:h-ansi=&quot;Cambria Math&quot; w:cs=&quot;Calibri&quot;/&gt;&lt;wx:font wx:val=&quot;Cambria Math&quot;/&gt;&lt;w:b-cs/&gt;&lt;w:i/&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kв€€K&lt;/m:t&gt;&lt;/m:r&gt;&lt;m:r&gt;&lt;w:rPr&gt;&lt;w:rFonts w:ascii=&quot;Cambria Math&quot; w:h-ansi=&quot;Cambria Math&quot; w:cs=&quot;Calibri&quot;/&gt;&lt;wx:font wx:val=&quot;Cambria Math&quot;/&gt;&lt;w:i/&gt;&lt;w:sz-cs w:val=&quot;22&quot;/&gt;&lt;w:lang w:val=&quot;EN-US&quot;/&gt;&lt;/w:rPr&gt;&lt;m:t&gt;j,q,m&lt;/m:t&gt;&lt;/m:r&gt;&lt;/m:sub&gt;&lt;m:sup/&gt;&lt;m:e&gt;&lt;m:r&gt;&lt;m:rPr&gt;&lt;m:sty m:val=&quot;p&quot;/&gt;&lt;/m:rPr&gt;&lt;w:rPr&gt;&lt;w:rFonts w:ascii=&quot;Cambria Math&quot; w:h-ansi=&quot;Cambria Math&quot; w:cs=&quot;Calibri&quot;/&gt;&lt;wx:font wx:val=&quot;Cambria Math&quot;/&gt;&lt;w:sz-cs w:val=&quot;22&quot;/&gt;&lt;w:lang w:val=&quot;EN-US&quot;/&gt;&lt;/w:rPr&gt;&lt;m:t&gt;max(&lt;/m:t&gt;&lt;/m:r&gt;&lt;/m:e&gt;&lt;/m:nary&gt;&lt;m:nary&gt;&lt;m:naryPr&gt;&lt;m:chr m:val=&quot;в€‘&quot;/&gt;&lt;m:limLoc m:val=&quot;undOvr&quot;/&gt;&lt;m:supHide m:val=&quot;on&quot;/&gt;&lt;m:ctrlPr&gt;&lt;w:rPr&gt;&lt;w:rFonts w:ascii=&quot;Cambria Math&quot; w:h-ansi=&quot;Cambria Math&quot; w:cs=&quot;Calibri&quot;/&gt;&lt;wx:font wx:val=&quot;Cambria Math&quot;/&gt;&lt;w:b-cs/&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hв€€m&lt;/m:t&gt;&lt;/m:r&gt;&lt;/m:sub&gt;&lt;m:sup/&gt;&lt;m:e&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m:rPr&gt;&lt;m:sty m:val=&quot;p&quot;/&gt;&lt;/m:rPr&gt;&lt;w:rPr&gt;&lt;w:rFonts w:ascii=&quot;Cambria Math&quot; w:h-ansi=&quot;Cambria Math&quot; w:cs=&quot;Calibri&quot;/&gt;&lt;wx:font wx:val=&quot;Cambria Math&quot;/&gt;&lt;w:sz-cs w:val=&quot;22&quot;/&gt;&lt;w:highlight w:val=&quot;yellow&quot;/&gt;&lt;w:lang w:val=&quot;EN-US&quot;/&gt;&lt;/w:rPr&gt;&lt;m:t&gt;K&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highlight w:val=&quot;yellow&quot;/&gt;&lt;/w:rPr&gt;&lt;m:t&gt;РїРѕС‚РµСЂРё&lt;/m:t&gt;&lt;/m:r&gt;&lt;/m:sup&gt;&lt;/m:sSubSup&gt;&lt;m:r&gt;&lt;w:rPr&gt;&lt;w:rFonts w:ascii=&quot;Cambria Math&quot; w:h-ansi=&quot;Cambria Math&quot; w:cs=&quot;Calibri&quot;/&gt;&lt;wx:font wx:val=&quot;Cambria Math&quot;/&gt;&lt;w:i/&gt;&lt;w:sz-cs w:val=&quot;22&quot;/&gt;&lt;w:lang w:val=&quot;EN-US&quot;/&gt;&lt;/w:rPr&gt;&lt;m:t&gt;  &lt;/m:t&gt;&lt;/m:r&gt;&lt;/m:e&gt;&lt;/m:nary&gt;&lt;m:r&gt;&lt;w:rPr&gt;&lt;w:rFonts w:ascii=&quot;Cambria Math&quot; w:h-ansi=&quot;Cambria Math&quot; w:cs=&quot;Calibri&quot;/&gt;&lt;wx:font wx:val=&quot;Cambria Math&quot;/&gt;&lt;w:i/&gt;&lt;w:sz-cs w:val=&quot;22&quot;/&gt;&lt;w:highlight w:val=&quot;yellow&quot;/&gt;&lt;w:lang w:val=&quot;EN-US&quot;/&gt;&lt;/w:rPr&gt;&lt;m:t&gt;Г—&lt;/m:t&gt;&lt;/m:r&gt;&lt;m:d&gt;&lt;m:dPr&gt;&lt;m:begChr m:val=&quot;[&quot;/&gt;&lt;m:endChr m:val=&quot;]&quot;/&gt;&lt;m:ctrlPr&gt;&lt;w:rPr&gt;&lt;w:rFonts w:ascii=&quot;Cambria Math&quot; w:h-ansi=&quot;Cambria Math&quot; w:cs=&quot;Calibri&quot;/&gt;&lt;wx:font wx:val=&quot;Cambria Math&quot;/&gt;&lt;w:i/&gt;&lt;w:sz-cs w:val=&quot;22&quot;/&gt;&lt;w:lang w:val=&quot;EN-US&quot;/&gt;&lt;/w:rPr&gt;&lt;/m:ctrlPr&gt;&lt;/m:dPr&gt;&lt;m:e&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lang w:val=&quot;EN-US&quot;/&gt;&lt;/w:rPr&gt;&lt;m:t&gt;  &lt;/m:t&gt;&lt;/m:r&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 РЎР’&lt;/m:t&gt;&lt;/m:r&gt;&lt;/m:sup&gt;&lt;/m:sSubSup&gt;&lt;m:r&gt;&lt;w:rPr&gt;&lt;w:rFonts w:ascii=&quot;Cambria Math&quot; w:h-ansi=&quot;Cambria Math&quot; w:cs=&quot;Calibri&quot;/&gt;&lt;wx:font wx:val=&quot;Cambria Math&quot;/&gt;&lt;w:i/&gt;&lt;w:sz-cs w:val=&quot;22&quot;/&gt;&lt;w:lang w:val=&quot;EN-US&quot;/&gt;&lt;/w:rPr&gt;&lt;m:t&gt;-&lt;/m:t&gt;&lt;/m:r&gt;&lt;m:sSubSup&gt;&lt;m:sSubSupPr&gt;&lt;m:ctrlPr&gt;&lt;w:rPr&gt;&lt;w:rFonts w:ascii=&quot;Cambria Math&quot; w:h-ansi=&quot;Cambria Math&quot; w:cs=&quot;Calibri&quot;/&gt;&lt;wx:font wx:val=&quot;Cambria Math&quot;/&gt;&lt;w:b-cs/&gt;&lt;w:i/&gt;&lt;w:sz-cs w:val=&quot;22&quot;/&gt;&lt;/w:rPr&gt;&lt;/m:ctrlPr&gt;&lt;/m:sSubSupPr&gt;&lt;m:e&gt;&lt;m:r&gt;&lt;w:rPr&gt;&lt;w:rFonts w:ascii=&quot;Cambria Math&quot; w:h-ansi=&quot;Cambria Math&quot; w:cs=&quot;Calibri&quot;/&gt;&lt;wx:font wx:val=&quot;Cambria Math&quot;/&gt;&lt;w:i/&gt;&lt;w:sz-cs w:val=&quot;22&quot;/&gt;&lt;/w:rPr&gt;&lt;m:t&gt;P&lt;/m:t&gt;&lt;/m:r&gt;&lt;/m:e&gt;&lt;m:sub&gt;&lt;m:r&gt;&lt;w:rPr&gt;&lt;w:rFonts w:ascii=&quot;Cambria Math&quot; w:h-ansi=&quot;Cambria Math&quot; w:cs=&quot;Calibri&quot;/&gt;&lt;wx:font wx:val=&quot;Cambria Math&quot;/&gt;&lt;w:i/&gt;&lt;w:sz-cs w:val=&quot;22&quot;/&gt;&lt;w:lang w:val=&quot;EN-US&quot;/&gt;&lt;/w:rPr&gt;&lt;m:t&gt;j,q,h,k&lt;/m:t&gt;&lt;/m:r&gt;&lt;/m:sub&gt;&lt;m:sup&gt;&lt;m:r&gt;&lt;w:rPr&gt;&lt;w:rFonts w:ascii=&quot;Cambria Math&quot; w:h-ansi=&quot;Cambria Math&quot; w:cs=&quot;Calibri&quot;/&gt;&lt;wx:font wx:val=&quot;Cambria Math&quot;/&gt;&lt;w:i/&gt;&lt;w:sz-cs w:val=&quot;22&quot;/&gt;&lt;/w:rPr&gt;&lt;m:t&gt;РЎР”Р”&lt;/m:t&gt;&lt;/m:r&gt;&lt;/m:sup&gt;&lt;/m:sSubSup&gt;&lt;/m:e&gt;&lt;/m:d&gt;&lt;m:r&gt;&lt;w:rPr&gt;&lt;w:rFonts w:ascii=&quot;Cambria Math&quot; w:h-ansi=&quot;Cambria Math&quot; w:cs=&quot;Calibri&quot;/&gt;&lt;wx:font wx:val=&quot;Cambria Math&quot;/&gt;&lt;w:i/&gt;&lt;w:sz-cs w:val=&quot;22&quot;/&gt;&lt;w:lang w:val=&quot;EN-US&quot;/&gt;&lt;/w:rPr&gt;&lt;m:t&gt;Г—&lt;/m:t&gt;&lt;/m:r&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VC&lt;/m:t&gt;&lt;/m:r&gt;&lt;/m:e&gt;&lt;m:sub&gt;&lt;m:r&gt;&lt;w:rPr&gt;&lt;w:rFonts w:ascii=&quot;Cambria Math&quot; w:h-ansi=&quot;Cambria Math&quot; w:cs=&quot;Calibri&quot;/&gt;&lt;wx:font wx:val=&quot;Cambria Math&quot;/&gt;&lt;w:i/&gt;&lt;w:sz-cs w:val=&quot;22&quot;/&gt;&lt;w:lang w:val=&quot;EN-US&quot;/&gt;&lt;/w:rPr&gt;&lt;m:t&gt;j,q,h,k&lt;/m:t&gt;&lt;/m:r&gt;&lt;/m:sub&gt;&lt;m:sup&gt;&lt;m:r&gt;&lt;w:rPr&gt;&lt;w:rFonts w:ascii=&quot;Cambria Math&quot; w:h-ansi=&quot;Cambria Math&quot; w:cs=&quot;Calibri&quot;/&gt;&lt;wx:font wx:val=&quot;Cambria Math&quot;/&gt;&lt;w:i/&gt;&lt;w:sz-cs w:val=&quot;22&quot;/&gt;&lt;/w:rPr&gt;&lt;m:t&gt;РЎР”Р”&lt;/m:t&gt;&lt;/m:r&gt;&lt;/m:sup&gt;&lt;/m:sSubSup&gt;&lt;m:r&gt;&lt;w:rPr&gt;&lt;w:rFonts w:ascii=&quot;Cambria Math&quot; w:h-ansi=&quot;Cambria Math&quot; w:cs=&quot;Calibri&quot;/&gt;&lt;wx:font wx:val=&quot;Cambria Math&quot;/&gt;&lt;w:i/&gt;&lt;w:sz-cs w:val=&quot;22&quot;/&gt;&lt;w:lang w:val=&quot;EN-US&quot;/&gt;&lt;/w:rPr&gt;&lt;m:t&gt;;0)+&lt;/m:t&gt;&lt;/m:r&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S&lt;/m:t&gt;&lt;/m:r&gt;&lt;/m:e&gt;&lt;m:sub&gt;&lt;m:r&gt;&lt;w:rPr&gt;&lt;w:rFonts w:ascii=&quot;Cambria Math&quot; w:h-ansi=&quot;Cambria Math&quot; w:cs=&quot;Calibri&quot;/&gt;&lt;wx:font wx:val=&quot;Cambria Math&quot;/&gt;&lt;w:i/&gt;&lt;w:sz-cs w:val=&quot;22&quot;/&gt;&lt;w:lang w:val=&quot;EN-US&quot;/&gt;&lt;/w:rPr&gt;&lt;m:t&gt;j,q,m&lt;/m:t&gt;&lt;/m:r&gt;&lt;/m:sub&gt;&lt;m:sup&gt;&lt;m:r&gt;&lt;w:rPr&gt;&lt;w:rFonts w:ascii=&quot;Cambria Math&quot; w:h-ansi=&quot;Cambria Math&quot; w:cs=&quot;Calibri&quot;/&gt;&lt;wx:font wx:val=&quot;Cambria Math&quot;/&gt;&lt;w:i/&gt;&lt;w:sz-cs w:val=&quot;22&quot;/&gt;&lt;/w:rPr&gt;&lt;m:t&gt;РїСЂРѕРґ&lt;/m:t&gt;&lt;/m:r&gt;&lt;m:r&gt;&lt;w:rPr&gt;&lt;w:rFonts w:ascii=&quot;Cambria Math&quot; w:h-ansi=&quot;Cambria Math&quot; w:cs=&quot;Calibri&quot;/&gt;&lt;wx:font wx:val=&quot;Cambria Math&quot;/&gt;&lt;w:i/&gt;&lt;w:sz-cs w:val=&quot;22&quot;/&gt;&lt;w:lang w:val=&quot;EN-US&quot;/&gt;&lt;/w:rPr&gt;&lt;m:t&gt;,&lt;/m:t&gt;&lt;/m:r&gt;&lt;m:r&gt;&lt;w:rPr&gt;&lt;w:rFonts w:ascii=&quot;Cambria Math&quot; w:h-ansi=&quot;Cambria Math&quot; w:cs=&quot;Calibri&quot;/&gt;&lt;wx:font wx:val=&quot;Cambria Math&quot;/&gt;&lt;w:i/&gt;&lt;w:sz-cs w:val=&quot;22&quot;/&gt;&lt;/w:rPr&gt;&lt;m:t&gt;Р &lt;/m:t&gt;&lt;/m:r&gt;&lt;m:r&gt;&lt;m:rPr&gt;&lt;m:sty m:val=&quot;p&quot;/&gt;&lt;/m:rPr&gt;&lt;w:rPr&gt;&lt;w:rFonts w:ascii=&quot;Cambria Math&quot; w:h-ansi=&quot;Cambria Math&quot; w:cs=&quot;Calibri&quot;/&gt;&lt;wx:font wx:val=&quot;Cambria Math&quot;/&gt;&lt;w:sz-cs w:val=&quot;22&quot;/&gt;&lt;/w:rPr&gt;&lt;m:t&gt;Р”&lt;/m:t&gt;&lt;/m:r&gt;&lt;m:r&gt;&lt;m:rPr&gt;&lt;m:sty m:val=&quot;p&quot;/&gt;&lt;/m:rPr&gt;&lt;w:rPr&gt;&lt;w:rFonts w:ascii=&quot;Cambria Math&quot; w:h-ansi=&quot;Cambria Math&quot; w:cs=&quot;Calibri&quot;/&gt;&lt;wx:font wx:val=&quot;Cambria Math&quot;/&gt;&lt;w:sz-cs w:val=&quot;22&quot;/&gt;&lt;w:lang w:val=&quot;EN-US&quot;/&gt;&lt;/w:rPr&gt;&lt;m:t&gt;,&lt;/m:t&gt;&lt;/m:r&gt;&lt;m:r&gt;&lt;m:rPr&gt;&lt;m:sty m:val=&quot;p&quot;/&gt;&lt;/m:rPr&gt;&lt;w:rPr&gt;&lt;w:rFonts w:ascii=&quot;Cambria Math&quot; w:h-ansi=&quot;Cambria Math&quot; w:cs=&quot;Calibri&quot;/&gt;&lt;wx:font wx:val=&quot;Cambria Math&quot;/&gt;&lt;w:sz-cs w:val=&quot;22&quot;/&gt;&lt;/w:rPr&gt;&lt;m:t&gt;РћР¤Р &lt;/m:t&gt;&lt;/m:r&gt;&lt;/m:sup&gt;&lt;/m:sSubSup&gt;&lt;/m:num&gt;&lt;m:den&gt;&lt;m:nary&gt;&lt;m:naryPr&gt;&lt;m:chr m:val=&quot;в€‘&quot;/&gt;&lt;m:limLoc m:val=&quot;undOvr&quot;/&gt;&lt;m:supHide m:val=&quot;on&quot;/&gt;&lt;m:ctrlPr&gt;&lt;w:rPr&gt;&lt;w:rFonts w:ascii=&quot;Cambria Math&quot; w:h-ansi=&quot;Cambria Math&quot; w:cs=&quot;Calibri&quot;/&gt;&lt;wx:font wx:val=&quot;Cambria Math&quot;/&gt;&lt;w:b-cs/&gt;&lt;w:sz-cs w:val=&quot;22&quot;/&gt;&lt;/w:rPr&gt;&lt;/m:ctrlPr&gt;&lt;/m:naryPr&gt;&lt;m:sub&gt;&lt;m:r&gt;&lt;m:rPr&gt;&lt;m:sty m:val=&quot;p&quot;/&gt;&lt;/m:rPr&gt;&lt;w:rPr&gt;&lt;w:rFonts w:ascii=&quot;Cambria Math&quot; w:h-ansi=&quot;Cambria Math&quot; w:cs=&quot;Calibri&quot;/&gt;&lt;wx:font wx:val=&quot;Cambria Math&quot;/&gt;&lt;w:sz-cs w:val=&quot;22&quot;/&gt;&lt;w:lang w:val=&quot;EN-US&quot;/&gt;&lt;/w:rPr&gt;&lt;m:t&gt;hв€€m&lt;/m:t&gt;&lt;/m:r&gt;&lt;/m:sub&gt;&lt;m:sup/&gt;&lt;m:e&gt;&lt;m:sSubSup&gt;&lt;m:sSubSupPr&gt;&lt;m:ctrlPr&gt;&lt;w:rPr&gt;&lt;w:rFonts w:ascii=&quot;Cambria Math&quot; w:h-ansi=&quot;Cambria Math&quot; w:cs=&quot;Calibri&quot;/&gt;&lt;wx:font wx:val=&quot;Cambria Math&quot;/&gt;&lt;w:b-cs/&gt;&lt;w:i/&gt;&lt;w:sz-cs w:val=&quot;22&quot;/&gt;&lt;/w:rPr&gt;&lt;/m:ctrlPr&gt;&lt;/m:sSubSupPr&gt;&lt;m:e&gt;&lt;m:r&gt;&lt;m:rPr&gt;&lt;m:sty m:val=&quot;p&quot;/&gt;&lt;/m:rPr&gt;&lt;w:rPr&gt;&lt;w:rFonts w:ascii=&quot;Cambria Math&quot; w:h-ansi=&quot;Cambria Math&quot; w:cs=&quot;Calibri&quot;/&gt;&lt;wx:font wx:val=&quot;Cambria Math&quot;/&gt;&lt;w:sz-cs w:val=&quot;22&quot;/&gt;&lt;w:lang w:val=&quot;EN-US&quot;/&gt;&lt;/w:rPr&gt;&lt;m:t&gt;V&lt;/m:t&gt;&lt;/m:r&gt;&lt;/m:e&gt;&lt;m:sub&gt;&lt;m:r&gt;&lt;w:rPr&gt;&lt;w:rFonts w:ascii=&quot;Cambria Math&quot; w:h-ansi=&quot;Cambria Math&quot; w:cs=&quot;Calibri&quot;/&gt;&lt;wx:font wx:val=&quot;Cambria Math&quot;/&gt;&lt;w:i/&gt;&lt;w:sz-cs w:val=&quot;22&quot;/&gt;&lt;w:lang w:val=&quot;EN-US&quot;/&gt;&lt;/w:rPr&gt;&lt;m:t&gt;j,q,h&lt;/m:t&gt;&lt;/m:r&gt;&lt;/m:sub&gt;&lt;m:sup&gt;&lt;m:r&gt;&lt;w:rPr&gt;&lt;w:rFonts w:ascii=&quot;Cambria Math&quot; w:h-ansi=&quot;Cambria Math&quot; w:cs=&quot;Calibri&quot;/&gt;&lt;wx:font wx:val=&quot;Cambria Math&quot;/&gt;&lt;w:i/&gt;&lt;w:sz-cs w:val=&quot;22&quot;/&gt;&lt;/w:rPr&gt;&lt;m:t&gt;Р­&lt;/m:t&gt;&lt;/m:r&gt;&lt;m:r&gt;&lt;w:rPr&gt;&lt;w:rFonts w:ascii=&quot;Cambria Math&quot; w:h-ansi=&quot;Cambria Math&quot; w:cs=&quot;Calibri&quot;/&gt;&lt;wx:font wx:val=&quot;Cambria Math&quot;/&gt;&lt;w:i/&gt;&lt;w:sz-cs w:val=&quot;22&quot;/&gt;&lt;w:lang w:val=&quot;EN-US&quot;/&gt;&lt;/w:rPr&gt;&lt;m:t&gt;,&lt;/m:t&gt;&lt;/m:r&gt;&lt;m:r&gt;&lt;w:rPr&gt;&lt;w:rFonts w:ascii=&quot;Cambria Math&quot; w:h-ansi=&quot;Cambria Math&quot; w:cs=&quot;Calibri&quot;/&gt;&lt;wx:font wx:val=&quot;Cambria Math&quot;/&gt;&lt;w:i/&gt;&lt;w:sz-cs w:val=&quot;22&quot;/&gt;&lt;/w:rPr&gt;&lt;m:t&gt;РїР»Р°РЅ&lt;/m:t&gt;&lt;/m:r&gt;&lt;/m:sup&gt;&lt;/m:sSubSup&gt;&lt;/m:e&gt;&lt;/m:nary&gt;&lt;m:r&gt;&lt;m:rPr&gt;&lt;m:sty m:val=&quot;p&quot;/&gt;&lt;/m:rPr&gt;&lt;w:rPr&gt;&lt;w:rFonts w:ascii=&quot;Cambria Math&quot; w:h-ansi=&quot;Cambria Math&quot; w:cs=&quot;Calibri&quot;/&gt;&lt;wx:font wx:val=&quot;Cambria Math&quot;/&gt;&lt;w:sz-cs w:val=&quot;22&quot;/&gt;&lt;w:lang w:val=&quot;EN-US&quot;/&gt;&lt;/w:rPr&gt;&lt;m:t&gt; &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78" o:title="" chromakey="white"/>
                </v:shape>
              </w:pict>
            </w:r>
            <w:r w:rsidRPr="00A75C18">
              <w:rPr>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 случае если </w:t>
            </w:r>
            <w:r w:rsidRPr="003B5E5F">
              <w:rPr>
                <w:noProof/>
                <w:position w:val="-14"/>
                <w:sz w:val="22"/>
                <w:szCs w:val="22"/>
              </w:rPr>
              <w:pict>
                <v:shape id="Рисунок 30" o:spid="_x0000_i2377" type="#_x0000_t75" style="width:51.75pt;height:19.5pt;visibility:visible">
                  <v:imagedata r:id="rId1379" o:title=""/>
                </v:shape>
              </w:pict>
            </w:r>
            <w:r w:rsidRPr="00A75C18">
              <w:rPr>
                <w:color w:val="000000"/>
                <w:sz w:val="22"/>
                <w:szCs w:val="22"/>
              </w:rPr>
              <w:t xml:space="preserve">, то </w:t>
            </w:r>
            <w:r w:rsidRPr="003B5E5F">
              <w:rPr>
                <w:noProof/>
                <w:position w:val="-14"/>
                <w:sz w:val="22"/>
                <w:szCs w:val="22"/>
              </w:rPr>
              <w:pict>
                <v:shape id="Рисунок 31" o:spid="_x0000_i2378" type="#_x0000_t75" style="width:26.25pt;height:19.5pt;visibility:visible">
                  <v:imagedata r:id="rId1380" o:title=""/>
                </v:shape>
              </w:pict>
            </w:r>
            <w:r w:rsidRPr="00A75C18">
              <w:rPr>
                <w:color w:val="000000"/>
                <w:sz w:val="22"/>
                <w:szCs w:val="22"/>
              </w:rPr>
              <w:t xml:space="preserve"> = 0.</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 случае если участником оптового рынка в субъекте РФ </w:t>
            </w:r>
            <w:r w:rsidRPr="00A75C18">
              <w:rPr>
                <w:sz w:val="22"/>
                <w:szCs w:val="22"/>
              </w:rPr>
              <w:t>получено</w:t>
            </w:r>
            <w:r w:rsidRPr="00A75C18">
              <w:rPr>
                <w:color w:val="000000"/>
                <w:sz w:val="22"/>
                <w:szCs w:val="22"/>
              </w:rPr>
              <w:t xml:space="preserve"> право на участие в торговле электроэнергией и мощностью на оптовом рынке по нескольким ГТП, имеющим признак ГП, то </w:t>
            </w:r>
            <w:r w:rsidRPr="00A75C18">
              <w:rPr>
                <w:sz w:val="22"/>
                <w:szCs w:val="22"/>
              </w:rPr>
              <w:t xml:space="preserve">дифференцированная по часам расчетного периода нерегулируемая цена на электрическую энергию </w:t>
            </w:r>
            <w:r w:rsidRPr="00A75C18">
              <w:rPr>
                <w:color w:val="000000"/>
                <w:sz w:val="22"/>
                <w:szCs w:val="22"/>
              </w:rPr>
              <w:t>на оптовом рынке</w:t>
            </w:r>
            <w:r w:rsidRPr="00A75C18">
              <w:rPr>
                <w:sz w:val="22"/>
                <w:szCs w:val="22"/>
              </w:rPr>
              <w:t xml:space="preserve">, определяемая по результатам конкурентного отбора на сутки вперед для часа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w:t>
            </w:r>
            <w:r w:rsidRPr="00A75C18">
              <w:rPr>
                <w:i/>
                <w:sz w:val="22"/>
                <w:szCs w:val="22"/>
              </w:rPr>
              <w:t xml:space="preserve"> </w:t>
            </w:r>
            <w:r w:rsidRPr="00A75C18">
              <w:rPr>
                <w:color w:val="000000"/>
                <w:sz w:val="22"/>
                <w:szCs w:val="22"/>
              </w:rPr>
              <w:t xml:space="preserve">рассчитывается как </w:t>
            </w:r>
            <w:r w:rsidRPr="00A75C18">
              <w:rPr>
                <w:sz w:val="22"/>
                <w:szCs w:val="22"/>
              </w:rPr>
              <w:t>средневзвешенная величина</w:t>
            </w:r>
            <w:r w:rsidRPr="00A75C18">
              <w:rPr>
                <w:color w:val="000000"/>
                <w:sz w:val="22"/>
                <w:szCs w:val="22"/>
              </w:rPr>
              <w:t xml:space="preserve"> по ГТП участника оптового рынка следующим образом:</w:t>
            </w:r>
          </w:p>
          <w:p w:rsidR="006972F1" w:rsidRPr="00A75C18" w:rsidRDefault="006972F1" w:rsidP="00A75C18">
            <w:pPr>
              <w:spacing w:before="120" w:after="120"/>
              <w:jc w:val="both"/>
              <w:rPr>
                <w:color w:val="000000"/>
                <w:szCs w:val="22"/>
              </w:rPr>
            </w:pPr>
            <w:r w:rsidRPr="003B5E5F">
              <w:rPr>
                <w:noProof/>
                <w:color w:val="000000"/>
                <w:position w:val="-50"/>
                <w:szCs w:val="22"/>
              </w:rPr>
              <w:pict>
                <v:shape id="Рисунок 32" o:spid="_x0000_i2379" type="#_x0000_t75" style="width:117pt;height:54pt;visibility:visible">
                  <v:imagedata r:id="rId1381" o:title=""/>
                </v:shape>
              </w:pict>
            </w:r>
            <w:r w:rsidRPr="00A75C18">
              <w:rPr>
                <w:color w:val="000000"/>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При этом если знаменатель равен нулю, то </w:t>
            </w:r>
            <w:r w:rsidRPr="003B5E5F">
              <w:rPr>
                <w:noProof/>
                <w:color w:val="000000"/>
                <w:position w:val="-14"/>
                <w:sz w:val="22"/>
                <w:szCs w:val="22"/>
              </w:rPr>
              <w:pict>
                <v:shape id="Рисунок 33" o:spid="_x0000_i2380" type="#_x0000_t75" style="width:41.25pt;height:19.5pt;visibility:visible">
                  <v:imagedata r:id="rId1382" o:title=""/>
                </v:shape>
              </w:pict>
            </w:r>
            <w:r w:rsidRPr="00A75C18">
              <w:rPr>
                <w:color w:val="000000"/>
                <w:sz w:val="22"/>
                <w:szCs w:val="22"/>
              </w:rPr>
              <w:t>.</w:t>
            </w:r>
          </w:p>
          <w:p w:rsidR="006972F1" w:rsidRPr="00A75C18" w:rsidRDefault="006972F1" w:rsidP="00A75C18">
            <w:pPr>
              <w:pStyle w:val="BodyText"/>
              <w:spacing w:before="120"/>
              <w:ind w:firstLine="567"/>
              <w:jc w:val="both"/>
              <w:rPr>
                <w:sz w:val="22"/>
                <w:szCs w:val="22"/>
              </w:rPr>
            </w:pPr>
            <w:r w:rsidRPr="00A75C18">
              <w:rPr>
                <w:sz w:val="22"/>
                <w:szCs w:val="22"/>
              </w:rPr>
              <w:t xml:space="preserve">В случае если </w:t>
            </w:r>
            <w:r w:rsidRPr="003B5E5F">
              <w:rPr>
                <w:noProof/>
                <w:position w:val="-14"/>
                <w:sz w:val="22"/>
                <w:szCs w:val="22"/>
              </w:rPr>
              <w:pict>
                <v:shape id="Рисунок 34" o:spid="_x0000_i2381" type="#_x0000_t75" style="width:24pt;height:19.5pt;visibility:visible">
                  <v:imagedata r:id="rId1383" o:title=""/>
                </v:shape>
              </w:pict>
            </w:r>
            <w:r w:rsidRPr="00A75C18">
              <w:rPr>
                <w:position w:val="-14"/>
                <w:sz w:val="22"/>
                <w:szCs w:val="22"/>
              </w:rPr>
              <w:t xml:space="preserve"> </w:t>
            </w:r>
            <w:r w:rsidRPr="00A75C18">
              <w:rPr>
                <w:sz w:val="22"/>
                <w:szCs w:val="22"/>
              </w:rPr>
              <w:t xml:space="preserve">не определена, то в целях расчета </w:t>
            </w:r>
            <w:r w:rsidRPr="003B5E5F">
              <w:rPr>
                <w:noProof/>
                <w:position w:val="-14"/>
                <w:sz w:val="22"/>
                <w:szCs w:val="22"/>
              </w:rPr>
              <w:pict>
                <v:shape id="Рисунок 35" o:spid="_x0000_i2382" type="#_x0000_t75" style="width:21.75pt;height:19.5pt;visibility:visible">
                  <v:imagedata r:id="rId1384" o:title=""/>
                </v:shape>
              </w:pict>
            </w:r>
            <w:r w:rsidRPr="00A75C18">
              <w:rPr>
                <w:sz w:val="22"/>
                <w:szCs w:val="22"/>
              </w:rPr>
              <w:t xml:space="preserve"> </w:t>
            </w:r>
            <w:r w:rsidRPr="003B5E5F">
              <w:rPr>
                <w:noProof/>
                <w:position w:val="-14"/>
                <w:sz w:val="22"/>
                <w:szCs w:val="22"/>
              </w:rPr>
              <w:pict>
                <v:shape id="Рисунок 36" o:spid="_x0000_i2383" type="#_x0000_t75" style="width:24pt;height:19.5pt;visibility:visible">
                  <v:imagedata r:id="rId1380" o:title=""/>
                </v:shape>
              </w:pict>
            </w:r>
            <w:r w:rsidRPr="00A75C18">
              <w:rPr>
                <w:position w:val="-14"/>
                <w:sz w:val="22"/>
                <w:szCs w:val="22"/>
              </w:rPr>
              <w:t xml:space="preserve"> </w:t>
            </w:r>
            <w:r w:rsidRPr="00A75C18">
              <w:rPr>
                <w:sz w:val="22"/>
                <w:szCs w:val="22"/>
              </w:rPr>
              <w:t>приравнивается к нулю.</w:t>
            </w:r>
          </w:p>
          <w:p w:rsidR="006972F1" w:rsidRPr="00A75C18" w:rsidRDefault="006972F1" w:rsidP="00A75C18">
            <w:pPr>
              <w:pStyle w:val="BodyText"/>
              <w:spacing w:before="120"/>
              <w:jc w:val="both"/>
              <w:rPr>
                <w:sz w:val="22"/>
                <w:szCs w:val="22"/>
              </w:rPr>
            </w:pPr>
            <w:r w:rsidRPr="003B5E5F">
              <w:rPr>
                <w:noProof/>
                <w:position w:val="-14"/>
                <w:sz w:val="22"/>
                <w:szCs w:val="22"/>
              </w:rPr>
              <w:pict>
                <v:shape id="Рисунок 37" o:spid="_x0000_i2384" type="#_x0000_t75" style="width:27.75pt;height:19.5pt;visibility:visible">
                  <v:imagedata r:id="rId1385" o:title=""/>
                </v:shape>
              </w:pict>
            </w:r>
            <w:r w:rsidRPr="00A75C18">
              <w:rPr>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xml:space="preserve">, определенный </w:t>
            </w:r>
            <w:r w:rsidRPr="00A75C18">
              <w:rPr>
                <w:color w:val="000000"/>
                <w:sz w:val="22"/>
                <w:szCs w:val="22"/>
                <w:highlight w:val="yellow"/>
              </w:rPr>
              <w:t xml:space="preserve">в соответствии с пунктом 10.2.1 настоящего </w:t>
            </w:r>
            <w:r w:rsidRPr="00A75C18">
              <w:rPr>
                <w:caps/>
                <w:color w:val="000000"/>
                <w:sz w:val="22"/>
                <w:szCs w:val="22"/>
                <w:highlight w:val="yellow"/>
              </w:rPr>
              <w:t>р</w:t>
            </w:r>
            <w:r w:rsidRPr="00A75C18">
              <w:rPr>
                <w:color w:val="000000"/>
                <w:sz w:val="22"/>
                <w:szCs w:val="22"/>
                <w:highlight w:val="yellow"/>
              </w:rPr>
              <w:t>егламента</w:t>
            </w:r>
            <w:r w:rsidRPr="00A75C18">
              <w:rPr>
                <w:sz w:val="22"/>
                <w:szCs w:val="22"/>
              </w:rPr>
              <w:t>;</w:t>
            </w:r>
          </w:p>
          <w:p w:rsidR="006972F1" w:rsidRPr="00A75C18" w:rsidRDefault="006972F1" w:rsidP="00A75C18">
            <w:pPr>
              <w:tabs>
                <w:tab w:val="left" w:pos="0"/>
              </w:tabs>
              <w:spacing w:before="120" w:after="120"/>
              <w:jc w:val="both"/>
              <w:rPr>
                <w:color w:val="000000"/>
                <w:szCs w:val="22"/>
              </w:rPr>
            </w:pPr>
            <w:r w:rsidRPr="003B5E5F">
              <w:rPr>
                <w:position w:val="-14"/>
                <w:szCs w:val="22"/>
              </w:rPr>
              <w:pict>
                <v:shape id="_x0000_i2385" type="#_x0000_t75" style="width:24pt;height:19.5pt">
                  <v:imagedata r:id="rId1407" o:title=""/>
                </v:shape>
              </w:pict>
            </w:r>
            <w:r w:rsidRPr="00A75C18">
              <w:rPr>
                <w:szCs w:val="22"/>
              </w:rPr>
              <w:t xml:space="preserve"> – объем покупки электрической энергии гарантирующим поставщиком по результатам конкурентного отбора ценовых заявок на сутки вперед в час </w:t>
            </w:r>
            <w:r w:rsidRPr="00A75C18">
              <w:rPr>
                <w:i/>
                <w:szCs w:val="22"/>
                <w:lang w:val="en-US"/>
              </w:rPr>
              <w:t>h</w:t>
            </w:r>
            <w:r w:rsidRPr="00A75C18">
              <w:rPr>
                <w:i/>
                <w:szCs w:val="22"/>
              </w:rPr>
              <w:t xml:space="preserve"> </w:t>
            </w:r>
            <w:r w:rsidRPr="00A75C18">
              <w:rPr>
                <w:szCs w:val="22"/>
              </w:rPr>
              <w:t>расчетного периода</w:t>
            </w:r>
            <w:r w:rsidRPr="00A75C18">
              <w:rPr>
                <w:i/>
                <w:szCs w:val="22"/>
              </w:rPr>
              <w:t xml:space="preserve"> </w:t>
            </w:r>
            <w:r w:rsidRPr="00A75C18">
              <w:rPr>
                <w:i/>
                <w:szCs w:val="22"/>
                <w:lang w:val="en-US"/>
              </w:rPr>
              <w:t>m</w:t>
            </w:r>
            <w:r w:rsidRPr="00A75C18">
              <w:rPr>
                <w:szCs w:val="22"/>
              </w:rPr>
              <w:t>, рассчитываемый по формуле</w:t>
            </w:r>
            <w:r w:rsidRPr="00A75C18" w:rsidDel="00843951">
              <w:rPr>
                <w:szCs w:val="22"/>
              </w:rPr>
              <w:t xml:space="preserve"> </w:t>
            </w:r>
            <w:r w:rsidRPr="00A75C18">
              <w:rPr>
                <w:color w:val="000000"/>
                <w:szCs w:val="22"/>
              </w:rPr>
              <w:t>:</w:t>
            </w:r>
          </w:p>
          <w:p w:rsidR="006972F1" w:rsidRPr="00A75C18" w:rsidRDefault="006972F1" w:rsidP="00A75C18">
            <w:pPr>
              <w:tabs>
                <w:tab w:val="left" w:pos="0"/>
              </w:tabs>
              <w:spacing w:before="120" w:after="120"/>
              <w:jc w:val="both"/>
              <w:rPr>
                <w:color w:val="000000"/>
                <w:szCs w:val="22"/>
              </w:rPr>
            </w:pPr>
            <w:r w:rsidRPr="003B5E5F">
              <w:rPr>
                <w:color w:val="000000"/>
                <w:position w:val="-14"/>
                <w:szCs w:val="22"/>
                <w:highlight w:val="yellow"/>
              </w:rPr>
              <w:pict>
                <v:shape id="_x0000_i2386" type="#_x0000_t75" style="width:315pt;height:19.5pt">
                  <v:imagedata r:id="rId1408" o:title=""/>
                </v:shape>
              </w:pict>
            </w:r>
            <w:r>
              <w:rPr>
                <w:color w:val="000000"/>
                <w:position w:val="-14"/>
                <w:szCs w:val="22"/>
              </w:rPr>
              <w:t>,</w:t>
            </w:r>
          </w:p>
          <w:p w:rsidR="006972F1" w:rsidRPr="00A75C18" w:rsidRDefault="006972F1" w:rsidP="00A75C18">
            <w:pPr>
              <w:tabs>
                <w:tab w:val="left" w:pos="0"/>
              </w:tabs>
              <w:spacing w:before="120" w:after="120"/>
              <w:jc w:val="both"/>
              <w:rPr>
                <w:color w:val="000000"/>
                <w:szCs w:val="22"/>
                <w:highlight w:val="yellow"/>
              </w:rPr>
            </w:pPr>
            <w:r w:rsidRPr="00A75C18">
              <w:rPr>
                <w:color w:val="000000"/>
                <w:szCs w:val="22"/>
                <w:highlight w:val="yellow"/>
              </w:rPr>
              <w:fldChar w:fldCharType="begin"/>
            </w:r>
            <w:r w:rsidRPr="00A75C18">
              <w:rPr>
                <w:color w:val="000000"/>
                <w:szCs w:val="22"/>
                <w:highlight w:val="yellow"/>
              </w:rPr>
              <w:instrText xml:space="preserve"> QUOTE </w:instrText>
            </w:r>
            <w:r w:rsidRPr="003B5E5F">
              <w:rPr>
                <w:szCs w:val="22"/>
                <w:highlight w:val="yellow"/>
              </w:rPr>
              <w:pict>
                <v:shape id="_x0000_i2387"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77209&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C77209&quot;&gt;&lt;m:oMathPara&gt;&lt;m:oMath&gt;&lt;m:sSubSup&gt;&lt;m:sSubSupPr&gt;&lt;m:ctrlPr&gt;&lt;w:rPr&gt;&lt;w:rFonts w:ascii=&quot;Cambria Math&quot; w:h-ansi=&quot;Cambria Math&quot;/&gt;&lt;wx:font wx:val=&quot;Cambria Math&quot;/&gt;&lt;w:color w:val=&quot;000000&quot;/&gt;&lt;w:sz-cs w:val=&quot;22&quot;/&gt;&lt;w:highlight w:val=&quot;yellow&quot;/&gt;&lt;/w:rPr&gt;&lt;/m:ctrlPr&gt;&lt;/m:sSubSupPr&gt;&lt;m:e&gt;&lt;m:r&gt;&lt;w:rPr&gt;&lt;w:rFonts w:ascii=&quot;Cambria Math&quot; w:h-ansi=&quot;Cambria Math&quot;/&gt;&lt;wx:font wx:val=&quot;Cambria Math&quot;/&gt;&lt;w:i/&gt;&lt;w:color w:val=&quot;000000&quot;/&gt;&lt;w:sz-cs w:val=&quot;22&quot;/&gt;&lt;w:highlight w:val=&quot;yellow&quot;/&gt;&lt;/w:rPr&gt;&lt;m:t&gt;VC&lt;/m:t&gt;&lt;/m:r&gt;&lt;/m:e&gt;&lt;m:sub&gt;&lt;m:r&gt;&lt;w:rPr&gt;&lt;w:rFonts w:ascii=&quot;Cambria Math&quot; w:h-ansi=&quot;Cambria Math&quot;/&gt;&lt;wx:font wx:val=&quot;Cambria Math&quot;/&gt;&lt;w:i/&gt;&lt;w:color w:val=&quot;000000&quot;/&gt;&lt;w:sz-cs w:val=&quot;22&quot;/&gt;&lt;w:highlight w:val=&quot;yellow&quot;/&gt;&lt;/w:rPr&gt;&lt;m:t&gt;j&lt;/m:t&gt;&lt;/m:r&gt;&lt;m:r&gt;&lt;m:rPr&gt;&lt;m:sty m:val=&quot;p&quot;/&gt;&lt;/m:rPr&gt;&lt;w:rPr&gt;&lt;w:rFonts w:ascii=&quot;Cambria Math&quot; w:h-ansi=&quot;Cambria Math&quot;/&gt;&lt;wx:font wx:val=&quot;Cambria Math&quot;/&gt;&lt;w:color w:val=&quot;000000&quot;/&gt;&lt;w:sz-cs w:val=&quot;22&quot;/&gt;&lt;w:highlight w:val=&quot;yellow&quot;/&gt;&lt;/w:rPr&gt;&lt;m:t&gt;,&lt;/m:t&gt;&lt;/m:r&gt;&lt;m:r&gt;&lt;w:rPr&gt;&lt;w:rFonts w:ascii=&quot;Cambria Math&quot; w:h-ansi=&quot;Cambria Math&quot;/&gt;&lt;wx:font wx:val=&quot;Cambria Math&quot;/&gt;&lt;w:i/&gt;&lt;w:color w:val=&quot;000000&quot;/&gt;&lt;w:sz-cs w:val=&quot;22&quot;/&gt;&lt;w:highlight w:val=&quot;yellow&quot;/&gt;&lt;/w:rPr&gt;&lt;m:t&gt;q&lt;/m:t&gt;&lt;/m:r&gt;&lt;m:r&gt;&lt;m:rPr&gt;&lt;m:sty m:val=&quot;p&quot;/&gt;&lt;/m:rPr&gt;&lt;w:rPr&gt;&lt;w:rFonts w:ascii=&quot;Cambria Math&quot; w:h-ansi=&quot;Cambria Math&quot;/&gt;&lt;wx:font wx:val=&quot;Cambria Math&quot;/&gt;&lt;w:color w:val=&quot;000000&quot;/&gt;&lt;w:sz-cs w:val=&quot;22&quot;/&gt;&lt;w:highlight w:val=&quot;yellow&quot;/&gt;&lt;/w:rPr&gt;&lt;m:t&gt;,&lt;/m:t&gt;&lt;/m:r&gt;&lt;m:r&gt;&lt;w:rPr&gt;&lt;w:rFonts w:ascii=&quot;Cambria Math&quot; w:h-ansi=&quot;Cambria Math&quot;/&gt;&lt;wx:font wx:val=&quot;Cambria Math&quot;/&gt;&lt;w:i/&gt;&lt;w:color w:val=&quot;000000&quot;/&gt;&lt;w:sz-cs w:val=&quot;22&quot;/&gt;&lt;w:highlight w:val=&quot;yellow&quot;/&gt;&lt;/w:rPr&gt;&lt;m:t&gt;h&lt;/m:t&gt;&lt;/m:r&gt;&lt;/m:sub&gt;&lt;m:sup&gt;&lt;m:r&gt;&lt;m:rPr&gt;&lt;m:sty m:val=&quot;p&quot;/&gt;&lt;/m:rPr&gt;&lt;w:rPr&gt;&lt;w:rFonts w:ascii=&quot;Cambria Math&quot; w:h-ansi=&quot;Cambria Math&quot;/&gt;&lt;wx:font wx:val=&quot;Cambria Math&quot;/&gt;&lt;w:color w:val=&quot;000000&quot;/&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A75C18">
              <w:rPr>
                <w:color w:val="000000"/>
                <w:szCs w:val="22"/>
                <w:highlight w:val="yellow"/>
              </w:rPr>
              <w:instrText xml:space="preserve"> </w:instrText>
            </w:r>
            <w:r w:rsidRPr="00A75C18">
              <w:rPr>
                <w:color w:val="000000"/>
                <w:szCs w:val="22"/>
                <w:highlight w:val="yellow"/>
              </w:rPr>
              <w:fldChar w:fldCharType="separate"/>
            </w:r>
            <w:r w:rsidRPr="003B5E5F">
              <w:rPr>
                <w:szCs w:val="22"/>
                <w:highlight w:val="yellow"/>
              </w:rPr>
              <w:pict>
                <v:shape id="_x0000_i2388"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77209&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C77209&quot;&gt;&lt;m:oMathPara&gt;&lt;m:oMath&gt;&lt;m:sSubSup&gt;&lt;m:sSubSupPr&gt;&lt;m:ctrlPr&gt;&lt;w:rPr&gt;&lt;w:rFonts w:ascii=&quot;Cambria Math&quot; w:h-ansi=&quot;Cambria Math&quot;/&gt;&lt;wx:font wx:val=&quot;Cambria Math&quot;/&gt;&lt;w:color w:val=&quot;000000&quot;/&gt;&lt;w:sz-cs w:val=&quot;22&quot;/&gt;&lt;w:highlight w:val=&quot;yellow&quot;/&gt;&lt;/w:rPr&gt;&lt;/m:ctrlPr&gt;&lt;/m:sSubSupPr&gt;&lt;m:e&gt;&lt;m:r&gt;&lt;w:rPr&gt;&lt;w:rFonts w:ascii=&quot;Cambria Math&quot; w:h-ansi=&quot;Cambria Math&quot;/&gt;&lt;wx:font wx:val=&quot;Cambria Math&quot;/&gt;&lt;w:i/&gt;&lt;w:color w:val=&quot;000000&quot;/&gt;&lt;w:sz-cs w:val=&quot;22&quot;/&gt;&lt;w:highlight w:val=&quot;yellow&quot;/&gt;&lt;/w:rPr&gt;&lt;m:t&gt;VC&lt;/m:t&gt;&lt;/m:r&gt;&lt;/m:e&gt;&lt;m:sub&gt;&lt;m:r&gt;&lt;w:rPr&gt;&lt;w:rFonts w:ascii=&quot;Cambria Math&quot; w:h-ansi=&quot;Cambria Math&quot;/&gt;&lt;wx:font wx:val=&quot;Cambria Math&quot;/&gt;&lt;w:i/&gt;&lt;w:color w:val=&quot;000000&quot;/&gt;&lt;w:sz-cs w:val=&quot;22&quot;/&gt;&lt;w:highlight w:val=&quot;yellow&quot;/&gt;&lt;/w:rPr&gt;&lt;m:t&gt;j&lt;/m:t&gt;&lt;/m:r&gt;&lt;m:r&gt;&lt;m:rPr&gt;&lt;m:sty m:val=&quot;p&quot;/&gt;&lt;/m:rPr&gt;&lt;w:rPr&gt;&lt;w:rFonts w:ascii=&quot;Cambria Math&quot; w:h-ansi=&quot;Cambria Math&quot;/&gt;&lt;wx:font wx:val=&quot;Cambria Math&quot;/&gt;&lt;w:color w:val=&quot;000000&quot;/&gt;&lt;w:sz-cs w:val=&quot;22&quot;/&gt;&lt;w:highlight w:val=&quot;yellow&quot;/&gt;&lt;/w:rPr&gt;&lt;m:t&gt;,&lt;/m:t&gt;&lt;/m:r&gt;&lt;m:r&gt;&lt;w:rPr&gt;&lt;w:rFonts w:ascii=&quot;Cambria Math&quot; w:h-ansi=&quot;Cambria Math&quot;/&gt;&lt;wx:font wx:val=&quot;Cambria Math&quot;/&gt;&lt;w:i/&gt;&lt;w:color w:val=&quot;000000&quot;/&gt;&lt;w:sz-cs w:val=&quot;22&quot;/&gt;&lt;w:highlight w:val=&quot;yellow&quot;/&gt;&lt;/w:rPr&gt;&lt;m:t&gt;q&lt;/m:t&gt;&lt;/m:r&gt;&lt;m:r&gt;&lt;m:rPr&gt;&lt;m:sty m:val=&quot;p&quot;/&gt;&lt;/m:rPr&gt;&lt;w:rPr&gt;&lt;w:rFonts w:ascii=&quot;Cambria Math&quot; w:h-ansi=&quot;Cambria Math&quot;/&gt;&lt;wx:font wx:val=&quot;Cambria Math&quot;/&gt;&lt;w:color w:val=&quot;000000&quot;/&gt;&lt;w:sz-cs w:val=&quot;22&quot;/&gt;&lt;w:highlight w:val=&quot;yellow&quot;/&gt;&lt;/w:rPr&gt;&lt;m:t&gt;,&lt;/m:t&gt;&lt;/m:r&gt;&lt;m:r&gt;&lt;w:rPr&gt;&lt;w:rFonts w:ascii=&quot;Cambria Math&quot; w:h-ansi=&quot;Cambria Math&quot;/&gt;&lt;wx:font wx:val=&quot;Cambria Math&quot;/&gt;&lt;w:i/&gt;&lt;w:color w:val=&quot;000000&quot;/&gt;&lt;w:sz-cs w:val=&quot;22&quot;/&gt;&lt;w:highlight w:val=&quot;yellow&quot;/&gt;&lt;/w:rPr&gt;&lt;m:t&gt;h&lt;/m:t&gt;&lt;/m:r&gt;&lt;/m:sub&gt;&lt;m:sup&gt;&lt;m:r&gt;&lt;m:rPr&gt;&lt;m:sty m:val=&quot;p&quot;/&gt;&lt;/m:rPr&gt;&lt;w:rPr&gt;&lt;w:rFonts w:ascii=&quot;Cambria Math&quot; w:h-ansi=&quot;Cambria Math&quot;/&gt;&lt;wx:font wx:val=&quot;Cambria Math&quot;/&gt;&lt;w:color w:val=&quot;000000&quot;/&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A75C18">
              <w:rPr>
                <w:color w:val="000000"/>
                <w:szCs w:val="22"/>
                <w:highlight w:val="yellow"/>
              </w:rPr>
              <w:fldChar w:fldCharType="end"/>
            </w:r>
            <w:r>
              <w:rPr>
                <w:color w:val="000000"/>
                <w:szCs w:val="22"/>
                <w:highlight w:val="yellow"/>
              </w:rPr>
              <w:t xml:space="preserve"> –</w:t>
            </w:r>
            <w:r w:rsidRPr="00A75C18">
              <w:rPr>
                <w:color w:val="000000"/>
                <w:szCs w:val="22"/>
                <w:highlight w:val="yellow"/>
              </w:rPr>
              <w:t xml:space="preserve"> плановый объем потребления в ГТП потребления, в ГТП потребления </w:t>
            </w:r>
            <w:r w:rsidRPr="00F74262">
              <w:rPr>
                <w:i/>
                <w:color w:val="000000"/>
                <w:szCs w:val="22"/>
                <w:highlight w:val="yellow"/>
              </w:rPr>
              <w:t>q</w:t>
            </w:r>
            <w:r w:rsidRPr="00A75C18">
              <w:rPr>
                <w:color w:val="000000"/>
                <w:szCs w:val="22"/>
                <w:highlight w:val="yellow"/>
              </w:rPr>
              <w:t xml:space="preserve"> для участника оптового рынка </w:t>
            </w:r>
            <w:r w:rsidRPr="00F74262">
              <w:rPr>
                <w:i/>
                <w:color w:val="000000"/>
                <w:szCs w:val="22"/>
                <w:highlight w:val="yellow"/>
              </w:rPr>
              <w:t>j</w:t>
            </w:r>
            <w:r w:rsidRPr="00A75C18">
              <w:rPr>
                <w:color w:val="000000"/>
                <w:szCs w:val="22"/>
                <w:highlight w:val="yellow"/>
              </w:rPr>
              <w:t xml:space="preserve"> в час операционных суток </w:t>
            </w:r>
            <w:r w:rsidRPr="00F74262">
              <w:rPr>
                <w:i/>
                <w:color w:val="000000"/>
                <w:szCs w:val="22"/>
                <w:highlight w:val="yellow"/>
              </w:rPr>
              <w:t>h</w:t>
            </w:r>
            <w:r w:rsidRPr="00A75C18">
              <w:rPr>
                <w:color w:val="000000"/>
                <w:szCs w:val="22"/>
                <w:highlight w:val="yellow"/>
              </w:rPr>
              <w:t xml:space="preserve">, определенный в соответствии с п. 2.3.7 </w:t>
            </w:r>
            <w:r w:rsidRPr="00F74262">
              <w:rPr>
                <w:i/>
                <w:color w:val="000000"/>
                <w:szCs w:val="22"/>
                <w:highlight w:val="yellow"/>
              </w:rPr>
              <w:t>Регламента расчета плановых объемов производства и потребления и расчета стоимости электроэнергии на сутки вперед</w:t>
            </w:r>
            <w:r w:rsidRPr="00A75C18">
              <w:rPr>
                <w:color w:val="000000"/>
                <w:szCs w:val="22"/>
                <w:highlight w:val="yellow"/>
              </w:rPr>
              <w:t xml:space="preserve"> (Приложение № 8 к </w:t>
            </w:r>
            <w:r w:rsidRPr="00F74262">
              <w:rPr>
                <w:i/>
                <w:color w:val="000000"/>
                <w:szCs w:val="22"/>
                <w:highlight w:val="yellow"/>
              </w:rPr>
              <w:t>Договору о присоединении к торговой системе оптового рынка</w:t>
            </w:r>
            <w:r w:rsidRPr="00A75C18">
              <w:rPr>
                <w:color w:val="000000"/>
                <w:szCs w:val="22"/>
                <w:highlight w:val="yellow"/>
              </w:rPr>
              <w:t>);</w:t>
            </w:r>
          </w:p>
          <w:p w:rsidR="006972F1" w:rsidRPr="00A75C18" w:rsidRDefault="006972F1" w:rsidP="00A75C18">
            <w:pPr>
              <w:pStyle w:val="BodyText"/>
              <w:spacing w:before="120"/>
              <w:jc w:val="both"/>
              <w:rPr>
                <w:color w:val="000000"/>
                <w:sz w:val="22"/>
                <w:szCs w:val="22"/>
              </w:rPr>
            </w:pPr>
            <w:r w:rsidRPr="003B5E5F">
              <w:rPr>
                <w:noProof/>
                <w:color w:val="000000"/>
                <w:position w:val="-14"/>
                <w:sz w:val="22"/>
                <w:szCs w:val="22"/>
              </w:rPr>
              <w:pict>
                <v:shape id="Рисунок 38" o:spid="_x0000_i2389" type="#_x0000_t75" style="width:43.5pt;height:19.5pt;visibility:visible">
                  <v:imagedata r:id="rId1356" o:title=""/>
                </v:shape>
              </w:pict>
            </w:r>
            <w:r w:rsidRPr="00A75C18">
              <w:rPr>
                <w:color w:val="000000"/>
                <w:sz w:val="22"/>
                <w:szCs w:val="22"/>
              </w:rPr>
              <w:t xml:space="preserve">, </w:t>
            </w:r>
            <w:r w:rsidRPr="003B5E5F">
              <w:rPr>
                <w:noProof/>
                <w:color w:val="000000"/>
                <w:position w:val="-14"/>
                <w:sz w:val="22"/>
                <w:szCs w:val="22"/>
              </w:rPr>
              <w:pict>
                <v:shape id="Рисунок 39" o:spid="_x0000_i2390" type="#_x0000_t75" style="width:51.75pt;height:19.5pt;visibility:visible">
                  <v:imagedata r:id="rId1393" o:title=""/>
                </v:shape>
              </w:pict>
            </w:r>
            <w:r w:rsidRPr="00A75C18">
              <w:rPr>
                <w:color w:val="000000"/>
                <w:sz w:val="22"/>
                <w:szCs w:val="22"/>
              </w:rPr>
              <w:t xml:space="preserve"> – объемы покупки электрической энергии участником оптового рынка </w:t>
            </w:r>
            <w:r w:rsidRPr="00A75C18">
              <w:rPr>
                <w:i/>
                <w:color w:val="000000"/>
                <w:sz w:val="22"/>
                <w:szCs w:val="22"/>
              </w:rPr>
              <w:t>j</w:t>
            </w:r>
            <w:r w:rsidRPr="00A75C18">
              <w:rPr>
                <w:color w:val="000000"/>
                <w:sz w:val="22"/>
                <w:szCs w:val="22"/>
              </w:rPr>
              <w:t xml:space="preserve"> в ГТП </w:t>
            </w:r>
            <w:r w:rsidRPr="00A75C18">
              <w:rPr>
                <w:i/>
                <w:color w:val="000000"/>
                <w:sz w:val="22"/>
                <w:szCs w:val="22"/>
              </w:rPr>
              <w:t>q</w:t>
            </w:r>
            <w:r w:rsidRPr="00A75C18">
              <w:rPr>
                <w:color w:val="000000"/>
                <w:sz w:val="22"/>
                <w:szCs w:val="22"/>
              </w:rPr>
              <w:t xml:space="preserve"> по регулируемым договорам, определенные в соответствии с подпунктом 10.2.2 настоящего </w:t>
            </w:r>
            <w:r w:rsidRPr="00A75C18">
              <w:rPr>
                <w:caps/>
                <w:color w:val="000000"/>
                <w:sz w:val="22"/>
                <w:szCs w:val="22"/>
              </w:rPr>
              <w:t>р</w:t>
            </w:r>
            <w:r w:rsidRPr="00A75C18">
              <w:rPr>
                <w:color w:val="000000"/>
                <w:sz w:val="22"/>
                <w:szCs w:val="22"/>
              </w:rPr>
              <w:t>егламента;</w:t>
            </w:r>
          </w:p>
          <w:p w:rsidR="006972F1" w:rsidRPr="00A75C18" w:rsidRDefault="006972F1" w:rsidP="00A75C18">
            <w:pPr>
              <w:pStyle w:val="BodyText"/>
              <w:spacing w:before="120"/>
              <w:jc w:val="both"/>
              <w:rPr>
                <w:color w:val="000000"/>
                <w:sz w:val="22"/>
                <w:szCs w:val="22"/>
              </w:rPr>
            </w:pPr>
            <w:r w:rsidRPr="003B5E5F">
              <w:rPr>
                <w:color w:val="000000"/>
                <w:sz w:val="22"/>
                <w:szCs w:val="22"/>
                <w:highlight w:val="yellow"/>
              </w:rPr>
              <w:pict>
                <v:shape id="_x0000_i2391" type="#_x0000_t75" style="width:47.25pt;height:19.5pt">
                  <v:imagedata r:id="rId1357" o:title=""/>
                </v:shape>
              </w:pict>
            </w:r>
            <w:r w:rsidRPr="00A75C18">
              <w:rPr>
                <w:color w:val="000000"/>
                <w:sz w:val="22"/>
                <w:szCs w:val="22"/>
                <w:highlight w:val="yellow"/>
              </w:rPr>
              <w:t xml:space="preserve"> – объем нагрузочных потерь электрической энергии в сетях, включенных в ГТП потребления </w:t>
            </w:r>
            <w:r w:rsidRPr="00F74262">
              <w:rPr>
                <w:i/>
                <w:color w:val="000000"/>
                <w:sz w:val="22"/>
                <w:szCs w:val="22"/>
                <w:highlight w:val="yellow"/>
              </w:rPr>
              <w:t>q</w:t>
            </w:r>
            <w:r w:rsidRPr="00A75C18">
              <w:rPr>
                <w:color w:val="000000"/>
                <w:sz w:val="22"/>
                <w:szCs w:val="22"/>
                <w:highlight w:val="yellow"/>
              </w:rPr>
              <w:t xml:space="preserve"> участника оптового рынка </w:t>
            </w:r>
            <w:r w:rsidRPr="00F74262">
              <w:rPr>
                <w:i/>
                <w:color w:val="000000"/>
                <w:sz w:val="22"/>
                <w:szCs w:val="22"/>
                <w:highlight w:val="yellow"/>
              </w:rPr>
              <w:t>j</w:t>
            </w:r>
            <w:r w:rsidRPr="00A75C18">
              <w:rPr>
                <w:color w:val="000000"/>
                <w:sz w:val="22"/>
                <w:szCs w:val="22"/>
                <w:highlight w:val="yellow"/>
              </w:rPr>
              <w:t xml:space="preserve">, в час операционных суток </w:t>
            </w:r>
            <w:r w:rsidRPr="00F74262">
              <w:rPr>
                <w:i/>
                <w:color w:val="000000"/>
                <w:sz w:val="22"/>
                <w:szCs w:val="22"/>
                <w:highlight w:val="yellow"/>
              </w:rPr>
              <w:t>h</w:t>
            </w:r>
            <w:r w:rsidRPr="00A75C18">
              <w:rPr>
                <w:color w:val="000000"/>
                <w:sz w:val="22"/>
                <w:szCs w:val="22"/>
                <w:highlight w:val="yellow"/>
              </w:rPr>
              <w:t xml:space="preserve">, определенный в соответствии с п. 4.2.9 </w:t>
            </w:r>
            <w:r w:rsidRPr="00F74262">
              <w:rPr>
                <w:i/>
                <w:color w:val="000000"/>
                <w:sz w:val="22"/>
                <w:szCs w:val="22"/>
                <w:highlight w:val="yellow"/>
              </w:rPr>
              <w:t>Регламента расчета плановых объемов производства и потребления и расчета стоимости электроэнергии на сутки вперед</w:t>
            </w:r>
            <w:r w:rsidRPr="00A75C18" w:rsidDel="00EB5607">
              <w:rPr>
                <w:color w:val="000000"/>
                <w:sz w:val="22"/>
                <w:szCs w:val="22"/>
                <w:highlight w:val="yellow"/>
              </w:rPr>
              <w:t xml:space="preserve"> </w:t>
            </w:r>
            <w:r w:rsidRPr="00A75C18">
              <w:rPr>
                <w:color w:val="000000"/>
                <w:sz w:val="22"/>
                <w:szCs w:val="22"/>
                <w:highlight w:val="yellow"/>
              </w:rPr>
              <w:t xml:space="preserve">(Приложение № 8 к </w:t>
            </w:r>
            <w:r w:rsidRPr="00F74262">
              <w:rPr>
                <w:i/>
                <w:color w:val="000000"/>
                <w:sz w:val="22"/>
                <w:szCs w:val="22"/>
                <w:highlight w:val="yellow"/>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jc w:val="both"/>
              <w:rPr>
                <w:color w:val="000000"/>
                <w:sz w:val="22"/>
                <w:szCs w:val="22"/>
              </w:rPr>
            </w:pPr>
            <w:r w:rsidRPr="003B5E5F">
              <w:rPr>
                <w:noProof/>
                <w:color w:val="000000"/>
                <w:sz w:val="22"/>
                <w:szCs w:val="22"/>
              </w:rPr>
              <w:pict>
                <v:shape id="Рисунок 4056" o:spid="_x0000_i2392" type="#_x0000_t75" style="width:24pt;height:19.5pt;visibility:visible">
                  <v:imagedata r:id="rId1409" o:title=""/>
                </v:shape>
              </w:pict>
            </w:r>
            <w:r w:rsidRPr="00A75C18">
              <w:rPr>
                <w:color w:val="000000"/>
                <w:sz w:val="22"/>
                <w:szCs w:val="22"/>
              </w:rPr>
              <w:t xml:space="preserve"> – средневзвешенная по ГТП </w:t>
            </w:r>
            <w:r w:rsidRPr="00A75C18">
              <w:rPr>
                <w:i/>
                <w:color w:val="000000"/>
                <w:sz w:val="22"/>
                <w:szCs w:val="22"/>
              </w:rPr>
              <w:t>q</w:t>
            </w:r>
            <w:r w:rsidRPr="00A75C18">
              <w:rPr>
                <w:color w:val="000000"/>
                <w:sz w:val="22"/>
                <w:szCs w:val="22"/>
              </w:rPr>
              <w:t xml:space="preserve"> участника оптового рынка </w:t>
            </w:r>
            <w:r w:rsidRPr="00A75C18">
              <w:rPr>
                <w:i/>
                <w:color w:val="000000"/>
                <w:sz w:val="22"/>
                <w:szCs w:val="22"/>
              </w:rPr>
              <w:t>j</w:t>
            </w:r>
            <w:r w:rsidRPr="00A75C18">
              <w:rPr>
                <w:color w:val="000000"/>
                <w:sz w:val="22"/>
                <w:szCs w:val="22"/>
              </w:rPr>
              <w:t xml:space="preserve"> цена на электрическую энергию</w:t>
            </w:r>
            <w:r w:rsidRPr="00A75C18">
              <w:rPr>
                <w:color w:val="000000"/>
                <w:sz w:val="22"/>
                <w:szCs w:val="22"/>
                <w:highlight w:val="yellow"/>
              </w:rPr>
              <w:t>, рассчитанная исходя из равновесных цен на электрическую энергию</w:t>
            </w:r>
            <w:r w:rsidRPr="00A75C18">
              <w:rPr>
                <w:rFonts w:cs="Tahoma"/>
                <w:sz w:val="22"/>
                <w:szCs w:val="22"/>
                <w:highlight w:val="yellow"/>
              </w:rPr>
              <w:t>, сформированных</w:t>
            </w:r>
            <w:r w:rsidRPr="00A75C18">
              <w:rPr>
                <w:rFonts w:cs="Tahoma"/>
                <w:sz w:val="22"/>
                <w:szCs w:val="22"/>
              </w:rPr>
              <w:t xml:space="preserve"> </w:t>
            </w:r>
            <w:r w:rsidRPr="00A75C18">
              <w:rPr>
                <w:color w:val="000000"/>
                <w:sz w:val="22"/>
                <w:szCs w:val="22"/>
              </w:rPr>
              <w:t xml:space="preserve">для часа </w:t>
            </w:r>
            <w:r w:rsidRPr="00A75C18">
              <w:rPr>
                <w:i/>
                <w:color w:val="000000"/>
                <w:sz w:val="22"/>
                <w:szCs w:val="22"/>
              </w:rPr>
              <w:t>h</w:t>
            </w:r>
            <w:r w:rsidRPr="00A75C18">
              <w:rPr>
                <w:color w:val="000000"/>
                <w:sz w:val="22"/>
                <w:szCs w:val="22"/>
              </w:rPr>
              <w:t xml:space="preserve"> расчетного периода в соответствии формулой:</w:t>
            </w:r>
          </w:p>
          <w:p w:rsidR="006972F1" w:rsidRPr="00A75C18" w:rsidRDefault="006972F1" w:rsidP="00A75C18">
            <w:pPr>
              <w:pStyle w:val="BodyText"/>
              <w:spacing w:before="120"/>
              <w:jc w:val="both"/>
              <w:rPr>
                <w:color w:val="000000"/>
                <w:sz w:val="22"/>
                <w:szCs w:val="22"/>
              </w:rPr>
            </w:pPr>
            <w:r w:rsidRPr="003B5E5F">
              <w:rPr>
                <w:noProof/>
                <w:color w:val="000000"/>
                <w:position w:val="-14"/>
                <w:sz w:val="22"/>
                <w:szCs w:val="22"/>
              </w:rPr>
              <w:pict>
                <v:shape id="Рисунок 41" o:spid="_x0000_i2393" type="#_x0000_t75" style="width:63pt;height:19.5pt;visibility:visible">
                  <v:imagedata r:id="rId1395" o:title=""/>
                </v:shape>
              </w:pict>
            </w:r>
            <w:r w:rsidRPr="00A75C18">
              <w:rPr>
                <w:color w:val="000000"/>
                <w:sz w:val="22"/>
                <w:szCs w:val="22"/>
              </w:rPr>
              <w:t xml:space="preserve">, </w:t>
            </w:r>
          </w:p>
          <w:p w:rsidR="006972F1" w:rsidRPr="00A75C18" w:rsidRDefault="006972F1" w:rsidP="00A75C18">
            <w:pPr>
              <w:pStyle w:val="BodyText"/>
              <w:spacing w:before="120"/>
              <w:ind w:left="480" w:hanging="480"/>
              <w:jc w:val="both"/>
              <w:rPr>
                <w:color w:val="000000"/>
                <w:sz w:val="22"/>
                <w:szCs w:val="22"/>
              </w:rPr>
            </w:pPr>
            <w:r w:rsidRPr="00A75C18">
              <w:rPr>
                <w:color w:val="000000"/>
                <w:sz w:val="22"/>
                <w:szCs w:val="22"/>
              </w:rPr>
              <w:t xml:space="preserve">где </w:t>
            </w:r>
            <w:r w:rsidRPr="003B5E5F">
              <w:rPr>
                <w:noProof/>
                <w:position w:val="-14"/>
                <w:sz w:val="22"/>
                <w:szCs w:val="22"/>
              </w:rPr>
              <w:pict>
                <v:shape id="Рисунок 42" o:spid="_x0000_i2394" type="#_x0000_t75" style="width:26.25pt;height:21.75pt;visibility:visible">
                  <v:imagedata r:id="rId1396" o:title=""/>
                </v:shape>
              </w:pict>
            </w:r>
            <w:r w:rsidRPr="00A75C18">
              <w:rPr>
                <w:sz w:val="22"/>
                <w:szCs w:val="22"/>
              </w:rPr>
              <w:t xml:space="preserve"> – цена электроэнергии в ГТП потребления, рассчитанная для целей расчета стоимости электроэнергии на сутки вперед, в ГТП потребления </w:t>
            </w:r>
            <w:r w:rsidRPr="00A75C18">
              <w:rPr>
                <w:i/>
                <w:sz w:val="22"/>
                <w:szCs w:val="22"/>
                <w:highlight w:val="yellow"/>
                <w:lang w:val="en-US"/>
              </w:rPr>
              <w:t>q</w:t>
            </w:r>
            <w:r w:rsidRPr="00A75C18">
              <w:rPr>
                <w:sz w:val="22"/>
                <w:szCs w:val="22"/>
              </w:rPr>
              <w:t xml:space="preserve"> для участника оптового рынка </w:t>
            </w:r>
            <w:r w:rsidRPr="00A75C18">
              <w:rPr>
                <w:i/>
                <w:sz w:val="22"/>
                <w:szCs w:val="22"/>
                <w:lang w:val="en-US"/>
              </w:rPr>
              <w:t>i</w:t>
            </w:r>
            <w:r w:rsidRPr="00A75C18">
              <w:rPr>
                <w:sz w:val="22"/>
                <w:szCs w:val="22"/>
              </w:rPr>
              <w:t xml:space="preserve"> в час операционных суток </w:t>
            </w:r>
            <w:r w:rsidRPr="00A75C18">
              <w:rPr>
                <w:i/>
                <w:sz w:val="22"/>
                <w:szCs w:val="22"/>
                <w:lang w:val="en-US"/>
              </w:rPr>
              <w:t>h</w:t>
            </w:r>
            <w:r w:rsidRPr="00A75C18">
              <w:rPr>
                <w:sz w:val="22"/>
                <w:szCs w:val="22"/>
              </w:rPr>
              <w:t xml:space="preserve">, определяемая в соответствии с </w:t>
            </w:r>
            <w:r w:rsidRPr="00A75C18">
              <w:rPr>
                <w:color w:val="000000"/>
                <w:sz w:val="22"/>
                <w:szCs w:val="22"/>
              </w:rPr>
              <w:t xml:space="preserve">подпунктом 5.3.3 и с учетом подпункта 11.1.3 </w:t>
            </w:r>
            <w:r w:rsidRPr="00A75C18">
              <w:rPr>
                <w:i/>
                <w:color w:val="000000"/>
                <w:sz w:val="22"/>
                <w:szCs w:val="22"/>
              </w:rPr>
              <w:t>Регламента расчета плановых объемов производства и потребления и расчета стоимости электроэнергии на сутки вперед</w:t>
            </w:r>
            <w:r w:rsidRPr="00A75C18">
              <w:rPr>
                <w:color w:val="000000"/>
                <w:sz w:val="22"/>
                <w:szCs w:val="22"/>
              </w:rPr>
              <w:t xml:space="preserve"> (Приложение № 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 случае если в ценовой зоне </w:t>
            </w:r>
            <w:r w:rsidRPr="00A75C18">
              <w:rPr>
                <w:i/>
                <w:color w:val="000000"/>
                <w:sz w:val="22"/>
                <w:szCs w:val="22"/>
              </w:rPr>
              <w:t>z</w:t>
            </w:r>
            <w:r w:rsidRPr="00A75C18">
              <w:rPr>
                <w:color w:val="000000"/>
                <w:sz w:val="22"/>
                <w:szCs w:val="22"/>
              </w:rPr>
              <w:t xml:space="preserve"> Правительством Российской Федерации введено государственное регулирование второго этапа в электроэнергетике, то вместо </w:t>
            </w:r>
            <w:r w:rsidRPr="003B5E5F">
              <w:rPr>
                <w:noProof/>
                <w:position w:val="-14"/>
                <w:sz w:val="22"/>
                <w:szCs w:val="22"/>
              </w:rPr>
              <w:pict>
                <v:shape id="Рисунок 43" o:spid="_x0000_i2395" type="#_x0000_t75" style="width:24pt;height:19.5pt;visibility:visible">
                  <v:imagedata r:id="rId1397" o:title=""/>
                </v:shape>
              </w:pict>
            </w:r>
            <w:r w:rsidRPr="00A75C18">
              <w:rPr>
                <w:color w:val="000000"/>
                <w:sz w:val="22"/>
                <w:szCs w:val="22"/>
              </w:rPr>
              <w:t xml:space="preserve">применяется </w:t>
            </w:r>
            <w:r w:rsidRPr="003B5E5F">
              <w:rPr>
                <w:noProof/>
                <w:color w:val="000000"/>
                <w:position w:val="-14"/>
                <w:sz w:val="22"/>
                <w:szCs w:val="22"/>
              </w:rPr>
              <w:pict>
                <v:shape id="Рисунок 44" o:spid="_x0000_i2396" type="#_x0000_t75" style="width:26.25pt;height:21.75pt;visibility:visible">
                  <v:imagedata r:id="rId1398" o:title=""/>
                </v:shape>
              </w:pict>
            </w:r>
            <w:r w:rsidRPr="00A75C18">
              <w:rPr>
                <w:color w:val="000000"/>
                <w:sz w:val="22"/>
                <w:szCs w:val="22"/>
              </w:rPr>
              <w:t xml:space="preserve">, где </w:t>
            </w:r>
            <w:r w:rsidRPr="003B5E5F">
              <w:rPr>
                <w:noProof/>
                <w:color w:val="000000"/>
                <w:position w:val="-14"/>
                <w:sz w:val="22"/>
                <w:szCs w:val="22"/>
              </w:rPr>
              <w:pict>
                <v:shape id="Рисунок 4045" o:spid="_x0000_i2397" type="#_x0000_t75" style="width:26.25pt;height:21.75pt;visibility:visible">
                  <v:imagedata r:id="rId1399" o:title=""/>
                </v:shape>
              </w:pict>
            </w:r>
            <w:r w:rsidRPr="00A75C18">
              <w:rPr>
                <w:color w:val="000000"/>
                <w:sz w:val="22"/>
                <w:szCs w:val="22"/>
              </w:rPr>
              <w:t xml:space="preserve"> – цена на электроэнергию в период государственного регулирования цен (тарифов) в ГТП потребления </w:t>
            </w:r>
            <w:r w:rsidRPr="00A75C18">
              <w:rPr>
                <w:i/>
                <w:color w:val="000000"/>
                <w:sz w:val="22"/>
                <w:szCs w:val="22"/>
              </w:rPr>
              <w:t>q</w:t>
            </w:r>
            <w:r w:rsidRPr="00A75C18">
              <w:rPr>
                <w:color w:val="000000"/>
                <w:sz w:val="22"/>
                <w:szCs w:val="22"/>
              </w:rPr>
              <w:t xml:space="preserve"> в ценовой зоне </w:t>
            </w:r>
            <w:r w:rsidRPr="00A75C18">
              <w:rPr>
                <w:i/>
                <w:color w:val="000000"/>
                <w:sz w:val="22"/>
                <w:szCs w:val="22"/>
              </w:rPr>
              <w:t>z</w:t>
            </w:r>
            <w:r w:rsidRPr="00A75C18">
              <w:rPr>
                <w:color w:val="000000"/>
                <w:sz w:val="22"/>
                <w:szCs w:val="22"/>
              </w:rPr>
              <w:t xml:space="preserve"> в час операционных суток </w:t>
            </w:r>
            <w:r w:rsidRPr="00A75C18">
              <w:rPr>
                <w:i/>
                <w:color w:val="000000"/>
                <w:sz w:val="22"/>
                <w:szCs w:val="22"/>
              </w:rPr>
              <w:t>h</w:t>
            </w:r>
            <w:r w:rsidRPr="00A75C18">
              <w:rPr>
                <w:color w:val="000000"/>
                <w:sz w:val="22"/>
                <w:szCs w:val="22"/>
              </w:rPr>
              <w:t xml:space="preserve"> (в случае если рассматриваемый час </w:t>
            </w:r>
            <w:r w:rsidRPr="00A75C18">
              <w:rPr>
                <w:i/>
                <w:color w:val="000000"/>
                <w:sz w:val="22"/>
                <w:szCs w:val="22"/>
              </w:rPr>
              <w:t>h</w:t>
            </w:r>
            <w:r w:rsidRPr="00A75C18">
              <w:rPr>
                <w:color w:val="000000"/>
                <w:sz w:val="22"/>
                <w:szCs w:val="22"/>
              </w:rPr>
              <w:t xml:space="preserve"> операционных суток отнесен к периоду действия введенного в установленном порядке государственного регулирования цен (тарифов) в данной ценовой зоне), определенная в соответствии с подпунктом 5.6.5 </w:t>
            </w:r>
            <w:r w:rsidRPr="00A75C18">
              <w:rPr>
                <w:i/>
                <w:color w:val="000000"/>
                <w:sz w:val="22"/>
                <w:szCs w:val="22"/>
              </w:rPr>
              <w:t>Регламента расчета плановых объемов производства и потребления и расчета стоимости электроэнергии на сутки вперед</w:t>
            </w:r>
            <w:r w:rsidRPr="00A75C18">
              <w:rPr>
                <w:color w:val="000000"/>
                <w:sz w:val="22"/>
                <w:szCs w:val="22"/>
              </w:rPr>
              <w:t xml:space="preserve"> (Приложение № 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r>
              <w:rPr>
                <w:color w:val="000000"/>
                <w:sz w:val="22"/>
                <w:szCs w:val="22"/>
              </w:rPr>
              <w:t>;</w:t>
            </w:r>
          </w:p>
          <w:p w:rsidR="006972F1" w:rsidRPr="00A75C18" w:rsidRDefault="006972F1" w:rsidP="00A75C18">
            <w:pPr>
              <w:pStyle w:val="BodyText"/>
              <w:spacing w:before="120"/>
              <w:jc w:val="both"/>
              <w:rPr>
                <w:bCs/>
                <w:sz w:val="22"/>
                <w:szCs w:val="22"/>
                <w:highlight w:val="yellow"/>
              </w:rPr>
            </w:pPr>
            <w:r w:rsidRPr="00F74262">
              <w:rPr>
                <w:sz w:val="22"/>
                <w:szCs w:val="22"/>
                <w:highlight w:val="yellow"/>
              </w:rPr>
              <w:fldChar w:fldCharType="begin"/>
            </w:r>
            <w:r w:rsidRPr="00F74262">
              <w:rPr>
                <w:sz w:val="22"/>
                <w:szCs w:val="22"/>
                <w:highlight w:val="yellow"/>
              </w:rPr>
              <w:instrText xml:space="preserve"> QUOTE </w:instrText>
            </w:r>
            <w:r w:rsidRPr="003B5E5F">
              <w:rPr>
                <w:sz w:val="22"/>
                <w:szCs w:val="22"/>
                <w:highlight w:val="yellow"/>
              </w:rPr>
              <w:pict>
                <v:shape id="_x0000_i2398" type="#_x0000_t75" style="width:52.5pt;height:16.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390A&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2C390A&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QL&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ЅР°РіСЂ_РѕРїР»Р°С‚Р°&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10" o:title="" chromakey="white"/>
                </v:shape>
              </w:pict>
            </w:r>
            <w:r w:rsidRPr="00F74262">
              <w:rPr>
                <w:sz w:val="22"/>
                <w:szCs w:val="22"/>
                <w:highlight w:val="yellow"/>
              </w:rPr>
              <w:instrText xml:space="preserve"> </w:instrText>
            </w:r>
            <w:r w:rsidRPr="00F74262">
              <w:rPr>
                <w:sz w:val="22"/>
                <w:szCs w:val="22"/>
                <w:highlight w:val="yellow"/>
              </w:rPr>
              <w:fldChar w:fldCharType="separate"/>
            </w:r>
            <w:r w:rsidRPr="003B5E5F">
              <w:rPr>
                <w:sz w:val="22"/>
                <w:szCs w:val="22"/>
                <w:highlight w:val="yellow"/>
              </w:rPr>
              <w:pict>
                <v:shape id="_x0000_i2399" type="#_x0000_t75" style="width:52.5pt;height:16.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390A&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2C390A&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QL&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ЅР°РіСЂ_РѕРїР»Р°С‚Р°&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10" o:title="" chromakey="white"/>
                </v:shape>
              </w:pict>
            </w:r>
            <w:r w:rsidRPr="00F74262">
              <w:rPr>
                <w:sz w:val="22"/>
                <w:szCs w:val="22"/>
                <w:highlight w:val="yellow"/>
              </w:rPr>
              <w:fldChar w:fldCharType="end"/>
            </w:r>
            <w:r w:rsidRPr="00F74262">
              <w:rPr>
                <w:sz w:val="22"/>
                <w:szCs w:val="22"/>
                <w:highlight w:val="yellow"/>
              </w:rPr>
              <w:t xml:space="preserve"> – стоимо</w:t>
            </w:r>
            <w:r w:rsidRPr="00A75C18">
              <w:rPr>
                <w:sz w:val="22"/>
                <w:szCs w:val="22"/>
                <w:highlight w:val="yellow"/>
              </w:rPr>
              <w:t xml:space="preserve">сть расчетных нагрузочных потерь электрической энергии, учтенных в равновесных ценах на электрическую энергию в ГТП потребления </w:t>
            </w:r>
            <w:r w:rsidRPr="00A75C18">
              <w:rPr>
                <w:i/>
                <w:sz w:val="22"/>
                <w:szCs w:val="22"/>
                <w:highlight w:val="yellow"/>
                <w:lang w:val="en-US"/>
              </w:rPr>
              <w:t>q</w:t>
            </w:r>
            <w:r w:rsidRPr="00A75C18">
              <w:rPr>
                <w:sz w:val="22"/>
                <w:szCs w:val="22"/>
                <w:highlight w:val="yellow"/>
              </w:rPr>
              <w:t xml:space="preserve"> участника оптового рынка </w:t>
            </w:r>
            <w:r w:rsidRPr="00A75C18">
              <w:rPr>
                <w:i/>
                <w:sz w:val="22"/>
                <w:szCs w:val="22"/>
                <w:highlight w:val="yellow"/>
              </w:rPr>
              <w:t>j</w:t>
            </w:r>
            <w:r w:rsidRPr="00A75C18">
              <w:rPr>
                <w:sz w:val="22"/>
                <w:szCs w:val="22"/>
                <w:highlight w:val="yellow"/>
              </w:rPr>
              <w:t xml:space="preserve"> в час операционных суток </w:t>
            </w:r>
            <w:r w:rsidRPr="00A75C18">
              <w:rPr>
                <w:i/>
                <w:sz w:val="22"/>
                <w:szCs w:val="22"/>
                <w:highlight w:val="yellow"/>
              </w:rPr>
              <w:t>h</w:t>
            </w:r>
            <w:r w:rsidRPr="00A75C18">
              <w:rPr>
                <w:sz w:val="22"/>
                <w:szCs w:val="22"/>
                <w:highlight w:val="yellow"/>
              </w:rPr>
              <w:t xml:space="preserve">, </w:t>
            </w:r>
            <w:r w:rsidRPr="00A75C18">
              <w:rPr>
                <w:color w:val="000000"/>
                <w:sz w:val="22"/>
                <w:szCs w:val="22"/>
                <w:highlight w:val="yellow"/>
              </w:rPr>
              <w:t xml:space="preserve">определенная в соответствии с пунктом 4.3.1 </w:t>
            </w:r>
            <w:r w:rsidRPr="00A75C18">
              <w:rPr>
                <w:i/>
                <w:color w:val="000000"/>
                <w:sz w:val="22"/>
                <w:szCs w:val="22"/>
                <w:highlight w:val="yellow"/>
              </w:rPr>
              <w:t>Регламента расчета плановых объемов производства и потребления и расчета стоимости электроэнергии на сутки вперед</w:t>
            </w:r>
            <w:r w:rsidRPr="00A75C18">
              <w:rPr>
                <w:color w:val="000000"/>
                <w:sz w:val="22"/>
                <w:szCs w:val="22"/>
                <w:highlight w:val="yellow"/>
              </w:rPr>
              <w:t xml:space="preserve"> (Приложение № 8 к </w:t>
            </w:r>
            <w:r w:rsidRPr="00A75C18">
              <w:rPr>
                <w:i/>
                <w:color w:val="000000"/>
                <w:sz w:val="22"/>
                <w:szCs w:val="22"/>
                <w:highlight w:val="yellow"/>
              </w:rPr>
              <w:t>Договору о присоединении к торговой системе оптового рынка</w:t>
            </w:r>
            <w:r w:rsidRPr="00A75C18">
              <w:rPr>
                <w:color w:val="000000"/>
                <w:sz w:val="22"/>
                <w:szCs w:val="22"/>
                <w:highlight w:val="yellow"/>
              </w:rPr>
              <w:t>)</w:t>
            </w:r>
            <w:r>
              <w:rPr>
                <w:color w:val="000000"/>
                <w:sz w:val="22"/>
                <w:szCs w:val="22"/>
                <w:highlight w:val="yellow"/>
              </w:rPr>
              <w:t>;</w:t>
            </w:r>
          </w:p>
          <w:p w:rsidR="006972F1" w:rsidRPr="00A75C18" w:rsidRDefault="006972F1" w:rsidP="00A75C18">
            <w:pPr>
              <w:pStyle w:val="BodyText"/>
              <w:spacing w:before="120"/>
              <w:jc w:val="both"/>
              <w:rPr>
                <w:i/>
                <w:sz w:val="22"/>
                <w:szCs w:val="22"/>
              </w:rPr>
            </w:pPr>
            <w:r w:rsidRPr="003B5E5F">
              <w:rPr>
                <w:noProof/>
                <w:position w:val="-14"/>
                <w:sz w:val="22"/>
                <w:szCs w:val="22"/>
              </w:rPr>
              <w:pict>
                <v:shape id="Рисунок 4049" o:spid="_x0000_i2400" type="#_x0000_t75" style="width:54pt;height:19.5pt;visibility:visible">
                  <v:imagedata r:id="rId1405" o:title=""/>
                </v:shape>
              </w:pict>
            </w:r>
            <w:r w:rsidRPr="00A75C18">
              <w:rPr>
                <w:position w:val="-14"/>
                <w:sz w:val="22"/>
                <w:szCs w:val="22"/>
              </w:rPr>
              <w:t xml:space="preserve"> </w:t>
            </w:r>
            <w:r w:rsidRPr="00A75C18">
              <w:rPr>
                <w:sz w:val="22"/>
                <w:szCs w:val="22"/>
              </w:rPr>
              <w:t>– стоимость электрической энергии, поставленной по регулируемым договорам, заключенным гарантирующим поставщиком в качестве покупателя электрической энергии (мощности), проданной покупателем в обеспечение исполнения обязательств по всем регулируемым договорам</w:t>
            </w:r>
            <w:r w:rsidRPr="00A75C18">
              <w:rPr>
                <w:i/>
                <w:sz w:val="22"/>
                <w:szCs w:val="22"/>
              </w:rPr>
              <w:t xml:space="preserve">. </w:t>
            </w:r>
            <w:r w:rsidRPr="00A75C18">
              <w:rPr>
                <w:sz w:val="22"/>
                <w:szCs w:val="22"/>
              </w:rPr>
              <w:t>Величина</w:t>
            </w:r>
            <w:r w:rsidRPr="00A75C18">
              <w:rPr>
                <w:i/>
                <w:sz w:val="22"/>
                <w:szCs w:val="22"/>
              </w:rPr>
              <w:t xml:space="preserve"> </w:t>
            </w:r>
            <w:r w:rsidRPr="003B5E5F">
              <w:rPr>
                <w:noProof/>
                <w:position w:val="-12"/>
                <w:sz w:val="22"/>
                <w:szCs w:val="22"/>
              </w:rPr>
              <w:pict>
                <v:shape id="Рисунок 4050" o:spid="_x0000_i2401" type="#_x0000_t75" style="width:54pt;height:19.5pt;visibility:visible">
                  <v:imagedata r:id="rId1405" o:title=""/>
                </v:shape>
              </w:pict>
            </w:r>
            <w:r w:rsidRPr="00A75C18">
              <w:rPr>
                <w:position w:val="-14"/>
                <w:sz w:val="22"/>
                <w:szCs w:val="22"/>
              </w:rPr>
              <w:t xml:space="preserve"> </w:t>
            </w:r>
            <w:r w:rsidRPr="00A75C18">
              <w:rPr>
                <w:sz w:val="22"/>
                <w:szCs w:val="22"/>
              </w:rPr>
              <w:t xml:space="preserve">определяется для </w:t>
            </w:r>
            <w:r w:rsidRPr="00A75C18">
              <w:rPr>
                <w:color w:val="000000"/>
                <w:sz w:val="22"/>
                <w:szCs w:val="22"/>
              </w:rPr>
              <w:t>покупателей</w:t>
            </w:r>
            <w:r w:rsidRPr="00A75C18">
              <w:rPr>
                <w:bCs/>
                <w:sz w:val="22"/>
                <w:szCs w:val="22"/>
              </w:rPr>
              <w:t>, функционирующих</w:t>
            </w:r>
            <w:r w:rsidRPr="00A75C18">
              <w:rPr>
                <w:color w:val="000000"/>
                <w:sz w:val="22"/>
                <w:szCs w:val="22"/>
              </w:rPr>
              <w:t xml:space="preserve">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согласно перечню, </w:t>
            </w:r>
            <w:r w:rsidRPr="00A75C18">
              <w:rPr>
                <w:sz w:val="22"/>
                <w:szCs w:val="22"/>
              </w:rPr>
              <w:t xml:space="preserve">определенному в </w:t>
            </w:r>
            <w:r w:rsidRPr="00A75C18">
              <w:rPr>
                <w:color w:val="000000"/>
                <w:sz w:val="22"/>
                <w:szCs w:val="22"/>
              </w:rPr>
              <w:t>приложении 3 к Правилам оптового рынка электрической энергии и мощности, утвержденным постановлением Правительства РФ от 27 декабря 2010 г. № 1172, по формуле:</w:t>
            </w:r>
          </w:p>
          <w:p w:rsidR="006972F1" w:rsidRPr="00A75C18" w:rsidRDefault="006972F1" w:rsidP="00A75C18">
            <w:pPr>
              <w:pStyle w:val="BodyText"/>
              <w:spacing w:before="120"/>
              <w:jc w:val="both"/>
              <w:rPr>
                <w:i/>
                <w:sz w:val="22"/>
                <w:szCs w:val="22"/>
              </w:rPr>
            </w:pPr>
            <w:r w:rsidRPr="003B5E5F">
              <w:rPr>
                <w:noProof/>
                <w:position w:val="-28"/>
                <w:sz w:val="22"/>
                <w:szCs w:val="22"/>
              </w:rPr>
              <w:pict>
                <v:shape id="Рисунок 4051" o:spid="_x0000_i2402" type="#_x0000_t75" style="width:129.75pt;height:26.25pt;visibility:visible">
                  <v:imagedata r:id="rId1411" o:title=""/>
                </v:shape>
              </w:pict>
            </w:r>
            <w:r w:rsidRPr="00A75C18">
              <w:rPr>
                <w:sz w:val="22"/>
                <w:szCs w:val="22"/>
              </w:rPr>
              <w:t>,</w:t>
            </w:r>
          </w:p>
          <w:p w:rsidR="006972F1" w:rsidRPr="00A75C18" w:rsidRDefault="006972F1" w:rsidP="00A75C18">
            <w:pPr>
              <w:spacing w:before="120" w:after="120"/>
              <w:jc w:val="both"/>
              <w:rPr>
                <w:bCs/>
                <w:color w:val="000000"/>
                <w:szCs w:val="22"/>
              </w:rPr>
            </w:pPr>
            <w:r w:rsidRPr="00A75C18">
              <w:rPr>
                <w:i/>
                <w:color w:val="000000"/>
                <w:szCs w:val="22"/>
              </w:rPr>
              <w:t>…</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10.7.2</w:t>
            </w:r>
          </w:p>
        </w:tc>
        <w:tc>
          <w:tcPr>
            <w:tcW w:w="7200" w:type="dxa"/>
          </w:tcPr>
          <w:p w:rsidR="006972F1" w:rsidRPr="00A75C18" w:rsidRDefault="006972F1" w:rsidP="00A75C18">
            <w:pPr>
              <w:pStyle w:val="Heading4"/>
              <w:spacing w:before="120" w:after="120"/>
              <w:ind w:firstLine="590"/>
              <w:jc w:val="both"/>
              <w:rPr>
                <w:b w:val="0"/>
                <w:sz w:val="22"/>
                <w:szCs w:val="22"/>
              </w:rPr>
            </w:pPr>
            <w:r w:rsidRPr="00A75C18">
              <w:rPr>
                <w:b w:val="0"/>
                <w:sz w:val="22"/>
                <w:szCs w:val="22"/>
              </w:rPr>
              <w:t>…</w:t>
            </w:r>
          </w:p>
          <w:p w:rsidR="006972F1" w:rsidRPr="00A75C18" w:rsidRDefault="006972F1" w:rsidP="00A75C18">
            <w:pPr>
              <w:pStyle w:val="Heading4"/>
              <w:spacing w:before="120" w:after="120"/>
              <w:ind w:firstLine="590"/>
              <w:jc w:val="both"/>
              <w:rPr>
                <w:b w:val="0"/>
                <w:bCs w:val="0"/>
                <w:color w:val="000000"/>
                <w:sz w:val="22"/>
                <w:szCs w:val="22"/>
              </w:rPr>
            </w:pPr>
            <w:r w:rsidRPr="003B5E5F">
              <w:rPr>
                <w:b w:val="0"/>
                <w:position w:val="-14"/>
                <w:sz w:val="22"/>
                <w:szCs w:val="22"/>
              </w:rPr>
              <w:pict>
                <v:shape id="_x0000_i2403" type="#_x0000_t75" style="width:24pt;height:19.5pt">
                  <v:imagedata r:id="rId1373" o:title=""/>
                </v:shape>
              </w:pict>
            </w:r>
            <w:r w:rsidRPr="00A75C18">
              <w:rPr>
                <w:b w:val="0"/>
                <w:sz w:val="22"/>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sz w:val="22"/>
                <w:szCs w:val="22"/>
              </w:rPr>
              <w:t>, определенный в соответствии с п. 10.</w:t>
            </w:r>
            <w:r w:rsidRPr="00A75C18">
              <w:rPr>
                <w:b w:val="0"/>
                <w:bCs w:val="0"/>
                <w:sz w:val="22"/>
                <w:szCs w:val="22"/>
                <w:highlight w:val="yellow"/>
              </w:rPr>
              <w:t>6</w:t>
            </w:r>
            <w:r w:rsidRPr="00A75C18">
              <w:rPr>
                <w:b w:val="0"/>
                <w:sz w:val="22"/>
                <w:szCs w:val="22"/>
              </w:rPr>
              <w:t xml:space="preserve">.1 настоящего </w:t>
            </w:r>
            <w:r w:rsidRPr="00A75C18">
              <w:rPr>
                <w:b w:val="0"/>
                <w:caps/>
                <w:sz w:val="22"/>
                <w:szCs w:val="22"/>
              </w:rPr>
              <w:t>р</w:t>
            </w:r>
            <w:r w:rsidRPr="00A75C18">
              <w:rPr>
                <w:b w:val="0"/>
                <w:sz w:val="22"/>
                <w:szCs w:val="22"/>
              </w:rPr>
              <w:t>егламента.</w:t>
            </w:r>
          </w:p>
        </w:tc>
        <w:tc>
          <w:tcPr>
            <w:tcW w:w="7200" w:type="dxa"/>
          </w:tcPr>
          <w:p w:rsidR="006972F1" w:rsidRPr="00A75C18" w:rsidRDefault="006972F1" w:rsidP="00A75C18">
            <w:pPr>
              <w:pStyle w:val="Heading4"/>
              <w:spacing w:before="120" w:after="120"/>
              <w:ind w:firstLine="590"/>
              <w:jc w:val="both"/>
              <w:rPr>
                <w:b w:val="0"/>
                <w:sz w:val="22"/>
                <w:szCs w:val="22"/>
              </w:rPr>
            </w:pPr>
            <w:r w:rsidRPr="00A75C18">
              <w:rPr>
                <w:b w:val="0"/>
                <w:sz w:val="22"/>
                <w:szCs w:val="22"/>
              </w:rPr>
              <w:t>…</w:t>
            </w:r>
          </w:p>
          <w:p w:rsidR="006972F1" w:rsidRPr="00A75C18" w:rsidRDefault="006972F1" w:rsidP="00A75C18">
            <w:pPr>
              <w:pStyle w:val="Heading4"/>
              <w:spacing w:before="120" w:after="120"/>
              <w:ind w:firstLine="590"/>
              <w:jc w:val="both"/>
              <w:rPr>
                <w:b w:val="0"/>
                <w:bCs w:val="0"/>
                <w:color w:val="000000"/>
                <w:sz w:val="22"/>
                <w:szCs w:val="22"/>
              </w:rPr>
            </w:pPr>
            <w:r w:rsidRPr="003B5E5F">
              <w:rPr>
                <w:b w:val="0"/>
                <w:position w:val="-14"/>
                <w:sz w:val="22"/>
                <w:szCs w:val="22"/>
              </w:rPr>
              <w:pict>
                <v:shape id="_x0000_i2404" type="#_x0000_t75" style="width:24pt;height:19.5pt">
                  <v:imagedata r:id="rId1373" o:title=""/>
                </v:shape>
              </w:pict>
            </w:r>
            <w:r w:rsidRPr="00A75C18">
              <w:rPr>
                <w:b w:val="0"/>
                <w:sz w:val="22"/>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sz w:val="22"/>
                <w:szCs w:val="22"/>
              </w:rPr>
              <w:t>, определенный в соответствии с п. 10.</w:t>
            </w:r>
            <w:r w:rsidRPr="00A75C18">
              <w:rPr>
                <w:b w:val="0"/>
                <w:bCs w:val="0"/>
                <w:sz w:val="22"/>
                <w:szCs w:val="22"/>
                <w:highlight w:val="yellow"/>
              </w:rPr>
              <w:t>2</w:t>
            </w:r>
            <w:r w:rsidRPr="00A75C18">
              <w:rPr>
                <w:b w:val="0"/>
                <w:sz w:val="22"/>
                <w:szCs w:val="22"/>
              </w:rPr>
              <w:t xml:space="preserve">.1 настоящего </w:t>
            </w:r>
            <w:r w:rsidRPr="00A75C18">
              <w:rPr>
                <w:b w:val="0"/>
                <w:caps/>
                <w:sz w:val="22"/>
                <w:szCs w:val="22"/>
              </w:rPr>
              <w:t>р</w:t>
            </w:r>
            <w:r w:rsidRPr="00A75C18">
              <w:rPr>
                <w:b w:val="0"/>
                <w:sz w:val="22"/>
                <w:szCs w:val="22"/>
              </w:rPr>
              <w:t>егламента.</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10.7.3</w:t>
            </w:r>
          </w:p>
        </w:tc>
        <w:tc>
          <w:tcPr>
            <w:tcW w:w="7200" w:type="dxa"/>
          </w:tcPr>
          <w:p w:rsidR="006972F1" w:rsidRPr="00A75C18" w:rsidRDefault="006972F1" w:rsidP="00A75C18">
            <w:pPr>
              <w:pStyle w:val="Heading4"/>
              <w:spacing w:before="120" w:after="120"/>
              <w:ind w:firstLine="590"/>
              <w:jc w:val="both"/>
              <w:rPr>
                <w:b w:val="0"/>
                <w:color w:val="000000"/>
                <w:sz w:val="22"/>
                <w:szCs w:val="22"/>
              </w:rPr>
            </w:pPr>
            <w:r w:rsidRPr="00A75C18">
              <w:rPr>
                <w:b w:val="0"/>
                <w:color w:val="000000"/>
                <w:sz w:val="22"/>
                <w:szCs w:val="22"/>
              </w:rPr>
              <w:t>…</w:t>
            </w:r>
          </w:p>
          <w:p w:rsidR="006972F1" w:rsidRPr="00A75C18" w:rsidRDefault="006972F1" w:rsidP="00A75C18">
            <w:pPr>
              <w:pStyle w:val="Heading4"/>
              <w:spacing w:before="120" w:after="120"/>
              <w:ind w:firstLine="590"/>
              <w:jc w:val="both"/>
              <w:rPr>
                <w:b w:val="0"/>
                <w:bCs w:val="0"/>
                <w:color w:val="000000"/>
                <w:sz w:val="22"/>
                <w:szCs w:val="22"/>
              </w:rPr>
            </w:pPr>
            <w:r w:rsidRPr="003B5E5F">
              <w:rPr>
                <w:b w:val="0"/>
                <w:position w:val="-14"/>
                <w:sz w:val="22"/>
                <w:szCs w:val="22"/>
              </w:rPr>
              <w:pict>
                <v:shape id="_x0000_i2405" type="#_x0000_t75" style="width:24pt;height:19.5pt">
                  <v:imagedata r:id="rId1373" o:title=""/>
                </v:shape>
              </w:pict>
            </w:r>
            <w:r w:rsidRPr="00A75C18">
              <w:rPr>
                <w:b w:val="0"/>
                <w:sz w:val="22"/>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sz w:val="22"/>
                <w:szCs w:val="22"/>
              </w:rPr>
              <w:t>, определенный в соответствии с п. 10.</w:t>
            </w:r>
            <w:r w:rsidRPr="00A75C18">
              <w:rPr>
                <w:b w:val="0"/>
                <w:sz w:val="22"/>
                <w:szCs w:val="22"/>
                <w:highlight w:val="yellow"/>
              </w:rPr>
              <w:t>6</w:t>
            </w:r>
            <w:r w:rsidRPr="00A75C18">
              <w:rPr>
                <w:b w:val="0"/>
                <w:sz w:val="22"/>
                <w:szCs w:val="22"/>
              </w:rPr>
              <w:t xml:space="preserve">.1 настоящего </w:t>
            </w:r>
            <w:r w:rsidRPr="00A75C18">
              <w:rPr>
                <w:b w:val="0"/>
                <w:caps/>
                <w:sz w:val="22"/>
                <w:szCs w:val="22"/>
              </w:rPr>
              <w:t>р</w:t>
            </w:r>
            <w:r w:rsidRPr="00A75C18">
              <w:rPr>
                <w:b w:val="0"/>
                <w:sz w:val="22"/>
                <w:szCs w:val="22"/>
              </w:rPr>
              <w:t>егламента.</w:t>
            </w:r>
          </w:p>
        </w:tc>
        <w:tc>
          <w:tcPr>
            <w:tcW w:w="7200" w:type="dxa"/>
          </w:tcPr>
          <w:p w:rsidR="006972F1" w:rsidRPr="00A75C18" w:rsidRDefault="006972F1" w:rsidP="00A75C18">
            <w:pPr>
              <w:pStyle w:val="Heading4"/>
              <w:spacing w:before="120" w:after="120"/>
              <w:ind w:firstLine="590"/>
              <w:jc w:val="both"/>
              <w:rPr>
                <w:b w:val="0"/>
                <w:color w:val="000000"/>
                <w:sz w:val="22"/>
                <w:szCs w:val="22"/>
              </w:rPr>
            </w:pPr>
            <w:r w:rsidRPr="00A75C18">
              <w:rPr>
                <w:b w:val="0"/>
                <w:color w:val="000000"/>
                <w:sz w:val="22"/>
                <w:szCs w:val="22"/>
              </w:rPr>
              <w:t>…</w:t>
            </w:r>
          </w:p>
          <w:p w:rsidR="006972F1" w:rsidRPr="00A75C18" w:rsidRDefault="006972F1" w:rsidP="00A75C18">
            <w:pPr>
              <w:pStyle w:val="Heading4"/>
              <w:spacing w:before="120" w:after="120"/>
              <w:ind w:firstLine="590"/>
              <w:jc w:val="both"/>
              <w:rPr>
                <w:b w:val="0"/>
                <w:bCs w:val="0"/>
                <w:color w:val="000000"/>
                <w:sz w:val="22"/>
                <w:szCs w:val="22"/>
              </w:rPr>
            </w:pPr>
            <w:r w:rsidRPr="003B5E5F">
              <w:rPr>
                <w:b w:val="0"/>
                <w:position w:val="-14"/>
                <w:sz w:val="22"/>
                <w:szCs w:val="22"/>
              </w:rPr>
              <w:pict>
                <v:shape id="_x0000_i2406" type="#_x0000_t75" style="width:24pt;height:19.5pt">
                  <v:imagedata r:id="rId1373" o:title=""/>
                </v:shape>
              </w:pict>
            </w:r>
            <w:r w:rsidRPr="00A75C18">
              <w:rPr>
                <w:b w:val="0"/>
                <w:sz w:val="22"/>
                <w:szCs w:val="22"/>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sz w:val="22"/>
                <w:szCs w:val="22"/>
              </w:rPr>
              <w:t>, определенный в соответствии с п. 10.</w:t>
            </w:r>
            <w:r w:rsidRPr="00A75C18">
              <w:rPr>
                <w:b w:val="0"/>
                <w:sz w:val="22"/>
                <w:szCs w:val="22"/>
                <w:highlight w:val="yellow"/>
              </w:rPr>
              <w:t>2</w:t>
            </w:r>
            <w:r w:rsidRPr="00A75C18">
              <w:rPr>
                <w:b w:val="0"/>
                <w:sz w:val="22"/>
                <w:szCs w:val="22"/>
              </w:rPr>
              <w:t xml:space="preserve">.1 настоящего </w:t>
            </w:r>
            <w:r w:rsidRPr="00A75C18">
              <w:rPr>
                <w:b w:val="0"/>
                <w:caps/>
                <w:sz w:val="22"/>
                <w:szCs w:val="22"/>
              </w:rPr>
              <w:t>р</w:t>
            </w:r>
            <w:r w:rsidRPr="00A75C18">
              <w:rPr>
                <w:b w:val="0"/>
                <w:sz w:val="22"/>
                <w:szCs w:val="22"/>
              </w:rPr>
              <w:t>егламента.</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10.7.4</w:t>
            </w:r>
          </w:p>
        </w:tc>
        <w:tc>
          <w:tcPr>
            <w:tcW w:w="7200" w:type="dxa"/>
          </w:tcPr>
          <w:p w:rsidR="006972F1" w:rsidRPr="00A75C18" w:rsidRDefault="006972F1" w:rsidP="00A75C18">
            <w:pPr>
              <w:pStyle w:val="Heading4"/>
              <w:spacing w:before="120" w:after="120"/>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Heading4"/>
              <w:spacing w:before="120" w:after="120"/>
              <w:ind w:firstLine="590"/>
              <w:jc w:val="both"/>
              <w:rPr>
                <w:b w:val="0"/>
                <w:color w:val="000000"/>
                <w:sz w:val="22"/>
                <w:szCs w:val="22"/>
              </w:rPr>
            </w:pPr>
            <w:r w:rsidRPr="003B5E5F">
              <w:rPr>
                <w:b w:val="0"/>
                <w:position w:val="-14"/>
                <w:sz w:val="22"/>
                <w:szCs w:val="22"/>
              </w:rPr>
              <w:pict>
                <v:shape id="_x0000_i2407" type="#_x0000_t75" style="width:27.75pt;height:19.5pt">
                  <v:imagedata r:id="rId1385" o:title=""/>
                </v:shape>
              </w:pict>
            </w:r>
            <w:r w:rsidRPr="00A75C18">
              <w:rPr>
                <w:b w:val="0"/>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b w:val="0"/>
                <w:i/>
                <w:sz w:val="22"/>
                <w:szCs w:val="22"/>
                <w:lang w:val="en-US"/>
              </w:rPr>
              <w:t>h</w:t>
            </w:r>
            <w:r w:rsidRPr="00A75C18">
              <w:rPr>
                <w:b w:val="0"/>
                <w:sz w:val="22"/>
                <w:szCs w:val="22"/>
              </w:rPr>
              <w:t xml:space="preserve"> расчетного периода </w:t>
            </w:r>
            <w:r w:rsidRPr="00A75C18">
              <w:rPr>
                <w:b w:val="0"/>
                <w:i/>
                <w:sz w:val="22"/>
                <w:szCs w:val="22"/>
                <w:lang w:val="en-US"/>
              </w:rPr>
              <w:t>m</w:t>
            </w:r>
            <w:r w:rsidRPr="00A75C18">
              <w:rPr>
                <w:b w:val="0"/>
                <w:i/>
                <w:sz w:val="22"/>
                <w:szCs w:val="22"/>
              </w:rPr>
              <w:t xml:space="preserve">, </w:t>
            </w:r>
            <w:r w:rsidRPr="00A75C18">
              <w:rPr>
                <w:b w:val="0"/>
                <w:sz w:val="22"/>
                <w:szCs w:val="22"/>
              </w:rPr>
              <w:t>определяемый в соответствии с подпунктом 10.</w:t>
            </w:r>
            <w:r w:rsidRPr="00A75C18">
              <w:rPr>
                <w:b w:val="0"/>
                <w:bCs w:val="0"/>
                <w:sz w:val="22"/>
                <w:szCs w:val="22"/>
                <w:highlight w:val="yellow"/>
              </w:rPr>
              <w:t>7</w:t>
            </w:r>
            <w:r w:rsidRPr="00A75C18">
              <w:rPr>
                <w:b w:val="0"/>
                <w:sz w:val="22"/>
                <w:szCs w:val="22"/>
              </w:rPr>
              <w:t>.1 настоящего Регламента.</w:t>
            </w:r>
          </w:p>
        </w:tc>
        <w:tc>
          <w:tcPr>
            <w:tcW w:w="7200" w:type="dxa"/>
          </w:tcPr>
          <w:p w:rsidR="006972F1" w:rsidRPr="00A75C18" w:rsidRDefault="006972F1" w:rsidP="00A75C18">
            <w:pPr>
              <w:pStyle w:val="Heading4"/>
              <w:spacing w:before="120" w:after="120"/>
              <w:jc w:val="both"/>
              <w:rPr>
                <w:b w:val="0"/>
                <w:bCs w:val="0"/>
                <w:color w:val="000000"/>
                <w:sz w:val="22"/>
                <w:szCs w:val="22"/>
              </w:rPr>
            </w:pPr>
            <w:r w:rsidRPr="00A75C18">
              <w:rPr>
                <w:b w:val="0"/>
                <w:bCs w:val="0"/>
                <w:color w:val="000000"/>
                <w:sz w:val="22"/>
                <w:szCs w:val="22"/>
              </w:rPr>
              <w:t>…</w:t>
            </w:r>
          </w:p>
          <w:p w:rsidR="006972F1" w:rsidRPr="00A75C18" w:rsidRDefault="006972F1" w:rsidP="00A75C18">
            <w:pPr>
              <w:pStyle w:val="Heading4"/>
              <w:spacing w:before="120" w:after="120"/>
              <w:ind w:firstLine="590"/>
              <w:jc w:val="both"/>
              <w:rPr>
                <w:b w:val="0"/>
                <w:color w:val="000000"/>
                <w:sz w:val="22"/>
                <w:szCs w:val="22"/>
              </w:rPr>
            </w:pPr>
            <w:r w:rsidRPr="003B5E5F">
              <w:rPr>
                <w:b w:val="0"/>
                <w:position w:val="-14"/>
                <w:sz w:val="22"/>
                <w:szCs w:val="22"/>
              </w:rPr>
              <w:pict>
                <v:shape id="_x0000_i2408" type="#_x0000_t75" style="width:27.75pt;height:19.5pt">
                  <v:imagedata r:id="rId1385" o:title=""/>
                </v:shape>
              </w:pict>
            </w:r>
            <w:r w:rsidRPr="00A75C18">
              <w:rPr>
                <w:b w:val="0"/>
                <w:sz w:val="22"/>
                <w:szCs w:val="22"/>
              </w:rPr>
              <w:t xml:space="preserve"> </w:t>
            </w:r>
            <w:r w:rsidRPr="00A75C18">
              <w:rPr>
                <w:b w:val="0"/>
                <w:bCs w:val="0"/>
                <w:sz w:val="22"/>
                <w:szCs w:val="22"/>
              </w:rPr>
              <w:t>–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в соответствии с подпунктом 10.</w:t>
            </w:r>
            <w:r w:rsidRPr="00A75C18">
              <w:rPr>
                <w:b w:val="0"/>
                <w:bCs w:val="0"/>
                <w:sz w:val="22"/>
                <w:szCs w:val="22"/>
                <w:highlight w:val="yellow"/>
              </w:rPr>
              <w:t>2</w:t>
            </w:r>
            <w:r w:rsidRPr="00A75C18">
              <w:rPr>
                <w:b w:val="0"/>
                <w:bCs w:val="0"/>
                <w:sz w:val="22"/>
                <w:szCs w:val="22"/>
              </w:rPr>
              <w:t>.1 настоящего Регламента.</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10.7.5</w:t>
            </w: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jc w:val="center"/>
              <w:rPr>
                <w:b/>
                <w:szCs w:val="22"/>
              </w:rPr>
            </w:pPr>
          </w:p>
          <w:p w:rsidR="006972F1" w:rsidRPr="00A75C18" w:rsidRDefault="006972F1" w:rsidP="00A75C18">
            <w:pPr>
              <w:widowControl w:val="0"/>
              <w:spacing w:before="120" w:after="120"/>
              <w:rPr>
                <w:b/>
                <w:szCs w:val="22"/>
              </w:rPr>
            </w:pPr>
          </w:p>
        </w:tc>
        <w:tc>
          <w:tcPr>
            <w:tcW w:w="7200" w:type="dxa"/>
          </w:tcPr>
          <w:p w:rsidR="006972F1" w:rsidRPr="00A75C18" w:rsidRDefault="006972F1" w:rsidP="00A75C18">
            <w:pPr>
              <w:pStyle w:val="Heading4"/>
              <w:spacing w:before="120" w:after="120"/>
              <w:ind w:left="23" w:firstLine="567"/>
              <w:jc w:val="both"/>
              <w:rPr>
                <w:b w:val="0"/>
                <w:bCs w:val="0"/>
                <w:color w:val="000000"/>
                <w:sz w:val="22"/>
                <w:szCs w:val="22"/>
              </w:rPr>
            </w:pPr>
            <w:r w:rsidRPr="00A75C18">
              <w:rPr>
                <w:b w:val="0"/>
                <w:bCs w:val="0"/>
                <w:color w:val="000000"/>
                <w:sz w:val="22"/>
                <w:szCs w:val="22"/>
              </w:rPr>
              <w:t>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определяется следующим образом:</w:t>
            </w:r>
          </w:p>
          <w:p w:rsidR="006972F1" w:rsidRPr="00A75C18" w:rsidRDefault="006972F1" w:rsidP="00A75C18">
            <w:pPr>
              <w:spacing w:before="120" w:after="120"/>
              <w:jc w:val="both"/>
              <w:rPr>
                <w:color w:val="000000"/>
                <w:szCs w:val="22"/>
              </w:rPr>
            </w:pPr>
            <w:r w:rsidRPr="003B5E5F">
              <w:rPr>
                <w:color w:val="000000"/>
                <w:position w:val="-50"/>
                <w:szCs w:val="22"/>
                <w:highlight w:val="yellow"/>
              </w:rPr>
              <w:pict>
                <v:shape id="_x0000_i2409" type="#_x0000_t75" style="width:188.25pt;height:54pt">
                  <v:imagedata r:id="rId1412" o:title=""/>
                </v:shape>
              </w:pict>
            </w:r>
            <w:r w:rsidRPr="00A75C18">
              <w:rPr>
                <w:color w:val="000000"/>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 случае если участником оптового рынка в субъекте РФ </w:t>
            </w:r>
            <w:r w:rsidRPr="00A75C18">
              <w:rPr>
                <w:sz w:val="22"/>
                <w:szCs w:val="22"/>
              </w:rPr>
              <w:t>получено</w:t>
            </w:r>
            <w:r w:rsidRPr="00A75C18">
              <w:rPr>
                <w:color w:val="000000"/>
                <w:sz w:val="22"/>
                <w:szCs w:val="22"/>
              </w:rPr>
              <w:t xml:space="preserve"> право на участие в торговле электроэнергией и мощностью на оптовом рынке по нескольким ГТП, имеющим признак ГП, то </w:t>
            </w:r>
            <w:r w:rsidRPr="00A75C18">
              <w:rPr>
                <w:sz w:val="22"/>
                <w:szCs w:val="22"/>
              </w:rPr>
              <w:t xml:space="preserve">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w:t>
            </w:r>
            <w:r w:rsidRPr="00A75C18">
              <w:rPr>
                <w:color w:val="000000"/>
                <w:sz w:val="22"/>
                <w:szCs w:val="22"/>
              </w:rPr>
              <w:t xml:space="preserve">рассчитывается как </w:t>
            </w:r>
            <w:r w:rsidRPr="00A75C18">
              <w:rPr>
                <w:sz w:val="22"/>
                <w:szCs w:val="22"/>
              </w:rPr>
              <w:t>средневзвешенная величина</w:t>
            </w:r>
            <w:r w:rsidRPr="00A75C18">
              <w:rPr>
                <w:color w:val="000000"/>
                <w:sz w:val="22"/>
                <w:szCs w:val="22"/>
              </w:rPr>
              <w:t xml:space="preserve"> по ГТП участника оптового рынка следующим образом:</w:t>
            </w:r>
          </w:p>
          <w:p w:rsidR="006972F1" w:rsidRPr="00A75C18" w:rsidRDefault="006972F1" w:rsidP="00A75C18">
            <w:pPr>
              <w:spacing w:before="120" w:after="120"/>
              <w:jc w:val="both"/>
              <w:rPr>
                <w:color w:val="000000"/>
                <w:szCs w:val="22"/>
              </w:rPr>
            </w:pPr>
            <w:r w:rsidRPr="003B5E5F">
              <w:rPr>
                <w:color w:val="000000"/>
                <w:position w:val="-52"/>
                <w:szCs w:val="22"/>
                <w:highlight w:val="yellow"/>
              </w:rPr>
              <w:pict>
                <v:shape id="_x0000_i2410" type="#_x0000_t75" style="width:296.25pt;height:63pt">
                  <v:imagedata r:id="rId1413" o:title=""/>
                </v:shape>
              </w:pict>
            </w:r>
            <w:r w:rsidRPr="00A75C18">
              <w:rPr>
                <w:color w:val="000000"/>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При этом если знаменатель равен нулю, то </w:t>
            </w:r>
            <w:r w:rsidRPr="003B5E5F">
              <w:rPr>
                <w:color w:val="000000"/>
                <w:position w:val="-14"/>
                <w:sz w:val="22"/>
                <w:szCs w:val="22"/>
              </w:rPr>
              <w:pict>
                <v:shape id="_x0000_i2411" type="#_x0000_t75" style="width:90.75pt;height:19.5pt">
                  <v:imagedata r:id="rId1414" o:title=""/>
                </v:shape>
              </w:pict>
            </w:r>
            <w:r w:rsidRPr="00A75C18">
              <w:rPr>
                <w:color w:val="000000"/>
                <w:sz w:val="22"/>
                <w:szCs w:val="22"/>
              </w:rPr>
              <w:t>.</w:t>
            </w:r>
          </w:p>
          <w:p w:rsidR="006972F1" w:rsidRPr="00A75C18" w:rsidRDefault="006972F1" w:rsidP="00A75C18">
            <w:pPr>
              <w:pStyle w:val="BodyText"/>
              <w:spacing w:before="120"/>
              <w:ind w:firstLine="567"/>
              <w:jc w:val="both"/>
              <w:rPr>
                <w:sz w:val="22"/>
                <w:szCs w:val="22"/>
              </w:rPr>
            </w:pPr>
            <w:r w:rsidRPr="00A75C18">
              <w:rPr>
                <w:sz w:val="22"/>
                <w:szCs w:val="22"/>
              </w:rPr>
              <w:t xml:space="preserve">В случае если </w:t>
            </w:r>
            <w:r w:rsidRPr="003B5E5F">
              <w:rPr>
                <w:position w:val="-14"/>
                <w:sz w:val="22"/>
                <w:szCs w:val="22"/>
              </w:rPr>
              <w:pict>
                <v:shape id="_x0000_i2412" type="#_x0000_t75" style="width:73.5pt;height:19.5pt">
                  <v:imagedata r:id="rId1415" o:title=""/>
                </v:shape>
              </w:pict>
            </w:r>
            <w:r w:rsidRPr="00A75C18">
              <w:rPr>
                <w:position w:val="-14"/>
                <w:sz w:val="22"/>
                <w:szCs w:val="22"/>
              </w:rPr>
              <w:t xml:space="preserve"> </w:t>
            </w:r>
            <w:r w:rsidRPr="00A75C18">
              <w:rPr>
                <w:sz w:val="22"/>
                <w:szCs w:val="22"/>
              </w:rPr>
              <w:t xml:space="preserve">не определена, то в целях расчета </w:t>
            </w:r>
            <w:r w:rsidRPr="003B5E5F">
              <w:rPr>
                <w:position w:val="-14"/>
                <w:sz w:val="22"/>
                <w:szCs w:val="22"/>
              </w:rPr>
              <w:pict>
                <v:shape id="_x0000_i2413" type="#_x0000_t75" style="width:73.5pt;height:19.5pt">
                  <v:imagedata r:id="rId1416" o:title=""/>
                </v:shape>
              </w:pict>
            </w:r>
            <w:r w:rsidRPr="00A75C18">
              <w:rPr>
                <w:sz w:val="22"/>
                <w:szCs w:val="22"/>
              </w:rPr>
              <w:t xml:space="preserve"> </w:t>
            </w:r>
            <w:r w:rsidRPr="003B5E5F">
              <w:rPr>
                <w:position w:val="-14"/>
                <w:sz w:val="22"/>
                <w:szCs w:val="22"/>
              </w:rPr>
              <w:pict>
                <v:shape id="_x0000_i2414" type="#_x0000_t75" style="width:73.5pt;height:19.5pt">
                  <v:imagedata r:id="rId1415" o:title=""/>
                </v:shape>
              </w:pict>
            </w:r>
            <w:r w:rsidRPr="00A75C18">
              <w:rPr>
                <w:position w:val="-14"/>
                <w:sz w:val="22"/>
                <w:szCs w:val="22"/>
              </w:rPr>
              <w:t xml:space="preserve"> </w:t>
            </w:r>
            <w:r w:rsidRPr="00A75C18">
              <w:rPr>
                <w:sz w:val="22"/>
                <w:szCs w:val="22"/>
              </w:rPr>
              <w:t>приравнивается к нулю.</w:t>
            </w:r>
          </w:p>
          <w:p w:rsidR="006972F1" w:rsidRPr="00A75C18" w:rsidRDefault="006972F1" w:rsidP="00A75C18">
            <w:pPr>
              <w:pStyle w:val="a2"/>
              <w:spacing w:before="120" w:after="120" w:line="240" w:lineRule="auto"/>
              <w:jc w:val="both"/>
              <w:rPr>
                <w:rFonts w:ascii="Garamond" w:hAnsi="Garamond"/>
                <w:sz w:val="22"/>
                <w:szCs w:val="22"/>
                <w:lang w:val="ru-RU"/>
              </w:rPr>
            </w:pPr>
            <w:r w:rsidRPr="003B5E5F">
              <w:rPr>
                <w:rFonts w:ascii="Garamond" w:hAnsi="Garamond"/>
                <w:position w:val="-20"/>
                <w:sz w:val="22"/>
                <w:szCs w:val="22"/>
              </w:rPr>
              <w:pict>
                <v:shape id="_x0000_i2415" type="#_x0000_t75" style="width:41.25pt;height:24pt">
                  <v:imagedata r:id="rId1417" o:title=""/>
                </v:shape>
              </w:pict>
            </w:r>
            <w:r w:rsidRPr="00A75C18">
              <w:rPr>
                <w:rFonts w:ascii="Garamond" w:hAnsi="Garamond"/>
                <w:sz w:val="22"/>
                <w:szCs w:val="22"/>
                <w:lang w:val="ru-RU"/>
              </w:rPr>
              <w:t xml:space="preserve"> – приходящаяся на группу точек поставки </w:t>
            </w:r>
            <w:r w:rsidRPr="00A75C18">
              <w:rPr>
                <w:rFonts w:ascii="Garamond" w:hAnsi="Garamond"/>
                <w:i/>
                <w:sz w:val="22"/>
                <w:szCs w:val="22"/>
              </w:rPr>
              <w:t>q</w:t>
            </w:r>
            <w:r w:rsidRPr="00A75C18">
              <w:rPr>
                <w:rFonts w:ascii="Garamond" w:hAnsi="Garamond"/>
                <w:sz w:val="22"/>
                <w:szCs w:val="22"/>
                <w:lang w:val="ru-RU"/>
              </w:rPr>
              <w:t xml:space="preserve"> участника оптового рынка </w:t>
            </w:r>
            <w:r w:rsidRPr="00A75C18">
              <w:rPr>
                <w:rFonts w:ascii="Garamond" w:hAnsi="Garamond"/>
                <w:i/>
                <w:sz w:val="22"/>
                <w:szCs w:val="22"/>
              </w:rPr>
              <w:t>j</w:t>
            </w:r>
            <w:r w:rsidRPr="00A75C18">
              <w:rPr>
                <w:rFonts w:ascii="Garamond" w:hAnsi="Garamond"/>
                <w:sz w:val="22"/>
                <w:szCs w:val="22"/>
                <w:lang w:val="ru-RU"/>
              </w:rPr>
              <w:t xml:space="preserve"> разница предварительных требований и обязательств по результатам конкурентного отбора заявок для балансирования системы для расчетного периода </w:t>
            </w:r>
            <w:r w:rsidRPr="00A75C18">
              <w:rPr>
                <w:rFonts w:ascii="Garamond" w:hAnsi="Garamond"/>
                <w:i/>
                <w:sz w:val="22"/>
                <w:szCs w:val="22"/>
              </w:rPr>
              <w:t>m</w:t>
            </w:r>
            <w:r w:rsidRPr="00A75C18">
              <w:rPr>
                <w:rFonts w:ascii="Garamond" w:hAnsi="Garamond"/>
                <w:i/>
                <w:sz w:val="22"/>
                <w:szCs w:val="22"/>
                <w:lang w:val="ru-RU"/>
              </w:rPr>
              <w:t>–</w:t>
            </w:r>
            <w:r w:rsidRPr="00A75C18">
              <w:rPr>
                <w:rFonts w:ascii="Garamond" w:hAnsi="Garamond"/>
                <w:sz w:val="22"/>
                <w:szCs w:val="22"/>
                <w:lang w:val="ru-RU"/>
              </w:rPr>
              <w:t>1</w:t>
            </w:r>
            <w:r w:rsidRPr="00A75C18">
              <w:rPr>
                <w:rFonts w:ascii="Garamond" w:hAnsi="Garamond"/>
                <w:i/>
                <w:sz w:val="22"/>
                <w:szCs w:val="22"/>
                <w:lang w:val="ru-RU"/>
              </w:rPr>
              <w:t>,</w:t>
            </w:r>
            <w:r w:rsidRPr="00A75C18">
              <w:rPr>
                <w:rFonts w:ascii="Garamond" w:hAnsi="Garamond"/>
                <w:sz w:val="22"/>
                <w:szCs w:val="22"/>
                <w:lang w:val="ru-RU"/>
              </w:rPr>
              <w:t xml:space="preserve"> определяемая в соответствии с п. 10.6.1 настоящего Регламента;</w:t>
            </w:r>
          </w:p>
          <w:p w:rsidR="006972F1" w:rsidRPr="00A75C18" w:rsidRDefault="006972F1" w:rsidP="00A75C18">
            <w:pPr>
              <w:spacing w:before="120" w:after="120"/>
              <w:jc w:val="both"/>
              <w:rPr>
                <w:szCs w:val="22"/>
              </w:rPr>
            </w:pPr>
            <w:r w:rsidRPr="003B5E5F">
              <w:rPr>
                <w:bCs/>
                <w:color w:val="000000"/>
                <w:position w:val="-14"/>
                <w:szCs w:val="22"/>
              </w:rPr>
              <w:pict>
                <v:shape id="_x0000_i2416" type="#_x0000_t75" style="width:34.5pt;height:19.5pt">
                  <v:imagedata r:id="rId1359" o:title=""/>
                </v:shape>
              </w:pict>
            </w:r>
            <w:r w:rsidRPr="00A75C18">
              <w:rPr>
                <w:color w:val="000000"/>
                <w:szCs w:val="22"/>
              </w:rPr>
              <w:t xml:space="preserve"> ― фактический </w:t>
            </w:r>
            <w:r w:rsidRPr="00A75C18">
              <w:rPr>
                <w:szCs w:val="22"/>
              </w:rPr>
              <w:t xml:space="preserve">объем электрической энергии, определенный в ГТП </w:t>
            </w:r>
            <w:r w:rsidRPr="00A75C18">
              <w:rPr>
                <w:i/>
                <w:szCs w:val="22"/>
              </w:rPr>
              <w:t>q</w:t>
            </w:r>
            <w:r w:rsidRPr="00A75C18">
              <w:rPr>
                <w:szCs w:val="22"/>
              </w:rPr>
              <w:t xml:space="preserve"> </w:t>
            </w:r>
            <w:r w:rsidRPr="00A75C18">
              <w:rPr>
                <w:color w:val="000000"/>
                <w:szCs w:val="22"/>
              </w:rPr>
              <w:t xml:space="preserve">участника оптового рынка </w:t>
            </w:r>
            <w:r w:rsidRPr="00A75C18">
              <w:rPr>
                <w:i/>
                <w:color w:val="000000"/>
                <w:szCs w:val="22"/>
              </w:rPr>
              <w:t>j</w:t>
            </w:r>
            <w:r w:rsidRPr="00A75C18">
              <w:rPr>
                <w:color w:val="000000"/>
                <w:szCs w:val="22"/>
              </w:rPr>
              <w:t xml:space="preserve"> </w:t>
            </w:r>
            <w:r w:rsidRPr="00A75C18">
              <w:rPr>
                <w:szCs w:val="22"/>
              </w:rPr>
              <w:t xml:space="preserve">в часе </w:t>
            </w:r>
            <w:r w:rsidRPr="00A75C18">
              <w:rPr>
                <w:i/>
                <w:szCs w:val="22"/>
              </w:rPr>
              <w:t>h</w:t>
            </w:r>
            <w:r w:rsidRPr="00A75C18">
              <w:rPr>
                <w:szCs w:val="22"/>
              </w:rPr>
              <w:t xml:space="preserve"> расчетного периода </w:t>
            </w:r>
            <w:r w:rsidRPr="00A75C18">
              <w:rPr>
                <w:i/>
                <w:szCs w:val="22"/>
                <w:lang w:val="en-US"/>
              </w:rPr>
              <w:t>m</w:t>
            </w:r>
            <w:r w:rsidRPr="00A75C18">
              <w:rPr>
                <w:szCs w:val="22"/>
              </w:rPr>
              <w:t xml:space="preserve"> в соответствии с </w:t>
            </w:r>
            <w:r w:rsidRPr="00A75C18">
              <w:rPr>
                <w:i/>
                <w:szCs w:val="22"/>
              </w:rPr>
              <w:t xml:space="preserve">Регламентом коммерческого учета электроэнергии и мощности </w:t>
            </w:r>
            <w:r w:rsidRPr="00A75C18">
              <w:rPr>
                <w:szCs w:val="22"/>
              </w:rPr>
              <w:t xml:space="preserve">(Приложение № 11 к </w:t>
            </w:r>
            <w:r w:rsidRPr="00A75C18">
              <w:rPr>
                <w:i/>
                <w:szCs w:val="22"/>
              </w:rPr>
              <w:t>Договору о присоединении к торговой системе оптового рынка</w:t>
            </w:r>
            <w:r w:rsidRPr="00A75C18">
              <w:rPr>
                <w:szCs w:val="22"/>
              </w:rPr>
              <w:t>)</w:t>
            </w:r>
            <w:r w:rsidRPr="00A75C18">
              <w:rPr>
                <w:color w:val="000000"/>
                <w:szCs w:val="22"/>
              </w:rPr>
              <w:t>.</w:t>
            </w:r>
          </w:p>
        </w:tc>
        <w:tc>
          <w:tcPr>
            <w:tcW w:w="7200" w:type="dxa"/>
          </w:tcPr>
          <w:p w:rsidR="006972F1" w:rsidRPr="00A75C18" w:rsidRDefault="006972F1" w:rsidP="00A75C18">
            <w:pPr>
              <w:pStyle w:val="Heading4"/>
              <w:spacing w:before="120" w:after="120"/>
              <w:ind w:left="23" w:firstLine="567"/>
              <w:jc w:val="both"/>
              <w:rPr>
                <w:b w:val="0"/>
                <w:bCs w:val="0"/>
                <w:color w:val="000000"/>
                <w:sz w:val="22"/>
                <w:szCs w:val="22"/>
              </w:rPr>
            </w:pPr>
            <w:r w:rsidRPr="00A75C18">
              <w:rPr>
                <w:b w:val="0"/>
                <w:bCs w:val="0"/>
                <w:color w:val="000000"/>
                <w:sz w:val="22"/>
                <w:szCs w:val="22"/>
              </w:rPr>
              <w:t>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определяется следующим образом:</w:t>
            </w:r>
          </w:p>
          <w:p w:rsidR="006972F1" w:rsidRPr="00A75C18" w:rsidRDefault="006972F1" w:rsidP="00A75C18">
            <w:pPr>
              <w:spacing w:before="120" w:after="120"/>
              <w:jc w:val="both"/>
              <w:rPr>
                <w:color w:val="000000"/>
                <w:szCs w:val="22"/>
              </w:rPr>
            </w:pPr>
            <w:r w:rsidRPr="00A75C18">
              <w:rPr>
                <w:color w:val="000000"/>
                <w:position w:val="-48"/>
                <w:szCs w:val="22"/>
              </w:rPr>
              <w:t xml:space="preserve"> </w:t>
            </w:r>
            <w:r w:rsidRPr="003B5E5F">
              <w:rPr>
                <w:color w:val="000000"/>
                <w:position w:val="-50"/>
                <w:szCs w:val="22"/>
                <w:highlight w:val="yellow"/>
              </w:rPr>
              <w:pict>
                <v:shape id="_x0000_i2417" type="#_x0000_t75" style="width:296.25pt;height:60.75pt">
                  <v:imagedata r:id="rId1418" o:title=""/>
                </v:shape>
              </w:pict>
            </w:r>
            <w:r w:rsidRPr="00A75C18">
              <w:rPr>
                <w:color w:val="000000"/>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 случае если участником оптового рынка в субъекте РФ </w:t>
            </w:r>
            <w:r w:rsidRPr="00A75C18">
              <w:rPr>
                <w:sz w:val="22"/>
                <w:szCs w:val="22"/>
              </w:rPr>
              <w:t>получено</w:t>
            </w:r>
            <w:r w:rsidRPr="00A75C18">
              <w:rPr>
                <w:color w:val="000000"/>
                <w:sz w:val="22"/>
                <w:szCs w:val="22"/>
              </w:rPr>
              <w:t xml:space="preserve"> право на участие в торговле электроэнергией и мощностью на оптовом рынке по нескольким ГТП, имеющим признак ГП, то </w:t>
            </w:r>
            <w:r w:rsidRPr="00A75C18">
              <w:rPr>
                <w:sz w:val="22"/>
                <w:szCs w:val="22"/>
              </w:rPr>
              <w:t xml:space="preserve">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w:t>
            </w:r>
            <w:r w:rsidRPr="00A75C18">
              <w:rPr>
                <w:color w:val="000000"/>
                <w:sz w:val="22"/>
                <w:szCs w:val="22"/>
              </w:rPr>
              <w:t xml:space="preserve">рассчитывается как </w:t>
            </w:r>
            <w:r w:rsidRPr="00A75C18">
              <w:rPr>
                <w:sz w:val="22"/>
                <w:szCs w:val="22"/>
              </w:rPr>
              <w:t>средневзвешенная величина</w:t>
            </w:r>
            <w:r w:rsidRPr="00A75C18">
              <w:rPr>
                <w:color w:val="000000"/>
                <w:sz w:val="22"/>
                <w:szCs w:val="22"/>
              </w:rPr>
              <w:t xml:space="preserve"> по ГТП участника оптового рынка следующим образом:</w:t>
            </w:r>
          </w:p>
          <w:p w:rsidR="006972F1" w:rsidRPr="00A75C18" w:rsidRDefault="006972F1" w:rsidP="00A75C18">
            <w:pPr>
              <w:spacing w:before="120" w:after="120"/>
              <w:jc w:val="both"/>
              <w:rPr>
                <w:color w:val="000000"/>
                <w:szCs w:val="22"/>
              </w:rPr>
            </w:pPr>
            <w:r w:rsidRPr="003B5E5F">
              <w:rPr>
                <w:color w:val="000000"/>
                <w:position w:val="-52"/>
                <w:szCs w:val="22"/>
                <w:highlight w:val="yellow"/>
              </w:rPr>
              <w:pict>
                <v:shape id="_x0000_i2418" type="#_x0000_t75" style="width:341.25pt;height:56.25pt">
                  <v:imagedata r:id="rId1419" o:title=""/>
                </v:shape>
              </w:pict>
            </w:r>
            <w:r w:rsidRPr="00A75C18">
              <w:rPr>
                <w:color w:val="000000"/>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При этом если знаменатель равен нулю, то </w:t>
            </w:r>
            <w:r w:rsidRPr="003B5E5F">
              <w:rPr>
                <w:color w:val="000000"/>
                <w:position w:val="-14"/>
                <w:sz w:val="22"/>
                <w:szCs w:val="22"/>
              </w:rPr>
              <w:pict>
                <v:shape id="_x0000_i2419" type="#_x0000_t75" style="width:90.75pt;height:19.5pt">
                  <v:imagedata r:id="rId1414" o:title=""/>
                </v:shape>
              </w:pict>
            </w:r>
            <w:r w:rsidRPr="00A75C18">
              <w:rPr>
                <w:color w:val="000000"/>
                <w:sz w:val="22"/>
                <w:szCs w:val="22"/>
              </w:rPr>
              <w:t>.</w:t>
            </w:r>
          </w:p>
          <w:p w:rsidR="006972F1" w:rsidRPr="00A75C18" w:rsidRDefault="006972F1" w:rsidP="00A75C18">
            <w:pPr>
              <w:pStyle w:val="BodyText"/>
              <w:spacing w:before="120"/>
              <w:ind w:firstLine="567"/>
              <w:jc w:val="both"/>
              <w:rPr>
                <w:sz w:val="22"/>
                <w:szCs w:val="22"/>
              </w:rPr>
            </w:pPr>
            <w:r w:rsidRPr="00A75C18">
              <w:rPr>
                <w:sz w:val="22"/>
                <w:szCs w:val="22"/>
              </w:rPr>
              <w:t xml:space="preserve">В случае если </w:t>
            </w:r>
            <w:r w:rsidRPr="003B5E5F">
              <w:rPr>
                <w:position w:val="-14"/>
                <w:sz w:val="22"/>
                <w:szCs w:val="22"/>
              </w:rPr>
              <w:pict>
                <v:shape id="_x0000_i2420" type="#_x0000_t75" style="width:73.5pt;height:19.5pt">
                  <v:imagedata r:id="rId1415" o:title=""/>
                </v:shape>
              </w:pict>
            </w:r>
            <w:r w:rsidRPr="00A75C18">
              <w:rPr>
                <w:position w:val="-14"/>
                <w:sz w:val="22"/>
                <w:szCs w:val="22"/>
              </w:rPr>
              <w:t xml:space="preserve"> </w:t>
            </w:r>
            <w:r w:rsidRPr="00A75C18">
              <w:rPr>
                <w:sz w:val="22"/>
                <w:szCs w:val="22"/>
              </w:rPr>
              <w:t xml:space="preserve">не определена, то в целях расчета </w:t>
            </w:r>
            <w:r w:rsidRPr="003B5E5F">
              <w:rPr>
                <w:position w:val="-14"/>
                <w:sz w:val="22"/>
                <w:szCs w:val="22"/>
              </w:rPr>
              <w:pict>
                <v:shape id="_x0000_i2421" type="#_x0000_t75" style="width:73.5pt;height:19.5pt">
                  <v:imagedata r:id="rId1416" o:title=""/>
                </v:shape>
              </w:pict>
            </w:r>
            <w:r w:rsidRPr="00A75C18">
              <w:rPr>
                <w:sz w:val="22"/>
                <w:szCs w:val="22"/>
              </w:rPr>
              <w:t xml:space="preserve"> </w:t>
            </w:r>
            <w:r w:rsidRPr="003B5E5F">
              <w:rPr>
                <w:position w:val="-14"/>
                <w:sz w:val="22"/>
                <w:szCs w:val="22"/>
              </w:rPr>
              <w:pict>
                <v:shape id="_x0000_i2422" type="#_x0000_t75" style="width:73.5pt;height:19.5pt">
                  <v:imagedata r:id="rId1415" o:title=""/>
                </v:shape>
              </w:pict>
            </w:r>
            <w:r w:rsidRPr="00A75C18">
              <w:rPr>
                <w:position w:val="-14"/>
                <w:sz w:val="22"/>
                <w:szCs w:val="22"/>
              </w:rPr>
              <w:t xml:space="preserve"> </w:t>
            </w:r>
            <w:r w:rsidRPr="00A75C18">
              <w:rPr>
                <w:sz w:val="22"/>
                <w:szCs w:val="22"/>
              </w:rPr>
              <w:t>приравнивается к нулю.</w:t>
            </w:r>
          </w:p>
          <w:p w:rsidR="006972F1" w:rsidRPr="00A75C18" w:rsidRDefault="006972F1" w:rsidP="00A75C18">
            <w:pPr>
              <w:pStyle w:val="a2"/>
              <w:spacing w:before="120" w:after="120" w:line="240" w:lineRule="auto"/>
              <w:jc w:val="both"/>
              <w:rPr>
                <w:rFonts w:ascii="Garamond" w:hAnsi="Garamond"/>
                <w:sz w:val="22"/>
                <w:szCs w:val="22"/>
                <w:lang w:val="ru-RU"/>
              </w:rPr>
            </w:pPr>
            <w:r w:rsidRPr="003B5E5F">
              <w:rPr>
                <w:rFonts w:ascii="Garamond" w:hAnsi="Garamond"/>
                <w:position w:val="-20"/>
                <w:sz w:val="22"/>
                <w:szCs w:val="22"/>
              </w:rPr>
              <w:pict>
                <v:shape id="_x0000_i2423" type="#_x0000_t75" style="width:41.25pt;height:24pt">
                  <v:imagedata r:id="rId1417" o:title=""/>
                </v:shape>
              </w:pict>
            </w:r>
            <w:r w:rsidRPr="00A75C18">
              <w:rPr>
                <w:rFonts w:ascii="Garamond" w:hAnsi="Garamond"/>
                <w:sz w:val="22"/>
                <w:szCs w:val="22"/>
                <w:lang w:val="ru-RU"/>
              </w:rPr>
              <w:t xml:space="preserve"> – приходящаяся на группу точек поставки </w:t>
            </w:r>
            <w:r w:rsidRPr="00A75C18">
              <w:rPr>
                <w:rFonts w:ascii="Garamond" w:hAnsi="Garamond"/>
                <w:i/>
                <w:sz w:val="22"/>
                <w:szCs w:val="22"/>
              </w:rPr>
              <w:t>q</w:t>
            </w:r>
            <w:r w:rsidRPr="00A75C18">
              <w:rPr>
                <w:rFonts w:ascii="Garamond" w:hAnsi="Garamond"/>
                <w:sz w:val="22"/>
                <w:szCs w:val="22"/>
                <w:lang w:val="ru-RU"/>
              </w:rPr>
              <w:t xml:space="preserve"> участника оптового рынка </w:t>
            </w:r>
            <w:r w:rsidRPr="00A75C18">
              <w:rPr>
                <w:rFonts w:ascii="Garamond" w:hAnsi="Garamond"/>
                <w:i/>
                <w:sz w:val="22"/>
                <w:szCs w:val="22"/>
              </w:rPr>
              <w:t>j</w:t>
            </w:r>
            <w:r w:rsidRPr="00A75C18">
              <w:rPr>
                <w:rFonts w:ascii="Garamond" w:hAnsi="Garamond"/>
                <w:sz w:val="22"/>
                <w:szCs w:val="22"/>
                <w:lang w:val="ru-RU"/>
              </w:rPr>
              <w:t xml:space="preserve"> разница предварительных требований и обязательств по результатам конкурентного отбора заявок для балансирования системы для расчетного периода </w:t>
            </w:r>
            <w:r w:rsidRPr="00A75C18">
              <w:rPr>
                <w:rFonts w:ascii="Garamond" w:hAnsi="Garamond"/>
                <w:i/>
                <w:sz w:val="22"/>
                <w:szCs w:val="22"/>
              </w:rPr>
              <w:t>m</w:t>
            </w:r>
            <w:r w:rsidRPr="00A75C18">
              <w:rPr>
                <w:rFonts w:ascii="Garamond" w:hAnsi="Garamond"/>
                <w:i/>
                <w:sz w:val="22"/>
                <w:szCs w:val="22"/>
                <w:lang w:val="ru-RU"/>
              </w:rPr>
              <w:t>–</w:t>
            </w:r>
            <w:r w:rsidRPr="00A75C18">
              <w:rPr>
                <w:rFonts w:ascii="Garamond" w:hAnsi="Garamond"/>
                <w:sz w:val="22"/>
                <w:szCs w:val="22"/>
                <w:lang w:val="ru-RU"/>
              </w:rPr>
              <w:t>1</w:t>
            </w:r>
            <w:r w:rsidRPr="00A75C18">
              <w:rPr>
                <w:rFonts w:ascii="Garamond" w:hAnsi="Garamond"/>
                <w:i/>
                <w:sz w:val="22"/>
                <w:szCs w:val="22"/>
                <w:lang w:val="ru-RU"/>
              </w:rPr>
              <w:t>,</w:t>
            </w:r>
            <w:r w:rsidRPr="00A75C18">
              <w:rPr>
                <w:rFonts w:ascii="Garamond" w:hAnsi="Garamond"/>
                <w:sz w:val="22"/>
                <w:szCs w:val="22"/>
                <w:lang w:val="ru-RU"/>
              </w:rPr>
              <w:t xml:space="preserve"> определяемая в соответствии с п. 10.6.1 настоящего Регламента;</w:t>
            </w:r>
          </w:p>
          <w:p w:rsidR="006972F1" w:rsidRPr="00A75C18" w:rsidRDefault="006972F1" w:rsidP="00A75C18">
            <w:pPr>
              <w:tabs>
                <w:tab w:val="left" w:pos="0"/>
              </w:tabs>
              <w:spacing w:before="120" w:after="120"/>
              <w:jc w:val="both"/>
              <w:rPr>
                <w:color w:val="000000"/>
                <w:szCs w:val="22"/>
                <w:highlight w:val="yellow"/>
              </w:rPr>
            </w:pPr>
            <w:r w:rsidRPr="00A75C18">
              <w:rPr>
                <w:bCs/>
                <w:szCs w:val="22"/>
                <w:highlight w:val="yellow"/>
              </w:rPr>
              <w:fldChar w:fldCharType="begin"/>
            </w:r>
            <w:r w:rsidRPr="00A75C18">
              <w:rPr>
                <w:bCs/>
                <w:szCs w:val="22"/>
                <w:highlight w:val="yellow"/>
              </w:rPr>
              <w:instrText xml:space="preserve"> QUOTE </w:instrText>
            </w:r>
            <w:r w:rsidRPr="003B5E5F">
              <w:rPr>
                <w:szCs w:val="22"/>
                <w:highlight w:val="yellow"/>
              </w:rPr>
              <w:pict>
                <v:shape id="_x0000_i2424"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4CBA&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FC4CBA&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C&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A75C18">
              <w:rPr>
                <w:bCs/>
                <w:szCs w:val="22"/>
                <w:highlight w:val="yellow"/>
              </w:rPr>
              <w:instrText xml:space="preserve"> </w:instrText>
            </w:r>
            <w:r w:rsidRPr="00A75C18">
              <w:rPr>
                <w:bCs/>
                <w:szCs w:val="22"/>
                <w:highlight w:val="yellow"/>
              </w:rPr>
              <w:fldChar w:fldCharType="separate"/>
            </w:r>
            <w:r w:rsidRPr="003B5E5F">
              <w:rPr>
                <w:szCs w:val="22"/>
                <w:highlight w:val="yellow"/>
              </w:rPr>
              <w:pict>
                <v:shape id="_x0000_i2425"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4CBA&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FC4CBA&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C&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A75C18">
              <w:rPr>
                <w:bCs/>
                <w:szCs w:val="22"/>
                <w:highlight w:val="yellow"/>
              </w:rPr>
              <w:fldChar w:fldCharType="end"/>
            </w:r>
            <w:r w:rsidRPr="00A75C18">
              <w:rPr>
                <w:bCs/>
                <w:szCs w:val="22"/>
                <w:highlight w:val="yellow"/>
              </w:rPr>
              <w:t xml:space="preserve"> </w:t>
            </w:r>
            <w:r w:rsidRPr="00A75C18">
              <w:rPr>
                <w:bCs/>
                <w:i/>
                <w:szCs w:val="22"/>
                <w:highlight w:val="yellow"/>
              </w:rPr>
              <w:t xml:space="preserve">– </w:t>
            </w:r>
            <w:r w:rsidRPr="00A75C18">
              <w:rPr>
                <w:szCs w:val="22"/>
                <w:highlight w:val="yellow"/>
              </w:rPr>
              <w:t>плановый объем потребления в ГТП потребления</w:t>
            </w:r>
            <w:r w:rsidRPr="00A75C18">
              <w:rPr>
                <w:vanish/>
                <w:szCs w:val="22"/>
                <w:highlight w:val="yellow"/>
              </w:rPr>
              <w:t>отреблениях суток елем в ГТП потребления ской энергии в электрических сетях, представленных в гроуппе точек поставки гарантирую</w:t>
            </w:r>
            <w:r w:rsidRPr="00A75C18">
              <w:rPr>
                <w:szCs w:val="22"/>
                <w:highlight w:val="yellow"/>
              </w:rPr>
              <w:t xml:space="preserve">, в ГТП потребления </w:t>
            </w:r>
            <w:r w:rsidRPr="000F4D91">
              <w:rPr>
                <w:i/>
                <w:szCs w:val="22"/>
                <w:highlight w:val="yellow"/>
                <w:lang w:val="en-US"/>
              </w:rPr>
              <w:t>q</w:t>
            </w:r>
            <w:r w:rsidRPr="00A75C18">
              <w:rPr>
                <w:szCs w:val="22"/>
                <w:highlight w:val="yellow"/>
              </w:rPr>
              <w:t xml:space="preserve"> для участника оптового рынка </w:t>
            </w:r>
            <w:r w:rsidRPr="00F74262">
              <w:rPr>
                <w:i/>
                <w:szCs w:val="22"/>
                <w:highlight w:val="yellow"/>
                <w:lang w:val="en-US"/>
              </w:rPr>
              <w:t>j</w:t>
            </w:r>
            <w:r w:rsidRPr="00A75C18">
              <w:rPr>
                <w:szCs w:val="22"/>
                <w:highlight w:val="yellow"/>
              </w:rPr>
              <w:t xml:space="preserve"> в час операционных суток </w:t>
            </w:r>
            <w:r w:rsidRPr="00A75C18">
              <w:rPr>
                <w:i/>
                <w:szCs w:val="22"/>
                <w:highlight w:val="yellow"/>
              </w:rPr>
              <w:t xml:space="preserve">h, </w:t>
            </w:r>
            <w:r w:rsidRPr="00A75C18">
              <w:rPr>
                <w:szCs w:val="22"/>
                <w:highlight w:val="yellow"/>
              </w:rPr>
              <w:t xml:space="preserve">определенный </w:t>
            </w:r>
            <w:r w:rsidRPr="00A75C18">
              <w:rPr>
                <w:color w:val="000000"/>
                <w:szCs w:val="22"/>
                <w:highlight w:val="yellow"/>
              </w:rPr>
              <w:t xml:space="preserve">в соответствии с п. 2.3.7 </w:t>
            </w:r>
            <w:r w:rsidRPr="00A75C18">
              <w:rPr>
                <w:i/>
                <w:color w:val="000000"/>
                <w:szCs w:val="22"/>
                <w:highlight w:val="yellow"/>
              </w:rPr>
              <w:t xml:space="preserve">Регламента 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 xml:space="preserve">(Приложение № 8 к </w:t>
            </w:r>
            <w:r w:rsidRPr="00A75C18">
              <w:rPr>
                <w:i/>
                <w:color w:val="000000"/>
                <w:szCs w:val="22"/>
                <w:highlight w:val="yellow"/>
              </w:rPr>
              <w:t>Договору о присоединении к торговой системе оптового рынка</w:t>
            </w:r>
            <w:r w:rsidRPr="00A75C18">
              <w:rPr>
                <w:color w:val="000000"/>
                <w:szCs w:val="22"/>
                <w:highlight w:val="yellow"/>
              </w:rPr>
              <w:t>);</w:t>
            </w:r>
          </w:p>
          <w:p w:rsidR="006972F1" w:rsidRPr="00A75C18" w:rsidRDefault="006972F1" w:rsidP="00A75C18">
            <w:pPr>
              <w:tabs>
                <w:tab w:val="left" w:pos="0"/>
              </w:tabs>
              <w:spacing w:before="120" w:after="120"/>
              <w:jc w:val="both"/>
              <w:rPr>
                <w:color w:val="000000"/>
                <w:szCs w:val="22"/>
                <w:highlight w:val="yellow"/>
              </w:rPr>
            </w:pPr>
            <w:r w:rsidRPr="003B5E5F">
              <w:rPr>
                <w:position w:val="-14"/>
                <w:szCs w:val="22"/>
                <w:highlight w:val="yellow"/>
              </w:rPr>
              <w:pict>
                <v:shape id="_x0000_i2426" type="#_x0000_t75" style="width:47.25pt;height:19.5pt">
                  <v:imagedata r:id="rId1357" o:title=""/>
                </v:shape>
              </w:pict>
            </w:r>
            <w:r w:rsidRPr="00A75C18">
              <w:rPr>
                <w:szCs w:val="22"/>
                <w:highlight w:val="yellow"/>
              </w:rPr>
              <w:t xml:space="preserve"> – </w:t>
            </w:r>
            <w:r w:rsidRPr="00A75C18">
              <w:rPr>
                <w:color w:val="000000"/>
                <w:szCs w:val="22"/>
                <w:highlight w:val="yellow"/>
              </w:rPr>
              <w:t>объем нагрузочных потерь электрической энергии</w:t>
            </w:r>
            <w:r w:rsidRPr="00A75C18">
              <w:rPr>
                <w:szCs w:val="22"/>
                <w:highlight w:val="yellow"/>
              </w:rPr>
              <w:t xml:space="preserve"> в сетях, включенных в ГТП потребления </w:t>
            </w:r>
            <w:r w:rsidRPr="00A75C18">
              <w:rPr>
                <w:i/>
                <w:szCs w:val="22"/>
                <w:highlight w:val="yellow"/>
                <w:lang w:val="en-US"/>
              </w:rPr>
              <w:t>q</w:t>
            </w:r>
            <w:r w:rsidRPr="00A75C18">
              <w:rPr>
                <w:i/>
                <w:szCs w:val="22"/>
                <w:highlight w:val="yellow"/>
              </w:rPr>
              <w:t xml:space="preserve"> </w:t>
            </w:r>
            <w:r w:rsidRPr="00A75C18">
              <w:rPr>
                <w:szCs w:val="22"/>
                <w:highlight w:val="yellow"/>
              </w:rPr>
              <w:t xml:space="preserve">участника оптового рынка </w:t>
            </w:r>
            <w:r w:rsidRPr="00A75C18">
              <w:rPr>
                <w:i/>
                <w:szCs w:val="22"/>
                <w:highlight w:val="yellow"/>
                <w:lang w:val="en-US"/>
              </w:rPr>
              <w:t>j</w:t>
            </w:r>
            <w:r w:rsidRPr="00A75C18">
              <w:rPr>
                <w:szCs w:val="22"/>
                <w:highlight w:val="yellow"/>
              </w:rPr>
              <w:t xml:space="preserve">, в час операционных суток </w:t>
            </w:r>
            <w:r w:rsidRPr="00A75C18">
              <w:rPr>
                <w:i/>
                <w:szCs w:val="22"/>
                <w:highlight w:val="yellow"/>
                <w:lang w:val="en-US"/>
              </w:rPr>
              <w:t>h</w:t>
            </w:r>
            <w:r w:rsidRPr="00A75C18">
              <w:rPr>
                <w:color w:val="000000"/>
                <w:szCs w:val="22"/>
                <w:highlight w:val="yellow"/>
              </w:rPr>
              <w:t xml:space="preserve">, определенный в соответствии с п. 4.2.9 </w:t>
            </w:r>
            <w:r w:rsidRPr="00A75C18">
              <w:rPr>
                <w:i/>
                <w:color w:val="000000"/>
                <w:szCs w:val="22"/>
                <w:highlight w:val="yellow"/>
              </w:rPr>
              <w:t xml:space="preserve">Регламента 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 xml:space="preserve">(Приложение № 8 к </w:t>
            </w:r>
            <w:r w:rsidRPr="00A75C18">
              <w:rPr>
                <w:i/>
                <w:color w:val="000000"/>
                <w:szCs w:val="22"/>
                <w:highlight w:val="yellow"/>
              </w:rPr>
              <w:t>Договору о присоединении к торговой системе оптового рынка</w:t>
            </w:r>
            <w:r w:rsidRPr="00A75C18">
              <w:rPr>
                <w:color w:val="000000"/>
                <w:szCs w:val="22"/>
                <w:highlight w:val="yellow"/>
              </w:rPr>
              <w:t>);</w:t>
            </w:r>
          </w:p>
          <w:p w:rsidR="006972F1" w:rsidRPr="00A75C18" w:rsidRDefault="006972F1" w:rsidP="00A75C18">
            <w:pPr>
              <w:pStyle w:val="Heading4"/>
              <w:keepNext w:val="0"/>
              <w:numPr>
                <w:ilvl w:val="3"/>
                <w:numId w:val="0"/>
              </w:numPr>
              <w:tabs>
                <w:tab w:val="num" w:pos="1276"/>
              </w:tabs>
              <w:spacing w:before="120" w:after="120"/>
              <w:jc w:val="both"/>
              <w:rPr>
                <w:b w:val="0"/>
                <w:sz w:val="22"/>
                <w:szCs w:val="22"/>
              </w:rPr>
            </w:pPr>
            <w:r w:rsidRPr="003B5E5F">
              <w:rPr>
                <w:b w:val="0"/>
                <w:color w:val="000000"/>
                <w:position w:val="-14"/>
                <w:sz w:val="22"/>
                <w:szCs w:val="22"/>
              </w:rPr>
              <w:pict>
                <v:shape id="_x0000_i2427" type="#_x0000_t75" style="width:34.5pt;height:19.5pt">
                  <v:imagedata r:id="rId1359" o:title=""/>
                </v:shape>
              </w:pict>
            </w:r>
            <w:r w:rsidRPr="00A75C18">
              <w:rPr>
                <w:b w:val="0"/>
                <w:color w:val="000000"/>
                <w:sz w:val="22"/>
                <w:szCs w:val="22"/>
              </w:rPr>
              <w:t xml:space="preserve"> ― фактический </w:t>
            </w:r>
            <w:r w:rsidRPr="00A75C18">
              <w:rPr>
                <w:b w:val="0"/>
                <w:bCs w:val="0"/>
                <w:sz w:val="22"/>
                <w:szCs w:val="22"/>
              </w:rPr>
              <w:t xml:space="preserve">объем электрической энергии, определенный в ГТП </w:t>
            </w:r>
            <w:r w:rsidRPr="00A75C18">
              <w:rPr>
                <w:b w:val="0"/>
                <w:bCs w:val="0"/>
                <w:i/>
                <w:sz w:val="22"/>
                <w:szCs w:val="22"/>
              </w:rPr>
              <w:t>q</w:t>
            </w:r>
            <w:r w:rsidRPr="00A75C18">
              <w:rPr>
                <w:b w:val="0"/>
                <w:bCs w:val="0"/>
                <w:sz w:val="22"/>
                <w:szCs w:val="22"/>
              </w:rPr>
              <w:t xml:space="preserve"> </w:t>
            </w:r>
            <w:r w:rsidRPr="00A75C18">
              <w:rPr>
                <w:b w:val="0"/>
                <w:bCs w:val="0"/>
                <w:color w:val="000000"/>
                <w:sz w:val="22"/>
                <w:szCs w:val="22"/>
              </w:rPr>
              <w:t xml:space="preserve">участника оптового рынка </w:t>
            </w:r>
            <w:r w:rsidRPr="00A75C18">
              <w:rPr>
                <w:b w:val="0"/>
                <w:bCs w:val="0"/>
                <w:i/>
                <w:color w:val="000000"/>
                <w:sz w:val="22"/>
                <w:szCs w:val="22"/>
              </w:rPr>
              <w:t>j</w:t>
            </w:r>
            <w:r w:rsidRPr="00A75C18">
              <w:rPr>
                <w:b w:val="0"/>
                <w:bCs w:val="0"/>
                <w:color w:val="000000"/>
                <w:sz w:val="22"/>
                <w:szCs w:val="22"/>
              </w:rPr>
              <w:t xml:space="preserve"> </w:t>
            </w:r>
            <w:r w:rsidRPr="00A75C18">
              <w:rPr>
                <w:b w:val="0"/>
                <w:bCs w:val="0"/>
                <w:sz w:val="22"/>
                <w:szCs w:val="22"/>
              </w:rPr>
              <w:t xml:space="preserve">в часе </w:t>
            </w:r>
            <w:r w:rsidRPr="00A75C18">
              <w:rPr>
                <w:b w:val="0"/>
                <w:bCs w:val="0"/>
                <w:i/>
                <w:sz w:val="22"/>
                <w:szCs w:val="22"/>
              </w:rPr>
              <w:t>h</w:t>
            </w:r>
            <w:r w:rsidRPr="00A75C18">
              <w:rPr>
                <w:b w:val="0"/>
                <w:bCs w:val="0"/>
                <w:sz w:val="22"/>
                <w:szCs w:val="22"/>
              </w:rPr>
              <w:t xml:space="preserve"> расчетного периода </w:t>
            </w:r>
            <w:r w:rsidRPr="00A75C18">
              <w:rPr>
                <w:b w:val="0"/>
                <w:bCs w:val="0"/>
                <w:i/>
                <w:sz w:val="22"/>
                <w:szCs w:val="22"/>
                <w:lang w:val="en-US"/>
              </w:rPr>
              <w:t>m</w:t>
            </w:r>
            <w:r w:rsidRPr="00A75C18">
              <w:rPr>
                <w:b w:val="0"/>
                <w:bCs w:val="0"/>
                <w:sz w:val="22"/>
                <w:szCs w:val="22"/>
              </w:rPr>
              <w:t xml:space="preserve"> в соответствии с </w:t>
            </w:r>
            <w:r w:rsidRPr="00A75C18">
              <w:rPr>
                <w:b w:val="0"/>
                <w:bCs w:val="0"/>
                <w:i/>
                <w:sz w:val="22"/>
                <w:szCs w:val="22"/>
              </w:rPr>
              <w:t xml:space="preserve">Регламентом коммерческого учета электроэнергии и мощности </w:t>
            </w:r>
            <w:r w:rsidRPr="00A75C18">
              <w:rPr>
                <w:b w:val="0"/>
                <w:bCs w:val="0"/>
                <w:sz w:val="22"/>
                <w:szCs w:val="22"/>
              </w:rPr>
              <w:t xml:space="preserve">(Приложение № 11 к </w:t>
            </w:r>
            <w:r w:rsidRPr="00A75C18">
              <w:rPr>
                <w:b w:val="0"/>
                <w:bCs w:val="0"/>
                <w:i/>
                <w:sz w:val="22"/>
                <w:szCs w:val="22"/>
              </w:rPr>
              <w:t>Договору о присоединении к торговой системе оптового рынка</w:t>
            </w:r>
            <w:r w:rsidRPr="00A75C18">
              <w:rPr>
                <w:b w:val="0"/>
                <w:bCs w:val="0"/>
                <w:sz w:val="22"/>
                <w:szCs w:val="22"/>
              </w:rPr>
              <w:t>)</w:t>
            </w:r>
            <w:r w:rsidRPr="00A75C18">
              <w:rPr>
                <w:b w:val="0"/>
                <w:bCs w:val="0"/>
                <w:color w:val="000000"/>
                <w:sz w:val="22"/>
                <w:szCs w:val="22"/>
              </w:rPr>
              <w:t>.</w:t>
            </w:r>
          </w:p>
        </w:tc>
      </w:tr>
      <w:tr w:rsidR="006972F1" w:rsidRPr="00A75C18" w:rsidTr="002223A3">
        <w:trPr>
          <w:trHeight w:val="400"/>
        </w:trPr>
        <w:tc>
          <w:tcPr>
            <w:tcW w:w="1008" w:type="dxa"/>
            <w:vAlign w:val="center"/>
          </w:tcPr>
          <w:p w:rsidR="006972F1" w:rsidRPr="00A75C18" w:rsidRDefault="006972F1" w:rsidP="00A75C18">
            <w:pPr>
              <w:widowControl w:val="0"/>
              <w:spacing w:before="120" w:after="120"/>
              <w:jc w:val="center"/>
              <w:rPr>
                <w:b/>
                <w:szCs w:val="22"/>
              </w:rPr>
            </w:pPr>
            <w:r w:rsidRPr="00A75C18">
              <w:rPr>
                <w:b/>
                <w:szCs w:val="22"/>
              </w:rPr>
              <w:t>10.8</w:t>
            </w:r>
          </w:p>
        </w:tc>
        <w:tc>
          <w:tcPr>
            <w:tcW w:w="7200" w:type="dxa"/>
          </w:tcPr>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КО </w:t>
            </w:r>
            <w:r w:rsidRPr="00A75C18">
              <w:rPr>
                <w:sz w:val="22"/>
                <w:szCs w:val="22"/>
              </w:rPr>
              <w:t xml:space="preserve">ежемесячно публикует на своем официальном сайте электронное сообщение, содержащее </w:t>
            </w:r>
            <w:r w:rsidRPr="00A75C18">
              <w:rPr>
                <w:color w:val="000000"/>
                <w:sz w:val="22"/>
                <w:szCs w:val="22"/>
              </w:rPr>
              <w:t xml:space="preserve">следующую информацию (в данном разделе </w:t>
            </w:r>
            <w:r w:rsidRPr="003B5E5F">
              <w:rPr>
                <w:color w:val="000000"/>
                <w:position w:val="-30"/>
                <w:sz w:val="22"/>
                <w:szCs w:val="22"/>
              </w:rPr>
              <w:pict>
                <v:shape id="_x0000_i2428" type="#_x0000_t75" style="width:21.75pt;height:26.25pt">
                  <v:imagedata r:id="rId1420" o:title=""/>
                </v:shape>
              </w:pict>
            </w:r>
            <w:r w:rsidRPr="00A75C18">
              <w:rPr>
                <w:color w:val="000000"/>
                <w:sz w:val="22"/>
                <w:szCs w:val="22"/>
              </w:rPr>
              <w:t xml:space="preserve">означает суммирование по ГТП участника оптового рынка </w:t>
            </w:r>
            <w:r w:rsidRPr="00A75C18">
              <w:rPr>
                <w:i/>
                <w:color w:val="000000"/>
                <w:sz w:val="22"/>
                <w:szCs w:val="22"/>
              </w:rPr>
              <w:t>j</w:t>
            </w:r>
            <w:r w:rsidRPr="00A75C18">
              <w:rPr>
                <w:color w:val="000000"/>
                <w:sz w:val="22"/>
                <w:szCs w:val="22"/>
              </w:rPr>
              <w:t>, имеющим признак ГП, находящимся в одном субъекте РФ).</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1. В течение 10 календарных дней по окончании расчетного периода:</w:t>
            </w:r>
          </w:p>
          <w:p w:rsidR="006972F1" w:rsidRPr="00A75C18" w:rsidRDefault="006972F1" w:rsidP="00A75C18">
            <w:pPr>
              <w:pStyle w:val="BodyText"/>
              <w:spacing w:before="120"/>
              <w:jc w:val="both"/>
              <w:rPr>
                <w:color w:val="000000"/>
                <w:sz w:val="22"/>
                <w:szCs w:val="22"/>
              </w:rPr>
            </w:pPr>
            <w:r w:rsidRPr="00A75C18">
              <w:rPr>
                <w:color w:val="000000"/>
                <w:sz w:val="22"/>
                <w:szCs w:val="22"/>
              </w:rPr>
              <w:t xml:space="preserve">– объем электрической энергии, приобретенный участником оптового рынка за расчетный период по регулируемым ценам </w:t>
            </w:r>
            <w:r w:rsidRPr="003B5E5F">
              <w:rPr>
                <w:color w:val="000000"/>
                <w:position w:val="-30"/>
                <w:sz w:val="22"/>
                <w:szCs w:val="22"/>
              </w:rPr>
              <w:pict>
                <v:shape id="_x0000_i2429" type="#_x0000_t75" style="width:51.75pt;height:26.25pt">
                  <v:imagedata r:id="rId1421" o:title=""/>
                </v:shape>
              </w:pict>
            </w:r>
            <w:r w:rsidRPr="00A75C18">
              <w:rPr>
                <w:color w:val="000000"/>
                <w:sz w:val="22"/>
                <w:szCs w:val="22"/>
              </w:rPr>
              <w:t xml:space="preserve">, определенный в соответствии с подпунктом 10.2.2 настоящего </w:t>
            </w:r>
            <w:r w:rsidRPr="00A75C18">
              <w:rPr>
                <w:caps/>
                <w:color w:val="000000"/>
                <w:sz w:val="22"/>
                <w:szCs w:val="22"/>
              </w:rPr>
              <w:t>р</w:t>
            </w:r>
            <w:r w:rsidRPr="00A75C18">
              <w:rPr>
                <w:color w:val="000000"/>
                <w:sz w:val="22"/>
                <w:szCs w:val="22"/>
              </w:rPr>
              <w:t>егламента;</w:t>
            </w:r>
          </w:p>
          <w:p w:rsidR="006972F1" w:rsidRPr="00A75C18" w:rsidRDefault="006972F1" w:rsidP="00A75C18">
            <w:pPr>
              <w:pStyle w:val="BodyText"/>
              <w:spacing w:before="120"/>
              <w:jc w:val="both"/>
              <w:rPr>
                <w:color w:val="000000"/>
                <w:sz w:val="22"/>
                <w:szCs w:val="22"/>
              </w:rPr>
            </w:pPr>
            <w:r>
              <w:rPr>
                <w:noProof/>
              </w:rPr>
              <w:pict>
                <v:rect id="Прямоугольник 4052" o:spid="_x0000_s1028" style="position:absolute;left:0;text-align:left;margin-left:97.65pt;margin-top:42.6pt;width:36pt;height:1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" fillcolor="yellow" stroked="f">
                  <v:fill opacity="30840f"/>
                </v:rect>
              </w:pict>
            </w:r>
            <w:r w:rsidRPr="00A75C18">
              <w:rPr>
                <w:color w:val="000000"/>
                <w:sz w:val="22"/>
                <w:szCs w:val="22"/>
              </w:rPr>
              <w:t>– объем электрической энергии, приобретенный участником оптового рынка по результатам конкурентного отбора заявок на сутки вперед за расчетный период, определяемый в соответствии с формулой:</w:t>
            </w:r>
          </w:p>
          <w:p w:rsidR="006972F1" w:rsidRPr="00A75C18" w:rsidRDefault="006972F1" w:rsidP="00A75C18">
            <w:pPr>
              <w:pStyle w:val="BodyText"/>
              <w:widowControl w:val="0"/>
              <w:spacing w:before="120"/>
              <w:ind w:firstLine="1167"/>
              <w:jc w:val="both"/>
              <w:rPr>
                <w:sz w:val="22"/>
                <w:szCs w:val="22"/>
              </w:rPr>
            </w:pPr>
            <w:r w:rsidRPr="003B5E5F">
              <w:rPr>
                <w:position w:val="-30"/>
                <w:sz w:val="22"/>
                <w:szCs w:val="22"/>
              </w:rPr>
              <w:pict>
                <v:shape id="_x0000_i2430" type="#_x0000_t75" style="width:134.25pt;height:26.25pt">
                  <v:imagedata r:id="rId1422" o:title=""/>
                </v:shape>
              </w:pict>
            </w:r>
            <w:r w:rsidRPr="00A75C18">
              <w:rPr>
                <w:sz w:val="22"/>
                <w:szCs w:val="22"/>
              </w:rPr>
              <w:t>,</w:t>
            </w:r>
          </w:p>
          <w:p w:rsidR="006972F1" w:rsidRPr="00A75C18" w:rsidRDefault="006972F1" w:rsidP="00A75C18">
            <w:pPr>
              <w:pStyle w:val="BodyText"/>
              <w:spacing w:before="120"/>
              <w:ind w:left="360" w:hanging="360"/>
              <w:jc w:val="both"/>
              <w:rPr>
                <w:color w:val="000000"/>
                <w:sz w:val="22"/>
                <w:szCs w:val="22"/>
              </w:rPr>
            </w:pPr>
            <w:r w:rsidRPr="00A75C18">
              <w:rPr>
                <w:color w:val="000000"/>
                <w:position w:val="-14"/>
                <w:sz w:val="22"/>
                <w:szCs w:val="22"/>
              </w:rPr>
              <w:t xml:space="preserve">где </w:t>
            </w:r>
            <w:r w:rsidRPr="003B5E5F">
              <w:rPr>
                <w:color w:val="000000"/>
                <w:position w:val="-14"/>
                <w:sz w:val="22"/>
                <w:szCs w:val="22"/>
                <w:highlight w:val="yellow"/>
              </w:rPr>
              <w:pict>
                <v:shape id="_x0000_i2431" type="#_x0000_t75" style="width:34.5pt;height:19.5pt">
                  <v:imagedata r:id="rId1423" o:title=""/>
                </v:shape>
              </w:pict>
            </w:r>
            <w:r w:rsidRPr="00A75C18">
              <w:rPr>
                <w:color w:val="000000"/>
                <w:sz w:val="22"/>
                <w:szCs w:val="22"/>
                <w:highlight w:val="yellow"/>
              </w:rPr>
              <w:t xml:space="preserve"> – </w:t>
            </w:r>
            <w:r w:rsidRPr="00A75C18">
              <w:rPr>
                <w:sz w:val="22"/>
                <w:szCs w:val="22"/>
                <w:highlight w:val="yellow"/>
              </w:rPr>
              <w:t xml:space="preserve">плановое почасовое потребление электрической энергии участником оптового рынка </w:t>
            </w:r>
            <w:r w:rsidRPr="00A75C18">
              <w:rPr>
                <w:i/>
                <w:sz w:val="22"/>
                <w:szCs w:val="22"/>
                <w:highlight w:val="yellow"/>
              </w:rPr>
              <w:t>j</w:t>
            </w:r>
            <w:r w:rsidRPr="00A75C18">
              <w:rPr>
                <w:sz w:val="22"/>
                <w:szCs w:val="22"/>
                <w:highlight w:val="yellow"/>
              </w:rPr>
              <w:t xml:space="preserve"> в ГТП </w:t>
            </w:r>
            <w:r w:rsidRPr="00A75C18">
              <w:rPr>
                <w:i/>
                <w:sz w:val="22"/>
                <w:szCs w:val="22"/>
                <w:highlight w:val="yellow"/>
              </w:rPr>
              <w:t>q</w:t>
            </w:r>
            <w:r w:rsidRPr="00A75C18">
              <w:rPr>
                <w:sz w:val="22"/>
                <w:szCs w:val="22"/>
                <w:highlight w:val="yellow"/>
              </w:rPr>
              <w:t xml:space="preserve">, сформированное по результатам конкурентного отбора ценовых заявок на сутки вперед для часа </w:t>
            </w:r>
            <w:r w:rsidRPr="00A75C18">
              <w:rPr>
                <w:i/>
                <w:sz w:val="22"/>
                <w:szCs w:val="22"/>
                <w:highlight w:val="yellow"/>
                <w:lang w:val="en-US"/>
              </w:rPr>
              <w:t>h</w:t>
            </w:r>
            <w:r w:rsidRPr="00A75C18">
              <w:rPr>
                <w:sz w:val="22"/>
                <w:szCs w:val="22"/>
                <w:highlight w:val="yellow"/>
              </w:rPr>
              <w:t xml:space="preserve"> расчетного периода </w:t>
            </w:r>
            <w:r w:rsidRPr="00A75C18">
              <w:rPr>
                <w:i/>
                <w:sz w:val="22"/>
                <w:szCs w:val="22"/>
                <w:highlight w:val="yellow"/>
                <w:lang w:val="en-US"/>
              </w:rPr>
              <w:t>m</w:t>
            </w:r>
            <w:r w:rsidRPr="00A75C18">
              <w:rPr>
                <w:color w:val="000000"/>
                <w:sz w:val="22"/>
                <w:szCs w:val="22"/>
                <w:highlight w:val="yellow"/>
              </w:rPr>
              <w:t xml:space="preserve">, определенное в соответствии с подпунктом 10.2.1 настоящего </w:t>
            </w:r>
            <w:r w:rsidRPr="00A75C18">
              <w:rPr>
                <w:caps/>
                <w:color w:val="000000"/>
                <w:sz w:val="22"/>
                <w:szCs w:val="22"/>
                <w:highlight w:val="yellow"/>
              </w:rPr>
              <w:t>р</w:t>
            </w:r>
            <w:r w:rsidRPr="00A75C18">
              <w:rPr>
                <w:color w:val="000000"/>
                <w:sz w:val="22"/>
                <w:szCs w:val="22"/>
                <w:highlight w:val="yellow"/>
              </w:rPr>
              <w:t>егламента;</w:t>
            </w:r>
          </w:p>
          <w:p w:rsidR="006972F1" w:rsidRPr="00A75C18" w:rsidRDefault="006972F1" w:rsidP="00A75C18">
            <w:pPr>
              <w:pStyle w:val="BodyText"/>
              <w:spacing w:before="120"/>
              <w:jc w:val="both"/>
              <w:rPr>
                <w:color w:val="000000"/>
                <w:sz w:val="22"/>
                <w:szCs w:val="22"/>
              </w:rPr>
            </w:pPr>
            <w:r w:rsidRPr="00A75C18">
              <w:rPr>
                <w:sz w:val="22"/>
                <w:szCs w:val="22"/>
              </w:rPr>
              <w:t xml:space="preserve">– средневзвешенные нерегулируемые цены на электрическую энергию на оптовом рынке, определяемые для соответствующих зон суток, которые публикуются справочно и </w:t>
            </w:r>
            <w:r w:rsidRPr="00A75C18">
              <w:rPr>
                <w:color w:val="000000"/>
                <w:sz w:val="22"/>
                <w:szCs w:val="22"/>
              </w:rPr>
              <w:t>определяются согласно п. 10.3 настоящего Регламента.</w:t>
            </w:r>
          </w:p>
          <w:p w:rsidR="006972F1" w:rsidRPr="00A75C18" w:rsidRDefault="006972F1" w:rsidP="00A75C18">
            <w:pPr>
              <w:pStyle w:val="BodyText"/>
              <w:spacing w:before="120"/>
              <w:jc w:val="both"/>
              <w:rPr>
                <w:color w:val="000000"/>
                <w:sz w:val="22"/>
                <w:szCs w:val="22"/>
              </w:rPr>
            </w:pPr>
            <w:r w:rsidRPr="00A75C18">
              <w:rPr>
                <w:color w:val="000000"/>
                <w:sz w:val="22"/>
                <w:szCs w:val="22"/>
              </w:rPr>
              <w:t>…</w:t>
            </w:r>
          </w:p>
          <w:p w:rsidR="006972F1" w:rsidRPr="00A75C18" w:rsidRDefault="006972F1" w:rsidP="00A75C18">
            <w:pPr>
              <w:pStyle w:val="BodyText"/>
              <w:spacing w:before="120"/>
              <w:jc w:val="both"/>
              <w:rPr>
                <w:sz w:val="22"/>
                <w:szCs w:val="22"/>
              </w:rPr>
            </w:pPr>
            <w:r w:rsidRPr="00A75C18">
              <w:rPr>
                <w:color w:val="000000"/>
                <w:sz w:val="22"/>
                <w:szCs w:val="22"/>
              </w:rPr>
              <w:t xml:space="preserve">3.4. </w:t>
            </w:r>
            <w:r w:rsidRPr="00A75C18">
              <w:rPr>
                <w:sz w:val="22"/>
                <w:szCs w:val="22"/>
              </w:rPr>
              <w:t xml:space="preserve">Величина корректировки составляющей предельного уровня нерегулируемых цен участника оптового рынка </w:t>
            </w:r>
            <w:r w:rsidRPr="00A75C18">
              <w:rPr>
                <w:i/>
                <w:sz w:val="22"/>
                <w:szCs w:val="22"/>
                <w:lang w:val="en-US"/>
              </w:rPr>
              <w:t>j</w:t>
            </w:r>
            <w:r w:rsidRPr="00A75C18">
              <w:rPr>
                <w:sz w:val="22"/>
                <w:szCs w:val="22"/>
              </w:rPr>
              <w:t xml:space="preserve"> по ГТП </w:t>
            </w:r>
            <w:r w:rsidRPr="00A75C18">
              <w:rPr>
                <w:i/>
                <w:sz w:val="22"/>
                <w:szCs w:val="22"/>
                <w:lang w:val="en-US"/>
              </w:rPr>
              <w:t>q</w:t>
            </w:r>
            <w:r w:rsidRPr="00A75C18">
              <w:rPr>
                <w:sz w:val="22"/>
                <w:szCs w:val="22"/>
              </w:rPr>
              <w:t xml:space="preserve"> при учете свободного договора купли-продажи электрической энергии </w:t>
            </w:r>
            <w:r w:rsidRPr="00A75C18">
              <w:rPr>
                <w:i/>
                <w:sz w:val="22"/>
                <w:szCs w:val="22"/>
                <w:lang w:val="en-US"/>
              </w:rPr>
              <w:t>k</w:t>
            </w:r>
            <w:r w:rsidRPr="00A75C18">
              <w:rPr>
                <w:sz w:val="22"/>
                <w:szCs w:val="22"/>
              </w:rPr>
              <w:t>:</w:t>
            </w:r>
          </w:p>
          <w:p w:rsidR="006972F1" w:rsidRPr="00A75C18" w:rsidRDefault="006972F1" w:rsidP="00A75C18">
            <w:pPr>
              <w:pStyle w:val="BodyText"/>
              <w:spacing w:before="120"/>
              <w:jc w:val="both"/>
              <w:rPr>
                <w:color w:val="000000"/>
                <w:position w:val="-100"/>
                <w:sz w:val="22"/>
                <w:szCs w:val="22"/>
              </w:rPr>
            </w:pPr>
            <w:r>
              <w:rPr>
                <w:noProof/>
              </w:rPr>
              <w:pict>
                <v:rect id="Прямоугольник 4053" o:spid="_x0000_s1029" style="position:absolute;left:0;text-align:left;margin-left:64.65pt;margin-top:4.3pt;width:36pt;height:21.7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" fillcolor="yellow" stroked="f" strokeweight="2pt">
                  <v:fill opacity="32896f"/>
                  <v:path arrowok="t"/>
                </v:rect>
              </w:pict>
            </w:r>
            <w:r w:rsidRPr="003B5E5F">
              <w:rPr>
                <w:color w:val="000000"/>
                <w:position w:val="-46"/>
                <w:sz w:val="22"/>
                <w:szCs w:val="22"/>
              </w:rPr>
              <w:pict>
                <v:shape id="_x0000_i2432" type="#_x0000_t75" style="width:196.5pt;height:51.75pt">
                  <v:imagedata r:id="rId1424" o:title=""/>
                  <o:lock v:ext="edit" aspectratio="f"/>
                </v:shape>
              </w:pict>
            </w:r>
            <w:r w:rsidRPr="00A75C18">
              <w:rPr>
                <w:color w:val="000000"/>
                <w:position w:val="-46"/>
                <w:sz w:val="22"/>
                <w:szCs w:val="22"/>
              </w:rPr>
              <w:t>,</w:t>
            </w:r>
          </w:p>
          <w:p w:rsidR="006972F1" w:rsidRPr="00A75C18" w:rsidRDefault="006972F1" w:rsidP="00A75C18">
            <w:pPr>
              <w:pStyle w:val="BodyText"/>
              <w:spacing w:before="120"/>
              <w:ind w:left="432" w:hanging="432"/>
              <w:jc w:val="both"/>
              <w:rPr>
                <w:sz w:val="22"/>
                <w:szCs w:val="22"/>
              </w:rPr>
            </w:pPr>
            <w:r w:rsidRPr="00A75C18">
              <w:rPr>
                <w:sz w:val="22"/>
                <w:szCs w:val="22"/>
              </w:rPr>
              <w:t xml:space="preserve">где </w:t>
            </w:r>
            <w:r w:rsidRPr="003B5E5F">
              <w:rPr>
                <w:position w:val="-14"/>
                <w:sz w:val="22"/>
                <w:szCs w:val="22"/>
              </w:rPr>
              <w:pict>
                <v:shape id="_x0000_i2433" type="#_x0000_t75" style="width:30pt;height:19.5pt">
                  <v:imagedata r:id="rId1385" o:title=""/>
                </v:shape>
              </w:pict>
            </w:r>
            <w:r w:rsidRPr="00A75C18">
              <w:rPr>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xml:space="preserve">, определенный в </w:t>
            </w:r>
            <w:r w:rsidRPr="00A75C18">
              <w:rPr>
                <w:color w:val="000000"/>
                <w:sz w:val="22"/>
                <w:szCs w:val="22"/>
              </w:rPr>
              <w:t xml:space="preserve">соответствии с </w:t>
            </w:r>
            <w:r w:rsidRPr="00A75C18">
              <w:rPr>
                <w:sz w:val="22"/>
                <w:szCs w:val="22"/>
              </w:rPr>
              <w:t>п. 10.</w:t>
            </w:r>
            <w:r w:rsidRPr="00A75C18">
              <w:rPr>
                <w:sz w:val="22"/>
                <w:szCs w:val="22"/>
                <w:highlight w:val="yellow"/>
              </w:rPr>
              <w:t>7</w:t>
            </w:r>
            <w:r w:rsidRPr="00A75C18">
              <w:rPr>
                <w:sz w:val="22"/>
                <w:szCs w:val="22"/>
              </w:rPr>
              <w:t>.1 настоящего Регламента;</w:t>
            </w:r>
          </w:p>
          <w:p w:rsidR="006972F1" w:rsidRPr="00A75C18" w:rsidRDefault="006972F1" w:rsidP="00A75C18">
            <w:pPr>
              <w:pStyle w:val="BodyText"/>
              <w:spacing w:before="120"/>
              <w:ind w:left="432"/>
              <w:jc w:val="both"/>
              <w:rPr>
                <w:color w:val="000000"/>
                <w:sz w:val="22"/>
                <w:szCs w:val="22"/>
              </w:rPr>
            </w:pPr>
            <w:r w:rsidRPr="003B5E5F">
              <w:rPr>
                <w:color w:val="000000"/>
                <w:sz w:val="22"/>
                <w:szCs w:val="22"/>
              </w:rPr>
              <w:pict>
                <v:shape id="_x0000_i2434" type="#_x0000_t75" style="width:24pt;height:19.5pt">
                  <v:imagedata r:id="rId1409" o:title=""/>
                </v:shape>
              </w:pict>
            </w:r>
            <w:r w:rsidRPr="00A75C18">
              <w:rPr>
                <w:color w:val="000000"/>
                <w:sz w:val="22"/>
                <w:szCs w:val="22"/>
              </w:rPr>
              <w:t xml:space="preserve"> – средневзвешенная по ГТП </w:t>
            </w:r>
            <w:r w:rsidRPr="00A75C18">
              <w:rPr>
                <w:i/>
                <w:color w:val="000000"/>
                <w:sz w:val="22"/>
                <w:szCs w:val="22"/>
              </w:rPr>
              <w:t>q</w:t>
            </w:r>
            <w:r w:rsidRPr="00A75C18">
              <w:rPr>
                <w:color w:val="000000"/>
                <w:sz w:val="22"/>
                <w:szCs w:val="22"/>
              </w:rPr>
              <w:t xml:space="preserve"> участника оптового рынка </w:t>
            </w:r>
            <w:r w:rsidRPr="00A75C18">
              <w:rPr>
                <w:i/>
                <w:color w:val="000000"/>
                <w:sz w:val="22"/>
                <w:szCs w:val="22"/>
              </w:rPr>
              <w:t>j</w:t>
            </w:r>
            <w:r w:rsidRPr="00A75C18">
              <w:rPr>
                <w:color w:val="000000"/>
                <w:sz w:val="22"/>
                <w:szCs w:val="22"/>
              </w:rPr>
              <w:t xml:space="preserve"> цена на электрическую энергию, определяемая по результатам конкурентного отбора заявок на сутки вперед </w:t>
            </w:r>
            <w:r w:rsidRPr="00A75C18">
              <w:rPr>
                <w:sz w:val="22"/>
                <w:szCs w:val="22"/>
                <w:highlight w:val="yellow"/>
              </w:rPr>
              <w:t>с учетом стоимости нагрузочных потерь и системных ограничений</w:t>
            </w:r>
            <w:r w:rsidRPr="00A75C18">
              <w:rPr>
                <w:color w:val="000000"/>
                <w:sz w:val="22"/>
                <w:szCs w:val="22"/>
              </w:rPr>
              <w:t xml:space="preserve"> для часа </w:t>
            </w:r>
            <w:r w:rsidRPr="00A75C18">
              <w:rPr>
                <w:i/>
                <w:color w:val="000000"/>
                <w:sz w:val="22"/>
                <w:szCs w:val="22"/>
              </w:rPr>
              <w:t>h</w:t>
            </w:r>
            <w:r w:rsidRPr="00A75C18">
              <w:rPr>
                <w:color w:val="000000"/>
                <w:sz w:val="22"/>
                <w:szCs w:val="22"/>
              </w:rPr>
              <w:t xml:space="preserve"> расчетного периода, определенная </w:t>
            </w:r>
            <w:r w:rsidRPr="00A75C18">
              <w:rPr>
                <w:sz w:val="22"/>
                <w:szCs w:val="22"/>
              </w:rPr>
              <w:t xml:space="preserve">в </w:t>
            </w:r>
            <w:r w:rsidRPr="00A75C18">
              <w:rPr>
                <w:color w:val="000000"/>
                <w:sz w:val="22"/>
                <w:szCs w:val="22"/>
              </w:rPr>
              <w:t xml:space="preserve">соответствии с </w:t>
            </w:r>
            <w:r w:rsidRPr="00A75C18">
              <w:rPr>
                <w:sz w:val="22"/>
                <w:szCs w:val="22"/>
              </w:rPr>
              <w:t>п. 10.7.1 настоящего Регламента;</w:t>
            </w:r>
          </w:p>
          <w:p w:rsidR="006972F1" w:rsidRPr="00A75C18" w:rsidRDefault="006972F1" w:rsidP="00A75C18">
            <w:pPr>
              <w:pStyle w:val="BodyText"/>
              <w:spacing w:before="120"/>
              <w:ind w:left="432"/>
              <w:jc w:val="both"/>
              <w:rPr>
                <w:color w:val="000000"/>
                <w:sz w:val="22"/>
                <w:szCs w:val="22"/>
              </w:rPr>
            </w:pPr>
            <w:r w:rsidRPr="003B5E5F">
              <w:rPr>
                <w:position w:val="-14"/>
                <w:sz w:val="22"/>
                <w:szCs w:val="22"/>
                <w:highlight w:val="yellow"/>
              </w:rPr>
              <w:pict>
                <v:shape id="_x0000_i2435" type="#_x0000_t75" style="width:36.75pt;height:19.5pt">
                  <v:imagedata r:id="rId1400" o:title=""/>
                </v:shape>
              </w:pict>
            </w:r>
            <w:r w:rsidRPr="00A75C18">
              <w:rPr>
                <w:sz w:val="22"/>
                <w:szCs w:val="22"/>
                <w:highlight w:val="yellow"/>
              </w:rPr>
              <w:t xml:space="preserve">– коэффициент учета потерь, включенных в цену на электрическую энергию, возникающих в сетях владельцев объектов электросетевого хозяйства, не оказывающих услуги по передаче электрической энергии, рассчитанный для часа </w:t>
            </w:r>
            <w:r w:rsidRPr="00A75C18">
              <w:rPr>
                <w:i/>
                <w:sz w:val="22"/>
                <w:szCs w:val="22"/>
                <w:highlight w:val="yellow"/>
                <w:lang w:val="en-US"/>
              </w:rPr>
              <w:t>h</w:t>
            </w:r>
            <w:r w:rsidRPr="00A75C18">
              <w:rPr>
                <w:sz w:val="22"/>
                <w:szCs w:val="22"/>
                <w:highlight w:val="yellow"/>
              </w:rPr>
              <w:t xml:space="preserve"> расчетного периода </w:t>
            </w:r>
            <w:r w:rsidRPr="00A75C18">
              <w:rPr>
                <w:i/>
                <w:sz w:val="22"/>
                <w:szCs w:val="22"/>
                <w:highlight w:val="yellow"/>
                <w:lang w:val="en-US"/>
              </w:rPr>
              <w:t>m</w:t>
            </w:r>
            <w:r w:rsidRPr="00A75C18">
              <w:rPr>
                <w:color w:val="000000"/>
                <w:sz w:val="22"/>
                <w:szCs w:val="22"/>
                <w:highlight w:val="yellow"/>
              </w:rPr>
              <w:t xml:space="preserve">, определенный </w:t>
            </w:r>
            <w:r w:rsidRPr="00A75C18">
              <w:rPr>
                <w:sz w:val="22"/>
                <w:szCs w:val="22"/>
                <w:highlight w:val="yellow"/>
              </w:rPr>
              <w:t xml:space="preserve">в </w:t>
            </w:r>
            <w:r w:rsidRPr="00A75C18">
              <w:rPr>
                <w:color w:val="000000"/>
                <w:sz w:val="22"/>
                <w:szCs w:val="22"/>
                <w:highlight w:val="yellow"/>
              </w:rPr>
              <w:t xml:space="preserve">соответствии с </w:t>
            </w:r>
            <w:r w:rsidRPr="00A75C18">
              <w:rPr>
                <w:sz w:val="22"/>
                <w:szCs w:val="22"/>
                <w:highlight w:val="yellow"/>
              </w:rPr>
              <w:t>п. 10.7.1 настоящего Регламента;</w:t>
            </w:r>
          </w:p>
          <w:p w:rsidR="006972F1" w:rsidRPr="00A75C18" w:rsidRDefault="006972F1" w:rsidP="00A75C18">
            <w:pPr>
              <w:pStyle w:val="BodyText"/>
              <w:spacing w:before="120"/>
              <w:ind w:left="432"/>
              <w:jc w:val="both"/>
              <w:rPr>
                <w:color w:val="000000"/>
                <w:sz w:val="22"/>
                <w:szCs w:val="22"/>
              </w:rPr>
            </w:pPr>
            <w:r w:rsidRPr="003B5E5F">
              <w:rPr>
                <w:position w:val="-14"/>
                <w:sz w:val="22"/>
                <w:szCs w:val="22"/>
              </w:rPr>
              <w:pict>
                <v:shape id="_x0000_i2436" type="#_x0000_t75" style="width:39pt;height:19.5pt">
                  <v:imagedata r:id="rId1425" o:title=""/>
                </v:shape>
              </w:pict>
            </w:r>
            <w:r w:rsidRPr="00A75C18">
              <w:rPr>
                <w:sz w:val="22"/>
                <w:szCs w:val="22"/>
              </w:rPr>
              <w:t xml:space="preserve"> – </w:t>
            </w:r>
            <w:r w:rsidRPr="00A75C18">
              <w:rPr>
                <w:color w:val="000000"/>
                <w:sz w:val="22"/>
                <w:szCs w:val="22"/>
              </w:rPr>
              <w:t xml:space="preserve">объем электрической энергии, поставленной по свободному договору купли-продажи электрической энергии </w:t>
            </w:r>
            <w:r w:rsidRPr="00A75C18">
              <w:rPr>
                <w:i/>
                <w:color w:val="000000"/>
                <w:sz w:val="22"/>
                <w:szCs w:val="22"/>
                <w:lang w:val="en-US"/>
              </w:rPr>
              <w:t>k</w:t>
            </w:r>
            <w:r w:rsidRPr="00A75C18">
              <w:rPr>
                <w:i/>
                <w:color w:val="000000"/>
                <w:sz w:val="22"/>
                <w:szCs w:val="22"/>
              </w:rPr>
              <w:t xml:space="preserve"> </w:t>
            </w:r>
            <w:r w:rsidRPr="00A75C18">
              <w:rPr>
                <w:color w:val="000000"/>
                <w:sz w:val="22"/>
                <w:szCs w:val="22"/>
              </w:rPr>
              <w:t>в час</w:t>
            </w:r>
            <w:r w:rsidRPr="00A75C18">
              <w:rPr>
                <w:i/>
                <w:color w:val="000000"/>
                <w:sz w:val="22"/>
                <w:szCs w:val="22"/>
              </w:rPr>
              <w:t xml:space="preserve"> </w:t>
            </w:r>
            <w:r w:rsidRPr="00A75C18">
              <w:rPr>
                <w:i/>
                <w:color w:val="000000"/>
                <w:sz w:val="22"/>
                <w:szCs w:val="22"/>
                <w:lang w:val="en-US"/>
              </w:rPr>
              <w:t>h</w:t>
            </w:r>
            <w:r w:rsidRPr="00A75C18">
              <w:rPr>
                <w:i/>
                <w:color w:val="000000"/>
                <w:sz w:val="22"/>
                <w:szCs w:val="22"/>
              </w:rPr>
              <w:t xml:space="preserve"> </w:t>
            </w:r>
            <w:r w:rsidRPr="00A75C18">
              <w:rPr>
                <w:color w:val="000000"/>
                <w:sz w:val="22"/>
                <w:szCs w:val="22"/>
              </w:rPr>
              <w:t>расчетного периода</w:t>
            </w:r>
            <w:r w:rsidRPr="00A75C18">
              <w:rPr>
                <w:i/>
                <w:color w:val="000000"/>
                <w:sz w:val="22"/>
                <w:szCs w:val="22"/>
              </w:rPr>
              <w:t xml:space="preserve"> </w:t>
            </w:r>
            <w:r w:rsidRPr="00A75C18">
              <w:rPr>
                <w:i/>
                <w:color w:val="000000"/>
                <w:sz w:val="22"/>
                <w:szCs w:val="22"/>
                <w:lang w:val="en-US"/>
              </w:rPr>
              <w:t>m</w:t>
            </w:r>
            <w:r w:rsidRPr="00A75C18">
              <w:rPr>
                <w:i/>
                <w:color w:val="000000"/>
                <w:sz w:val="22"/>
                <w:szCs w:val="22"/>
              </w:rPr>
              <w:t xml:space="preserve">, </w:t>
            </w:r>
            <w:r w:rsidRPr="00A75C18">
              <w:rPr>
                <w:color w:val="000000"/>
                <w:sz w:val="22"/>
                <w:szCs w:val="22"/>
              </w:rPr>
              <w:t xml:space="preserve">зарегистрированному участником оптового рынка </w:t>
            </w:r>
            <w:r w:rsidRPr="00A75C18">
              <w:rPr>
                <w:i/>
                <w:color w:val="000000"/>
                <w:sz w:val="22"/>
                <w:szCs w:val="22"/>
              </w:rPr>
              <w:t>j</w:t>
            </w:r>
            <w:r w:rsidRPr="00A75C18">
              <w:rPr>
                <w:color w:val="000000"/>
                <w:sz w:val="22"/>
                <w:szCs w:val="22"/>
              </w:rPr>
              <w:t xml:space="preserve"> в отношении его зоны деятельности, определяемый КО в соответствии с пунктом 7.2 </w:t>
            </w:r>
            <w:r w:rsidRPr="00A75C18">
              <w:rPr>
                <w:i/>
                <w:sz w:val="22"/>
                <w:szCs w:val="22"/>
              </w:rPr>
              <w:t>Регламента расчета плановых объемов производства и потребления и расчета стоимости электроэнергии на сутки вперед</w:t>
            </w:r>
            <w:r w:rsidRPr="00A75C18">
              <w:rPr>
                <w:sz w:val="22"/>
                <w:szCs w:val="22"/>
              </w:rPr>
              <w:t xml:space="preserve"> (Приложение № 8 к </w:t>
            </w:r>
            <w:r w:rsidRPr="00A75C18">
              <w:rPr>
                <w:i/>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spacing w:before="120"/>
              <w:ind w:left="432"/>
              <w:jc w:val="both"/>
              <w:rPr>
                <w:color w:val="000000"/>
                <w:sz w:val="22"/>
                <w:szCs w:val="22"/>
              </w:rPr>
            </w:pPr>
            <w:r w:rsidRPr="003B5E5F">
              <w:rPr>
                <w:position w:val="-14"/>
                <w:sz w:val="22"/>
                <w:szCs w:val="22"/>
              </w:rPr>
              <w:pict>
                <v:shape id="_x0000_i2437" type="#_x0000_t75" style="width:30pt;height:19.5pt">
                  <v:imagedata r:id="rId1426" o:title=""/>
                </v:shape>
              </w:pict>
            </w:r>
            <w:r w:rsidRPr="00A75C18">
              <w:rPr>
                <w:sz w:val="22"/>
                <w:szCs w:val="22"/>
              </w:rPr>
              <w:t xml:space="preserve"> – цена на электрическую энергию, поставляемую по свободному договору купли-продажи электрической энергии </w:t>
            </w:r>
            <w:r w:rsidRPr="00A75C18">
              <w:rPr>
                <w:i/>
                <w:color w:val="000000"/>
                <w:sz w:val="22"/>
                <w:szCs w:val="22"/>
                <w:lang w:val="en-US"/>
              </w:rPr>
              <w:t>k</w:t>
            </w:r>
            <w:r w:rsidRPr="00A75C18">
              <w:rPr>
                <w:color w:val="000000"/>
                <w:sz w:val="22"/>
                <w:szCs w:val="22"/>
              </w:rPr>
              <w:t xml:space="preserve"> в час </w:t>
            </w:r>
            <w:r w:rsidRPr="00A75C18">
              <w:rPr>
                <w:i/>
                <w:color w:val="000000"/>
                <w:sz w:val="22"/>
                <w:szCs w:val="22"/>
              </w:rPr>
              <w:t>h</w:t>
            </w:r>
            <w:r w:rsidRPr="00A75C18">
              <w:rPr>
                <w:color w:val="000000"/>
                <w:sz w:val="22"/>
                <w:szCs w:val="22"/>
              </w:rPr>
              <w:t xml:space="preserve"> расчетного периода </w:t>
            </w:r>
            <w:r w:rsidRPr="00A75C18">
              <w:rPr>
                <w:i/>
                <w:color w:val="000000"/>
                <w:sz w:val="22"/>
                <w:szCs w:val="22"/>
                <w:lang w:val="en-US"/>
              </w:rPr>
              <w:t>m</w:t>
            </w:r>
            <w:r w:rsidRPr="00A75C18">
              <w:rPr>
                <w:i/>
                <w:color w:val="000000"/>
                <w:sz w:val="22"/>
                <w:szCs w:val="22"/>
              </w:rPr>
              <w:t>,</w:t>
            </w:r>
            <w:r w:rsidRPr="00A75C18" w:rsidDel="0004742D">
              <w:rPr>
                <w:color w:val="000000"/>
                <w:sz w:val="22"/>
                <w:szCs w:val="22"/>
              </w:rPr>
              <w:t xml:space="preserve"> </w:t>
            </w:r>
            <w:r w:rsidRPr="00A75C18">
              <w:rPr>
                <w:color w:val="000000"/>
                <w:sz w:val="22"/>
                <w:szCs w:val="22"/>
              </w:rPr>
              <w:t xml:space="preserve">зарегистрированному участником оптового рынка </w:t>
            </w:r>
            <w:r w:rsidRPr="00A75C18">
              <w:rPr>
                <w:i/>
                <w:color w:val="000000"/>
                <w:sz w:val="22"/>
                <w:szCs w:val="22"/>
                <w:lang w:val="en-US"/>
              </w:rPr>
              <w:t>j</w:t>
            </w:r>
            <w:r w:rsidRPr="00A75C18">
              <w:rPr>
                <w:color w:val="000000"/>
                <w:sz w:val="22"/>
                <w:szCs w:val="22"/>
              </w:rPr>
              <w:t xml:space="preserve"> в отношении его зоны деятельности по</w:t>
            </w:r>
            <w:r w:rsidRPr="00A75C18">
              <w:rPr>
                <w:i/>
                <w:color w:val="000000"/>
                <w:sz w:val="22"/>
                <w:szCs w:val="22"/>
              </w:rPr>
              <w:t xml:space="preserve"> </w:t>
            </w:r>
            <w:r w:rsidRPr="00A75C18">
              <w:rPr>
                <w:color w:val="000000"/>
                <w:sz w:val="22"/>
                <w:szCs w:val="22"/>
              </w:rPr>
              <w:t xml:space="preserve">ГТП </w:t>
            </w:r>
            <w:r w:rsidRPr="00A75C18">
              <w:rPr>
                <w:i/>
                <w:color w:val="000000"/>
                <w:sz w:val="22"/>
                <w:szCs w:val="22"/>
              </w:rPr>
              <w:t>q</w:t>
            </w:r>
            <w:r w:rsidRPr="00A75C18">
              <w:rPr>
                <w:color w:val="000000"/>
                <w:sz w:val="22"/>
                <w:szCs w:val="22"/>
              </w:rPr>
              <w:t xml:space="preserve">, указанная </w:t>
            </w:r>
            <w:r w:rsidRPr="00A75C18">
              <w:rPr>
                <w:sz w:val="22"/>
                <w:szCs w:val="22"/>
              </w:rPr>
              <w:t>в</w:t>
            </w:r>
            <w:r w:rsidRPr="00A75C18">
              <w:rPr>
                <w:color w:val="000000"/>
                <w:sz w:val="22"/>
                <w:szCs w:val="22"/>
              </w:rPr>
              <w:t xml:space="preserve"> Уведомлении о ценах покупки электрической энергии по двустороннему договору или в Уведомлении о ценах покупки электрической энергии по СДЭМ</w:t>
            </w:r>
            <w:r w:rsidRPr="00A75C18">
              <w:rPr>
                <w:i/>
                <w:color w:val="000000"/>
                <w:sz w:val="22"/>
                <w:szCs w:val="22"/>
              </w:rPr>
              <w:t xml:space="preserve">, </w:t>
            </w:r>
            <w:r w:rsidRPr="00A75C18">
              <w:rPr>
                <w:color w:val="000000"/>
                <w:sz w:val="22"/>
                <w:szCs w:val="22"/>
              </w:rPr>
              <w:t>поданном в КО</w:t>
            </w:r>
            <w:r w:rsidRPr="00A75C18">
              <w:rPr>
                <w:i/>
                <w:color w:val="000000"/>
                <w:sz w:val="22"/>
                <w:szCs w:val="22"/>
              </w:rPr>
              <w:t xml:space="preserve"> </w:t>
            </w:r>
            <w:r w:rsidRPr="00A75C18">
              <w:rPr>
                <w:color w:val="000000"/>
                <w:sz w:val="22"/>
                <w:szCs w:val="22"/>
              </w:rPr>
              <w:t xml:space="preserve">в соответствии с пунктом 6.11 </w:t>
            </w:r>
            <w:r w:rsidRPr="00A75C18">
              <w:rPr>
                <w:i/>
                <w:color w:val="000000"/>
                <w:sz w:val="22"/>
                <w:szCs w:val="22"/>
              </w:rPr>
              <w:t>Регламента регистрации и учета свободных двусторонних договоров купли-продажи электрической энергии</w:t>
            </w:r>
            <w:r w:rsidRPr="00A75C18">
              <w:rPr>
                <w:color w:val="000000"/>
                <w:sz w:val="22"/>
                <w:szCs w:val="22"/>
              </w:rPr>
              <w:t xml:space="preserve"> (</w:t>
            </w:r>
            <w:r w:rsidRPr="00A75C18">
              <w:rPr>
                <w:sz w:val="22"/>
                <w:szCs w:val="22"/>
              </w:rPr>
              <w:t>Приложение № 6.1</w:t>
            </w:r>
            <w:r w:rsidRPr="00A75C18">
              <w:rPr>
                <w:i/>
                <w:sz w:val="22"/>
                <w:szCs w:val="22"/>
              </w:rPr>
              <w:t xml:space="preserve"> </w:t>
            </w:r>
            <w:r w:rsidRPr="00A75C18">
              <w:rPr>
                <w:sz w:val="22"/>
                <w:szCs w:val="22"/>
              </w:rPr>
              <w:t xml:space="preserve">к </w:t>
            </w:r>
            <w:r w:rsidRPr="00A75C18">
              <w:rPr>
                <w:i/>
                <w:sz w:val="22"/>
                <w:szCs w:val="22"/>
              </w:rPr>
              <w:t>Договору о присоединении к торговой системе оптового рынка</w:t>
            </w:r>
            <w:r w:rsidRPr="00A75C18">
              <w:rPr>
                <w:sz w:val="22"/>
                <w:szCs w:val="22"/>
              </w:rPr>
              <w:t xml:space="preserve">) или </w:t>
            </w:r>
            <w:r w:rsidRPr="00A75C18">
              <w:rPr>
                <w:color w:val="000000"/>
                <w:sz w:val="22"/>
                <w:szCs w:val="22"/>
              </w:rPr>
              <w:t xml:space="preserve">в соответствии </w:t>
            </w:r>
            <w:r w:rsidRPr="00A75C18">
              <w:rPr>
                <w:sz w:val="22"/>
                <w:szCs w:val="22"/>
              </w:rPr>
              <w:t xml:space="preserve">с пунктом </w:t>
            </w:r>
            <w:r w:rsidRPr="00A75C18">
              <w:rPr>
                <w:color w:val="000000"/>
                <w:sz w:val="22"/>
                <w:szCs w:val="22"/>
              </w:rPr>
              <w:t xml:space="preserve">4.7 </w:t>
            </w:r>
            <w:r w:rsidRPr="00A75C18">
              <w:rPr>
                <w:i/>
                <w:color w:val="000000"/>
                <w:sz w:val="22"/>
                <w:szCs w:val="22"/>
              </w:rPr>
              <w:t>Регламента регистрации и учета свободных договоров купли-продажи мощности (электрической энергии и мощности)</w:t>
            </w:r>
            <w:r w:rsidRPr="00A75C18">
              <w:rPr>
                <w:color w:val="000000"/>
                <w:sz w:val="22"/>
                <w:szCs w:val="22"/>
              </w:rPr>
              <w:t xml:space="preserve"> (Приложение № 6.8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firstLine="550"/>
              <w:jc w:val="both"/>
              <w:rPr>
                <w:sz w:val="22"/>
                <w:szCs w:val="22"/>
              </w:rPr>
            </w:pPr>
            <w:r w:rsidRPr="00A75C18">
              <w:rPr>
                <w:sz w:val="22"/>
                <w:szCs w:val="22"/>
              </w:rPr>
              <w:t xml:space="preserve">При этом если знаменатель равен 0, то </w:t>
            </w:r>
            <w:r w:rsidRPr="003B5E5F">
              <w:rPr>
                <w:position w:val="-14"/>
                <w:sz w:val="22"/>
                <w:szCs w:val="22"/>
              </w:rPr>
              <w:pict>
                <v:shape id="_x0000_i2438" type="#_x0000_t75" style="width:54pt;height:19.5pt">
                  <v:imagedata r:id="rId1427" o:title=""/>
                </v:shape>
              </w:pict>
            </w:r>
            <w:r w:rsidRPr="00A75C18">
              <w:rPr>
                <w:sz w:val="22"/>
                <w:szCs w:val="22"/>
              </w:rPr>
              <w:t>.</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Величина </w:t>
            </w:r>
            <w:r w:rsidRPr="003B5E5F">
              <w:rPr>
                <w:position w:val="-14"/>
                <w:sz w:val="22"/>
                <w:szCs w:val="22"/>
              </w:rPr>
              <w:pict>
                <v:shape id="_x0000_i2439" type="#_x0000_t75" style="width:34.5pt;height:19.5pt">
                  <v:imagedata r:id="rId1428" o:title=""/>
                </v:shape>
              </w:pict>
            </w:r>
            <w:r w:rsidRPr="00A75C18">
              <w:rPr>
                <w:position w:val="-14"/>
                <w:sz w:val="22"/>
                <w:szCs w:val="22"/>
              </w:rPr>
              <w:t xml:space="preserve"> </w:t>
            </w:r>
            <w:r w:rsidRPr="00A75C18">
              <w:rPr>
                <w:color w:val="000000"/>
                <w:sz w:val="22"/>
                <w:szCs w:val="22"/>
              </w:rPr>
              <w:t>публикуется в руб./МВт∙ч, округленная методом математического округления с точностью до 1 копейки за 1 МВт∙ч.</w:t>
            </w:r>
          </w:p>
          <w:p w:rsidR="006972F1" w:rsidRPr="00A75C18" w:rsidRDefault="006972F1" w:rsidP="00A75C18">
            <w:pPr>
              <w:pStyle w:val="Heading4"/>
              <w:spacing w:before="120" w:after="120"/>
              <w:ind w:left="23" w:firstLine="567"/>
              <w:jc w:val="both"/>
              <w:rPr>
                <w:b w:val="0"/>
                <w:bCs w:val="0"/>
                <w:color w:val="000000"/>
                <w:sz w:val="22"/>
                <w:szCs w:val="22"/>
              </w:rPr>
            </w:pPr>
          </w:p>
        </w:tc>
        <w:tc>
          <w:tcPr>
            <w:tcW w:w="7200" w:type="dxa"/>
          </w:tcPr>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 xml:space="preserve">КО </w:t>
            </w:r>
            <w:r w:rsidRPr="00A75C18">
              <w:rPr>
                <w:sz w:val="22"/>
                <w:szCs w:val="22"/>
              </w:rPr>
              <w:t xml:space="preserve">ежемесячно публикует на своем официальном сайте электронное сообщение, содержащее </w:t>
            </w:r>
            <w:r w:rsidRPr="00A75C18">
              <w:rPr>
                <w:color w:val="000000"/>
                <w:sz w:val="22"/>
                <w:szCs w:val="22"/>
              </w:rPr>
              <w:t xml:space="preserve">следующую информацию (в данном разделе </w:t>
            </w:r>
            <w:r w:rsidRPr="003B5E5F">
              <w:rPr>
                <w:color w:val="000000"/>
                <w:position w:val="-30"/>
                <w:sz w:val="22"/>
                <w:szCs w:val="22"/>
              </w:rPr>
              <w:pict>
                <v:shape id="_x0000_i2440" type="#_x0000_t75" style="width:21.75pt;height:26.25pt">
                  <v:imagedata r:id="rId1420" o:title=""/>
                </v:shape>
              </w:pict>
            </w:r>
            <w:r w:rsidRPr="00A75C18">
              <w:rPr>
                <w:color w:val="000000"/>
                <w:sz w:val="22"/>
                <w:szCs w:val="22"/>
              </w:rPr>
              <w:t xml:space="preserve">означает суммирование по ГТП участника оптового рынка </w:t>
            </w:r>
            <w:r w:rsidRPr="00A75C18">
              <w:rPr>
                <w:i/>
                <w:color w:val="000000"/>
                <w:sz w:val="22"/>
                <w:szCs w:val="22"/>
              </w:rPr>
              <w:t>j</w:t>
            </w:r>
            <w:r w:rsidRPr="00A75C18">
              <w:rPr>
                <w:color w:val="000000"/>
                <w:sz w:val="22"/>
                <w:szCs w:val="22"/>
              </w:rPr>
              <w:t>, имеющим признак ГП, находящимся в одном субъекте РФ).</w:t>
            </w:r>
          </w:p>
          <w:p w:rsidR="006972F1" w:rsidRPr="00A75C18" w:rsidRDefault="006972F1" w:rsidP="00A75C18">
            <w:pPr>
              <w:pStyle w:val="BodyText"/>
              <w:spacing w:before="120"/>
              <w:ind w:firstLine="567"/>
              <w:jc w:val="both"/>
              <w:rPr>
                <w:color w:val="000000"/>
                <w:sz w:val="22"/>
                <w:szCs w:val="22"/>
              </w:rPr>
            </w:pPr>
            <w:r w:rsidRPr="00A75C18">
              <w:rPr>
                <w:color w:val="000000"/>
                <w:sz w:val="22"/>
                <w:szCs w:val="22"/>
              </w:rPr>
              <w:t>1. В течение 10 календарных дней по окончании расчетного периода:</w:t>
            </w:r>
          </w:p>
          <w:p w:rsidR="006972F1" w:rsidRPr="00A75C18" w:rsidRDefault="006972F1" w:rsidP="00A75C18">
            <w:pPr>
              <w:pStyle w:val="BodyText"/>
              <w:spacing w:before="120"/>
              <w:jc w:val="both"/>
              <w:rPr>
                <w:color w:val="000000"/>
                <w:sz w:val="22"/>
                <w:szCs w:val="22"/>
              </w:rPr>
            </w:pPr>
            <w:r w:rsidRPr="00A75C18">
              <w:rPr>
                <w:color w:val="000000"/>
                <w:sz w:val="22"/>
                <w:szCs w:val="22"/>
              </w:rPr>
              <w:t xml:space="preserve">– объем электрической энергии, приобретенный участником оптового рынка за расчетный период по регулируемым ценам </w:t>
            </w:r>
            <w:r w:rsidRPr="003B5E5F">
              <w:rPr>
                <w:color w:val="000000"/>
                <w:position w:val="-30"/>
                <w:sz w:val="22"/>
                <w:szCs w:val="22"/>
              </w:rPr>
              <w:pict>
                <v:shape id="_x0000_i2441" type="#_x0000_t75" style="width:51.75pt;height:26.25pt">
                  <v:imagedata r:id="rId1421" o:title=""/>
                </v:shape>
              </w:pict>
            </w:r>
            <w:r w:rsidRPr="00A75C18">
              <w:rPr>
                <w:color w:val="000000"/>
                <w:sz w:val="22"/>
                <w:szCs w:val="22"/>
              </w:rPr>
              <w:t xml:space="preserve">, определенный в соответствии с подпунктом 10.2.1 настоящего </w:t>
            </w:r>
            <w:r w:rsidRPr="00A75C18">
              <w:rPr>
                <w:caps/>
                <w:color w:val="000000"/>
                <w:sz w:val="22"/>
                <w:szCs w:val="22"/>
              </w:rPr>
              <w:t>р</w:t>
            </w:r>
            <w:r w:rsidRPr="00A75C18">
              <w:rPr>
                <w:color w:val="000000"/>
                <w:sz w:val="22"/>
                <w:szCs w:val="22"/>
              </w:rPr>
              <w:t>егламента;</w:t>
            </w:r>
          </w:p>
          <w:p w:rsidR="006972F1" w:rsidRPr="00A75C18" w:rsidRDefault="006972F1" w:rsidP="00A75C18">
            <w:pPr>
              <w:pStyle w:val="BodyText"/>
              <w:spacing w:before="120"/>
              <w:jc w:val="both"/>
              <w:rPr>
                <w:color w:val="000000"/>
                <w:sz w:val="22"/>
                <w:szCs w:val="22"/>
              </w:rPr>
            </w:pPr>
            <w:r w:rsidRPr="00A75C18">
              <w:rPr>
                <w:color w:val="000000"/>
                <w:sz w:val="22"/>
                <w:szCs w:val="22"/>
              </w:rPr>
              <w:t>– объем электрической энергии, приобретенный участником оптового рынка по результатам конкурентного отбора заявок на сутки вперед за расчетный период, определяемый в соответствии с формулой:</w:t>
            </w:r>
          </w:p>
          <w:p w:rsidR="006972F1" w:rsidRPr="00A75C18" w:rsidRDefault="006972F1" w:rsidP="00A75C18">
            <w:pPr>
              <w:pStyle w:val="BodyText"/>
              <w:widowControl w:val="0"/>
              <w:spacing w:before="120"/>
              <w:ind w:firstLine="1167"/>
              <w:jc w:val="both"/>
              <w:rPr>
                <w:sz w:val="22"/>
                <w:szCs w:val="22"/>
              </w:rPr>
            </w:pPr>
            <w:r>
              <w:rPr>
                <w:noProof/>
              </w:rPr>
              <w:pict>
                <v:rect id="_x0000_s1030" style="position:absolute;left:0;text-align:left;margin-left:98.55pt;margin-top:.1pt;width:59.25pt;height:19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" fillcolor="yellow" stroked="f">
                  <v:fill opacity="30840f"/>
                </v:rect>
              </w:pict>
            </w:r>
            <w:r>
              <w:rPr>
                <w:noProof/>
              </w:rPr>
              <w:pict>
                <v:rect id="Прямоугольник 5" o:spid="_x0000_s1031" style="position:absolute;left:0;text-align:left;margin-left:215.55pt;margin-top:.1pt;width:59.25pt;height:19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" fillcolor="yellow" stroked="f">
                  <v:fill opacity="30840f"/>
                </v:rect>
              </w:pict>
            </w:r>
            <w:r w:rsidRPr="003B5E5F">
              <w:rPr>
                <w:position w:val="-30"/>
                <w:sz w:val="22"/>
                <w:szCs w:val="22"/>
              </w:rPr>
              <w:pict>
                <v:shape id="_x0000_i2442" type="#_x0000_t75" style="width:213.75pt;height:26.25pt">
                  <v:imagedata r:id="rId1429" o:title=""/>
                </v:shape>
              </w:pict>
            </w:r>
            <w:r w:rsidRPr="00A75C18">
              <w:rPr>
                <w:sz w:val="22"/>
                <w:szCs w:val="22"/>
              </w:rPr>
              <w:t>,</w:t>
            </w:r>
          </w:p>
          <w:p w:rsidR="006972F1" w:rsidRPr="00A75C18" w:rsidRDefault="006972F1" w:rsidP="00A75C18">
            <w:pPr>
              <w:tabs>
                <w:tab w:val="left" w:pos="0"/>
              </w:tabs>
              <w:spacing w:before="120" w:after="120"/>
              <w:jc w:val="both"/>
              <w:rPr>
                <w:color w:val="000000"/>
                <w:szCs w:val="22"/>
                <w:highlight w:val="yellow"/>
              </w:rPr>
            </w:pPr>
            <w:r w:rsidRPr="001853FA">
              <w:rPr>
                <w:color w:val="000000"/>
                <w:szCs w:val="22"/>
              </w:rPr>
              <w:t xml:space="preserve">где </w:t>
            </w:r>
            <w:r w:rsidRPr="003B5E5F">
              <w:rPr>
                <w:color w:val="000000"/>
                <w:position w:val="-14"/>
                <w:szCs w:val="22"/>
                <w:highlight w:val="yellow"/>
              </w:rPr>
              <w:pict>
                <v:shape id="_x0000_i2443" type="#_x0000_t75" style="width:54pt;height:19.5pt">
                  <v:imagedata r:id="rId1430" o:title=""/>
                </v:shape>
              </w:pict>
            </w:r>
            <w:r>
              <w:rPr>
                <w:color w:val="000000"/>
                <w:position w:val="-14"/>
                <w:szCs w:val="22"/>
                <w:highlight w:val="yellow"/>
              </w:rPr>
              <w:t xml:space="preserve"> </w:t>
            </w:r>
            <w:r>
              <w:rPr>
                <w:szCs w:val="22"/>
                <w:highlight w:val="yellow"/>
              </w:rPr>
              <w:t>– п</w:t>
            </w:r>
            <w:r w:rsidRPr="00A75C18">
              <w:rPr>
                <w:szCs w:val="22"/>
                <w:highlight w:val="yellow"/>
              </w:rPr>
              <w:t xml:space="preserve">лановый объем потребления в ГТП потребления </w:t>
            </w:r>
            <w:r w:rsidRPr="00F74262">
              <w:rPr>
                <w:i/>
                <w:szCs w:val="22"/>
                <w:highlight w:val="yellow"/>
                <w:lang w:val="en-US"/>
              </w:rPr>
              <w:t>q</w:t>
            </w:r>
            <w:r w:rsidRPr="00A75C18">
              <w:rPr>
                <w:szCs w:val="22"/>
                <w:highlight w:val="yellow"/>
              </w:rPr>
              <w:t xml:space="preserve"> для участника оптового рынка </w:t>
            </w:r>
            <w:r w:rsidRPr="00F74262">
              <w:rPr>
                <w:i/>
                <w:szCs w:val="22"/>
                <w:highlight w:val="yellow"/>
                <w:lang w:val="en-US"/>
              </w:rPr>
              <w:t>j</w:t>
            </w:r>
            <w:r>
              <w:rPr>
                <w:szCs w:val="22"/>
                <w:highlight w:val="yellow"/>
              </w:rPr>
              <w:t>,</w:t>
            </w:r>
            <w:r w:rsidRPr="00A75C18">
              <w:rPr>
                <w:szCs w:val="22"/>
                <w:highlight w:val="yellow"/>
              </w:rPr>
              <w:t xml:space="preserve"> сформированный за расчетный период </w:t>
            </w:r>
            <w:r w:rsidRPr="00A75C18">
              <w:rPr>
                <w:i/>
                <w:szCs w:val="22"/>
                <w:highlight w:val="yellow"/>
                <w:lang w:val="en-US"/>
              </w:rPr>
              <w:t>m</w:t>
            </w:r>
            <w:r w:rsidRPr="00A75C18">
              <w:rPr>
                <w:color w:val="000000"/>
                <w:szCs w:val="22"/>
                <w:highlight w:val="yellow"/>
              </w:rPr>
              <w:t>, определенный в соответствии с формулой:</w:t>
            </w:r>
          </w:p>
          <w:p w:rsidR="006972F1" w:rsidRPr="00A75C18" w:rsidRDefault="006972F1" w:rsidP="00F74262">
            <w:pPr>
              <w:tabs>
                <w:tab w:val="left" w:pos="0"/>
              </w:tabs>
              <w:spacing w:before="120" w:after="120"/>
              <w:jc w:val="center"/>
              <w:rPr>
                <w:color w:val="000000"/>
                <w:szCs w:val="22"/>
                <w:highlight w:val="yellow"/>
              </w:rPr>
            </w:pPr>
            <w:r w:rsidRPr="003B5E5F">
              <w:rPr>
                <w:position w:val="-28"/>
                <w:szCs w:val="22"/>
                <w:highlight w:val="yellow"/>
              </w:rPr>
              <w:pict>
                <v:shape id="_x0000_i2444" type="#_x0000_t75" style="width:129.75pt;height:26.25pt">
                  <v:imagedata r:id="rId1431" o:title=""/>
                </v:shape>
              </w:pict>
            </w:r>
            <w:r w:rsidRPr="00A75C18">
              <w:rPr>
                <w:position w:val="-30"/>
                <w:szCs w:val="22"/>
                <w:highlight w:val="yellow"/>
              </w:rPr>
              <w:t>,</w:t>
            </w:r>
          </w:p>
          <w:p w:rsidR="006972F1" w:rsidRPr="00A75C18" w:rsidRDefault="006972F1" w:rsidP="001853FA">
            <w:pPr>
              <w:tabs>
                <w:tab w:val="left" w:pos="432"/>
              </w:tabs>
              <w:spacing w:before="120" w:after="120"/>
              <w:ind w:left="432" w:hanging="432"/>
              <w:jc w:val="both"/>
              <w:rPr>
                <w:color w:val="000000"/>
                <w:szCs w:val="22"/>
                <w:highlight w:val="yellow"/>
              </w:rPr>
            </w:pPr>
            <w:r w:rsidRPr="00F74262">
              <w:rPr>
                <w:szCs w:val="22"/>
                <w:highlight w:val="yellow"/>
              </w:rPr>
              <w:t>где</w:t>
            </w:r>
            <w:r w:rsidRPr="00A75C18">
              <w:rPr>
                <w:bCs/>
                <w:szCs w:val="22"/>
                <w:highlight w:val="yellow"/>
              </w:rPr>
              <w:t xml:space="preserve"> </w:t>
            </w:r>
            <w:r w:rsidRPr="00A75C18">
              <w:rPr>
                <w:bCs/>
                <w:szCs w:val="22"/>
                <w:highlight w:val="yellow"/>
              </w:rPr>
              <w:fldChar w:fldCharType="begin"/>
            </w:r>
            <w:r w:rsidRPr="00A75C18">
              <w:rPr>
                <w:bCs/>
                <w:szCs w:val="22"/>
                <w:highlight w:val="yellow"/>
              </w:rPr>
              <w:instrText xml:space="preserve"> QUOTE </w:instrText>
            </w:r>
            <w:r w:rsidRPr="003B5E5F">
              <w:rPr>
                <w:szCs w:val="22"/>
                <w:highlight w:val="yellow"/>
              </w:rPr>
              <w:pict>
                <v:shape id="_x0000_i2445"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076&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753076&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C&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A75C18">
              <w:rPr>
                <w:bCs/>
                <w:szCs w:val="22"/>
                <w:highlight w:val="yellow"/>
              </w:rPr>
              <w:instrText xml:space="preserve"> </w:instrText>
            </w:r>
            <w:r w:rsidRPr="00A75C18">
              <w:rPr>
                <w:bCs/>
                <w:szCs w:val="22"/>
                <w:highlight w:val="yellow"/>
              </w:rPr>
              <w:fldChar w:fldCharType="separate"/>
            </w:r>
            <w:r w:rsidRPr="003B5E5F">
              <w:rPr>
                <w:szCs w:val="22"/>
                <w:highlight w:val="yellow"/>
              </w:rPr>
              <w:pict>
                <v:shape id="_x0000_i2446" type="#_x0000_t75" style="width:45pt;height:18.7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hideGrammaticalErrors/&gt;&lt;w:stylePaneFormatFilter w:val=&quot;3F01&quot;/&gt;&lt;w:defaultTabStop w:val=&quot;708&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D528D&quot;/&gt;&lt;wsp:rsid wsp:val=&quot;00000D91&quot;/&gt;&lt;wsp:rsid wsp:val=&quot;00003D56&quot;/&gt;&lt;wsp:rsid wsp:val=&quot;000058CA&quot;/&gt;&lt;wsp:rsid wsp:val=&quot;00006199&quot;/&gt;&lt;wsp:rsid wsp:val=&quot;00007734&quot;/&gt;&lt;wsp:rsid wsp:val=&quot;00007AD6&quot;/&gt;&lt;wsp:rsid wsp:val=&quot;0001173C&quot;/&gt;&lt;wsp:rsid wsp:val=&quot;00011BA9&quot;/&gt;&lt;wsp:rsid wsp:val=&quot;00011F12&quot;/&gt;&lt;wsp:rsid wsp:val=&quot;00012382&quot;/&gt;&lt;wsp:rsid wsp:val=&quot;00014275&quot;/&gt;&lt;wsp:rsid wsp:val=&quot;00016289&quot;/&gt;&lt;wsp:rsid wsp:val=&quot;0002068B&quot;/&gt;&lt;wsp:rsid wsp:val=&quot;000208CE&quot;/&gt;&lt;wsp:rsid wsp:val=&quot;000232C3&quot;/&gt;&lt;wsp:rsid wsp:val=&quot;0002359C&quot;/&gt;&lt;wsp:rsid wsp:val=&quot;0002361C&quot;/&gt;&lt;wsp:rsid wsp:val=&quot;00023AD2&quot;/&gt;&lt;wsp:rsid wsp:val=&quot;000248FE&quot;/&gt;&lt;wsp:rsid wsp:val=&quot;000252D2&quot;/&gt;&lt;wsp:rsid wsp:val=&quot;000304D2&quot;/&gt;&lt;wsp:rsid wsp:val=&quot;00033091&quot;/&gt;&lt;wsp:rsid wsp:val=&quot;0003622F&quot;/&gt;&lt;wsp:rsid wsp:val=&quot;0004059D&quot;/&gt;&lt;wsp:rsid wsp:val=&quot;00044DC2&quot;/&gt;&lt;wsp:rsid wsp:val=&quot;00044DE9&quot;/&gt;&lt;wsp:rsid wsp:val=&quot;000508DB&quot;/&gt;&lt;wsp:rsid wsp:val=&quot;0005373A&quot;/&gt;&lt;wsp:rsid wsp:val=&quot;000545C5&quot;/&gt;&lt;wsp:rsid wsp:val=&quot;000601AE&quot;/&gt;&lt;wsp:rsid wsp:val=&quot;0006109A&quot;/&gt;&lt;wsp:rsid wsp:val=&quot;0006426D&quot;/&gt;&lt;wsp:rsid wsp:val=&quot;000728C7&quot;/&gt;&lt;wsp:rsid wsp:val=&quot;00073FB9&quot;/&gt;&lt;wsp:rsid wsp:val=&quot;00074641&quot;/&gt;&lt;wsp:rsid wsp:val=&quot;000751AF&quot;/&gt;&lt;wsp:rsid wsp:val=&quot;00075E89&quot;/&gt;&lt;wsp:rsid wsp:val=&quot;0007729D&quot;/&gt;&lt;wsp:rsid wsp:val=&quot;000774F5&quot;/&gt;&lt;wsp:rsid wsp:val=&quot;00080C8C&quot;/&gt;&lt;wsp:rsid wsp:val=&quot;0008471C&quot;/&gt;&lt;wsp:rsid wsp:val=&quot;00087F25&quot;/&gt;&lt;wsp:rsid wsp:val=&quot;000904D4&quot;/&gt;&lt;wsp:rsid wsp:val=&quot;00090CCB&quot;/&gt;&lt;wsp:rsid wsp:val=&quot;00090D17&quot;/&gt;&lt;wsp:rsid wsp:val=&quot;0009264A&quot;/&gt;&lt;wsp:rsid wsp:val=&quot;00092EBA&quot;/&gt;&lt;wsp:rsid wsp:val=&quot;000930D0&quot;/&gt;&lt;wsp:rsid wsp:val=&quot;0009365D&quot;/&gt;&lt;wsp:rsid wsp:val=&quot;00093CE1&quot;/&gt;&lt;wsp:rsid wsp:val=&quot;00095E5B&quot;/&gt;&lt;wsp:rsid wsp:val=&quot;00096A39&quot;/&gt;&lt;wsp:rsid wsp:val=&quot;00096E82&quot;/&gt;&lt;wsp:rsid wsp:val=&quot;000A0215&quot;/&gt;&lt;wsp:rsid wsp:val=&quot;000A0C44&quot;/&gt;&lt;wsp:rsid wsp:val=&quot;000A11EF&quot;/&gt;&lt;wsp:rsid wsp:val=&quot;000A1F7F&quot;/&gt;&lt;wsp:rsid wsp:val=&quot;000A31EC&quot;/&gt;&lt;wsp:rsid wsp:val=&quot;000A684E&quot;/&gt;&lt;wsp:rsid wsp:val=&quot;000A6962&quot;/&gt;&lt;wsp:rsid wsp:val=&quot;000A69DB&quot;/&gt;&lt;wsp:rsid wsp:val=&quot;000A6EEB&quot;/&gt;&lt;wsp:rsid wsp:val=&quot;000B2125&quot;/&gt;&lt;wsp:rsid wsp:val=&quot;000B4222&quot;/&gt;&lt;wsp:rsid wsp:val=&quot;000B4542&quot;/&gt;&lt;wsp:rsid wsp:val=&quot;000B48B9&quot;/&gt;&lt;wsp:rsid wsp:val=&quot;000B54A5&quot;/&gt;&lt;wsp:rsid wsp:val=&quot;000B65C2&quot;/&gt;&lt;wsp:rsid wsp:val=&quot;000C0FCD&quot;/&gt;&lt;wsp:rsid wsp:val=&quot;000C3D71&quot;/&gt;&lt;wsp:rsid wsp:val=&quot;000C5B81&quot;/&gt;&lt;wsp:rsid wsp:val=&quot;000C7662&quot;/&gt;&lt;wsp:rsid wsp:val=&quot;000C7B7E&quot;/&gt;&lt;wsp:rsid wsp:val=&quot;000D086B&quot;/&gt;&lt;wsp:rsid wsp:val=&quot;000D5062&quot;/&gt;&lt;wsp:rsid wsp:val=&quot;000D5F3C&quot;/&gt;&lt;wsp:rsid wsp:val=&quot;000D6DDA&quot;/&gt;&lt;wsp:rsid wsp:val=&quot;000E11CC&quot;/&gt;&lt;wsp:rsid wsp:val=&quot;000E1EEB&quot;/&gt;&lt;wsp:rsid wsp:val=&quot;000E415D&quot;/&gt;&lt;wsp:rsid wsp:val=&quot;000E7906&quot;/&gt;&lt;wsp:rsid wsp:val=&quot;000F3890&quot;/&gt;&lt;wsp:rsid wsp:val=&quot;000F6D30&quot;/&gt;&lt;wsp:rsid wsp:val=&quot;0010059A&quot;/&gt;&lt;wsp:rsid wsp:val=&quot;001033E9&quot;/&gt;&lt;wsp:rsid wsp:val=&quot;00111F1C&quot;/&gt;&lt;wsp:rsid wsp:val=&quot;00113B60&quot;/&gt;&lt;wsp:rsid wsp:val=&quot;00117D57&quot;/&gt;&lt;wsp:rsid wsp:val=&quot;0012386F&quot;/&gt;&lt;wsp:rsid wsp:val=&quot;0012399A&quot;/&gt;&lt;wsp:rsid wsp:val=&quot;001246FC&quot;/&gt;&lt;wsp:rsid wsp:val=&quot;001249B4&quot;/&gt;&lt;wsp:rsid wsp:val=&quot;00125BFE&quot;/&gt;&lt;wsp:rsid wsp:val=&quot;00130D84&quot;/&gt;&lt;wsp:rsid wsp:val=&quot;00131299&quot;/&gt;&lt;wsp:rsid wsp:val=&quot;00135A0E&quot;/&gt;&lt;wsp:rsid wsp:val=&quot;0014440E&quot;/&gt;&lt;wsp:rsid wsp:val=&quot;00146514&quot;/&gt;&lt;wsp:rsid wsp:val=&quot;00150BAE&quot;/&gt;&lt;wsp:rsid wsp:val=&quot;00150C06&quot;/&gt;&lt;wsp:rsid wsp:val=&quot;001529CF&quot;/&gt;&lt;wsp:rsid wsp:val=&quot;00152B1F&quot;/&gt;&lt;wsp:rsid wsp:val=&quot;00155D3D&quot;/&gt;&lt;wsp:rsid wsp:val=&quot;0016054A&quot;/&gt;&lt;wsp:rsid wsp:val=&quot;00161B51&quot;/&gt;&lt;wsp:rsid wsp:val=&quot;00162011&quot;/&gt;&lt;wsp:rsid wsp:val=&quot;00162471&quot;/&gt;&lt;wsp:rsid wsp:val=&quot;00162A68&quot;/&gt;&lt;wsp:rsid wsp:val=&quot;00164DDB&quot;/&gt;&lt;wsp:rsid wsp:val=&quot;00165358&quot;/&gt;&lt;wsp:rsid wsp:val=&quot;001678E1&quot;/&gt;&lt;wsp:rsid wsp:val=&quot;00170D56&quot;/&gt;&lt;wsp:rsid wsp:val=&quot;00171F87&quot;/&gt;&lt;wsp:rsid wsp:val=&quot;001748A9&quot;/&gt;&lt;wsp:rsid wsp:val=&quot;00174CDB&quot;/&gt;&lt;wsp:rsid wsp:val=&quot;00176324&quot;/&gt;&lt;wsp:rsid wsp:val=&quot;00185E03&quot;/&gt;&lt;wsp:rsid wsp:val=&quot;001929A5&quot;/&gt;&lt;wsp:rsid wsp:val=&quot;00192B0D&quot;/&gt;&lt;wsp:rsid wsp:val=&quot;00194087&quot;/&gt;&lt;wsp:rsid wsp:val=&quot;00194088&quot;/&gt;&lt;wsp:rsid wsp:val=&quot;00194FAC&quot;/&gt;&lt;wsp:rsid wsp:val=&quot;0019590C&quot;/&gt;&lt;wsp:rsid wsp:val=&quot;00195A1C&quot;/&gt;&lt;wsp:rsid wsp:val=&quot;0019626B&quot;/&gt;&lt;wsp:rsid wsp:val=&quot;00197181&quot;/&gt;&lt;wsp:rsid wsp:val=&quot;001A5921&quot;/&gt;&lt;wsp:rsid wsp:val=&quot;001A5D4F&quot;/&gt;&lt;wsp:rsid wsp:val=&quot;001B14EB&quot;/&gt;&lt;wsp:rsid wsp:val=&quot;001B1954&quot;/&gt;&lt;wsp:rsid wsp:val=&quot;001B2652&quot;/&gt;&lt;wsp:rsid wsp:val=&quot;001B3A38&quot;/&gt;&lt;wsp:rsid wsp:val=&quot;001B3FCC&quot;/&gt;&lt;wsp:rsid wsp:val=&quot;001B445F&quot;/&gt;&lt;wsp:rsid wsp:val=&quot;001B4C23&quot;/&gt;&lt;wsp:rsid wsp:val=&quot;001B6F6F&quot;/&gt;&lt;wsp:rsid wsp:val=&quot;001B72AA&quot;/&gt;&lt;wsp:rsid wsp:val=&quot;001B73EF&quot;/&gt;&lt;wsp:rsid wsp:val=&quot;001B78C5&quot;/&gt;&lt;wsp:rsid wsp:val=&quot;001C0D7B&quot;/&gt;&lt;wsp:rsid wsp:val=&quot;001C18E6&quot;/&gt;&lt;wsp:rsid wsp:val=&quot;001C205A&quot;/&gt;&lt;wsp:rsid wsp:val=&quot;001C5945&quot;/&gt;&lt;wsp:rsid wsp:val=&quot;001C597B&quot;/&gt;&lt;wsp:rsid wsp:val=&quot;001C70B3&quot;/&gt;&lt;wsp:rsid wsp:val=&quot;001D0571&quot;/&gt;&lt;wsp:rsid wsp:val=&quot;001D119A&quot;/&gt;&lt;wsp:rsid wsp:val=&quot;001D1693&quot;/&gt;&lt;wsp:rsid wsp:val=&quot;001D4B03&quot;/&gt;&lt;wsp:rsid wsp:val=&quot;001D6C00&quot;/&gt;&lt;wsp:rsid wsp:val=&quot;001E04F5&quot;/&gt;&lt;wsp:rsid wsp:val=&quot;001E123C&quot;/&gt;&lt;wsp:rsid wsp:val=&quot;001E35CE&quot;/&gt;&lt;wsp:rsid wsp:val=&quot;001E4321&quot;/&gt;&lt;wsp:rsid wsp:val=&quot;001E4594&quot;/&gt;&lt;wsp:rsid wsp:val=&quot;001E4596&quot;/&gt;&lt;wsp:rsid wsp:val=&quot;001E486E&quot;/&gt;&lt;wsp:rsid wsp:val=&quot;001E5912&quot;/&gt;&lt;wsp:rsid wsp:val=&quot;001E5A8E&quot;/&gt;&lt;wsp:rsid wsp:val=&quot;001E5CF1&quot;/&gt;&lt;wsp:rsid wsp:val=&quot;001F2125&quot;/&gt;&lt;wsp:rsid wsp:val=&quot;001F22F5&quot;/&gt;&lt;wsp:rsid wsp:val=&quot;001F3C0A&quot;/&gt;&lt;wsp:rsid wsp:val=&quot;001F6D88&quot;/&gt;&lt;wsp:rsid wsp:val=&quot;001F7A03&quot;/&gt;&lt;wsp:rsid wsp:val=&quot;00201450&quot;/&gt;&lt;wsp:rsid wsp:val=&quot;002026D5&quot;/&gt;&lt;wsp:rsid wsp:val=&quot;00202F57&quot;/&gt;&lt;wsp:rsid wsp:val=&quot;002057E9&quot;/&gt;&lt;wsp:rsid wsp:val=&quot;0021124D&quot;/&gt;&lt;wsp:rsid wsp:val=&quot;00211B08&quot;/&gt;&lt;wsp:rsid wsp:val=&quot;00220AB8&quot;/&gt;&lt;wsp:rsid wsp:val=&quot;00222EBB&quot;/&gt;&lt;wsp:rsid wsp:val=&quot;00222F85&quot;/&gt;&lt;wsp:rsid wsp:val=&quot;00223E60&quot;/&gt;&lt;wsp:rsid wsp:val=&quot;0022449A&quot;/&gt;&lt;wsp:rsid wsp:val=&quot;0022542D&quot;/&gt;&lt;wsp:rsid wsp:val=&quot;002259A7&quot;/&gt;&lt;wsp:rsid wsp:val=&quot;00227CC0&quot;/&gt;&lt;wsp:rsid wsp:val=&quot;00227CCC&quot;/&gt;&lt;wsp:rsid wsp:val=&quot;00232901&quot;/&gt;&lt;wsp:rsid wsp:val=&quot;002368CF&quot;/&gt;&lt;wsp:rsid wsp:val=&quot;00236CD2&quot;/&gt;&lt;wsp:rsid wsp:val=&quot;00236ED6&quot;/&gt;&lt;wsp:rsid wsp:val=&quot;002467F5&quot;/&gt;&lt;wsp:rsid wsp:val=&quot;002467FC&quot;/&gt;&lt;wsp:rsid wsp:val=&quot;002513B6&quot;/&gt;&lt;wsp:rsid wsp:val=&quot;002522EA&quot;/&gt;&lt;wsp:rsid wsp:val=&quot;002524D1&quot;/&gt;&lt;wsp:rsid wsp:val=&quot;00252C2F&quot;/&gt;&lt;wsp:rsid wsp:val=&quot;00252EE5&quot;/&gt;&lt;wsp:rsid wsp:val=&quot;00257DD1&quot;/&gt;&lt;wsp:rsid wsp:val=&quot;002618A7&quot;/&gt;&lt;wsp:rsid wsp:val=&quot;00262F47&quot;/&gt;&lt;wsp:rsid wsp:val=&quot;0026523B&quot;/&gt;&lt;wsp:rsid wsp:val=&quot;002678A3&quot;/&gt;&lt;wsp:rsid wsp:val=&quot;00271204&quot;/&gt;&lt;wsp:rsid wsp:val=&quot;0027292F&quot;/&gt;&lt;wsp:rsid wsp:val=&quot;00273D11&quot;/&gt;&lt;wsp:rsid wsp:val=&quot;00274029&quot;/&gt;&lt;wsp:rsid wsp:val=&quot;00274473&quot;/&gt;&lt;wsp:rsid wsp:val=&quot;002800B9&quot;/&gt;&lt;wsp:rsid wsp:val=&quot;002819A9&quot;/&gt;&lt;wsp:rsid wsp:val=&quot;00281FDD&quot;/&gt;&lt;wsp:rsid wsp:val=&quot;00282D37&quot;/&gt;&lt;wsp:rsid wsp:val=&quot;00283896&quot;/&gt;&lt;wsp:rsid wsp:val=&quot;0028644C&quot;/&gt;&lt;wsp:rsid wsp:val=&quot;00291519&quot;/&gt;&lt;wsp:rsid wsp:val=&quot;00292A05&quot;/&gt;&lt;wsp:rsid wsp:val=&quot;00293AD7&quot;/&gt;&lt;wsp:rsid wsp:val=&quot;00293CFA&quot;/&gt;&lt;wsp:rsid wsp:val=&quot;00293D60&quot;/&gt;&lt;wsp:rsid wsp:val=&quot;00293E0F&quot;/&gt;&lt;wsp:rsid wsp:val=&quot;00294ADD&quot;/&gt;&lt;wsp:rsid wsp:val=&quot;00295908&quot;/&gt;&lt;wsp:rsid wsp:val=&quot;00295B8F&quot;/&gt;&lt;wsp:rsid wsp:val=&quot;00296733&quot;/&gt;&lt;wsp:rsid wsp:val=&quot;00296C86&quot;/&gt;&lt;wsp:rsid wsp:val=&quot;002A3176&quot;/&gt;&lt;wsp:rsid wsp:val=&quot;002A5270&quot;/&gt;&lt;wsp:rsid wsp:val=&quot;002A545E&quot;/&gt;&lt;wsp:rsid wsp:val=&quot;002A56FF&quot;/&gt;&lt;wsp:rsid wsp:val=&quot;002A5F71&quot;/&gt;&lt;wsp:rsid wsp:val=&quot;002A72E5&quot;/&gt;&lt;wsp:rsid wsp:val=&quot;002A7FD5&quot;/&gt;&lt;wsp:rsid wsp:val=&quot;002B260D&quot;/&gt;&lt;wsp:rsid wsp:val=&quot;002B3885&quot;/&gt;&lt;wsp:rsid wsp:val=&quot;002B5432&quot;/&gt;&lt;wsp:rsid wsp:val=&quot;002B58F8&quot;/&gt;&lt;wsp:rsid wsp:val=&quot;002B749D&quot;/&gt;&lt;wsp:rsid wsp:val=&quot;002C0859&quot;/&gt;&lt;wsp:rsid wsp:val=&quot;002C4601&quot;/&gt;&lt;wsp:rsid wsp:val=&quot;002C5928&quot;/&gt;&lt;wsp:rsid wsp:val=&quot;002C6AD6&quot;/&gt;&lt;wsp:rsid wsp:val=&quot;002C7565&quot;/&gt;&lt;wsp:rsid wsp:val=&quot;002C7FC6&quot;/&gt;&lt;wsp:rsid wsp:val=&quot;002D0B72&quot;/&gt;&lt;wsp:rsid wsp:val=&quot;002D0EB4&quot;/&gt;&lt;wsp:rsid wsp:val=&quot;002D13F5&quot;/&gt;&lt;wsp:rsid wsp:val=&quot;002D148A&quot;/&gt;&lt;wsp:rsid wsp:val=&quot;002D2C73&quot;/&gt;&lt;wsp:rsid wsp:val=&quot;002D487F&quot;/&gt;&lt;wsp:rsid wsp:val=&quot;002D6BC2&quot;/&gt;&lt;wsp:rsid wsp:val=&quot;002E419D&quot;/&gt;&lt;wsp:rsid wsp:val=&quot;002E489D&quot;/&gt;&lt;wsp:rsid wsp:val=&quot;002E4E70&quot;/&gt;&lt;wsp:rsid wsp:val=&quot;002E6331&quot;/&gt;&lt;wsp:rsid wsp:val=&quot;002E69F3&quot;/&gt;&lt;wsp:rsid wsp:val=&quot;002E70CC&quot;/&gt;&lt;wsp:rsid wsp:val=&quot;002E79E7&quot;/&gt;&lt;wsp:rsid wsp:val=&quot;002F1C87&quot;/&gt;&lt;wsp:rsid wsp:val=&quot;002F40EE&quot;/&gt;&lt;wsp:rsid wsp:val=&quot;002F506C&quot;/&gt;&lt;wsp:rsid wsp:val=&quot;00300FCB&quot;/&gt;&lt;wsp:rsid wsp:val=&quot;00302FB9&quot;/&gt;&lt;wsp:rsid wsp:val=&quot;0030502B&quot;/&gt;&lt;wsp:rsid wsp:val=&quot;00310C01&quot;/&gt;&lt;wsp:rsid wsp:val=&quot;003111CB&quot;/&gt;&lt;wsp:rsid wsp:val=&quot;003125DE&quot;/&gt;&lt;wsp:rsid wsp:val=&quot;00312A03&quot;/&gt;&lt;wsp:rsid wsp:val=&quot;0031380B&quot;/&gt;&lt;wsp:rsid wsp:val=&quot;00316B94&quot;/&gt;&lt;wsp:rsid wsp:val=&quot;003239CE&quot;/&gt;&lt;wsp:rsid wsp:val=&quot;0032567F&quot;/&gt;&lt;wsp:rsid wsp:val=&quot;003259D6&quot;/&gt;&lt;wsp:rsid wsp:val=&quot;00326CE6&quot;/&gt;&lt;wsp:rsid wsp:val=&quot;00327ECF&quot;/&gt;&lt;wsp:rsid wsp:val=&quot;003306BA&quot;/&gt;&lt;wsp:rsid wsp:val=&quot;00333F43&quot;/&gt;&lt;wsp:rsid wsp:val=&quot;0033528E&quot;/&gt;&lt;wsp:rsid wsp:val=&quot;00341BC5&quot;/&gt;&lt;wsp:rsid wsp:val=&quot;00344814&quot;/&gt;&lt;wsp:rsid wsp:val=&quot;00344E83&quot;/&gt;&lt;wsp:rsid wsp:val=&quot;00345AE4&quot;/&gt;&lt;wsp:rsid wsp:val=&quot;00345C82&quot;/&gt;&lt;wsp:rsid wsp:val=&quot;003461ED&quot;/&gt;&lt;wsp:rsid wsp:val=&quot;0035229A&quot;/&gt;&lt;wsp:rsid wsp:val=&quot;00352F49&quot;/&gt;&lt;wsp:rsid wsp:val=&quot;00354671&quot;/&gt;&lt;wsp:rsid wsp:val=&quot;00356BE0&quot;/&gt;&lt;wsp:rsid wsp:val=&quot;003601A3&quot;/&gt;&lt;wsp:rsid wsp:val=&quot;003615B9&quot;/&gt;&lt;wsp:rsid wsp:val=&quot;00361A79&quot;/&gt;&lt;wsp:rsid wsp:val=&quot;00361FA3&quot;/&gt;&lt;wsp:rsid wsp:val=&quot;00370383&quot;/&gt;&lt;wsp:rsid wsp:val=&quot;00370BA0&quot;/&gt;&lt;wsp:rsid wsp:val=&quot;003721D8&quot;/&gt;&lt;wsp:rsid wsp:val=&quot;003733E7&quot;/&gt;&lt;wsp:rsid wsp:val=&quot;00373BAD&quot;/&gt;&lt;wsp:rsid wsp:val=&quot;003814B9&quot;/&gt;&lt;wsp:rsid wsp:val=&quot;00381EF5&quot;/&gt;&lt;wsp:rsid wsp:val=&quot;00383D47&quot;/&gt;&lt;wsp:rsid wsp:val=&quot;00384D2D&quot;/&gt;&lt;wsp:rsid wsp:val=&quot;00384D48&quot;/&gt;&lt;wsp:rsid wsp:val=&quot;00385273&quot;/&gt;&lt;wsp:rsid wsp:val=&quot;00385594&quot;/&gt;&lt;wsp:rsid wsp:val=&quot;00386632&quot;/&gt;&lt;wsp:rsid wsp:val=&quot;00386688&quot;/&gt;&lt;wsp:rsid wsp:val=&quot;0039318F&quot;/&gt;&lt;wsp:rsid wsp:val=&quot;00395C8D&quot;/&gt;&lt;wsp:rsid wsp:val=&quot;003A0E49&quot;/&gt;&lt;wsp:rsid wsp:val=&quot;003A0F95&quot;/&gt;&lt;wsp:rsid wsp:val=&quot;003A45D3&quot;/&gt;&lt;wsp:rsid wsp:val=&quot;003A6F92&quot;/&gt;&lt;wsp:rsid wsp:val=&quot;003B1D25&quot;/&gt;&lt;wsp:rsid wsp:val=&quot;003B5B0A&quot;/&gt;&lt;wsp:rsid wsp:val=&quot;003B6A58&quot;/&gt;&lt;wsp:rsid wsp:val=&quot;003C0131&quot;/&gt;&lt;wsp:rsid wsp:val=&quot;003C01B0&quot;/&gt;&lt;wsp:rsid wsp:val=&quot;003C13F5&quot;/&gt;&lt;wsp:rsid wsp:val=&quot;003C32BC&quot;/&gt;&lt;wsp:rsid wsp:val=&quot;003C4192&quot;/&gt;&lt;wsp:rsid wsp:val=&quot;003C48BD&quot;/&gt;&lt;wsp:rsid wsp:val=&quot;003C668F&quot;/&gt;&lt;wsp:rsid wsp:val=&quot;003D1C42&quot;/&gt;&lt;wsp:rsid wsp:val=&quot;003D46CA&quot;/&gt;&lt;wsp:rsid wsp:val=&quot;003D4E79&quot;/&gt;&lt;wsp:rsid wsp:val=&quot;003D65C7&quot;/&gt;&lt;wsp:rsid wsp:val=&quot;003D6A53&quot;/&gt;&lt;wsp:rsid wsp:val=&quot;003E163B&quot;/&gt;&lt;wsp:rsid wsp:val=&quot;003E4854&quot;/&gt;&lt;wsp:rsid wsp:val=&quot;003E7227&quot;/&gt;&lt;wsp:rsid wsp:val=&quot;003E7DE7&quot;/&gt;&lt;wsp:rsid wsp:val=&quot;003F2AB5&quot;/&gt;&lt;wsp:rsid wsp:val=&quot;003F2C19&quot;/&gt;&lt;wsp:rsid wsp:val=&quot;003F36FE&quot;/&gt;&lt;wsp:rsid wsp:val=&quot;003F4A05&quot;/&gt;&lt;wsp:rsid wsp:val=&quot;00402D2D&quot;/&gt;&lt;wsp:rsid wsp:val=&quot;004042D5&quot;/&gt;&lt;wsp:rsid wsp:val=&quot;004065AA&quot;/&gt;&lt;wsp:rsid wsp:val=&quot;00410682&quot;/&gt;&lt;wsp:rsid wsp:val=&quot;00410973&quot;/&gt;&lt;wsp:rsid wsp:val=&quot;004115F1&quot;/&gt;&lt;wsp:rsid wsp:val=&quot;00414491&quot;/&gt;&lt;wsp:rsid wsp:val=&quot;00414B71&quot;/&gt;&lt;wsp:rsid wsp:val=&quot;00414F56&quot;/&gt;&lt;wsp:rsid wsp:val=&quot;004209E9&quot;/&gt;&lt;wsp:rsid wsp:val=&quot;00420DC0&quot;/&gt;&lt;wsp:rsid wsp:val=&quot;004214C2&quot;/&gt;&lt;wsp:rsid wsp:val=&quot;004246FA&quot;/&gt;&lt;wsp:rsid wsp:val=&quot;00431E74&quot;/&gt;&lt;wsp:rsid wsp:val=&quot;0043292C&quot;/&gt;&lt;wsp:rsid wsp:val=&quot;00432CEB&quot;/&gt;&lt;wsp:rsid wsp:val=&quot;004333FD&quot;/&gt;&lt;wsp:rsid wsp:val=&quot;00433EE3&quot;/&gt;&lt;wsp:rsid wsp:val=&quot;004346B2&quot;/&gt;&lt;wsp:rsid wsp:val=&quot;00435B80&quot;/&gt;&lt;wsp:rsid wsp:val=&quot;00436BC4&quot;/&gt;&lt;wsp:rsid wsp:val=&quot;00437CAB&quot;/&gt;&lt;wsp:rsid wsp:val=&quot;0044091A&quot;/&gt;&lt;wsp:rsid wsp:val=&quot;0044195D&quot;/&gt;&lt;wsp:rsid wsp:val=&quot;004420DC&quot;/&gt;&lt;wsp:rsid wsp:val=&quot;004428E5&quot;/&gt;&lt;wsp:rsid wsp:val=&quot;00443555&quot;/&gt;&lt;wsp:rsid wsp:val=&quot;00443767&quot;/&gt;&lt;wsp:rsid wsp:val=&quot;00443B06&quot;/&gt;&lt;wsp:rsid wsp:val=&quot;00443B10&quot;/&gt;&lt;wsp:rsid wsp:val=&quot;00443B5B&quot;/&gt;&lt;wsp:rsid wsp:val=&quot;00446C90&quot;/&gt;&lt;wsp:rsid wsp:val=&quot;00447BBB&quot;/&gt;&lt;wsp:rsid wsp:val=&quot;00451AE4&quot;/&gt;&lt;wsp:rsid wsp:val=&quot;00452248&quot;/&gt;&lt;wsp:rsid wsp:val=&quot;00452A87&quot;/&gt;&lt;wsp:rsid wsp:val=&quot;00452E54&quot;/&gt;&lt;wsp:rsid wsp:val=&quot;00453186&quot;/&gt;&lt;wsp:rsid wsp:val=&quot;00453844&quot;/&gt;&lt;wsp:rsid wsp:val=&quot;00454958&quot;/&gt;&lt;wsp:rsid wsp:val=&quot;0046571B&quot;/&gt;&lt;wsp:rsid wsp:val=&quot;004665C6&quot;/&gt;&lt;wsp:rsid wsp:val=&quot;004676BC&quot;/&gt;&lt;wsp:rsid wsp:val=&quot;004706F3&quot;/&gt;&lt;wsp:rsid wsp:val=&quot;00481846&quot;/&gt;&lt;wsp:rsid wsp:val=&quot;004824F5&quot;/&gt;&lt;wsp:rsid wsp:val=&quot;00482A73&quot;/&gt;&lt;wsp:rsid wsp:val=&quot;00486AAF&quot;/&gt;&lt;wsp:rsid wsp:val=&quot;00494240&quot;/&gt;&lt;wsp:rsid wsp:val=&quot;0049559F&quot;/&gt;&lt;wsp:rsid wsp:val=&quot;00497AD8&quot;/&gt;&lt;wsp:rsid wsp:val=&quot;004A00CA&quot;/&gt;&lt;wsp:rsid wsp:val=&quot;004A0236&quot;/&gt;&lt;wsp:rsid wsp:val=&quot;004A29B4&quot;/&gt;&lt;wsp:rsid wsp:val=&quot;004A321F&quot;/&gt;&lt;wsp:rsid wsp:val=&quot;004A429A&quot;/&gt;&lt;wsp:rsid wsp:val=&quot;004A4924&quot;/&gt;&lt;wsp:rsid wsp:val=&quot;004A594C&quot;/&gt;&lt;wsp:rsid wsp:val=&quot;004B35A5&quot;/&gt;&lt;wsp:rsid wsp:val=&quot;004B3B47&quot;/&gt;&lt;wsp:rsid wsp:val=&quot;004B7D71&quot;/&gt;&lt;wsp:rsid wsp:val=&quot;004C0496&quot;/&gt;&lt;wsp:rsid wsp:val=&quot;004D0562&quot;/&gt;&lt;wsp:rsid wsp:val=&quot;004D07E9&quot;/&gt;&lt;wsp:rsid wsp:val=&quot;004D316D&quot;/&gt;&lt;wsp:rsid wsp:val=&quot;004D33CE&quot;/&gt;&lt;wsp:rsid wsp:val=&quot;004D6623&quot;/&gt;&lt;wsp:rsid wsp:val=&quot;004D6D99&quot;/&gt;&lt;wsp:rsid wsp:val=&quot;004E03FD&quot;/&gt;&lt;wsp:rsid wsp:val=&quot;004E28DD&quot;/&gt;&lt;wsp:rsid wsp:val=&quot;004E3233&quot;/&gt;&lt;wsp:rsid wsp:val=&quot;004E40E9&quot;/&gt;&lt;wsp:rsid wsp:val=&quot;004E453D&quot;/&gt;&lt;wsp:rsid wsp:val=&quot;004E50BA&quot;/&gt;&lt;wsp:rsid wsp:val=&quot;004E6B8D&quot;/&gt;&lt;wsp:rsid wsp:val=&quot;004E7B9C&quot;/&gt;&lt;wsp:rsid wsp:val=&quot;004F06A2&quot;/&gt;&lt;wsp:rsid wsp:val=&quot;004F076A&quot;/&gt;&lt;wsp:rsid wsp:val=&quot;004F092F&quot;/&gt;&lt;wsp:rsid wsp:val=&quot;004F1398&quot;/&gt;&lt;wsp:rsid wsp:val=&quot;004F3A59&quot;/&gt;&lt;wsp:rsid wsp:val=&quot;004F5EDD&quot;/&gt;&lt;wsp:rsid wsp:val=&quot;004F7456&quot;/&gt;&lt;wsp:rsid wsp:val=&quot;004F74E5&quot;/&gt;&lt;wsp:rsid wsp:val=&quot;004F7BC3&quot;/&gt;&lt;wsp:rsid wsp:val=&quot;00501A87&quot;/&gt;&lt;wsp:rsid wsp:val=&quot;00511BDA&quot;/&gt;&lt;wsp:rsid wsp:val=&quot;00514DBC&quot;/&gt;&lt;wsp:rsid wsp:val=&quot;00517372&quot;/&gt;&lt;wsp:rsid wsp:val=&quot;00517515&quot;/&gt;&lt;wsp:rsid wsp:val=&quot;005218C3&quot;/&gt;&lt;wsp:rsid wsp:val=&quot;00522C39&quot;/&gt;&lt;wsp:rsid wsp:val=&quot;005246C0&quot;/&gt;&lt;wsp:rsid wsp:val=&quot;00524FD0&quot;/&gt;&lt;wsp:rsid wsp:val=&quot;00525761&quot;/&gt;&lt;wsp:rsid wsp:val=&quot;005258A0&quot;/&gt;&lt;wsp:rsid wsp:val=&quot;00530B8C&quot;/&gt;&lt;wsp:rsid wsp:val=&quot;00530C18&quot;/&gt;&lt;wsp:rsid wsp:val=&quot;00531EF5&quot;/&gt;&lt;wsp:rsid wsp:val=&quot;0054036F&quot;/&gt;&lt;wsp:rsid wsp:val=&quot;00543659&quot;/&gt;&lt;wsp:rsid wsp:val=&quot;00544069&quot;/&gt;&lt;wsp:rsid wsp:val=&quot;0054467A&quot;/&gt;&lt;wsp:rsid wsp:val=&quot;00546102&quot;/&gt;&lt;wsp:rsid wsp:val=&quot;005510BC&quot;/&gt;&lt;wsp:rsid wsp:val=&quot;00552206&quot;/&gt;&lt;wsp:rsid wsp:val=&quot;00553C8D&quot;/&gt;&lt;wsp:rsid wsp:val=&quot;005573B8&quot;/&gt;&lt;wsp:rsid wsp:val=&quot;005601C2&quot;/&gt;&lt;wsp:rsid wsp:val=&quot;00560576&quot;/&gt;&lt;wsp:rsid wsp:val=&quot;00560896&quot;/&gt;&lt;wsp:rsid wsp:val=&quot;0057223F&quot;/&gt;&lt;wsp:rsid wsp:val=&quot;00573879&quot;/&gt;&lt;wsp:rsid wsp:val=&quot;00576DA7&quot;/&gt;&lt;wsp:rsid wsp:val=&quot;00581DED&quot;/&gt;&lt;wsp:rsid wsp:val=&quot;00582434&quot;/&gt;&lt;wsp:rsid wsp:val=&quot;00582AA5&quot;/&gt;&lt;wsp:rsid wsp:val=&quot;00582FBF&quot;/&gt;&lt;wsp:rsid wsp:val=&quot;005866BC&quot;/&gt;&lt;wsp:rsid wsp:val=&quot;0058784B&quot;/&gt;&lt;wsp:rsid wsp:val=&quot;0059060F&quot;/&gt;&lt;wsp:rsid wsp:val=&quot;0059071A&quot;/&gt;&lt;wsp:rsid wsp:val=&quot;00591CC9&quot;/&gt;&lt;wsp:rsid wsp:val=&quot;0059336C&quot;/&gt;&lt;wsp:rsid wsp:val=&quot;00595B8A&quot;/&gt;&lt;wsp:rsid wsp:val=&quot;0059623B&quot;/&gt;&lt;wsp:rsid wsp:val=&quot;005A154B&quot;/&gt;&lt;wsp:rsid wsp:val=&quot;005A25FD&quot;/&gt;&lt;wsp:rsid wsp:val=&quot;005A3050&quot;/&gt;&lt;wsp:rsid wsp:val=&quot;005A3BB5&quot;/&gt;&lt;wsp:rsid wsp:val=&quot;005A48D5&quot;/&gt;&lt;wsp:rsid wsp:val=&quot;005A51F0&quot;/&gt;&lt;wsp:rsid wsp:val=&quot;005B0E63&quot;/&gt;&lt;wsp:rsid wsp:val=&quot;005B19EE&quot;/&gt;&lt;wsp:rsid wsp:val=&quot;005B28D0&quot;/&gt;&lt;wsp:rsid wsp:val=&quot;005B42D5&quot;/&gt;&lt;wsp:rsid wsp:val=&quot;005B5815&quot;/&gt;&lt;wsp:rsid wsp:val=&quot;005B7E46&quot;/&gt;&lt;wsp:rsid wsp:val=&quot;005C045B&quot;/&gt;&lt;wsp:rsid wsp:val=&quot;005C091D&quot;/&gt;&lt;wsp:rsid wsp:val=&quot;005C2B6E&quot;/&gt;&lt;wsp:rsid wsp:val=&quot;005C5242&quot;/&gt;&lt;wsp:rsid wsp:val=&quot;005C55B3&quot;/&gt;&lt;wsp:rsid wsp:val=&quot;005C5FBD&quot;/&gt;&lt;wsp:rsid wsp:val=&quot;005D1652&quot;/&gt;&lt;wsp:rsid wsp:val=&quot;005D3B19&quot;/&gt;&lt;wsp:rsid wsp:val=&quot;005D4C74&quot;/&gt;&lt;wsp:rsid wsp:val=&quot;005D6B2B&quot;/&gt;&lt;wsp:rsid wsp:val=&quot;005D7223&quot;/&gt;&lt;wsp:rsid wsp:val=&quot;005D7A93&quot;/&gt;&lt;wsp:rsid wsp:val=&quot;005E02C5&quot;/&gt;&lt;wsp:rsid wsp:val=&quot;005E08AC&quot;/&gt;&lt;wsp:rsid wsp:val=&quot;005E0D81&quot;/&gt;&lt;wsp:rsid wsp:val=&quot;005E11C4&quot;/&gt;&lt;wsp:rsid wsp:val=&quot;005E14FE&quot;/&gt;&lt;wsp:rsid wsp:val=&quot;005E16C0&quot;/&gt;&lt;wsp:rsid wsp:val=&quot;005E17B3&quot;/&gt;&lt;wsp:rsid wsp:val=&quot;005E1E35&quot;/&gt;&lt;wsp:rsid wsp:val=&quot;005E78BE&quot;/&gt;&lt;wsp:rsid wsp:val=&quot;005F0FA5&quot;/&gt;&lt;wsp:rsid wsp:val=&quot;005F17F2&quot;/&gt;&lt;wsp:rsid wsp:val=&quot;005F3C27&quot;/&gt;&lt;wsp:rsid wsp:val=&quot;005F440A&quot;/&gt;&lt;wsp:rsid wsp:val=&quot;005F47AF&quot;/&gt;&lt;wsp:rsid wsp:val=&quot;005F5160&quot;/&gt;&lt;wsp:rsid wsp:val=&quot;005F6CB9&quot;/&gt;&lt;wsp:rsid wsp:val=&quot;00601785&quot;/&gt;&lt;wsp:rsid wsp:val=&quot;00601BF6&quot;/&gt;&lt;wsp:rsid wsp:val=&quot;00602AE8&quot;/&gt;&lt;wsp:rsid wsp:val=&quot;006030A5&quot;/&gt;&lt;wsp:rsid wsp:val=&quot;00605A8B&quot;/&gt;&lt;wsp:rsid wsp:val=&quot;00605F1F&quot;/&gt;&lt;wsp:rsid wsp:val=&quot;00607049&quot;/&gt;&lt;wsp:rsid wsp:val=&quot;00607492&quot;/&gt;&lt;wsp:rsid wsp:val=&quot;00607969&quot;/&gt;&lt;wsp:rsid wsp:val=&quot;00610A8C&quot;/&gt;&lt;wsp:rsid wsp:val=&quot;00610F27&quot;/&gt;&lt;wsp:rsid wsp:val=&quot;0061268D&quot;/&gt;&lt;wsp:rsid wsp:val=&quot;0061384B&quot;/&gt;&lt;wsp:rsid wsp:val=&quot;00615874&quot;/&gt;&lt;wsp:rsid wsp:val=&quot;00617A44&quot;/&gt;&lt;wsp:rsid wsp:val=&quot;00621493&quot;/&gt;&lt;wsp:rsid wsp:val=&quot;0062151E&quot;/&gt;&lt;wsp:rsid wsp:val=&quot;00622B36&quot;/&gt;&lt;wsp:rsid wsp:val=&quot;00622DE4&quot;/&gt;&lt;wsp:rsid wsp:val=&quot;00630E9E&quot;/&gt;&lt;wsp:rsid wsp:val=&quot;00632C8B&quot;/&gt;&lt;wsp:rsid wsp:val=&quot;00634F81&quot;/&gt;&lt;wsp:rsid wsp:val=&quot;0063566F&quot;/&gt;&lt;wsp:rsid wsp:val=&quot;006368C4&quot;/&gt;&lt;wsp:rsid wsp:val=&quot;00636F9F&quot;/&gt;&lt;wsp:rsid wsp:val=&quot;00640588&quot;/&gt;&lt;wsp:rsid wsp:val=&quot;006431B3&quot;/&gt;&lt;wsp:rsid wsp:val=&quot;00647A2D&quot;/&gt;&lt;wsp:rsid wsp:val=&quot;00650108&quot;/&gt;&lt;wsp:rsid wsp:val=&quot;0065379E&quot;/&gt;&lt;wsp:rsid wsp:val=&quot;006556F6&quot;/&gt;&lt;wsp:rsid wsp:val=&quot;00655C4B&quot;/&gt;&lt;wsp:rsid wsp:val=&quot;00656904&quot;/&gt;&lt;wsp:rsid wsp:val=&quot;006602BF&quot;/&gt;&lt;wsp:rsid wsp:val=&quot;0066051E&quot;/&gt;&lt;wsp:rsid wsp:val=&quot;00662200&quot;/&gt;&lt;wsp:rsid wsp:val=&quot;006625FE&quot;/&gt;&lt;wsp:rsid wsp:val=&quot;0066313E&quot;/&gt;&lt;wsp:rsid wsp:val=&quot;0066359C&quot;/&gt;&lt;wsp:rsid wsp:val=&quot;006641A0&quot;/&gt;&lt;wsp:rsid wsp:val=&quot;00664DFD&quot;/&gt;&lt;wsp:rsid wsp:val=&quot;006653E3&quot;/&gt;&lt;wsp:rsid wsp:val=&quot;00667B92&quot;/&gt;&lt;wsp:rsid wsp:val=&quot;00667CF4&quot;/&gt;&lt;wsp:rsid wsp:val=&quot;00673374&quot;/&gt;&lt;wsp:rsid wsp:val=&quot;006739B9&quot;/&gt;&lt;wsp:rsid wsp:val=&quot;00673F65&quot;/&gt;&lt;wsp:rsid wsp:val=&quot;0067513C&quot;/&gt;&lt;wsp:rsid wsp:val=&quot;00675C9E&quot;/&gt;&lt;wsp:rsid wsp:val=&quot;00680D8F&quot;/&gt;&lt;wsp:rsid wsp:val=&quot;00681DCF&quot;/&gt;&lt;wsp:rsid wsp:val=&quot;0068311F&quot;/&gt;&lt;wsp:rsid wsp:val=&quot;00685D82&quot;/&gt;&lt;wsp:rsid wsp:val=&quot;00686228&quot;/&gt;&lt;wsp:rsid wsp:val=&quot;00690A62&quot;/&gt;&lt;wsp:rsid wsp:val=&quot;00694C01&quot;/&gt;&lt;wsp:rsid wsp:val=&quot;0069567E&quot;/&gt;&lt;wsp:rsid wsp:val=&quot;00697598&quot;/&gt;&lt;wsp:rsid wsp:val=&quot;006A02DE&quot;/&gt;&lt;wsp:rsid wsp:val=&quot;006A0A19&quot;/&gt;&lt;wsp:rsid wsp:val=&quot;006A28D6&quot;/&gt;&lt;wsp:rsid wsp:val=&quot;006A2B08&quot;/&gt;&lt;wsp:rsid wsp:val=&quot;006A2CE4&quot;/&gt;&lt;wsp:rsid wsp:val=&quot;006A2D91&quot;/&gt;&lt;wsp:rsid wsp:val=&quot;006A467C&quot;/&gt;&lt;wsp:rsid wsp:val=&quot;006A5D5B&quot;/&gt;&lt;wsp:rsid wsp:val=&quot;006A73DC&quot;/&gt;&lt;wsp:rsid wsp:val=&quot;006B18B6&quot;/&gt;&lt;wsp:rsid wsp:val=&quot;006B2657&quot;/&gt;&lt;wsp:rsid wsp:val=&quot;006B5CAC&quot;/&gt;&lt;wsp:rsid wsp:val=&quot;006B5F47&quot;/&gt;&lt;wsp:rsid wsp:val=&quot;006B7F5B&quot;/&gt;&lt;wsp:rsid wsp:val=&quot;006C1D61&quot;/&gt;&lt;wsp:rsid wsp:val=&quot;006C3B09&quot;/&gt;&lt;wsp:rsid wsp:val=&quot;006C41B4&quot;/&gt;&lt;wsp:rsid wsp:val=&quot;006C52B8&quot;/&gt;&lt;wsp:rsid wsp:val=&quot;006D0485&quot;/&gt;&lt;wsp:rsid wsp:val=&quot;006D2339&quot;/&gt;&lt;wsp:rsid wsp:val=&quot;006D7E6A&quot;/&gt;&lt;wsp:rsid wsp:val=&quot;006E2705&quot;/&gt;&lt;wsp:rsid wsp:val=&quot;006E44E0&quot;/&gt;&lt;wsp:rsid wsp:val=&quot;006E4EBF&quot;/&gt;&lt;wsp:rsid wsp:val=&quot;006E5298&quot;/&gt;&lt;wsp:rsid wsp:val=&quot;006E53B1&quot;/&gt;&lt;wsp:rsid wsp:val=&quot;006E5474&quot;/&gt;&lt;wsp:rsid wsp:val=&quot;006E6325&quot;/&gt;&lt;wsp:rsid wsp:val=&quot;006F1D48&quot;/&gt;&lt;wsp:rsid wsp:val=&quot;006F45B6&quot;/&gt;&lt;wsp:rsid wsp:val=&quot;006F5849&quot;/&gt;&lt;wsp:rsid wsp:val=&quot;006F6F5E&quot;/&gt;&lt;wsp:rsid wsp:val=&quot;006F7A77&quot;/&gt;&lt;wsp:rsid wsp:val=&quot;007009F5&quot;/&gt;&lt;wsp:rsid wsp:val=&quot;0070397F&quot;/&gt;&lt;wsp:rsid wsp:val=&quot;007044BC&quot;/&gt;&lt;wsp:rsid wsp:val=&quot;00711012&quot;/&gt;&lt;wsp:rsid wsp:val=&quot;00712D9D&quot;/&gt;&lt;wsp:rsid wsp:val=&quot;00713126&quot;/&gt;&lt;wsp:rsid wsp:val=&quot;00715A43&quot;/&gt;&lt;wsp:rsid wsp:val=&quot;00716485&quot;/&gt;&lt;wsp:rsid wsp:val=&quot;00724CE4&quot;/&gt;&lt;wsp:rsid wsp:val=&quot;00731E63&quot;/&gt;&lt;wsp:rsid wsp:val=&quot;0073207C&quot;/&gt;&lt;wsp:rsid wsp:val=&quot;007334BF&quot;/&gt;&lt;wsp:rsid wsp:val=&quot;0074024C&quot;/&gt;&lt;wsp:rsid wsp:val=&quot;00743DDE&quot;/&gt;&lt;wsp:rsid wsp:val=&quot;00744A4D&quot;/&gt;&lt;wsp:rsid wsp:val=&quot;007456A8&quot;/&gt;&lt;wsp:rsid wsp:val=&quot;00747888&quot;/&gt;&lt;wsp:rsid wsp:val=&quot;007479DD&quot;/&gt;&lt;wsp:rsid wsp:val=&quot;00750590&quot;/&gt;&lt;wsp:rsid wsp:val=&quot;00753076&quot;/&gt;&lt;wsp:rsid wsp:val=&quot;007538F5&quot;/&gt;&lt;wsp:rsid wsp:val=&quot;0075421B&quot;/&gt;&lt;wsp:rsid wsp:val=&quot;00755EE5&quot;/&gt;&lt;wsp:rsid wsp:val=&quot;007563B3&quot;/&gt;&lt;wsp:rsid wsp:val=&quot;007577DA&quot;/&gt;&lt;wsp:rsid wsp:val=&quot;00765558&quot;/&gt;&lt;wsp:rsid wsp:val=&quot;0076591C&quot;/&gt;&lt;wsp:rsid wsp:val=&quot;00765BCC&quot;/&gt;&lt;wsp:rsid wsp:val=&quot;00767961&quot;/&gt;&lt;wsp:rsid wsp:val=&quot;00770237&quot;/&gt;&lt;wsp:rsid wsp:val=&quot;00773B95&quot;/&gt;&lt;wsp:rsid wsp:val=&quot;007741A1&quot;/&gt;&lt;wsp:rsid wsp:val=&quot;00774337&quot;/&gt;&lt;wsp:rsid wsp:val=&quot;007743C1&quot;/&gt;&lt;wsp:rsid wsp:val=&quot;00775C8D&quot;/&gt;&lt;wsp:rsid wsp:val=&quot;00776832&quot;/&gt;&lt;wsp:rsid wsp:val=&quot;00777170&quot;/&gt;&lt;wsp:rsid wsp:val=&quot;0078029C&quot;/&gt;&lt;wsp:rsid wsp:val=&quot;00781564&quot;/&gt;&lt;wsp:rsid wsp:val=&quot;00781D1C&quot;/&gt;&lt;wsp:rsid wsp:val=&quot;007825F3&quot;/&gt;&lt;wsp:rsid wsp:val=&quot;00784E7A&quot;/&gt;&lt;wsp:rsid wsp:val=&quot;00785230&quot;/&gt;&lt;wsp:rsid wsp:val=&quot;00787700&quot;/&gt;&lt;wsp:rsid wsp:val=&quot;0079199D&quot;/&gt;&lt;wsp:rsid wsp:val=&quot;00791DAC&quot;/&gt;&lt;wsp:rsid wsp:val=&quot;00793FB9&quot;/&gt;&lt;wsp:rsid wsp:val=&quot;0079404E&quot;/&gt;&lt;wsp:rsid wsp:val=&quot;0079509B&quot;/&gt;&lt;wsp:rsid wsp:val=&quot;00796673&quot;/&gt;&lt;wsp:rsid wsp:val=&quot;007A05CC&quot;/&gt;&lt;wsp:rsid wsp:val=&quot;007A1824&quot;/&gt;&lt;wsp:rsid wsp:val=&quot;007A22AA&quot;/&gt;&lt;wsp:rsid wsp:val=&quot;007A3594&quot;/&gt;&lt;wsp:rsid wsp:val=&quot;007A51BF&quot;/&gt;&lt;wsp:rsid wsp:val=&quot;007A6352&quot;/&gt;&lt;wsp:rsid wsp:val=&quot;007A728F&quot;/&gt;&lt;wsp:rsid wsp:val=&quot;007B0312&quot;/&gt;&lt;wsp:rsid wsp:val=&quot;007B2435&quot;/&gt;&lt;wsp:rsid wsp:val=&quot;007B2C4F&quot;/&gt;&lt;wsp:rsid wsp:val=&quot;007B3C9F&quot;/&gt;&lt;wsp:rsid wsp:val=&quot;007B71CE&quot;/&gt;&lt;wsp:rsid wsp:val=&quot;007C0B9B&quot;/&gt;&lt;wsp:rsid wsp:val=&quot;007C1358&quot;/&gt;&lt;wsp:rsid wsp:val=&quot;007C2F1B&quot;/&gt;&lt;wsp:rsid wsp:val=&quot;007C50C8&quot;/&gt;&lt;wsp:rsid wsp:val=&quot;007C59B6&quot;/&gt;&lt;wsp:rsid wsp:val=&quot;007C5C7B&quot;/&gt;&lt;wsp:rsid wsp:val=&quot;007C6C2F&quot;/&gt;&lt;wsp:rsid wsp:val=&quot;007D0118&quot;/&gt;&lt;wsp:rsid wsp:val=&quot;007D219A&quot;/&gt;&lt;wsp:rsid wsp:val=&quot;007D3944&quot;/&gt;&lt;wsp:rsid wsp:val=&quot;007D4E1A&quot;/&gt;&lt;wsp:rsid wsp:val=&quot;007D74A7&quot;/&gt;&lt;wsp:rsid wsp:val=&quot;007E01EB&quot;/&gt;&lt;wsp:rsid wsp:val=&quot;007E0D6A&quot;/&gt;&lt;wsp:rsid wsp:val=&quot;007E5B26&quot;/&gt;&lt;wsp:rsid wsp:val=&quot;007E7069&quot;/&gt;&lt;wsp:rsid wsp:val=&quot;007E7772&quot;/&gt;&lt;wsp:rsid wsp:val=&quot;007E7E12&quot;/&gt;&lt;wsp:rsid wsp:val=&quot;007F17DA&quot;/&gt;&lt;wsp:rsid wsp:val=&quot;007F4EB3&quot;/&gt;&lt;wsp:rsid wsp:val=&quot;007F5E28&quot;/&gt;&lt;wsp:rsid wsp:val=&quot;008010FD&quot;/&gt;&lt;wsp:rsid wsp:val=&quot;00801CD8&quot;/&gt;&lt;wsp:rsid wsp:val=&quot;00802143&quot;/&gt;&lt;wsp:rsid wsp:val=&quot;00803BD1&quot;/&gt;&lt;wsp:rsid wsp:val=&quot;00804380&quot;/&gt;&lt;wsp:rsid wsp:val=&quot;00804385&quot;/&gt;&lt;wsp:rsid wsp:val=&quot;00805162&quot;/&gt;&lt;wsp:rsid wsp:val=&quot;00805CFD&quot;/&gt;&lt;wsp:rsid wsp:val=&quot;008104F8&quot;/&gt;&lt;wsp:rsid wsp:val=&quot;008118C3&quot;/&gt;&lt;wsp:rsid wsp:val=&quot;00811C03&quot;/&gt;&lt;wsp:rsid wsp:val=&quot;00812A4B&quot;/&gt;&lt;wsp:rsid wsp:val=&quot;008134FD&quot;/&gt;&lt;wsp:rsid wsp:val=&quot;00814319&quot;/&gt;&lt;wsp:rsid wsp:val=&quot;00815B1A&quot;/&gt;&lt;wsp:rsid wsp:val=&quot;00816C50&quot;/&gt;&lt;wsp:rsid wsp:val=&quot;0082067F&quot;/&gt;&lt;wsp:rsid wsp:val=&quot;00824EB9&quot;/&gt;&lt;wsp:rsid wsp:val=&quot;00825C81&quot;/&gt;&lt;wsp:rsid wsp:val=&quot;008260B6&quot;/&gt;&lt;wsp:rsid wsp:val=&quot;00831363&quot;/&gt;&lt;wsp:rsid wsp:val=&quot;00831549&quot;/&gt;&lt;wsp:rsid wsp:val=&quot;00831BF0&quot;/&gt;&lt;wsp:rsid wsp:val=&quot;00831C91&quot;/&gt;&lt;wsp:rsid wsp:val=&quot;00832D89&quot;/&gt;&lt;wsp:rsid wsp:val=&quot;00836558&quot;/&gt;&lt;wsp:rsid wsp:val=&quot;0083696E&quot;/&gt;&lt;wsp:rsid wsp:val=&quot;008372FF&quot;/&gt;&lt;wsp:rsid wsp:val=&quot;00840430&quot;/&gt;&lt;wsp:rsid wsp:val=&quot;00841FD6&quot;/&gt;&lt;wsp:rsid wsp:val=&quot;00843027&quot;/&gt;&lt;wsp:rsid wsp:val=&quot;0084426A&quot;/&gt;&lt;wsp:rsid wsp:val=&quot;0084530A&quot;/&gt;&lt;wsp:rsid wsp:val=&quot;008458EA&quot;/&gt;&lt;wsp:rsid wsp:val=&quot;00846082&quot;/&gt;&lt;wsp:rsid wsp:val=&quot;0084799A&quot;/&gt;&lt;wsp:rsid wsp:val=&quot;00847FFC&quot;/&gt;&lt;wsp:rsid wsp:val=&quot;00850258&quot;/&gt;&lt;wsp:rsid wsp:val=&quot;00853996&quot;/&gt;&lt;wsp:rsid wsp:val=&quot;0085430C&quot;/&gt;&lt;wsp:rsid wsp:val=&quot;00854C87&quot;/&gt;&lt;wsp:rsid wsp:val=&quot;00855CD8&quot;/&gt;&lt;wsp:rsid wsp:val=&quot;0085733D&quot;/&gt;&lt;wsp:rsid wsp:val=&quot;00857C8C&quot;/&gt;&lt;wsp:rsid wsp:val=&quot;00862EDA&quot;/&gt;&lt;wsp:rsid wsp:val=&quot;008659E7&quot;/&gt;&lt;wsp:rsid wsp:val=&quot;00867390&quot;/&gt;&lt;wsp:rsid wsp:val=&quot;008710B4&quot;/&gt;&lt;wsp:rsid wsp:val=&quot;00872E61&quot;/&gt;&lt;wsp:rsid wsp:val=&quot;00876225&quot;/&gt;&lt;wsp:rsid wsp:val=&quot;00877104&quot;/&gt;&lt;wsp:rsid wsp:val=&quot;00880B6B&quot;/&gt;&lt;wsp:rsid wsp:val=&quot;00881DF0&quot;/&gt;&lt;wsp:rsid wsp:val=&quot;008830A9&quot;/&gt;&lt;wsp:rsid wsp:val=&quot;008847CB&quot;/&gt;&lt;wsp:rsid wsp:val=&quot;00884AA2&quot;/&gt;&lt;wsp:rsid wsp:val=&quot;0088594B&quot;/&gt;&lt;wsp:rsid wsp:val=&quot;00890070&quot;/&gt;&lt;wsp:rsid wsp:val=&quot;0089030A&quot;/&gt;&lt;wsp:rsid wsp:val=&quot;00892C2A&quot;/&gt;&lt;wsp:rsid wsp:val=&quot;00893864&quot;/&gt;&lt;wsp:rsid wsp:val=&quot;00893B2F&quot;/&gt;&lt;wsp:rsid wsp:val=&quot;008944E4&quot;/&gt;&lt;wsp:rsid wsp:val=&quot;00894C3C&quot;/&gt;&lt;wsp:rsid wsp:val=&quot;0089553F&quot;/&gt;&lt;wsp:rsid wsp:val=&quot;00896085&quot;/&gt;&lt;wsp:rsid wsp:val=&quot;008A13F6&quot;/&gt;&lt;wsp:rsid wsp:val=&quot;008A1C0C&quot;/&gt;&lt;wsp:rsid wsp:val=&quot;008A2C25&quot;/&gt;&lt;wsp:rsid wsp:val=&quot;008A525C&quot;/&gt;&lt;wsp:rsid wsp:val=&quot;008A66EC&quot;/&gt;&lt;wsp:rsid wsp:val=&quot;008A6987&quot;/&gt;&lt;wsp:rsid wsp:val=&quot;008A6E49&quot;/&gt;&lt;wsp:rsid wsp:val=&quot;008A6EA6&quot;/&gt;&lt;wsp:rsid wsp:val=&quot;008B1774&quot;/&gt;&lt;wsp:rsid wsp:val=&quot;008B62F0&quot;/&gt;&lt;wsp:rsid wsp:val=&quot;008B6F6B&quot;/&gt;&lt;wsp:rsid wsp:val=&quot;008C0AA4&quot;/&gt;&lt;wsp:rsid wsp:val=&quot;008C16AA&quot;/&gt;&lt;wsp:rsid wsp:val=&quot;008C28CE&quot;/&gt;&lt;wsp:rsid wsp:val=&quot;008C3542&quot;/&gt;&lt;wsp:rsid wsp:val=&quot;008C5755&quot;/&gt;&lt;wsp:rsid wsp:val=&quot;008C5DE6&quot;/&gt;&lt;wsp:rsid wsp:val=&quot;008C6E2E&quot;/&gt;&lt;wsp:rsid wsp:val=&quot;008C7917&quot;/&gt;&lt;wsp:rsid wsp:val=&quot;008D0CF2&quot;/&gt;&lt;wsp:rsid wsp:val=&quot;008D2ADD&quot;/&gt;&lt;wsp:rsid wsp:val=&quot;008D488E&quot;/&gt;&lt;wsp:rsid wsp:val=&quot;008D63DE&quot;/&gt;&lt;wsp:rsid wsp:val=&quot;008D7B49&quot;/&gt;&lt;wsp:rsid wsp:val=&quot;008E01AB&quot;/&gt;&lt;wsp:rsid wsp:val=&quot;008E1391&quot;/&gt;&lt;wsp:rsid wsp:val=&quot;008E1557&quot;/&gt;&lt;wsp:rsid wsp:val=&quot;008E2192&quot;/&gt;&lt;wsp:rsid wsp:val=&quot;008E7216&quot;/&gt;&lt;wsp:rsid wsp:val=&quot;008E7E6C&quot;/&gt;&lt;wsp:rsid wsp:val=&quot;008F0C0E&quot;/&gt;&lt;wsp:rsid wsp:val=&quot;008F199F&quot;/&gt;&lt;wsp:rsid wsp:val=&quot;008F347D&quot;/&gt;&lt;wsp:rsid wsp:val=&quot;008F4560&quot;/&gt;&lt;wsp:rsid wsp:val=&quot;008F482D&quot;/&gt;&lt;wsp:rsid wsp:val=&quot;008F648D&quot;/&gt;&lt;wsp:rsid wsp:val=&quot;008F6AA1&quot;/&gt;&lt;wsp:rsid wsp:val=&quot;008F706D&quot;/&gt;&lt;wsp:rsid wsp:val=&quot;009009C0&quot;/&gt;&lt;wsp:rsid wsp:val=&quot;00900DE6&quot;/&gt;&lt;wsp:rsid wsp:val=&quot;009016D1&quot;/&gt;&lt;wsp:rsid wsp:val=&quot;00901B28&quot;/&gt;&lt;wsp:rsid wsp:val=&quot;00901B38&quot;/&gt;&lt;wsp:rsid wsp:val=&quot;009039D4&quot;/&gt;&lt;wsp:rsid wsp:val=&quot;00903CE3&quot;/&gt;&lt;wsp:rsid wsp:val=&quot;00905F4F&quot;/&gt;&lt;wsp:rsid wsp:val=&quot;009101BB&quot;/&gt;&lt;wsp:rsid wsp:val=&quot;00910B60&quot;/&gt;&lt;wsp:rsid wsp:val=&quot;00911146&quot;/&gt;&lt;wsp:rsid wsp:val=&quot;00912CDA&quot;/&gt;&lt;wsp:rsid wsp:val=&quot;009140A7&quot;/&gt;&lt;wsp:rsid wsp:val=&quot;00916A61&quot;/&gt;&lt;wsp:rsid wsp:val=&quot;00916EE4&quot;/&gt;&lt;wsp:rsid wsp:val=&quot;00917D45&quot;/&gt;&lt;wsp:rsid wsp:val=&quot;0092172A&quot;/&gt;&lt;wsp:rsid wsp:val=&quot;009234A4&quot;/&gt;&lt;wsp:rsid wsp:val=&quot;00923C1D&quot;/&gt;&lt;wsp:rsid wsp:val=&quot;00925B94&quot;/&gt;&lt;wsp:rsid wsp:val=&quot;00927E1E&quot;/&gt;&lt;wsp:rsid wsp:val=&quot;0093143B&quot;/&gt;&lt;wsp:rsid wsp:val=&quot;00932603&quot;/&gt;&lt;wsp:rsid wsp:val=&quot;00934C34&quot;/&gt;&lt;wsp:rsid wsp:val=&quot;00935CB2&quot;/&gt;&lt;wsp:rsid wsp:val=&quot;00937285&quot;/&gt;&lt;wsp:rsid wsp:val=&quot;009428A1&quot;/&gt;&lt;wsp:rsid wsp:val=&quot;0094440E&quot;/&gt;&lt;wsp:rsid wsp:val=&quot;009448E2&quot;/&gt;&lt;wsp:rsid wsp:val=&quot;0094513F&quot;/&gt;&lt;wsp:rsid wsp:val=&quot;009515BB&quot;/&gt;&lt;wsp:rsid wsp:val=&quot;00952AEE&quot;/&gt;&lt;wsp:rsid wsp:val=&quot;0095369C&quot;/&gt;&lt;wsp:rsid wsp:val=&quot;00956C48&quot;/&gt;&lt;wsp:rsid wsp:val=&quot;00956F24&quot;/&gt;&lt;wsp:rsid wsp:val=&quot;00960C8B&quot;/&gt;&lt;wsp:rsid wsp:val=&quot;00960CA1&quot;/&gt;&lt;wsp:rsid wsp:val=&quot;0096140A&quot;/&gt;&lt;wsp:rsid wsp:val=&quot;00961F62&quot;/&gt;&lt;wsp:rsid wsp:val=&quot;0096317D&quot;/&gt;&lt;wsp:rsid wsp:val=&quot;00963268&quot;/&gt;&lt;wsp:rsid wsp:val=&quot;0096475D&quot;/&gt;&lt;wsp:rsid wsp:val=&quot;00965FF4&quot;/&gt;&lt;wsp:rsid wsp:val=&quot;009663CF&quot;/&gt;&lt;wsp:rsid wsp:val=&quot;00971D76&quot;/&gt;&lt;wsp:rsid wsp:val=&quot;00973391&quot;/&gt;&lt;wsp:rsid wsp:val=&quot;009765C6&quot;/&gt;&lt;wsp:rsid wsp:val=&quot;00980640&quot;/&gt;&lt;wsp:rsid wsp:val=&quot;0098263C&quot;/&gt;&lt;wsp:rsid wsp:val=&quot;00983CAE&quot;/&gt;&lt;wsp:rsid wsp:val=&quot;00986F05&quot;/&gt;&lt;wsp:rsid wsp:val=&quot;00987803&quot;/&gt;&lt;wsp:rsid wsp:val=&quot;00990221&quot;/&gt;&lt;wsp:rsid wsp:val=&quot;00990C18&quot;/&gt;&lt;wsp:rsid wsp:val=&quot;00992E7A&quot;/&gt;&lt;wsp:rsid wsp:val=&quot;009930A4&quot;/&gt;&lt;wsp:rsid wsp:val=&quot;0099550F&quot;/&gt;&lt;wsp:rsid wsp:val=&quot;00997027&quot;/&gt;&lt;wsp:rsid wsp:val=&quot;009972B1&quot;/&gt;&lt;wsp:rsid wsp:val=&quot;009A7F07&quot;/&gt;&lt;wsp:rsid wsp:val=&quot;009B6000&quot;/&gt;&lt;wsp:rsid wsp:val=&quot;009B7091&quot;/&gt;&lt;wsp:rsid wsp:val=&quot;009C0609&quot;/&gt;&lt;wsp:rsid wsp:val=&quot;009C2A4D&quot;/&gt;&lt;wsp:rsid wsp:val=&quot;009C2DDA&quot;/&gt;&lt;wsp:rsid wsp:val=&quot;009C2E7F&quot;/&gt;&lt;wsp:rsid wsp:val=&quot;009C3960&quot;/&gt;&lt;wsp:rsid wsp:val=&quot;009C763D&quot;/&gt;&lt;wsp:rsid wsp:val=&quot;009C7EA0&quot;/&gt;&lt;wsp:rsid wsp:val=&quot;009D0373&quot;/&gt;&lt;wsp:rsid wsp:val=&quot;009D2450&quot;/&gt;&lt;wsp:rsid wsp:val=&quot;009D32F8&quot;/&gt;&lt;wsp:rsid wsp:val=&quot;009D7501&quot;/&gt;&lt;wsp:rsid wsp:val=&quot;009D7BC4&quot;/&gt;&lt;wsp:rsid wsp:val=&quot;009E5A65&quot;/&gt;&lt;wsp:rsid wsp:val=&quot;009E5C0F&quot;/&gt;&lt;wsp:rsid wsp:val=&quot;009F07BF&quot;/&gt;&lt;wsp:rsid wsp:val=&quot;009F0A4D&quot;/&gt;&lt;wsp:rsid wsp:val=&quot;009F1138&quot;/&gt;&lt;wsp:rsid wsp:val=&quot;009F20AE&quot;/&gt;&lt;wsp:rsid wsp:val=&quot;009F2EB1&quot;/&gt;&lt;wsp:rsid wsp:val=&quot;009F3C16&quot;/&gt;&lt;wsp:rsid wsp:val=&quot;009F5126&quot;/&gt;&lt;wsp:rsid wsp:val=&quot;009F684F&quot;/&gt;&lt;wsp:rsid wsp:val=&quot;009F7AA1&quot;/&gt;&lt;wsp:rsid wsp:val=&quot;00A0079F&quot;/&gt;&lt;wsp:rsid wsp:val=&quot;00A01253&quot;/&gt;&lt;wsp:rsid wsp:val=&quot;00A01C35&quot;/&gt;&lt;wsp:rsid wsp:val=&quot;00A0267E&quot;/&gt;&lt;wsp:rsid wsp:val=&quot;00A11AE8&quot;/&gt;&lt;wsp:rsid wsp:val=&quot;00A14F74&quot;/&gt;&lt;wsp:rsid wsp:val=&quot;00A1527B&quot;/&gt;&lt;wsp:rsid wsp:val=&quot;00A20747&quot;/&gt;&lt;wsp:rsid wsp:val=&quot;00A26D4F&quot;/&gt;&lt;wsp:rsid wsp:val=&quot;00A27442&quot;/&gt;&lt;wsp:rsid wsp:val=&quot;00A279C4&quot;/&gt;&lt;wsp:rsid wsp:val=&quot;00A3084A&quot;/&gt;&lt;wsp:rsid wsp:val=&quot;00A340A2&quot;/&gt;&lt;wsp:rsid wsp:val=&quot;00A34FB0&quot;/&gt;&lt;wsp:rsid wsp:val=&quot;00A35A80&quot;/&gt;&lt;wsp:rsid wsp:val=&quot;00A3786E&quot;/&gt;&lt;wsp:rsid wsp:val=&quot;00A4079E&quot;/&gt;&lt;wsp:rsid wsp:val=&quot;00A437DC&quot;/&gt;&lt;wsp:rsid wsp:val=&quot;00A446F2&quot;/&gt;&lt;wsp:rsid wsp:val=&quot;00A45565&quot;/&gt;&lt;wsp:rsid wsp:val=&quot;00A46B05&quot;/&gt;&lt;wsp:rsid wsp:val=&quot;00A51923&quot;/&gt;&lt;wsp:rsid wsp:val=&quot;00A51EEE&quot;/&gt;&lt;wsp:rsid wsp:val=&quot;00A51FB6&quot;/&gt;&lt;wsp:rsid wsp:val=&quot;00A52784&quot;/&gt;&lt;wsp:rsid wsp:val=&quot;00A5740E&quot;/&gt;&lt;wsp:rsid wsp:val=&quot;00A57FD7&quot;/&gt;&lt;wsp:rsid wsp:val=&quot;00A60269&quot;/&gt;&lt;wsp:rsid wsp:val=&quot;00A6058C&quot;/&gt;&lt;wsp:rsid wsp:val=&quot;00A6063F&quot;/&gt;&lt;wsp:rsid wsp:val=&quot;00A62119&quot;/&gt;&lt;wsp:rsid wsp:val=&quot;00A62B40&quot;/&gt;&lt;wsp:rsid wsp:val=&quot;00A63E64&quot;/&gt;&lt;wsp:rsid wsp:val=&quot;00A63F3C&quot;/&gt;&lt;wsp:rsid wsp:val=&quot;00A66B40&quot;/&gt;&lt;wsp:rsid wsp:val=&quot;00A66D0F&quot;/&gt;&lt;wsp:rsid wsp:val=&quot;00A67513&quot;/&gt;&lt;wsp:rsid wsp:val=&quot;00A70F00&quot;/&gt;&lt;wsp:rsid wsp:val=&quot;00A70F51&quot;/&gt;&lt;wsp:rsid wsp:val=&quot;00A71A69&quot;/&gt;&lt;wsp:rsid wsp:val=&quot;00A723B5&quot;/&gt;&lt;wsp:rsid wsp:val=&quot;00A727DD&quot;/&gt;&lt;wsp:rsid wsp:val=&quot;00A75DD2&quot;/&gt;&lt;wsp:rsid wsp:val=&quot;00A770D0&quot;/&gt;&lt;wsp:rsid wsp:val=&quot;00A7777B&quot;/&gt;&lt;wsp:rsid wsp:val=&quot;00A80D56&quot;/&gt;&lt;wsp:rsid wsp:val=&quot;00A81EEF&quot;/&gt;&lt;wsp:rsid wsp:val=&quot;00A82A7B&quot;/&gt;&lt;wsp:rsid wsp:val=&quot;00A83166&quot;/&gt;&lt;wsp:rsid wsp:val=&quot;00A83869&quot;/&gt;&lt;wsp:rsid wsp:val=&quot;00A8600E&quot;/&gt;&lt;wsp:rsid wsp:val=&quot;00A92DC2&quot;/&gt;&lt;wsp:rsid wsp:val=&quot;00A948A6&quot;/&gt;&lt;wsp:rsid wsp:val=&quot;00A973BA&quot;/&gt;&lt;wsp:rsid wsp:val=&quot;00AA435F&quot;/&gt;&lt;wsp:rsid wsp:val=&quot;00AB17F6&quot;/&gt;&lt;wsp:rsid wsp:val=&quot;00AB1EF3&quot;/&gt;&lt;wsp:rsid wsp:val=&quot;00AB57BF&quot;/&gt;&lt;wsp:rsid wsp:val=&quot;00AB6B15&quot;/&gt;&lt;wsp:rsid wsp:val=&quot;00AB77FD&quot;/&gt;&lt;wsp:rsid wsp:val=&quot;00AC2391&quot;/&gt;&lt;wsp:rsid wsp:val=&quot;00AC5208&quot;/&gt;&lt;wsp:rsid wsp:val=&quot;00AC5D1C&quot;/&gt;&lt;wsp:rsid wsp:val=&quot;00AC766E&quot;/&gt;&lt;wsp:rsid wsp:val=&quot;00AD1B95&quot;/&gt;&lt;wsp:rsid wsp:val=&quot;00AD2625&quot;/&gt;&lt;wsp:rsid wsp:val=&quot;00AD2C5C&quot;/&gt;&lt;wsp:rsid wsp:val=&quot;00AD3129&quot;/&gt;&lt;wsp:rsid wsp:val=&quot;00AD31B0&quot;/&gt;&lt;wsp:rsid wsp:val=&quot;00AD52C7&quot;/&gt;&lt;wsp:rsid wsp:val=&quot;00AD5E2F&quot;/&gt;&lt;wsp:rsid wsp:val=&quot;00AD7E3B&quot;/&gt;&lt;wsp:rsid wsp:val=&quot;00AE2D63&quot;/&gt;&lt;wsp:rsid wsp:val=&quot;00AE45B7&quot;/&gt;&lt;wsp:rsid wsp:val=&quot;00AE4797&quot;/&gt;&lt;wsp:rsid wsp:val=&quot;00AE53E1&quot;/&gt;&lt;wsp:rsid wsp:val=&quot;00AE6C2D&quot;/&gt;&lt;wsp:rsid wsp:val=&quot;00AF0284&quot;/&gt;&lt;wsp:rsid wsp:val=&quot;00AF348A&quot;/&gt;&lt;wsp:rsid wsp:val=&quot;00B0025F&quot;/&gt;&lt;wsp:rsid wsp:val=&quot;00B045E3&quot;/&gt;&lt;wsp:rsid wsp:val=&quot;00B04E3A&quot;/&gt;&lt;wsp:rsid wsp:val=&quot;00B05631&quot;/&gt;&lt;wsp:rsid wsp:val=&quot;00B108A5&quot;/&gt;&lt;wsp:rsid wsp:val=&quot;00B13B10&quot;/&gt;&lt;wsp:rsid wsp:val=&quot;00B14534&quot;/&gt;&lt;wsp:rsid wsp:val=&quot;00B1528E&quot;/&gt;&lt;wsp:rsid wsp:val=&quot;00B160F7&quot;/&gt;&lt;wsp:rsid wsp:val=&quot;00B20677&quot;/&gt;&lt;wsp:rsid wsp:val=&quot;00B21647&quot;/&gt;&lt;wsp:rsid wsp:val=&quot;00B218D4&quot;/&gt;&lt;wsp:rsid wsp:val=&quot;00B21C4B&quot;/&gt;&lt;wsp:rsid wsp:val=&quot;00B21CF9&quot;/&gt;&lt;wsp:rsid wsp:val=&quot;00B220D8&quot;/&gt;&lt;wsp:rsid wsp:val=&quot;00B30300&quot;/&gt;&lt;wsp:rsid wsp:val=&quot;00B32725&quot;/&gt;&lt;wsp:rsid wsp:val=&quot;00B333EE&quot;/&gt;&lt;wsp:rsid wsp:val=&quot;00B36775&quot;/&gt;&lt;wsp:rsid wsp:val=&quot;00B376F3&quot;/&gt;&lt;wsp:rsid wsp:val=&quot;00B40209&quot;/&gt;&lt;wsp:rsid wsp:val=&quot;00B4034E&quot;/&gt;&lt;wsp:rsid wsp:val=&quot;00B44481&quot;/&gt;&lt;wsp:rsid wsp:val=&quot;00B47E1F&quot;/&gt;&lt;wsp:rsid wsp:val=&quot;00B5083F&quot;/&gt;&lt;wsp:rsid wsp:val=&quot;00B54E69&quot;/&gt;&lt;wsp:rsid wsp:val=&quot;00B61D27&quot;/&gt;&lt;wsp:rsid wsp:val=&quot;00B62E66&quot;/&gt;&lt;wsp:rsid wsp:val=&quot;00B72B81&quot;/&gt;&lt;wsp:rsid wsp:val=&quot;00B72C5B&quot;/&gt;&lt;wsp:rsid wsp:val=&quot;00B72C61&quot;/&gt;&lt;wsp:rsid wsp:val=&quot;00B74909&quot;/&gt;&lt;wsp:rsid wsp:val=&quot;00B80C97&quot;/&gt;&lt;wsp:rsid wsp:val=&quot;00B82748&quot;/&gt;&lt;wsp:rsid wsp:val=&quot;00B86406&quot;/&gt;&lt;wsp:rsid wsp:val=&quot;00B86ADC&quot;/&gt;&lt;wsp:rsid wsp:val=&quot;00B92C26&quot;/&gt;&lt;wsp:rsid wsp:val=&quot;00B96E06&quot;/&gt;&lt;wsp:rsid wsp:val=&quot;00BA07C3&quot;/&gt;&lt;wsp:rsid wsp:val=&quot;00BA0BB1&quot;/&gt;&lt;wsp:rsid wsp:val=&quot;00BA3189&quot;/&gt;&lt;wsp:rsid wsp:val=&quot;00BA4315&quot;/&gt;&lt;wsp:rsid wsp:val=&quot;00BA6040&quot;/&gt;&lt;wsp:rsid wsp:val=&quot;00BC0E93&quot;/&gt;&lt;wsp:rsid wsp:val=&quot;00BC6D65&quot;/&gt;&lt;wsp:rsid wsp:val=&quot;00BD143D&quot;/&gt;&lt;wsp:rsid wsp:val=&quot;00BD18C0&quot;/&gt;&lt;wsp:rsid wsp:val=&quot;00BD34B1&quot;/&gt;&lt;wsp:rsid wsp:val=&quot;00BD5FFF&quot;/&gt;&lt;wsp:rsid wsp:val=&quot;00BE0D4D&quot;/&gt;&lt;wsp:rsid wsp:val=&quot;00BE15C2&quot;/&gt;&lt;wsp:rsid wsp:val=&quot;00BE1643&quot;/&gt;&lt;wsp:rsid wsp:val=&quot;00BE2490&quot;/&gt;&lt;wsp:rsid wsp:val=&quot;00BE3430&quot;/&gt;&lt;wsp:rsid wsp:val=&quot;00BE3755&quot;/&gt;&lt;wsp:rsid wsp:val=&quot;00BE4FAA&quot;/&gt;&lt;wsp:rsid wsp:val=&quot;00BE6428&quot;/&gt;&lt;wsp:rsid wsp:val=&quot;00BE7CEC&quot;/&gt;&lt;wsp:rsid wsp:val=&quot;00BF0C10&quot;/&gt;&lt;wsp:rsid wsp:val=&quot;00BF5280&quot;/&gt;&lt;wsp:rsid wsp:val=&quot;00BF649B&quot;/&gt;&lt;wsp:rsid wsp:val=&quot;00BF7CEB&quot;/&gt;&lt;wsp:rsid wsp:val=&quot;00BF7E88&quot;/&gt;&lt;wsp:rsid wsp:val=&quot;00C0387D&quot;/&gt;&lt;wsp:rsid wsp:val=&quot;00C0588E&quot;/&gt;&lt;wsp:rsid wsp:val=&quot;00C068B9&quot;/&gt;&lt;wsp:rsid wsp:val=&quot;00C108EA&quot;/&gt;&lt;wsp:rsid wsp:val=&quot;00C11C54&quot;/&gt;&lt;wsp:rsid wsp:val=&quot;00C1306F&quot;/&gt;&lt;wsp:rsid wsp:val=&quot;00C1685F&quot;/&gt;&lt;wsp:rsid wsp:val=&quot;00C16F66&quot;/&gt;&lt;wsp:rsid wsp:val=&quot;00C17F23&quot;/&gt;&lt;wsp:rsid wsp:val=&quot;00C2104C&quot;/&gt;&lt;wsp:rsid wsp:val=&quot;00C22080&quot;/&gt;&lt;wsp:rsid wsp:val=&quot;00C238AA&quot;/&gt;&lt;wsp:rsid wsp:val=&quot;00C23D5B&quot;/&gt;&lt;wsp:rsid wsp:val=&quot;00C24190&quot;/&gt;&lt;wsp:rsid wsp:val=&quot;00C25251&quot;/&gt;&lt;wsp:rsid wsp:val=&quot;00C315C8&quot;/&gt;&lt;wsp:rsid wsp:val=&quot;00C31795&quot;/&gt;&lt;wsp:rsid wsp:val=&quot;00C31B2B&quot;/&gt;&lt;wsp:rsid wsp:val=&quot;00C3452B&quot;/&gt;&lt;wsp:rsid wsp:val=&quot;00C35D77&quot;/&gt;&lt;wsp:rsid wsp:val=&quot;00C35F9B&quot;/&gt;&lt;wsp:rsid wsp:val=&quot;00C3626D&quot;/&gt;&lt;wsp:rsid wsp:val=&quot;00C36ABF&quot;/&gt;&lt;wsp:rsid wsp:val=&quot;00C37E68&quot;/&gt;&lt;wsp:rsid wsp:val=&quot;00C4113F&quot;/&gt;&lt;wsp:rsid wsp:val=&quot;00C44A54&quot;/&gt;&lt;wsp:rsid wsp:val=&quot;00C46A63&quot;/&gt;&lt;wsp:rsid wsp:val=&quot;00C524C0&quot;/&gt;&lt;wsp:rsid wsp:val=&quot;00C525C2&quot;/&gt;&lt;wsp:rsid wsp:val=&quot;00C533E5&quot;/&gt;&lt;wsp:rsid wsp:val=&quot;00C53441&quot;/&gt;&lt;wsp:rsid wsp:val=&quot;00C53735&quot;/&gt;&lt;wsp:rsid wsp:val=&quot;00C53C46&quot;/&gt;&lt;wsp:rsid wsp:val=&quot;00C56612&quot;/&gt;&lt;wsp:rsid wsp:val=&quot;00C604DE&quot;/&gt;&lt;wsp:rsid wsp:val=&quot;00C620BF&quot;/&gt;&lt;wsp:rsid wsp:val=&quot;00C630D9&quot;/&gt;&lt;wsp:rsid wsp:val=&quot;00C64556&quot;/&gt;&lt;wsp:rsid wsp:val=&quot;00C661D4&quot;/&gt;&lt;wsp:rsid wsp:val=&quot;00C66F7B&quot;/&gt;&lt;wsp:rsid wsp:val=&quot;00C723D3&quot;/&gt;&lt;wsp:rsid wsp:val=&quot;00C72720&quot;/&gt;&lt;wsp:rsid wsp:val=&quot;00C7385B&quot;/&gt;&lt;wsp:rsid wsp:val=&quot;00C76303&quot;/&gt;&lt;wsp:rsid wsp:val=&quot;00C77022&quot;/&gt;&lt;wsp:rsid wsp:val=&quot;00C80D16&quot;/&gt;&lt;wsp:rsid wsp:val=&quot;00C818AF&quot;/&gt;&lt;wsp:rsid wsp:val=&quot;00C81E6E&quot;/&gt;&lt;wsp:rsid wsp:val=&quot;00C82671&quot;/&gt;&lt;wsp:rsid wsp:val=&quot;00C86265&quot;/&gt;&lt;wsp:rsid wsp:val=&quot;00C8689F&quot;/&gt;&lt;wsp:rsid wsp:val=&quot;00C92520&quot;/&gt;&lt;wsp:rsid wsp:val=&quot;00C9318C&quot;/&gt;&lt;wsp:rsid wsp:val=&quot;00CA3EB2&quot;/&gt;&lt;wsp:rsid wsp:val=&quot;00CA45CC&quot;/&gt;&lt;wsp:rsid wsp:val=&quot;00CA60B1&quot;/&gt;&lt;wsp:rsid wsp:val=&quot;00CA6E39&quot;/&gt;&lt;wsp:rsid wsp:val=&quot;00CB24CD&quot;/&gt;&lt;wsp:rsid wsp:val=&quot;00CB3147&quot;/&gt;&lt;wsp:rsid wsp:val=&quot;00CB3608&quot;/&gt;&lt;wsp:rsid wsp:val=&quot;00CB3941&quot;/&gt;&lt;wsp:rsid wsp:val=&quot;00CB5455&quot;/&gt;&lt;wsp:rsid wsp:val=&quot;00CB6102&quot;/&gt;&lt;wsp:rsid wsp:val=&quot;00CB77FD&quot;/&gt;&lt;wsp:rsid wsp:val=&quot;00CC0E5B&quot;/&gt;&lt;wsp:rsid wsp:val=&quot;00CC105C&quot;/&gt;&lt;wsp:rsid wsp:val=&quot;00CC1743&quot;/&gt;&lt;wsp:rsid wsp:val=&quot;00CC2558&quot;/&gt;&lt;wsp:rsid wsp:val=&quot;00CC30FF&quot;/&gt;&lt;wsp:rsid wsp:val=&quot;00CC3B96&quot;/&gt;&lt;wsp:rsid wsp:val=&quot;00CC5421&quot;/&gt;&lt;wsp:rsid wsp:val=&quot;00CD3629&quot;/&gt;&lt;wsp:rsid wsp:val=&quot;00CD3811&quot;/&gt;&lt;wsp:rsid wsp:val=&quot;00CD48AB&quot;/&gt;&lt;wsp:rsid wsp:val=&quot;00CD534F&quot;/&gt;&lt;wsp:rsid wsp:val=&quot;00CD53D4&quot;/&gt;&lt;wsp:rsid wsp:val=&quot;00CD60D3&quot;/&gt;&lt;wsp:rsid wsp:val=&quot;00CE04F7&quot;/&gt;&lt;wsp:rsid wsp:val=&quot;00CE5119&quot;/&gt;&lt;wsp:rsid wsp:val=&quot;00CE7CA2&quot;/&gt;&lt;wsp:rsid wsp:val=&quot;00CF7AD1&quot;/&gt;&lt;wsp:rsid wsp:val=&quot;00D0549B&quot;/&gt;&lt;wsp:rsid wsp:val=&quot;00D0620D&quot;/&gt;&lt;wsp:rsid wsp:val=&quot;00D07C91&quot;/&gt;&lt;wsp:rsid wsp:val=&quot;00D10238&quot;/&gt;&lt;wsp:rsid wsp:val=&quot;00D10288&quot;/&gt;&lt;wsp:rsid wsp:val=&quot;00D2267D&quot;/&gt;&lt;wsp:rsid wsp:val=&quot;00D24B57&quot;/&gt;&lt;wsp:rsid wsp:val=&quot;00D25671&quot;/&gt;&lt;wsp:rsid wsp:val=&quot;00D25ACA&quot;/&gt;&lt;wsp:rsid wsp:val=&quot;00D27AE5&quot;/&gt;&lt;wsp:rsid wsp:val=&quot;00D27B0E&quot;/&gt;&lt;wsp:rsid wsp:val=&quot;00D300DB&quot;/&gt;&lt;wsp:rsid wsp:val=&quot;00D325CB&quot;/&gt;&lt;wsp:rsid wsp:val=&quot;00D3487A&quot;/&gt;&lt;wsp:rsid wsp:val=&quot;00D34986&quot;/&gt;&lt;wsp:rsid wsp:val=&quot;00D3530C&quot;/&gt;&lt;wsp:rsid wsp:val=&quot;00D358B5&quot;/&gt;&lt;wsp:rsid wsp:val=&quot;00D3606A&quot;/&gt;&lt;wsp:rsid wsp:val=&quot;00D36AB5&quot;/&gt;&lt;wsp:rsid wsp:val=&quot;00D36C6B&quot;/&gt;&lt;wsp:rsid wsp:val=&quot;00D36E33&quot;/&gt;&lt;wsp:rsid wsp:val=&quot;00D40116&quot;/&gt;&lt;wsp:rsid wsp:val=&quot;00D40D80&quot;/&gt;&lt;wsp:rsid wsp:val=&quot;00D42CDD&quot;/&gt;&lt;wsp:rsid wsp:val=&quot;00D45D37&quot;/&gt;&lt;wsp:rsid wsp:val=&quot;00D46043&quot;/&gt;&lt;wsp:rsid wsp:val=&quot;00D46970&quot;/&gt;&lt;wsp:rsid wsp:val=&quot;00D469C4&quot;/&gt;&lt;wsp:rsid wsp:val=&quot;00D47046&quot;/&gt;&lt;wsp:rsid wsp:val=&quot;00D50BEC&quot;/&gt;&lt;wsp:rsid wsp:val=&quot;00D516A6&quot;/&gt;&lt;wsp:rsid wsp:val=&quot;00D5222A&quot;/&gt;&lt;wsp:rsid wsp:val=&quot;00D52725&quot;/&gt;&lt;wsp:rsid wsp:val=&quot;00D5717E&quot;/&gt;&lt;wsp:rsid wsp:val=&quot;00D649B6&quot;/&gt;&lt;wsp:rsid wsp:val=&quot;00D64D81&quot;/&gt;&lt;wsp:rsid wsp:val=&quot;00D67A3F&quot;/&gt;&lt;wsp:rsid wsp:val=&quot;00D72935&quot;/&gt;&lt;wsp:rsid wsp:val=&quot;00D72C0D&quot;/&gt;&lt;wsp:rsid wsp:val=&quot;00D731A0&quot;/&gt;&lt;wsp:rsid wsp:val=&quot;00D75A24&quot;/&gt;&lt;wsp:rsid wsp:val=&quot;00D76AD1&quot;/&gt;&lt;wsp:rsid wsp:val=&quot;00D80997&quot;/&gt;&lt;wsp:rsid wsp:val=&quot;00D81322&quot;/&gt;&lt;wsp:rsid wsp:val=&quot;00D8140B&quot;/&gt;&lt;wsp:rsid wsp:val=&quot;00D82DCE&quot;/&gt;&lt;wsp:rsid wsp:val=&quot;00D87E4C&quot;/&gt;&lt;wsp:rsid wsp:val=&quot;00D97ED4&quot;/&gt;&lt;wsp:rsid wsp:val=&quot;00DA101A&quot;/&gt;&lt;wsp:rsid wsp:val=&quot;00DA2801&quot;/&gt;&lt;wsp:rsid wsp:val=&quot;00DA2D31&quot;/&gt;&lt;wsp:rsid wsp:val=&quot;00DA30A8&quot;/&gt;&lt;wsp:rsid wsp:val=&quot;00DA56B9&quot;/&gt;&lt;wsp:rsid wsp:val=&quot;00DA58B6&quot;/&gt;&lt;wsp:rsid wsp:val=&quot;00DA7D76&quot;/&gt;&lt;wsp:rsid wsp:val=&quot;00DB00E3&quot;/&gt;&lt;wsp:rsid wsp:val=&quot;00DB4DB4&quot;/&gt;&lt;wsp:rsid wsp:val=&quot;00DB5742&quot;/&gt;&lt;wsp:rsid wsp:val=&quot;00DB5B7B&quot;/&gt;&lt;wsp:rsid wsp:val=&quot;00DB71C8&quot;/&gt;&lt;wsp:rsid wsp:val=&quot;00DC1F29&quot;/&gt;&lt;wsp:rsid wsp:val=&quot;00DC2C96&quot;/&gt;&lt;wsp:rsid wsp:val=&quot;00DC4286&quot;/&gt;&lt;wsp:rsid wsp:val=&quot;00DC5388&quot;/&gt;&lt;wsp:rsid wsp:val=&quot;00DC5FEF&quot;/&gt;&lt;wsp:rsid wsp:val=&quot;00DC654E&quot;/&gt;&lt;wsp:rsid wsp:val=&quot;00DC6C6F&quot;/&gt;&lt;wsp:rsid wsp:val=&quot;00DC741B&quot;/&gt;&lt;wsp:rsid wsp:val=&quot;00DD362B&quot;/&gt;&lt;wsp:rsid wsp:val=&quot;00DD3B3F&quot;/&gt;&lt;wsp:rsid wsp:val=&quot;00DD3C23&quot;/&gt;&lt;wsp:rsid wsp:val=&quot;00DD4467&quot;/&gt;&lt;wsp:rsid wsp:val=&quot;00DD45C3&quot;/&gt;&lt;wsp:rsid wsp:val=&quot;00DD5E7D&quot;/&gt;&lt;wsp:rsid wsp:val=&quot;00DD5EF1&quot;/&gt;&lt;wsp:rsid wsp:val=&quot;00DE0FE7&quot;/&gt;&lt;wsp:rsid wsp:val=&quot;00DE26CD&quot;/&gt;&lt;wsp:rsid wsp:val=&quot;00DE3576&quot;/&gt;&lt;wsp:rsid wsp:val=&quot;00DE7B9B&quot;/&gt;&lt;wsp:rsid wsp:val=&quot;00DE7FD7&quot;/&gt;&lt;wsp:rsid wsp:val=&quot;00DF3101&quot;/&gt;&lt;wsp:rsid wsp:val=&quot;00DF3BA9&quot;/&gt;&lt;wsp:rsid wsp:val=&quot;00DF44C3&quot;/&gt;&lt;wsp:rsid wsp:val=&quot;00DF4B1A&quot;/&gt;&lt;wsp:rsid wsp:val=&quot;00DF55CA&quot;/&gt;&lt;wsp:rsid wsp:val=&quot;00DF5B24&quot;/&gt;&lt;wsp:rsid wsp:val=&quot;00E020A2&quot;/&gt;&lt;wsp:rsid wsp:val=&quot;00E022E4&quot;/&gt;&lt;wsp:rsid wsp:val=&quot;00E035C7&quot;/&gt;&lt;wsp:rsid wsp:val=&quot;00E03D14&quot;/&gt;&lt;wsp:rsid wsp:val=&quot;00E04417&quot;/&gt;&lt;wsp:rsid wsp:val=&quot;00E04D27&quot;/&gt;&lt;wsp:rsid wsp:val=&quot;00E04E0E&quot;/&gt;&lt;wsp:rsid wsp:val=&quot;00E12132&quot;/&gt;&lt;wsp:rsid wsp:val=&quot;00E2044A&quot;/&gt;&lt;wsp:rsid wsp:val=&quot;00E2168C&quot;/&gt;&lt;wsp:rsid wsp:val=&quot;00E225BC&quot;/&gt;&lt;wsp:rsid wsp:val=&quot;00E22BC5&quot;/&gt;&lt;wsp:rsid wsp:val=&quot;00E23CE5&quot;/&gt;&lt;wsp:rsid wsp:val=&quot;00E25627&quot;/&gt;&lt;wsp:rsid wsp:val=&quot;00E26A6E&quot;/&gt;&lt;wsp:rsid wsp:val=&quot;00E27CB4&quot;/&gt;&lt;wsp:rsid wsp:val=&quot;00E3018E&quot;/&gt;&lt;wsp:rsid wsp:val=&quot;00E30424&quot;/&gt;&lt;wsp:rsid wsp:val=&quot;00E3298D&quot;/&gt;&lt;wsp:rsid wsp:val=&quot;00E33B4A&quot;/&gt;&lt;wsp:rsid wsp:val=&quot;00E33F33&quot;/&gt;&lt;wsp:rsid wsp:val=&quot;00E379F2&quot;/&gt;&lt;wsp:rsid wsp:val=&quot;00E4254A&quot;/&gt;&lt;wsp:rsid wsp:val=&quot;00E43337&quot;/&gt;&lt;wsp:rsid wsp:val=&quot;00E43AE6&quot;/&gt;&lt;wsp:rsid wsp:val=&quot;00E43C36&quot;/&gt;&lt;wsp:rsid wsp:val=&quot;00E45F18&quot;/&gt;&lt;wsp:rsid wsp:val=&quot;00E47FF4&quot;/&gt;&lt;wsp:rsid wsp:val=&quot;00E516E1&quot;/&gt;&lt;wsp:rsid wsp:val=&quot;00E5378D&quot;/&gt;&lt;wsp:rsid wsp:val=&quot;00E5422D&quot;/&gt;&lt;wsp:rsid wsp:val=&quot;00E54D3F&quot;/&gt;&lt;wsp:rsid wsp:val=&quot;00E619E3&quot;/&gt;&lt;wsp:rsid wsp:val=&quot;00E66F53&quot;/&gt;&lt;wsp:rsid wsp:val=&quot;00E7010A&quot;/&gt;&lt;wsp:rsid wsp:val=&quot;00E702D6&quot;/&gt;&lt;wsp:rsid wsp:val=&quot;00E720E6&quot;/&gt;&lt;wsp:rsid wsp:val=&quot;00E7288F&quot;/&gt;&lt;wsp:rsid wsp:val=&quot;00E76E1A&quot;/&gt;&lt;wsp:rsid wsp:val=&quot;00E777C5&quot;/&gt;&lt;wsp:rsid wsp:val=&quot;00E8144D&quot;/&gt;&lt;wsp:rsid wsp:val=&quot;00E816A6&quot;/&gt;&lt;wsp:rsid wsp:val=&quot;00E836CE&quot;/&gt;&lt;wsp:rsid wsp:val=&quot;00E84EF2&quot;/&gt;&lt;wsp:rsid wsp:val=&quot;00E8678A&quot;/&gt;&lt;wsp:rsid wsp:val=&quot;00E913B8&quot;/&gt;&lt;wsp:rsid wsp:val=&quot;00E9183F&quot;/&gt;&lt;wsp:rsid wsp:val=&quot;00E933A2&quot;/&gt;&lt;wsp:rsid wsp:val=&quot;00E93A81&quot;/&gt;&lt;wsp:rsid wsp:val=&quot;00E96957&quot;/&gt;&lt;wsp:rsid wsp:val=&quot;00EA330D&quot;/&gt;&lt;wsp:rsid wsp:val=&quot;00EA432C&quot;/&gt;&lt;wsp:rsid wsp:val=&quot;00EA5E3B&quot;/&gt;&lt;wsp:rsid wsp:val=&quot;00EA632D&quot;/&gt;&lt;wsp:rsid wsp:val=&quot;00EA6A1F&quot;/&gt;&lt;wsp:rsid wsp:val=&quot;00EA6B5D&quot;/&gt;&lt;wsp:rsid wsp:val=&quot;00EA727D&quot;/&gt;&lt;wsp:rsid wsp:val=&quot;00EA7342&quot;/&gt;&lt;wsp:rsid wsp:val=&quot;00EB1AC8&quot;/&gt;&lt;wsp:rsid wsp:val=&quot;00EB3240&quot;/&gt;&lt;wsp:rsid wsp:val=&quot;00EB422B&quot;/&gt;&lt;wsp:rsid wsp:val=&quot;00EB479D&quot;/&gt;&lt;wsp:rsid wsp:val=&quot;00EB5D4B&quot;/&gt;&lt;wsp:rsid wsp:val=&quot;00EC0126&quot;/&gt;&lt;wsp:rsid wsp:val=&quot;00EC3C45&quot;/&gt;&lt;wsp:rsid wsp:val=&quot;00EC419A&quot;/&gt;&lt;wsp:rsid wsp:val=&quot;00EC7D6B&quot;/&gt;&lt;wsp:rsid wsp:val=&quot;00ED2225&quot;/&gt;&lt;wsp:rsid wsp:val=&quot;00ED4C80&quot;/&gt;&lt;wsp:rsid wsp:val=&quot;00ED528D&quot;/&gt;&lt;wsp:rsid wsp:val=&quot;00ED605A&quot;/&gt;&lt;wsp:rsid wsp:val=&quot;00ED62DD&quot;/&gt;&lt;wsp:rsid wsp:val=&quot;00ED6993&quot;/&gt;&lt;wsp:rsid wsp:val=&quot;00ED7EBE&quot;/&gt;&lt;wsp:rsid wsp:val=&quot;00EE1B3E&quot;/&gt;&lt;wsp:rsid wsp:val=&quot;00EE1C93&quot;/&gt;&lt;wsp:rsid wsp:val=&quot;00EE238A&quot;/&gt;&lt;wsp:rsid wsp:val=&quot;00EE32A9&quot;/&gt;&lt;wsp:rsid wsp:val=&quot;00EE3DF9&quot;/&gt;&lt;wsp:rsid wsp:val=&quot;00EE418D&quot;/&gt;&lt;wsp:rsid wsp:val=&quot;00EE44BF&quot;/&gt;&lt;wsp:rsid wsp:val=&quot;00EE5C30&quot;/&gt;&lt;wsp:rsid wsp:val=&quot;00EE5E22&quot;/&gt;&lt;wsp:rsid wsp:val=&quot;00EE7387&quot;/&gt;&lt;wsp:rsid wsp:val=&quot;00EF5C06&quot;/&gt;&lt;wsp:rsid wsp:val=&quot;00EF675E&quot;/&gt;&lt;wsp:rsid wsp:val=&quot;00EF67E7&quot;/&gt;&lt;wsp:rsid wsp:val=&quot;00F00E05&quot;/&gt;&lt;wsp:rsid wsp:val=&quot;00F01708&quot;/&gt;&lt;wsp:rsid wsp:val=&quot;00F019EC&quot;/&gt;&lt;wsp:rsid wsp:val=&quot;00F03C4C&quot;/&gt;&lt;wsp:rsid wsp:val=&quot;00F04F26&quot;/&gt;&lt;wsp:rsid wsp:val=&quot;00F173E1&quot;/&gt;&lt;wsp:rsid wsp:val=&quot;00F210EC&quot;/&gt;&lt;wsp:rsid wsp:val=&quot;00F22639&quot;/&gt;&lt;wsp:rsid wsp:val=&quot;00F23190&quot;/&gt;&lt;wsp:rsid wsp:val=&quot;00F26D0A&quot;/&gt;&lt;wsp:rsid wsp:val=&quot;00F305DA&quot;/&gt;&lt;wsp:rsid wsp:val=&quot;00F31548&quot;/&gt;&lt;wsp:rsid wsp:val=&quot;00F31826&quot;/&gt;&lt;wsp:rsid wsp:val=&quot;00F34A73&quot;/&gt;&lt;wsp:rsid wsp:val=&quot;00F358D1&quot;/&gt;&lt;wsp:rsid wsp:val=&quot;00F35F06&quot;/&gt;&lt;wsp:rsid wsp:val=&quot;00F36372&quot;/&gt;&lt;wsp:rsid wsp:val=&quot;00F368FB&quot;/&gt;&lt;wsp:rsid wsp:val=&quot;00F4186A&quot;/&gt;&lt;wsp:rsid wsp:val=&quot;00F42F56&quot;/&gt;&lt;wsp:rsid wsp:val=&quot;00F441C3&quot;/&gt;&lt;wsp:rsid wsp:val=&quot;00F4462A&quot;/&gt;&lt;wsp:rsid wsp:val=&quot;00F46B17&quot;/&gt;&lt;wsp:rsid wsp:val=&quot;00F502A7&quot;/&gt;&lt;wsp:rsid wsp:val=&quot;00F50698&quot;/&gt;&lt;wsp:rsid wsp:val=&quot;00F51777&quot;/&gt;&lt;wsp:rsid wsp:val=&quot;00F5250B&quot;/&gt;&lt;wsp:rsid wsp:val=&quot;00F534AF&quot;/&gt;&lt;wsp:rsid wsp:val=&quot;00F5525C&quot;/&gt;&lt;wsp:rsid wsp:val=&quot;00F5535E&quot;/&gt;&lt;wsp:rsid wsp:val=&quot;00F55E82&quot;/&gt;&lt;wsp:rsid wsp:val=&quot;00F56CD8&quot;/&gt;&lt;wsp:rsid wsp:val=&quot;00F57FBA&quot;/&gt;&lt;wsp:rsid wsp:val=&quot;00F61B53&quot;/&gt;&lt;wsp:rsid wsp:val=&quot;00F632B9&quot;/&gt;&lt;wsp:rsid wsp:val=&quot;00F6499B&quot;/&gt;&lt;wsp:rsid wsp:val=&quot;00F66A8C&quot;/&gt;&lt;wsp:rsid wsp:val=&quot;00F67053&quot;/&gt;&lt;wsp:rsid wsp:val=&quot;00F67301&quot;/&gt;&lt;wsp:rsid wsp:val=&quot;00F717E2&quot;/&gt;&lt;wsp:rsid wsp:val=&quot;00F7261A&quot;/&gt;&lt;wsp:rsid wsp:val=&quot;00F763C0&quot;/&gt;&lt;wsp:rsid wsp:val=&quot;00F76EC0&quot;/&gt;&lt;wsp:rsid wsp:val=&quot;00F771FB&quot;/&gt;&lt;wsp:rsid wsp:val=&quot;00F80F35&quot;/&gt;&lt;wsp:rsid wsp:val=&quot;00F849F3&quot;/&gt;&lt;wsp:rsid wsp:val=&quot;00F85BFE&quot;/&gt;&lt;wsp:rsid wsp:val=&quot;00F85FCE&quot;/&gt;&lt;wsp:rsid wsp:val=&quot;00F86963&quot;/&gt;&lt;wsp:rsid wsp:val=&quot;00F87369&quot;/&gt;&lt;wsp:rsid wsp:val=&quot;00F874A1&quot;/&gt;&lt;wsp:rsid wsp:val=&quot;00F90CE0&quot;/&gt;&lt;wsp:rsid wsp:val=&quot;00F949B3&quot;/&gt;&lt;wsp:rsid wsp:val=&quot;00F965F7&quot;/&gt;&lt;wsp:rsid wsp:val=&quot;00FA20D6&quot;/&gt;&lt;wsp:rsid wsp:val=&quot;00FA3611&quot;/&gt;&lt;wsp:rsid wsp:val=&quot;00FA4063&quot;/&gt;&lt;wsp:rsid wsp:val=&quot;00FA59BE&quot;/&gt;&lt;wsp:rsid wsp:val=&quot;00FA5B80&quot;/&gt;&lt;wsp:rsid wsp:val=&quot;00FA66A0&quot;/&gt;&lt;wsp:rsid wsp:val=&quot;00FB004A&quot;/&gt;&lt;wsp:rsid wsp:val=&quot;00FB17B2&quot;/&gt;&lt;wsp:rsid wsp:val=&quot;00FB2C02&quot;/&gt;&lt;wsp:rsid wsp:val=&quot;00FB51A6&quot;/&gt;&lt;wsp:rsid wsp:val=&quot;00FB5F58&quot;/&gt;&lt;wsp:rsid wsp:val=&quot;00FC065D&quot;/&gt;&lt;wsp:rsid wsp:val=&quot;00FC0C8C&quot;/&gt;&lt;wsp:rsid wsp:val=&quot;00FC17AE&quot;/&gt;&lt;wsp:rsid wsp:val=&quot;00FC1C9E&quot;/&gt;&lt;wsp:rsid wsp:val=&quot;00FC33B5&quot;/&gt;&lt;wsp:rsid wsp:val=&quot;00FC40E1&quot;/&gt;&lt;wsp:rsid wsp:val=&quot;00FC58A0&quot;/&gt;&lt;wsp:rsid wsp:val=&quot;00FC5E0D&quot;/&gt;&lt;wsp:rsid wsp:val=&quot;00FD03E5&quot;/&gt;&lt;wsp:rsid wsp:val=&quot;00FD0B38&quot;/&gt;&lt;wsp:rsid wsp:val=&quot;00FD16D9&quot;/&gt;&lt;wsp:rsid wsp:val=&quot;00FD191B&quot;/&gt;&lt;wsp:rsid wsp:val=&quot;00FD2F19&quot;/&gt;&lt;wsp:rsid wsp:val=&quot;00FD588B&quot;/&gt;&lt;wsp:rsid wsp:val=&quot;00FD718C&quot;/&gt;&lt;wsp:rsid wsp:val=&quot;00FD73E2&quot;/&gt;&lt;wsp:rsid wsp:val=&quot;00FD74A3&quot;/&gt;&lt;wsp:rsid wsp:val=&quot;00FD7F92&quot;/&gt;&lt;wsp:rsid wsp:val=&quot;00FE007E&quot;/&gt;&lt;wsp:rsid wsp:val=&quot;00FE2953&quot;/&gt;&lt;wsp:rsid wsp:val=&quot;00FE3407&quot;/&gt;&lt;wsp:rsid wsp:val=&quot;00FE3A2D&quot;/&gt;&lt;wsp:rsid wsp:val=&quot;00FE49EF&quot;/&gt;&lt;wsp:rsid wsp:val=&quot;00FE5586&quot;/&gt;&lt;wsp:rsid wsp:val=&quot;00FE6230&quot;/&gt;&lt;wsp:rsid wsp:val=&quot;00FE6F20&quot;/&gt;&lt;wsp:rsid wsp:val=&quot;00FF3A65&quot;/&gt;&lt;/wsp:rsids&gt;&lt;/w:docPr&gt;&lt;w:body&gt;&lt;w:p wsp:rsidR=&quot;00000000&quot; wsp:rsidRDefault=&quot;00753076&quot;&gt;&lt;m:oMathPara&gt;&lt;m:oMath&gt;&lt;m:sSubSup&gt;&lt;m:sSubSupPr&gt;&lt;m:ctrlPr&gt;&lt;w:rPr&gt;&lt;w:rFonts w:ascii=&quot;Cambria Math&quot; w:h-ansi=&quot;Cambria Math&quot; w:cs=&quot;Calibri&quot;/&gt;&lt;wx:font wx:val=&quot;Cambria Math&quot;/&gt;&lt;w:b-cs/&gt;&lt;w:i/&gt;&lt;w:sz-cs w:val=&quot;22&quot;/&gt;&lt;w:highlight w:val=&quot;yellow&quot;/&gt;&lt;/w:rPr&gt;&lt;/m:ctrlPr&gt;&lt;/m:sSubSupPr&gt;&lt;m:e&gt;&lt;m:r&gt;&lt;w:rPr&gt;&lt;w:rFonts w:ascii=&quot;Cambria Math&quot; w:h-ansi=&quot;Cambria Math&quot; w:cs=&quot;Calibri&quot;/&gt;&lt;wx:font wx:val=&quot;Cambria Math&quot;/&gt;&lt;w:i/&gt;&lt;w:sz-cs w:val=&quot;22&quot;/&gt;&lt;w:highlight w:val=&quot;yellow&quot;/&gt;&lt;/w:rPr&gt;&lt;m:t&gt;VC&lt;/m:t&gt;&lt;/m:r&gt;&lt;/m:e&gt;&lt;m:sub&gt;&lt;m:r&gt;&lt;w:rPr&gt;&lt;w:rFonts w:ascii=&quot;Cambria Math&quot; w:h-ansi=&quot;Cambria Math&quot; w:cs=&quot;Calibri&quot;/&gt;&lt;wx:font wx:val=&quot;Cambria Math&quot;/&gt;&lt;w:i/&gt;&lt;w:sz-cs w:val=&quot;22&quot;/&gt;&lt;w:highlight w:val=&quot;yellow&quot;/&gt;&lt;w:lang w:val=&quot;EN-US&quot;/&gt;&lt;/w:rPr&gt;&lt;m:t&gt;j&lt;/m:t&gt;&lt;/m:r&gt;&lt;m:r&gt;&lt;w:rPr&gt;&lt;w:rFonts w:ascii=&quot;Cambria Math&quot; w:h-ansi=&quot;Cambria Math&quot; w:cs=&quot;Calibri&quot;/&gt;&lt;wx:font wx:val=&quot;Cambria Math&quot;/&gt;&lt;w:i/&gt;&lt;w:sz-cs w:val=&quot;22&quot;/&gt;&lt;w:highlight w:val=&quot;yellow&quot;/&gt;&lt;/w:rPr&gt;&lt;m:t&gt;,&lt;/m:t&gt;&lt;/m:r&gt;&lt;m:r&gt;&lt;w:rPr&gt;&lt;w:rFonts w:ascii=&quot;Cambria Math&quot; w:h-ansi=&quot;Cambria Math&quot; w:cs=&quot;Calibri&quot;/&gt;&lt;wx:font wx:val=&quot;Cambria Math&quot;/&gt;&lt;w:i/&gt;&lt;w:sz-cs w:val=&quot;22&quot;/&gt;&lt;w:highlight w:val=&quot;yellow&quot;/&gt;&lt;w:lang w:val=&quot;EN-US&quot;/&gt;&lt;/w:rPr&gt;&lt;m:t&gt;q&lt;/m:t&gt;&lt;/m:r&gt;&lt;m:r&gt;&lt;w:rPr&gt;&lt;w:rFonts w:ascii=&quot;Cambria Math&quot; w:h-ansi=&quot;Cambria Math&quot; w:cs=&quot;Calibri&quot;/&gt;&lt;wx:font wx:val=&quot;Cambria Math&quot;/&gt;&lt;w:i/&gt;&lt;w:sz-cs w:val=&quot;22&quot;/&gt;&lt;w:highlight w:val=&quot;yellow&quot;/&gt;&lt;/w:rPr&gt;&lt;m:t&gt;,h&lt;/m:t&gt;&lt;/m:r&gt;&lt;/m:sub&gt;&lt;m:sup&gt;&lt;m:r&gt;&lt;w:rPr&gt;&lt;w:rFonts w:ascii=&quot;Cambria Math&quot; w:h-ansi=&quot;Cambria Math&quot; w:cs=&quot;Calibri&quot;/&gt;&lt;wx:font wx:val=&quot;Cambria Math&quot;/&gt;&lt;w:i/&gt;&lt;w:sz-cs w:val=&quot;22&quot;/&gt;&lt;w:highlight w:val=&quot;yellow&quot;/&gt;&lt;/w:rPr&gt;&lt;m:t&gt;Р“РўРџ_РџРџРџ&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9" o:title="" chromakey="white"/>
                </v:shape>
              </w:pict>
            </w:r>
            <w:r w:rsidRPr="00A75C18">
              <w:rPr>
                <w:bCs/>
                <w:szCs w:val="22"/>
                <w:highlight w:val="yellow"/>
              </w:rPr>
              <w:fldChar w:fldCharType="end"/>
            </w:r>
            <w:r w:rsidRPr="00A75C18">
              <w:rPr>
                <w:bCs/>
                <w:i/>
                <w:szCs w:val="22"/>
                <w:highlight w:val="yellow"/>
              </w:rPr>
              <w:t xml:space="preserve">– </w:t>
            </w:r>
            <w:r w:rsidRPr="00A75C18">
              <w:rPr>
                <w:szCs w:val="22"/>
                <w:highlight w:val="yellow"/>
              </w:rPr>
              <w:t xml:space="preserve">плановый объем потребления в ГТП потребления </w:t>
            </w:r>
            <w:r w:rsidRPr="00F74262">
              <w:rPr>
                <w:i/>
                <w:szCs w:val="22"/>
                <w:highlight w:val="yellow"/>
                <w:lang w:val="en-US"/>
              </w:rPr>
              <w:t>q</w:t>
            </w:r>
            <w:r w:rsidRPr="00A75C18">
              <w:rPr>
                <w:szCs w:val="22"/>
                <w:highlight w:val="yellow"/>
              </w:rPr>
              <w:t xml:space="preserve"> для участника оптового рынка </w:t>
            </w:r>
            <w:r w:rsidRPr="001853FA">
              <w:rPr>
                <w:i/>
                <w:szCs w:val="22"/>
                <w:highlight w:val="yellow"/>
                <w:lang w:val="en-US"/>
              </w:rPr>
              <w:t>j</w:t>
            </w:r>
            <w:r w:rsidRPr="00A75C18">
              <w:rPr>
                <w:szCs w:val="22"/>
                <w:highlight w:val="yellow"/>
              </w:rPr>
              <w:t xml:space="preserve"> в час операционных суток </w:t>
            </w:r>
            <w:r w:rsidRPr="00A75C18">
              <w:rPr>
                <w:i/>
                <w:szCs w:val="22"/>
                <w:highlight w:val="yellow"/>
              </w:rPr>
              <w:t xml:space="preserve">h, </w:t>
            </w:r>
            <w:r w:rsidRPr="00A75C18">
              <w:rPr>
                <w:szCs w:val="22"/>
                <w:highlight w:val="yellow"/>
              </w:rPr>
              <w:t xml:space="preserve">определенный </w:t>
            </w:r>
            <w:r w:rsidRPr="00A75C18">
              <w:rPr>
                <w:color w:val="000000"/>
                <w:szCs w:val="22"/>
                <w:highlight w:val="yellow"/>
              </w:rPr>
              <w:t xml:space="preserve">в соответствии с п. 2.3.7 </w:t>
            </w:r>
            <w:r w:rsidRPr="00A75C18">
              <w:rPr>
                <w:i/>
                <w:color w:val="000000"/>
                <w:szCs w:val="22"/>
                <w:highlight w:val="yellow"/>
              </w:rPr>
              <w:t xml:space="preserve">Регламента 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 xml:space="preserve">(Приложение № 8 к </w:t>
            </w:r>
            <w:r w:rsidRPr="00A75C18">
              <w:rPr>
                <w:i/>
                <w:color w:val="000000"/>
                <w:szCs w:val="22"/>
                <w:highlight w:val="yellow"/>
              </w:rPr>
              <w:t>Договору о присоединении к торговой системе оптового рынка</w:t>
            </w:r>
            <w:r w:rsidRPr="00A75C18">
              <w:rPr>
                <w:color w:val="000000"/>
                <w:szCs w:val="22"/>
                <w:highlight w:val="yellow"/>
              </w:rPr>
              <w:t>);</w:t>
            </w:r>
          </w:p>
          <w:p w:rsidR="006972F1" w:rsidRPr="00A75C18" w:rsidRDefault="006972F1" w:rsidP="001853FA">
            <w:pPr>
              <w:tabs>
                <w:tab w:val="left" w:pos="252"/>
              </w:tabs>
              <w:spacing w:before="120" w:after="120"/>
              <w:ind w:left="432"/>
              <w:jc w:val="both"/>
              <w:rPr>
                <w:szCs w:val="22"/>
                <w:highlight w:val="yellow"/>
              </w:rPr>
            </w:pPr>
            <w:r w:rsidRPr="003B5E5F">
              <w:rPr>
                <w:position w:val="-14"/>
                <w:szCs w:val="22"/>
                <w:highlight w:val="yellow"/>
              </w:rPr>
              <w:pict>
                <v:shape id="_x0000_i2447" type="#_x0000_t75" style="width:58.5pt;height:19.5pt">
                  <v:imagedata r:id="rId1432" o:title=""/>
                </v:shape>
              </w:pict>
            </w:r>
            <w:r w:rsidRPr="00A75C18">
              <w:rPr>
                <w:szCs w:val="22"/>
                <w:highlight w:val="yellow"/>
              </w:rPr>
              <w:t xml:space="preserve"> – </w:t>
            </w:r>
            <w:r w:rsidRPr="00A75C18">
              <w:rPr>
                <w:color w:val="000000"/>
                <w:szCs w:val="22"/>
                <w:highlight w:val="yellow"/>
              </w:rPr>
              <w:t>объем нагрузочных потерь электрической энергии</w:t>
            </w:r>
            <w:r w:rsidRPr="00A75C18">
              <w:rPr>
                <w:szCs w:val="22"/>
                <w:highlight w:val="yellow"/>
              </w:rPr>
              <w:t xml:space="preserve"> в сетях, включенных в ГТП потребления </w:t>
            </w:r>
            <w:r w:rsidRPr="00A75C18">
              <w:rPr>
                <w:i/>
                <w:szCs w:val="22"/>
                <w:highlight w:val="yellow"/>
                <w:lang w:val="en-US"/>
              </w:rPr>
              <w:t>q</w:t>
            </w:r>
            <w:r w:rsidRPr="00A75C18">
              <w:rPr>
                <w:i/>
                <w:szCs w:val="22"/>
                <w:highlight w:val="yellow"/>
              </w:rPr>
              <w:t xml:space="preserve"> </w:t>
            </w:r>
            <w:r w:rsidRPr="00A75C18">
              <w:rPr>
                <w:szCs w:val="22"/>
                <w:highlight w:val="yellow"/>
              </w:rPr>
              <w:t xml:space="preserve">участника оптового рынка </w:t>
            </w:r>
            <w:r w:rsidRPr="00A75C18">
              <w:rPr>
                <w:i/>
                <w:szCs w:val="22"/>
                <w:highlight w:val="yellow"/>
                <w:lang w:val="en-US"/>
              </w:rPr>
              <w:t>j</w:t>
            </w:r>
            <w:r w:rsidRPr="00A75C18">
              <w:rPr>
                <w:szCs w:val="22"/>
                <w:highlight w:val="yellow"/>
              </w:rPr>
              <w:t xml:space="preserve">, для расчетного периода </w:t>
            </w:r>
            <w:r w:rsidRPr="00A75C18">
              <w:rPr>
                <w:i/>
                <w:szCs w:val="22"/>
                <w:highlight w:val="yellow"/>
                <w:lang w:val="en-US"/>
              </w:rPr>
              <w:t>m</w:t>
            </w:r>
            <w:r w:rsidRPr="00A75C18">
              <w:rPr>
                <w:szCs w:val="22"/>
                <w:highlight w:val="yellow"/>
              </w:rPr>
              <w:t>, определенный в соответствии с формулой:</w:t>
            </w:r>
          </w:p>
          <w:p w:rsidR="006972F1" w:rsidRPr="00A75C18" w:rsidRDefault="006972F1" w:rsidP="00A75C18">
            <w:pPr>
              <w:widowControl w:val="0"/>
              <w:tabs>
                <w:tab w:val="left" w:pos="3402"/>
              </w:tabs>
              <w:spacing w:before="120" w:after="120"/>
              <w:ind w:left="1593"/>
              <w:jc w:val="both"/>
              <w:rPr>
                <w:szCs w:val="22"/>
                <w:highlight w:val="yellow"/>
              </w:rPr>
            </w:pPr>
            <w:r w:rsidRPr="003B5E5F">
              <w:rPr>
                <w:position w:val="-28"/>
                <w:szCs w:val="22"/>
                <w:highlight w:val="yellow"/>
              </w:rPr>
              <w:pict>
                <v:shape id="_x0000_i2448" type="#_x0000_t75" style="width:125.25pt;height:26.25pt">
                  <v:imagedata r:id="rId1433" o:title=""/>
                </v:shape>
              </w:pict>
            </w:r>
            <w:r w:rsidRPr="00A75C18">
              <w:rPr>
                <w:szCs w:val="22"/>
                <w:highlight w:val="yellow"/>
              </w:rPr>
              <w:t xml:space="preserve">, </w:t>
            </w:r>
          </w:p>
          <w:p w:rsidR="006972F1" w:rsidRPr="00A75C18" w:rsidRDefault="006972F1" w:rsidP="00A75C18">
            <w:pPr>
              <w:tabs>
                <w:tab w:val="left" w:pos="0"/>
              </w:tabs>
              <w:spacing w:before="120" w:after="120"/>
              <w:jc w:val="both"/>
              <w:rPr>
                <w:color w:val="000000"/>
                <w:szCs w:val="22"/>
                <w:highlight w:val="yellow"/>
              </w:rPr>
            </w:pPr>
            <w:r w:rsidRPr="00A75C18">
              <w:rPr>
                <w:szCs w:val="22"/>
                <w:highlight w:val="yellow"/>
              </w:rPr>
              <w:t>где</w:t>
            </w:r>
            <w:r w:rsidRPr="00A75C18">
              <w:rPr>
                <w:position w:val="-14"/>
                <w:szCs w:val="22"/>
                <w:highlight w:val="yellow"/>
              </w:rPr>
              <w:t xml:space="preserve"> </w:t>
            </w:r>
            <w:r w:rsidRPr="003B5E5F">
              <w:rPr>
                <w:position w:val="-14"/>
                <w:szCs w:val="22"/>
                <w:highlight w:val="yellow"/>
              </w:rPr>
              <w:pict>
                <v:shape id="_x0000_i2449" type="#_x0000_t75" style="width:47.25pt;height:19.5pt">
                  <v:imagedata r:id="rId1357" o:title=""/>
                </v:shape>
              </w:pict>
            </w:r>
            <w:r w:rsidRPr="00A75C18">
              <w:rPr>
                <w:szCs w:val="22"/>
                <w:highlight w:val="yellow"/>
              </w:rPr>
              <w:t xml:space="preserve"> – </w:t>
            </w:r>
            <w:r w:rsidRPr="00A75C18">
              <w:rPr>
                <w:color w:val="000000"/>
                <w:szCs w:val="22"/>
                <w:highlight w:val="yellow"/>
              </w:rPr>
              <w:t>объем нагрузочных потерь электрической энергии</w:t>
            </w:r>
            <w:r w:rsidRPr="00A75C18">
              <w:rPr>
                <w:szCs w:val="22"/>
                <w:highlight w:val="yellow"/>
              </w:rPr>
              <w:t xml:space="preserve"> в сетях, включенных в ГТП потребления </w:t>
            </w:r>
            <w:r w:rsidRPr="00A75C18">
              <w:rPr>
                <w:i/>
                <w:szCs w:val="22"/>
                <w:highlight w:val="yellow"/>
                <w:lang w:val="en-US"/>
              </w:rPr>
              <w:t>q</w:t>
            </w:r>
            <w:r w:rsidRPr="00A75C18">
              <w:rPr>
                <w:i/>
                <w:szCs w:val="22"/>
                <w:highlight w:val="yellow"/>
              </w:rPr>
              <w:t xml:space="preserve"> </w:t>
            </w:r>
            <w:r w:rsidRPr="00A75C18">
              <w:rPr>
                <w:szCs w:val="22"/>
                <w:highlight w:val="yellow"/>
              </w:rPr>
              <w:t xml:space="preserve">участника оптового рынка </w:t>
            </w:r>
            <w:r w:rsidRPr="00A75C18">
              <w:rPr>
                <w:i/>
                <w:szCs w:val="22"/>
                <w:highlight w:val="yellow"/>
                <w:lang w:val="en-US"/>
              </w:rPr>
              <w:t>j</w:t>
            </w:r>
            <w:r w:rsidRPr="00A75C18">
              <w:rPr>
                <w:szCs w:val="22"/>
                <w:highlight w:val="yellow"/>
              </w:rPr>
              <w:t xml:space="preserve">, в час операционных суток </w:t>
            </w:r>
            <w:r w:rsidRPr="00A75C18">
              <w:rPr>
                <w:i/>
                <w:szCs w:val="22"/>
                <w:highlight w:val="yellow"/>
                <w:lang w:val="en-US"/>
              </w:rPr>
              <w:t>h</w:t>
            </w:r>
            <w:r w:rsidRPr="00A75C18">
              <w:rPr>
                <w:color w:val="000000"/>
                <w:szCs w:val="22"/>
                <w:highlight w:val="yellow"/>
              </w:rPr>
              <w:t xml:space="preserve">, определенный в соответствии с п. 4.2.9 </w:t>
            </w:r>
            <w:r w:rsidRPr="00A75C18">
              <w:rPr>
                <w:i/>
                <w:color w:val="000000"/>
                <w:szCs w:val="22"/>
                <w:highlight w:val="yellow"/>
              </w:rPr>
              <w:t xml:space="preserve">Регламента расчета плановых объемов производства и потребления и расчета стоимости электроэнергии на сутки вперед </w:t>
            </w:r>
            <w:r w:rsidRPr="00A75C18">
              <w:rPr>
                <w:color w:val="000000"/>
                <w:szCs w:val="22"/>
                <w:highlight w:val="yellow"/>
              </w:rPr>
              <w:t xml:space="preserve">(Приложение № 8 к </w:t>
            </w:r>
            <w:r w:rsidRPr="00A75C18">
              <w:rPr>
                <w:i/>
                <w:color w:val="000000"/>
                <w:szCs w:val="22"/>
                <w:highlight w:val="yellow"/>
              </w:rPr>
              <w:t>Договору о присоединении к торговой системе оптового рынка</w:t>
            </w:r>
            <w:r>
              <w:rPr>
                <w:color w:val="000000"/>
                <w:szCs w:val="22"/>
                <w:highlight w:val="yellow"/>
              </w:rPr>
              <w:t>);</w:t>
            </w:r>
          </w:p>
          <w:p w:rsidR="006972F1" w:rsidRPr="00A75C18" w:rsidRDefault="006972F1" w:rsidP="00A75C18">
            <w:pPr>
              <w:pStyle w:val="BodyText"/>
              <w:spacing w:before="120"/>
              <w:jc w:val="both"/>
              <w:rPr>
                <w:color w:val="000000"/>
                <w:sz w:val="22"/>
                <w:szCs w:val="22"/>
              </w:rPr>
            </w:pPr>
            <w:r w:rsidRPr="00A75C18">
              <w:rPr>
                <w:sz w:val="22"/>
                <w:szCs w:val="22"/>
              </w:rPr>
              <w:t xml:space="preserve">– средневзвешенные нерегулируемые цены на электрическую энергию на оптовом рынке, определяемые для соответствующих зон суток, которые публикуются справочно и </w:t>
            </w:r>
            <w:r w:rsidRPr="00A75C18">
              <w:rPr>
                <w:color w:val="000000"/>
                <w:sz w:val="22"/>
                <w:szCs w:val="22"/>
              </w:rPr>
              <w:t>определяются согласно п. 10.3 настоящего Регламента.</w:t>
            </w:r>
          </w:p>
          <w:p w:rsidR="006972F1" w:rsidRPr="00A75C18" w:rsidRDefault="006972F1" w:rsidP="00A75C18">
            <w:pPr>
              <w:pStyle w:val="BodyText"/>
              <w:spacing w:before="120"/>
              <w:jc w:val="both"/>
              <w:rPr>
                <w:color w:val="000000"/>
                <w:sz w:val="22"/>
                <w:szCs w:val="22"/>
              </w:rPr>
            </w:pPr>
            <w:r w:rsidRPr="00A75C18">
              <w:rPr>
                <w:color w:val="000000"/>
                <w:sz w:val="22"/>
                <w:szCs w:val="22"/>
              </w:rPr>
              <w:t>…</w:t>
            </w:r>
          </w:p>
          <w:p w:rsidR="006972F1" w:rsidRPr="00A75C18" w:rsidRDefault="006972F1" w:rsidP="00A75C18">
            <w:pPr>
              <w:pStyle w:val="BodyText"/>
              <w:spacing w:before="120"/>
              <w:jc w:val="both"/>
              <w:rPr>
                <w:sz w:val="22"/>
                <w:szCs w:val="22"/>
              </w:rPr>
            </w:pPr>
            <w:r w:rsidRPr="00A75C18">
              <w:rPr>
                <w:color w:val="000000"/>
                <w:sz w:val="22"/>
                <w:szCs w:val="22"/>
              </w:rPr>
              <w:t xml:space="preserve">3.4. </w:t>
            </w:r>
            <w:r w:rsidRPr="00A75C18">
              <w:rPr>
                <w:sz w:val="22"/>
                <w:szCs w:val="22"/>
              </w:rPr>
              <w:t xml:space="preserve">Величина корректировки составляющей предельного уровня нерегулируемых цен участника оптового рынка </w:t>
            </w:r>
            <w:r w:rsidRPr="00A75C18">
              <w:rPr>
                <w:i/>
                <w:sz w:val="22"/>
                <w:szCs w:val="22"/>
                <w:lang w:val="en-US"/>
              </w:rPr>
              <w:t>j</w:t>
            </w:r>
            <w:r w:rsidRPr="00A75C18">
              <w:rPr>
                <w:sz w:val="22"/>
                <w:szCs w:val="22"/>
              </w:rPr>
              <w:t xml:space="preserve"> по ГТП </w:t>
            </w:r>
            <w:r w:rsidRPr="00A75C18">
              <w:rPr>
                <w:i/>
                <w:sz w:val="22"/>
                <w:szCs w:val="22"/>
                <w:lang w:val="en-US"/>
              </w:rPr>
              <w:t>q</w:t>
            </w:r>
            <w:r w:rsidRPr="00A75C18">
              <w:rPr>
                <w:sz w:val="22"/>
                <w:szCs w:val="22"/>
              </w:rPr>
              <w:t xml:space="preserve"> при учете свободного договора купли-продажи электрической энергии </w:t>
            </w:r>
            <w:r w:rsidRPr="00A75C18">
              <w:rPr>
                <w:i/>
                <w:sz w:val="22"/>
                <w:szCs w:val="22"/>
                <w:lang w:val="en-US"/>
              </w:rPr>
              <w:t>k</w:t>
            </w:r>
            <w:r w:rsidRPr="00A75C18">
              <w:rPr>
                <w:sz w:val="22"/>
                <w:szCs w:val="22"/>
              </w:rPr>
              <w:t>:</w:t>
            </w:r>
          </w:p>
          <w:p w:rsidR="006972F1" w:rsidRPr="00A75C18" w:rsidRDefault="006972F1" w:rsidP="00A75C18">
            <w:pPr>
              <w:pStyle w:val="BodyText"/>
              <w:spacing w:before="120"/>
              <w:jc w:val="both"/>
              <w:rPr>
                <w:color w:val="000000"/>
                <w:position w:val="-100"/>
                <w:sz w:val="22"/>
                <w:szCs w:val="22"/>
              </w:rPr>
            </w:pPr>
            <w:r w:rsidRPr="003B5E5F">
              <w:rPr>
                <w:color w:val="000000"/>
                <w:position w:val="-48"/>
                <w:sz w:val="22"/>
                <w:szCs w:val="22"/>
              </w:rPr>
              <w:pict>
                <v:shape id="_x0000_i2450" type="#_x0000_t75" style="width:166.5pt;height:51.75pt">
                  <v:imagedata r:id="rId1434" o:title=""/>
                  <o:lock v:ext="edit" aspectratio="f"/>
                </v:shape>
              </w:pict>
            </w:r>
            <w:r w:rsidRPr="00A75C18">
              <w:rPr>
                <w:color w:val="000000"/>
                <w:position w:val="-46"/>
                <w:sz w:val="22"/>
                <w:szCs w:val="22"/>
              </w:rPr>
              <w:t>,</w:t>
            </w:r>
          </w:p>
          <w:p w:rsidR="006972F1" w:rsidRPr="00A75C18" w:rsidRDefault="006972F1" w:rsidP="00A75C18">
            <w:pPr>
              <w:pStyle w:val="BodyText"/>
              <w:spacing w:before="120"/>
              <w:ind w:left="432" w:hanging="432"/>
              <w:jc w:val="both"/>
              <w:rPr>
                <w:sz w:val="22"/>
                <w:szCs w:val="22"/>
              </w:rPr>
            </w:pPr>
            <w:r w:rsidRPr="00A75C18">
              <w:rPr>
                <w:sz w:val="22"/>
                <w:szCs w:val="22"/>
              </w:rPr>
              <w:t xml:space="preserve">где </w:t>
            </w:r>
            <w:r w:rsidRPr="003B5E5F">
              <w:rPr>
                <w:position w:val="-14"/>
                <w:sz w:val="22"/>
                <w:szCs w:val="22"/>
              </w:rPr>
              <w:pict>
                <v:shape id="_x0000_i2451" type="#_x0000_t75" style="width:30pt;height:19.5pt">
                  <v:imagedata r:id="rId1385" o:title=""/>
                </v:shape>
              </w:pict>
            </w:r>
            <w:r w:rsidRPr="00A75C18">
              <w:rPr>
                <w:sz w:val="22"/>
                <w:szCs w:val="22"/>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w:t>
            </w:r>
            <w:r w:rsidRPr="00A75C18">
              <w:rPr>
                <w:i/>
                <w:sz w:val="22"/>
                <w:szCs w:val="22"/>
                <w:lang w:val="en-US"/>
              </w:rPr>
              <w:t>h</w:t>
            </w:r>
            <w:r w:rsidRPr="00A75C18">
              <w:rPr>
                <w:sz w:val="22"/>
                <w:szCs w:val="22"/>
              </w:rPr>
              <w:t xml:space="preserve"> расчетного периода </w:t>
            </w:r>
            <w:r w:rsidRPr="00A75C18">
              <w:rPr>
                <w:i/>
                <w:sz w:val="22"/>
                <w:szCs w:val="22"/>
                <w:lang w:val="en-US"/>
              </w:rPr>
              <w:t>m</w:t>
            </w:r>
            <w:r w:rsidRPr="00A75C18">
              <w:rPr>
                <w:sz w:val="22"/>
                <w:szCs w:val="22"/>
              </w:rPr>
              <w:t xml:space="preserve">, определенный в </w:t>
            </w:r>
            <w:r w:rsidRPr="00A75C18">
              <w:rPr>
                <w:color w:val="000000"/>
                <w:sz w:val="22"/>
                <w:szCs w:val="22"/>
              </w:rPr>
              <w:t xml:space="preserve">соответствии с </w:t>
            </w:r>
            <w:r w:rsidRPr="00A75C18">
              <w:rPr>
                <w:sz w:val="22"/>
                <w:szCs w:val="22"/>
              </w:rPr>
              <w:t>п. 10.</w:t>
            </w:r>
            <w:r w:rsidRPr="00A75C18">
              <w:rPr>
                <w:sz w:val="22"/>
                <w:szCs w:val="22"/>
                <w:highlight w:val="yellow"/>
              </w:rPr>
              <w:t>2</w:t>
            </w:r>
            <w:r w:rsidRPr="00A75C18">
              <w:rPr>
                <w:sz w:val="22"/>
                <w:szCs w:val="22"/>
              </w:rPr>
              <w:t>.1 настоящего Регламента;</w:t>
            </w:r>
          </w:p>
          <w:p w:rsidR="006972F1" w:rsidRPr="00A75C18" w:rsidRDefault="006972F1" w:rsidP="00A75C18">
            <w:pPr>
              <w:pStyle w:val="BodyText"/>
              <w:spacing w:before="120"/>
              <w:ind w:left="432"/>
              <w:jc w:val="both"/>
              <w:rPr>
                <w:color w:val="000000"/>
                <w:sz w:val="22"/>
                <w:szCs w:val="22"/>
              </w:rPr>
            </w:pPr>
            <w:r w:rsidRPr="003B5E5F">
              <w:rPr>
                <w:color w:val="000000"/>
                <w:sz w:val="22"/>
                <w:szCs w:val="22"/>
              </w:rPr>
              <w:pict>
                <v:shape id="_x0000_i2452" type="#_x0000_t75" style="width:24pt;height:19.5pt">
                  <v:imagedata r:id="rId1409" o:title=""/>
                </v:shape>
              </w:pict>
            </w:r>
            <w:r w:rsidRPr="00A75C18">
              <w:rPr>
                <w:color w:val="000000"/>
                <w:sz w:val="22"/>
                <w:szCs w:val="22"/>
              </w:rPr>
              <w:t xml:space="preserve"> – средневзвешенная по ГТП </w:t>
            </w:r>
            <w:r w:rsidRPr="00A75C18">
              <w:rPr>
                <w:i/>
                <w:color w:val="000000"/>
                <w:sz w:val="22"/>
                <w:szCs w:val="22"/>
              </w:rPr>
              <w:t>q</w:t>
            </w:r>
            <w:r w:rsidRPr="00A75C18">
              <w:rPr>
                <w:color w:val="000000"/>
                <w:sz w:val="22"/>
                <w:szCs w:val="22"/>
              </w:rPr>
              <w:t xml:space="preserve"> участника оптового рынка </w:t>
            </w:r>
            <w:r w:rsidRPr="00A75C18">
              <w:rPr>
                <w:i/>
                <w:color w:val="000000"/>
                <w:sz w:val="22"/>
                <w:szCs w:val="22"/>
              </w:rPr>
              <w:t>j</w:t>
            </w:r>
            <w:r w:rsidRPr="00A75C18">
              <w:rPr>
                <w:color w:val="000000"/>
                <w:sz w:val="22"/>
                <w:szCs w:val="22"/>
              </w:rPr>
              <w:t xml:space="preserve"> цена на электрическую энергию, </w:t>
            </w:r>
            <w:r w:rsidRPr="00A75C18">
              <w:rPr>
                <w:color w:val="000000"/>
                <w:sz w:val="22"/>
                <w:szCs w:val="22"/>
                <w:highlight w:val="yellow"/>
              </w:rPr>
              <w:t xml:space="preserve">рассчитанная исходя из равновесных цен на электрическую энергию </w:t>
            </w:r>
            <w:r w:rsidRPr="00A75C18">
              <w:rPr>
                <w:color w:val="000000"/>
                <w:sz w:val="22"/>
                <w:szCs w:val="22"/>
              </w:rPr>
              <w:t xml:space="preserve">для часа </w:t>
            </w:r>
            <w:r w:rsidRPr="00A75C18">
              <w:rPr>
                <w:i/>
                <w:color w:val="000000"/>
                <w:sz w:val="22"/>
                <w:szCs w:val="22"/>
              </w:rPr>
              <w:t>h</w:t>
            </w:r>
            <w:r w:rsidRPr="00A75C18">
              <w:rPr>
                <w:color w:val="000000"/>
                <w:sz w:val="22"/>
                <w:szCs w:val="22"/>
              </w:rPr>
              <w:t xml:space="preserve"> расчетного периода, определенная </w:t>
            </w:r>
            <w:r w:rsidRPr="00A75C18">
              <w:rPr>
                <w:sz w:val="22"/>
                <w:szCs w:val="22"/>
              </w:rPr>
              <w:t xml:space="preserve">в </w:t>
            </w:r>
            <w:r w:rsidRPr="00A75C18">
              <w:rPr>
                <w:color w:val="000000"/>
                <w:sz w:val="22"/>
                <w:szCs w:val="22"/>
              </w:rPr>
              <w:t xml:space="preserve">соответствии с </w:t>
            </w:r>
            <w:r w:rsidRPr="00A75C18">
              <w:rPr>
                <w:sz w:val="22"/>
                <w:szCs w:val="22"/>
              </w:rPr>
              <w:t>п. 10.7.1 настоящего Регламента;</w:t>
            </w:r>
          </w:p>
          <w:p w:rsidR="006972F1" w:rsidRPr="00A75C18" w:rsidRDefault="006972F1" w:rsidP="00A75C18">
            <w:pPr>
              <w:pStyle w:val="BodyText"/>
              <w:spacing w:before="120"/>
              <w:ind w:left="432"/>
              <w:jc w:val="both"/>
              <w:rPr>
                <w:color w:val="000000"/>
                <w:sz w:val="22"/>
                <w:szCs w:val="22"/>
              </w:rPr>
            </w:pPr>
            <w:r w:rsidRPr="003B5E5F">
              <w:rPr>
                <w:position w:val="-14"/>
                <w:sz w:val="22"/>
                <w:szCs w:val="22"/>
              </w:rPr>
              <w:pict>
                <v:shape id="_x0000_i2453" type="#_x0000_t75" style="width:39pt;height:19.5pt">
                  <v:imagedata r:id="rId1425" o:title=""/>
                </v:shape>
              </w:pict>
            </w:r>
            <w:r w:rsidRPr="00A75C18">
              <w:rPr>
                <w:sz w:val="22"/>
                <w:szCs w:val="22"/>
              </w:rPr>
              <w:t xml:space="preserve"> – </w:t>
            </w:r>
            <w:r w:rsidRPr="00A75C18">
              <w:rPr>
                <w:color w:val="000000"/>
                <w:sz w:val="22"/>
                <w:szCs w:val="22"/>
              </w:rPr>
              <w:t xml:space="preserve">объем электрической энергии, поставленной по свободному договору купли-продажи электрической энергии </w:t>
            </w:r>
            <w:r w:rsidRPr="00A75C18">
              <w:rPr>
                <w:i/>
                <w:color w:val="000000"/>
                <w:sz w:val="22"/>
                <w:szCs w:val="22"/>
                <w:lang w:val="en-US"/>
              </w:rPr>
              <w:t>k</w:t>
            </w:r>
            <w:r w:rsidRPr="00A75C18">
              <w:rPr>
                <w:i/>
                <w:color w:val="000000"/>
                <w:sz w:val="22"/>
                <w:szCs w:val="22"/>
              </w:rPr>
              <w:t xml:space="preserve"> </w:t>
            </w:r>
            <w:r w:rsidRPr="00A75C18">
              <w:rPr>
                <w:color w:val="000000"/>
                <w:sz w:val="22"/>
                <w:szCs w:val="22"/>
              </w:rPr>
              <w:t>в час</w:t>
            </w:r>
            <w:r w:rsidRPr="00A75C18">
              <w:rPr>
                <w:i/>
                <w:color w:val="000000"/>
                <w:sz w:val="22"/>
                <w:szCs w:val="22"/>
              </w:rPr>
              <w:t xml:space="preserve"> </w:t>
            </w:r>
            <w:r w:rsidRPr="00A75C18">
              <w:rPr>
                <w:i/>
                <w:color w:val="000000"/>
                <w:sz w:val="22"/>
                <w:szCs w:val="22"/>
                <w:lang w:val="en-US"/>
              </w:rPr>
              <w:t>h</w:t>
            </w:r>
            <w:r w:rsidRPr="00A75C18">
              <w:rPr>
                <w:i/>
                <w:color w:val="000000"/>
                <w:sz w:val="22"/>
                <w:szCs w:val="22"/>
              </w:rPr>
              <w:t xml:space="preserve"> </w:t>
            </w:r>
            <w:r w:rsidRPr="00A75C18">
              <w:rPr>
                <w:color w:val="000000"/>
                <w:sz w:val="22"/>
                <w:szCs w:val="22"/>
              </w:rPr>
              <w:t>расчетного периода</w:t>
            </w:r>
            <w:r w:rsidRPr="00A75C18">
              <w:rPr>
                <w:i/>
                <w:color w:val="000000"/>
                <w:sz w:val="22"/>
                <w:szCs w:val="22"/>
              </w:rPr>
              <w:t xml:space="preserve"> </w:t>
            </w:r>
            <w:r w:rsidRPr="00A75C18">
              <w:rPr>
                <w:i/>
                <w:color w:val="000000"/>
                <w:sz w:val="22"/>
                <w:szCs w:val="22"/>
                <w:lang w:val="en-US"/>
              </w:rPr>
              <w:t>m</w:t>
            </w:r>
            <w:r w:rsidRPr="00A75C18">
              <w:rPr>
                <w:i/>
                <w:color w:val="000000"/>
                <w:sz w:val="22"/>
                <w:szCs w:val="22"/>
              </w:rPr>
              <w:t xml:space="preserve">, </w:t>
            </w:r>
            <w:r w:rsidRPr="00A75C18">
              <w:rPr>
                <w:color w:val="000000"/>
                <w:sz w:val="22"/>
                <w:szCs w:val="22"/>
              </w:rPr>
              <w:t xml:space="preserve">зарегистрированному участником оптового рынка </w:t>
            </w:r>
            <w:r w:rsidRPr="00A75C18">
              <w:rPr>
                <w:i/>
                <w:color w:val="000000"/>
                <w:sz w:val="22"/>
                <w:szCs w:val="22"/>
              </w:rPr>
              <w:t>j</w:t>
            </w:r>
            <w:r w:rsidRPr="00A75C18">
              <w:rPr>
                <w:color w:val="000000"/>
                <w:sz w:val="22"/>
                <w:szCs w:val="22"/>
              </w:rPr>
              <w:t xml:space="preserve"> в отношении его зоны деятельности, определяемый КО в соответствии с пунктом 7.2 </w:t>
            </w:r>
            <w:r w:rsidRPr="00A75C18">
              <w:rPr>
                <w:i/>
                <w:sz w:val="22"/>
                <w:szCs w:val="22"/>
              </w:rPr>
              <w:t>Регламента расчета плановых объемов производства и потребления и расчета стоимости электроэнергии на сутки вперед</w:t>
            </w:r>
            <w:r w:rsidRPr="00A75C18">
              <w:rPr>
                <w:sz w:val="22"/>
                <w:szCs w:val="22"/>
              </w:rPr>
              <w:t xml:space="preserve"> (Приложение № 8 к </w:t>
            </w:r>
            <w:r w:rsidRPr="00A75C18">
              <w:rPr>
                <w:i/>
                <w:sz w:val="22"/>
                <w:szCs w:val="22"/>
              </w:rPr>
              <w:t>Договору о присоединении к торговой системе оптового рынка</w:t>
            </w:r>
            <w:r w:rsidRPr="00A75C18">
              <w:rPr>
                <w:sz w:val="22"/>
                <w:szCs w:val="22"/>
              </w:rPr>
              <w:t>);</w:t>
            </w:r>
          </w:p>
          <w:p w:rsidR="006972F1" w:rsidRPr="00A75C18" w:rsidRDefault="006972F1" w:rsidP="00A75C18">
            <w:pPr>
              <w:pStyle w:val="BodyText"/>
              <w:spacing w:before="120"/>
              <w:ind w:left="432"/>
              <w:jc w:val="both"/>
              <w:rPr>
                <w:color w:val="000000"/>
                <w:sz w:val="22"/>
                <w:szCs w:val="22"/>
              </w:rPr>
            </w:pPr>
            <w:r w:rsidRPr="003B5E5F">
              <w:rPr>
                <w:position w:val="-14"/>
                <w:sz w:val="22"/>
                <w:szCs w:val="22"/>
              </w:rPr>
              <w:pict>
                <v:shape id="_x0000_i2454" type="#_x0000_t75" style="width:30pt;height:19.5pt">
                  <v:imagedata r:id="rId1426" o:title=""/>
                </v:shape>
              </w:pict>
            </w:r>
            <w:r w:rsidRPr="00A75C18">
              <w:rPr>
                <w:sz w:val="22"/>
                <w:szCs w:val="22"/>
              </w:rPr>
              <w:t xml:space="preserve"> – цена на электрическую энергию, поставляемую по свободному договору купли-продажи электрической энергии </w:t>
            </w:r>
            <w:r w:rsidRPr="00A75C18">
              <w:rPr>
                <w:i/>
                <w:color w:val="000000"/>
                <w:sz w:val="22"/>
                <w:szCs w:val="22"/>
                <w:lang w:val="en-US"/>
              </w:rPr>
              <w:t>k</w:t>
            </w:r>
            <w:r w:rsidRPr="00A75C18">
              <w:rPr>
                <w:color w:val="000000"/>
                <w:sz w:val="22"/>
                <w:szCs w:val="22"/>
              </w:rPr>
              <w:t xml:space="preserve"> в час </w:t>
            </w:r>
            <w:r w:rsidRPr="00A75C18">
              <w:rPr>
                <w:i/>
                <w:color w:val="000000"/>
                <w:sz w:val="22"/>
                <w:szCs w:val="22"/>
              </w:rPr>
              <w:t>h</w:t>
            </w:r>
            <w:r w:rsidRPr="00A75C18">
              <w:rPr>
                <w:color w:val="000000"/>
                <w:sz w:val="22"/>
                <w:szCs w:val="22"/>
              </w:rPr>
              <w:t xml:space="preserve"> расчетного периода </w:t>
            </w:r>
            <w:r w:rsidRPr="00A75C18">
              <w:rPr>
                <w:i/>
                <w:color w:val="000000"/>
                <w:sz w:val="22"/>
                <w:szCs w:val="22"/>
                <w:lang w:val="en-US"/>
              </w:rPr>
              <w:t>m</w:t>
            </w:r>
            <w:r w:rsidRPr="00A75C18">
              <w:rPr>
                <w:i/>
                <w:color w:val="000000"/>
                <w:sz w:val="22"/>
                <w:szCs w:val="22"/>
              </w:rPr>
              <w:t>,</w:t>
            </w:r>
            <w:r w:rsidRPr="00A75C18" w:rsidDel="0004742D">
              <w:rPr>
                <w:color w:val="000000"/>
                <w:sz w:val="22"/>
                <w:szCs w:val="22"/>
              </w:rPr>
              <w:t xml:space="preserve"> </w:t>
            </w:r>
            <w:r w:rsidRPr="00A75C18">
              <w:rPr>
                <w:color w:val="000000"/>
                <w:sz w:val="22"/>
                <w:szCs w:val="22"/>
              </w:rPr>
              <w:t xml:space="preserve">зарегистрированному участником оптового рынка </w:t>
            </w:r>
            <w:r w:rsidRPr="00A75C18">
              <w:rPr>
                <w:i/>
                <w:color w:val="000000"/>
                <w:sz w:val="22"/>
                <w:szCs w:val="22"/>
                <w:lang w:val="en-US"/>
              </w:rPr>
              <w:t>j</w:t>
            </w:r>
            <w:r w:rsidRPr="00A75C18">
              <w:rPr>
                <w:color w:val="000000"/>
                <w:sz w:val="22"/>
                <w:szCs w:val="22"/>
              </w:rPr>
              <w:t xml:space="preserve"> в отношении его зоны деятельности по</w:t>
            </w:r>
            <w:r w:rsidRPr="00A75C18">
              <w:rPr>
                <w:i/>
                <w:color w:val="000000"/>
                <w:sz w:val="22"/>
                <w:szCs w:val="22"/>
              </w:rPr>
              <w:t xml:space="preserve"> </w:t>
            </w:r>
            <w:r w:rsidRPr="00A75C18">
              <w:rPr>
                <w:color w:val="000000"/>
                <w:sz w:val="22"/>
                <w:szCs w:val="22"/>
              </w:rPr>
              <w:t xml:space="preserve">ГТП </w:t>
            </w:r>
            <w:r w:rsidRPr="00A75C18">
              <w:rPr>
                <w:i/>
                <w:color w:val="000000"/>
                <w:sz w:val="22"/>
                <w:szCs w:val="22"/>
              </w:rPr>
              <w:t>q</w:t>
            </w:r>
            <w:r w:rsidRPr="00A75C18">
              <w:rPr>
                <w:color w:val="000000"/>
                <w:sz w:val="22"/>
                <w:szCs w:val="22"/>
              </w:rPr>
              <w:t xml:space="preserve">, указанная </w:t>
            </w:r>
            <w:r w:rsidRPr="00A75C18">
              <w:rPr>
                <w:sz w:val="22"/>
                <w:szCs w:val="22"/>
              </w:rPr>
              <w:t>в</w:t>
            </w:r>
            <w:r w:rsidRPr="00A75C18">
              <w:rPr>
                <w:color w:val="000000"/>
                <w:sz w:val="22"/>
                <w:szCs w:val="22"/>
              </w:rPr>
              <w:t xml:space="preserve"> Уведомлении о ценах покупки электрической энергии по двустороннему договору или в Уведомлении о ценах покупки электрической энергии по СДЭМ</w:t>
            </w:r>
            <w:r w:rsidRPr="00A75C18">
              <w:rPr>
                <w:i/>
                <w:color w:val="000000"/>
                <w:sz w:val="22"/>
                <w:szCs w:val="22"/>
              </w:rPr>
              <w:t xml:space="preserve">, </w:t>
            </w:r>
            <w:r w:rsidRPr="00A75C18">
              <w:rPr>
                <w:color w:val="000000"/>
                <w:sz w:val="22"/>
                <w:szCs w:val="22"/>
              </w:rPr>
              <w:t>поданном в КО</w:t>
            </w:r>
            <w:r w:rsidRPr="00A75C18">
              <w:rPr>
                <w:i/>
                <w:color w:val="000000"/>
                <w:sz w:val="22"/>
                <w:szCs w:val="22"/>
              </w:rPr>
              <w:t xml:space="preserve"> </w:t>
            </w:r>
            <w:r w:rsidRPr="00A75C18">
              <w:rPr>
                <w:color w:val="000000"/>
                <w:sz w:val="22"/>
                <w:szCs w:val="22"/>
              </w:rPr>
              <w:t xml:space="preserve">в соответствии с пунктом 6.11 </w:t>
            </w:r>
            <w:r w:rsidRPr="00A75C18">
              <w:rPr>
                <w:i/>
                <w:color w:val="000000"/>
                <w:sz w:val="22"/>
                <w:szCs w:val="22"/>
              </w:rPr>
              <w:t>Регламента регистрации и учета свободных двусторонних договоров купли-продажи электрической энергии</w:t>
            </w:r>
            <w:r w:rsidRPr="00A75C18">
              <w:rPr>
                <w:color w:val="000000"/>
                <w:sz w:val="22"/>
                <w:szCs w:val="22"/>
              </w:rPr>
              <w:t xml:space="preserve"> (</w:t>
            </w:r>
            <w:r w:rsidRPr="00A75C18">
              <w:rPr>
                <w:sz w:val="22"/>
                <w:szCs w:val="22"/>
              </w:rPr>
              <w:t>Приложение № 6.1</w:t>
            </w:r>
            <w:r w:rsidRPr="00A75C18">
              <w:rPr>
                <w:i/>
                <w:sz w:val="22"/>
                <w:szCs w:val="22"/>
              </w:rPr>
              <w:t xml:space="preserve"> </w:t>
            </w:r>
            <w:r w:rsidRPr="00A75C18">
              <w:rPr>
                <w:sz w:val="22"/>
                <w:szCs w:val="22"/>
              </w:rPr>
              <w:t xml:space="preserve">к </w:t>
            </w:r>
            <w:r w:rsidRPr="00A75C18">
              <w:rPr>
                <w:i/>
                <w:sz w:val="22"/>
                <w:szCs w:val="22"/>
              </w:rPr>
              <w:t>Договору о присоединении к торговой системе оптового рынка</w:t>
            </w:r>
            <w:r w:rsidRPr="00A75C18">
              <w:rPr>
                <w:sz w:val="22"/>
                <w:szCs w:val="22"/>
              </w:rPr>
              <w:t xml:space="preserve">) или </w:t>
            </w:r>
            <w:r w:rsidRPr="00A75C18">
              <w:rPr>
                <w:color w:val="000000"/>
                <w:sz w:val="22"/>
                <w:szCs w:val="22"/>
              </w:rPr>
              <w:t xml:space="preserve">в соответствии </w:t>
            </w:r>
            <w:r w:rsidRPr="00A75C18">
              <w:rPr>
                <w:sz w:val="22"/>
                <w:szCs w:val="22"/>
              </w:rPr>
              <w:t xml:space="preserve">с пунктом </w:t>
            </w:r>
            <w:r w:rsidRPr="00A75C18">
              <w:rPr>
                <w:color w:val="000000"/>
                <w:sz w:val="22"/>
                <w:szCs w:val="22"/>
              </w:rPr>
              <w:t xml:space="preserve">4.7 </w:t>
            </w:r>
            <w:r w:rsidRPr="00A75C18">
              <w:rPr>
                <w:i/>
                <w:color w:val="000000"/>
                <w:sz w:val="22"/>
                <w:szCs w:val="22"/>
              </w:rPr>
              <w:t>Регламента регистрации и учета свободных договоров купли-продажи мощности (электрической энергии и мощности)</w:t>
            </w:r>
            <w:r w:rsidRPr="00A75C18">
              <w:rPr>
                <w:color w:val="000000"/>
                <w:sz w:val="22"/>
                <w:szCs w:val="22"/>
              </w:rPr>
              <w:t xml:space="preserve"> (Приложение № 6.8 к </w:t>
            </w:r>
            <w:r w:rsidRPr="00A75C18">
              <w:rPr>
                <w:i/>
                <w:color w:val="000000"/>
                <w:sz w:val="22"/>
                <w:szCs w:val="22"/>
              </w:rPr>
              <w:t>Договору о присоединении к торговой системе оптового рынка</w:t>
            </w:r>
            <w:r w:rsidRPr="00A75C18">
              <w:rPr>
                <w:color w:val="000000"/>
                <w:sz w:val="22"/>
                <w:szCs w:val="22"/>
              </w:rPr>
              <w:t>).</w:t>
            </w:r>
          </w:p>
          <w:p w:rsidR="006972F1" w:rsidRPr="00A75C18" w:rsidRDefault="006972F1" w:rsidP="00A75C18">
            <w:pPr>
              <w:pStyle w:val="BodyText"/>
              <w:spacing w:before="120"/>
              <w:ind w:firstLine="550"/>
              <w:jc w:val="both"/>
              <w:rPr>
                <w:sz w:val="22"/>
                <w:szCs w:val="22"/>
              </w:rPr>
            </w:pPr>
            <w:r w:rsidRPr="00A75C18">
              <w:rPr>
                <w:sz w:val="22"/>
                <w:szCs w:val="22"/>
              </w:rPr>
              <w:t xml:space="preserve">При этом если знаменатель равен 0, то </w:t>
            </w:r>
            <w:r w:rsidRPr="003B5E5F">
              <w:rPr>
                <w:position w:val="-14"/>
                <w:sz w:val="22"/>
                <w:szCs w:val="22"/>
              </w:rPr>
              <w:pict>
                <v:shape id="_x0000_i2455" type="#_x0000_t75" style="width:54pt;height:19.5pt">
                  <v:imagedata r:id="rId1427" o:title=""/>
                </v:shape>
              </w:pict>
            </w:r>
            <w:r w:rsidRPr="00A75C18">
              <w:rPr>
                <w:sz w:val="22"/>
                <w:szCs w:val="22"/>
              </w:rPr>
              <w:t>.</w:t>
            </w:r>
          </w:p>
          <w:p w:rsidR="006972F1" w:rsidRPr="00A75C18" w:rsidRDefault="006972F1" w:rsidP="00A75C18">
            <w:pPr>
              <w:pStyle w:val="BodyText"/>
              <w:spacing w:before="120"/>
              <w:ind w:firstLine="567"/>
              <w:jc w:val="both"/>
              <w:rPr>
                <w:color w:val="000000"/>
                <w:sz w:val="22"/>
                <w:szCs w:val="22"/>
              </w:rPr>
            </w:pPr>
            <w:r w:rsidRPr="00A75C18">
              <w:rPr>
                <w:sz w:val="22"/>
                <w:szCs w:val="22"/>
              </w:rPr>
              <w:t xml:space="preserve">Величина </w:t>
            </w:r>
            <w:r w:rsidRPr="003B5E5F">
              <w:rPr>
                <w:position w:val="-14"/>
                <w:sz w:val="22"/>
                <w:szCs w:val="22"/>
              </w:rPr>
              <w:pict>
                <v:shape id="_x0000_i2456" type="#_x0000_t75" style="width:34.5pt;height:19.5pt">
                  <v:imagedata r:id="rId1428" o:title=""/>
                </v:shape>
              </w:pict>
            </w:r>
            <w:r w:rsidRPr="00A75C18">
              <w:rPr>
                <w:position w:val="-14"/>
                <w:sz w:val="22"/>
                <w:szCs w:val="22"/>
              </w:rPr>
              <w:t xml:space="preserve"> </w:t>
            </w:r>
            <w:r w:rsidRPr="00A75C18">
              <w:rPr>
                <w:sz w:val="22"/>
                <w:szCs w:val="22"/>
              </w:rPr>
              <w:t>публикуется в руб./МВт∙ч, округленная методом математического округления с точностью до 1 копейки за 1 МВт∙ч.</w:t>
            </w:r>
          </w:p>
        </w:tc>
      </w:tr>
      <w:tr w:rsidR="006972F1" w:rsidRPr="00A75C18" w:rsidTr="002223A3">
        <w:trPr>
          <w:trHeight w:val="400"/>
        </w:trPr>
        <w:tc>
          <w:tcPr>
            <w:tcW w:w="1008" w:type="dxa"/>
            <w:vAlign w:val="center"/>
          </w:tcPr>
          <w:p w:rsidR="006972F1" w:rsidRPr="00A75C18" w:rsidRDefault="006972F1" w:rsidP="00A75C18">
            <w:pPr>
              <w:spacing w:before="120" w:after="120"/>
              <w:jc w:val="center"/>
              <w:rPr>
                <w:b/>
                <w:szCs w:val="22"/>
              </w:rPr>
            </w:pPr>
            <w:r w:rsidRPr="00A75C18">
              <w:rPr>
                <w:b/>
                <w:szCs w:val="22"/>
              </w:rPr>
              <w:t>11.1.3.2.1</w:t>
            </w:r>
          </w:p>
        </w:tc>
        <w:tc>
          <w:tcPr>
            <w:tcW w:w="7200" w:type="dxa"/>
          </w:tcPr>
          <w:p w:rsidR="006972F1" w:rsidRPr="00A75C18" w:rsidRDefault="006972F1" w:rsidP="00A75C18">
            <w:pPr>
              <w:pStyle w:val="BodyText"/>
              <w:spacing w:before="120"/>
              <w:jc w:val="both"/>
              <w:rPr>
                <w:b/>
                <w:bCs/>
                <w:sz w:val="22"/>
                <w:szCs w:val="22"/>
              </w:rPr>
            </w:pPr>
            <w:bookmarkStart w:id="358" w:name="_Toc152485321"/>
            <w:bookmarkStart w:id="359" w:name="_Toc154911623"/>
            <w:bookmarkStart w:id="360" w:name="_Toc154984242"/>
            <w:bookmarkStart w:id="361" w:name="_Toc156283300"/>
            <w:bookmarkStart w:id="362" w:name="_Toc157935753"/>
            <w:bookmarkStart w:id="363" w:name="_Toc159059978"/>
            <w:bookmarkStart w:id="364" w:name="_Toc160266150"/>
            <w:bookmarkStart w:id="365" w:name="_Toc163039768"/>
            <w:bookmarkStart w:id="366" w:name="_Toc164657160"/>
            <w:bookmarkStart w:id="367" w:name="_Toc168478047"/>
            <w:bookmarkStart w:id="368" w:name="_Toc168731875"/>
            <w:bookmarkStart w:id="369" w:name="_Toc170728495"/>
            <w:bookmarkStart w:id="370" w:name="_Toc174336464"/>
            <w:bookmarkStart w:id="371" w:name="_Toc180574257"/>
            <w:bookmarkStart w:id="372" w:name="_Toc183255062"/>
            <w:bookmarkStart w:id="373" w:name="_Toc184460468"/>
            <w:bookmarkStart w:id="374" w:name="_Toc186443970"/>
            <w:bookmarkStart w:id="375" w:name="_Toc187659023"/>
            <w:bookmarkStart w:id="376" w:name="_Toc188262583"/>
            <w:bookmarkStart w:id="377" w:name="_Toc191110139"/>
            <w:bookmarkStart w:id="378" w:name="_Toc194485509"/>
            <w:bookmarkStart w:id="379" w:name="_Toc202851675"/>
            <w:bookmarkStart w:id="380" w:name="_Toc205195016"/>
            <w:bookmarkStart w:id="381" w:name="_Toc209349349"/>
            <w:bookmarkStart w:id="382" w:name="_Toc213664810"/>
            <w:bookmarkStart w:id="383" w:name="_Toc214336269"/>
            <w:bookmarkStart w:id="384" w:name="_Toc215981946"/>
            <w:bookmarkStart w:id="385" w:name="_Toc218324559"/>
            <w:bookmarkStart w:id="386" w:name="_Toc221350942"/>
            <w:bookmarkStart w:id="387" w:name="_Toc226186222"/>
            <w:bookmarkStart w:id="388" w:name="_Toc231374279"/>
            <w:bookmarkStart w:id="389" w:name="_Toc233607321"/>
            <w:bookmarkStart w:id="390" w:name="_Toc239489129"/>
            <w:bookmarkStart w:id="391" w:name="_Toc241909768"/>
            <w:bookmarkStart w:id="392" w:name="_Toc244925229"/>
            <w:bookmarkStart w:id="393" w:name="_Toc247360107"/>
            <w:bookmarkStart w:id="394" w:name="_Toc251073269"/>
            <w:bookmarkStart w:id="395" w:name="_Toc255048301"/>
            <w:bookmarkStart w:id="396" w:name="_Toc257642215"/>
            <w:bookmarkStart w:id="397" w:name="_Toc266802948"/>
            <w:bookmarkStart w:id="398" w:name="_Toc271809648"/>
            <w:bookmarkStart w:id="399" w:name="_Toc273450783"/>
            <w:bookmarkStart w:id="400" w:name="_Toc273711512"/>
            <w:bookmarkStart w:id="401" w:name="_Toc278967151"/>
            <w:bookmarkStart w:id="402" w:name="_Toc279502203"/>
            <w:bookmarkStart w:id="403" w:name="_Toc280020447"/>
            <w:bookmarkStart w:id="404" w:name="_Toc280614589"/>
            <w:bookmarkStart w:id="405" w:name="_Toc282684533"/>
            <w:bookmarkStart w:id="406" w:name="_Toc284257874"/>
            <w:bookmarkStart w:id="407" w:name="_Toc286678196"/>
            <w:bookmarkStart w:id="408" w:name="_Toc289874879"/>
            <w:bookmarkStart w:id="409" w:name="_Toc290306433"/>
            <w:bookmarkStart w:id="410" w:name="_Toc292293289"/>
            <w:bookmarkStart w:id="411" w:name="_Toc294275631"/>
            <w:bookmarkStart w:id="412" w:name="_Toc294866408"/>
            <w:bookmarkStart w:id="413" w:name="_Toc296949187"/>
            <w:bookmarkStart w:id="414" w:name="_Toc302740679"/>
            <w:bookmarkStart w:id="415" w:name="_Toc305579227"/>
            <w:bookmarkStart w:id="416" w:name="_Toc310262488"/>
            <w:bookmarkStart w:id="417" w:name="_Toc315446068"/>
            <w:bookmarkStart w:id="418" w:name="_Toc319239113"/>
            <w:bookmarkStart w:id="419" w:name="_Toc327446720"/>
            <w:bookmarkStart w:id="420" w:name="_Toc330392923"/>
            <w:bookmarkStart w:id="421" w:name="_Toc346892856"/>
            <w:bookmarkStart w:id="422" w:name="_Toc349651200"/>
            <w:bookmarkStart w:id="423" w:name="_Toc352064572"/>
            <w:bookmarkStart w:id="424" w:name="_Toc355009393"/>
            <w:bookmarkStart w:id="425" w:name="_Toc357524726"/>
            <w:bookmarkStart w:id="426" w:name="_Toc368306828"/>
            <w:bookmarkStart w:id="427" w:name="_Toc370992074"/>
            <w:bookmarkStart w:id="428" w:name="_Toc375309043"/>
            <w:bookmarkStart w:id="429" w:name="_Toc385257049"/>
            <w:r w:rsidRPr="00A75C18">
              <w:rPr>
                <w:b/>
                <w:bCs/>
                <w:sz w:val="22"/>
                <w:szCs w:val="22"/>
              </w:rPr>
              <w:t>Для ФСК</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rsidR="006972F1" w:rsidRPr="00A75C18" w:rsidRDefault="006972F1" w:rsidP="00A75C18">
            <w:pPr>
              <w:pStyle w:val="Heading3"/>
              <w:keepNext w:val="0"/>
              <w:widowControl w:val="0"/>
              <w:numPr>
                <w:ilvl w:val="2"/>
                <w:numId w:val="51"/>
              </w:numPr>
              <w:tabs>
                <w:tab w:val="clear" w:pos="2160"/>
              </w:tabs>
              <w:spacing w:before="120" w:after="120"/>
              <w:ind w:left="0" w:firstLine="0"/>
              <w:rPr>
                <w:sz w:val="22"/>
                <w:szCs w:val="22"/>
              </w:rPr>
            </w:pPr>
            <w:bookmarkStart w:id="430" w:name="_Toc394922530"/>
            <w:bookmarkStart w:id="431" w:name="_Toc396988307"/>
            <w:bookmarkStart w:id="432" w:name="_Toc402960053"/>
            <w:bookmarkStart w:id="433" w:name="_Toc404681821"/>
            <w:bookmarkStart w:id="434" w:name="_Toc404785229"/>
            <w:bookmarkStart w:id="435" w:name="_Toc410299515"/>
            <w:bookmarkStart w:id="436" w:name="_Toc426023588"/>
            <w:bookmarkStart w:id="437" w:name="_Toc433807166"/>
            <w:bookmarkStart w:id="438" w:name="_Toc434508018"/>
            <w:r w:rsidRPr="003B5E5F">
              <w:rPr>
                <w:position w:val="-14"/>
                <w:sz w:val="22"/>
                <w:szCs w:val="22"/>
              </w:rPr>
              <w:pict>
                <v:shape id="_x0000_i2457" type="#_x0000_t75" style="width:181.5pt;height:24pt">
                  <v:imagedata r:id="rId1435" o:title=""/>
                </v:shape>
              </w:pict>
            </w:r>
            <w:r w:rsidRPr="00A75C18">
              <w:rPr>
                <w:b w:val="0"/>
                <w:position w:val="-14"/>
                <w:sz w:val="22"/>
                <w:szCs w:val="22"/>
              </w:rPr>
              <w:t>,</w:t>
            </w:r>
            <w:bookmarkEnd w:id="430"/>
            <w:bookmarkEnd w:id="431"/>
            <w:bookmarkEnd w:id="432"/>
            <w:bookmarkEnd w:id="433"/>
            <w:bookmarkEnd w:id="434"/>
            <w:bookmarkEnd w:id="435"/>
            <w:bookmarkEnd w:id="436"/>
            <w:bookmarkEnd w:id="437"/>
            <w:bookmarkEnd w:id="438"/>
          </w:p>
          <w:p w:rsidR="006972F1" w:rsidRPr="00A75C18" w:rsidRDefault="006972F1" w:rsidP="00A75C18">
            <w:pPr>
              <w:pStyle w:val="Heading3"/>
              <w:keepNext w:val="0"/>
              <w:widowControl w:val="0"/>
              <w:numPr>
                <w:ilvl w:val="2"/>
                <w:numId w:val="51"/>
              </w:numPr>
              <w:spacing w:before="120" w:after="120"/>
              <w:ind w:firstLine="851"/>
              <w:rPr>
                <w:b w:val="0"/>
                <w:sz w:val="22"/>
                <w:szCs w:val="22"/>
              </w:rPr>
            </w:pPr>
            <w:bookmarkStart w:id="439" w:name="_Toc152485323"/>
            <w:bookmarkStart w:id="440" w:name="_Toc154911625"/>
            <w:bookmarkStart w:id="441" w:name="_Toc154984244"/>
            <w:bookmarkStart w:id="442" w:name="_Toc156283302"/>
            <w:bookmarkStart w:id="443" w:name="_Toc157935755"/>
            <w:bookmarkStart w:id="444" w:name="_Toc159059980"/>
            <w:bookmarkStart w:id="445" w:name="_Toc160266152"/>
            <w:bookmarkStart w:id="446" w:name="_Toc163039770"/>
            <w:bookmarkStart w:id="447" w:name="_Toc164657162"/>
            <w:bookmarkStart w:id="448" w:name="_Toc168478049"/>
            <w:bookmarkStart w:id="449" w:name="_Toc168731877"/>
            <w:bookmarkStart w:id="450" w:name="_Toc170728497"/>
            <w:bookmarkStart w:id="451" w:name="_Toc174336466"/>
            <w:bookmarkStart w:id="452" w:name="_Toc180574259"/>
            <w:bookmarkStart w:id="453" w:name="_Toc183255064"/>
            <w:bookmarkStart w:id="454" w:name="_Toc184460470"/>
            <w:bookmarkStart w:id="455" w:name="_Toc186443972"/>
            <w:bookmarkStart w:id="456" w:name="_Toc187659025"/>
            <w:bookmarkStart w:id="457" w:name="_Toc188262585"/>
            <w:bookmarkStart w:id="458" w:name="_Toc191110141"/>
            <w:bookmarkStart w:id="459" w:name="_Toc194485511"/>
            <w:bookmarkStart w:id="460" w:name="_Toc202851677"/>
            <w:bookmarkStart w:id="461" w:name="_Toc205195018"/>
            <w:bookmarkStart w:id="462" w:name="_Toc209349351"/>
            <w:bookmarkStart w:id="463" w:name="_Toc213664812"/>
            <w:bookmarkStart w:id="464" w:name="_Toc214336271"/>
            <w:bookmarkStart w:id="465" w:name="_Toc215981948"/>
            <w:bookmarkStart w:id="466" w:name="_Toc218324561"/>
            <w:bookmarkStart w:id="467" w:name="_Toc221350944"/>
            <w:bookmarkStart w:id="468" w:name="_Toc226186224"/>
            <w:bookmarkStart w:id="469" w:name="_Toc231374281"/>
            <w:bookmarkStart w:id="470" w:name="_Toc233607323"/>
            <w:bookmarkStart w:id="471" w:name="_Toc239489131"/>
            <w:bookmarkStart w:id="472" w:name="_Toc241909770"/>
            <w:bookmarkStart w:id="473" w:name="_Toc244925231"/>
            <w:bookmarkStart w:id="474" w:name="_Toc247360109"/>
            <w:bookmarkStart w:id="475" w:name="_Toc251073271"/>
            <w:bookmarkStart w:id="476" w:name="_Toc255048303"/>
            <w:bookmarkStart w:id="477" w:name="_Toc257642217"/>
            <w:bookmarkStart w:id="478" w:name="_Toc266802950"/>
            <w:bookmarkStart w:id="479" w:name="_Toc271809650"/>
            <w:bookmarkStart w:id="480" w:name="_Toc273450785"/>
            <w:bookmarkStart w:id="481" w:name="_Toc273711514"/>
            <w:bookmarkStart w:id="482" w:name="_Toc278967153"/>
            <w:bookmarkStart w:id="483" w:name="_Toc279502205"/>
            <w:bookmarkStart w:id="484" w:name="_Toc280020449"/>
            <w:bookmarkStart w:id="485" w:name="_Toc280614591"/>
            <w:bookmarkStart w:id="486" w:name="_Toc282684535"/>
            <w:bookmarkStart w:id="487" w:name="_Toc284257876"/>
            <w:bookmarkStart w:id="488" w:name="_Toc286678198"/>
            <w:bookmarkStart w:id="489" w:name="_Toc289874881"/>
            <w:bookmarkStart w:id="490" w:name="_Toc290306435"/>
            <w:bookmarkStart w:id="491" w:name="_Toc292293291"/>
            <w:bookmarkStart w:id="492" w:name="_Toc294275633"/>
            <w:bookmarkStart w:id="493" w:name="_Toc294866410"/>
            <w:bookmarkStart w:id="494" w:name="_Toc296949189"/>
            <w:bookmarkStart w:id="495" w:name="_Toc302740681"/>
            <w:bookmarkStart w:id="496" w:name="_Toc305579229"/>
            <w:bookmarkStart w:id="497" w:name="_Toc310262490"/>
            <w:bookmarkStart w:id="498" w:name="_Toc315446070"/>
            <w:bookmarkStart w:id="499" w:name="_Toc319239115"/>
            <w:bookmarkStart w:id="500" w:name="_Toc327446722"/>
            <w:bookmarkStart w:id="501" w:name="_Toc330392925"/>
            <w:bookmarkStart w:id="502" w:name="_Toc346892858"/>
            <w:bookmarkStart w:id="503" w:name="_Toc349651202"/>
            <w:bookmarkStart w:id="504" w:name="_Toc352064574"/>
            <w:bookmarkStart w:id="505" w:name="_Toc355009395"/>
            <w:bookmarkStart w:id="506" w:name="_Toc357524728"/>
            <w:bookmarkStart w:id="507" w:name="_Toc368306830"/>
            <w:bookmarkStart w:id="508" w:name="_Toc370992076"/>
            <w:bookmarkStart w:id="509" w:name="_Toc375309045"/>
            <w:bookmarkStart w:id="510" w:name="_Toc385257051"/>
            <w:bookmarkStart w:id="511" w:name="_Toc394922531"/>
            <w:bookmarkStart w:id="512" w:name="_Toc396988308"/>
            <w:bookmarkStart w:id="513" w:name="_Toc402960054"/>
            <w:bookmarkStart w:id="514" w:name="_Toc404681822"/>
            <w:bookmarkStart w:id="515" w:name="_Toc404785230"/>
            <w:bookmarkStart w:id="516" w:name="_Toc410299516"/>
            <w:bookmarkStart w:id="517" w:name="_Toc426023589"/>
            <w:bookmarkStart w:id="518" w:name="_Toc433807167"/>
            <w:bookmarkStart w:id="519" w:name="_Toc434508019"/>
            <w:r w:rsidRPr="00A75C18">
              <w:rPr>
                <w:b w:val="0"/>
                <w:bCs w:val="0"/>
                <w:iCs w:val="0"/>
                <w:sz w:val="22"/>
                <w:szCs w:val="22"/>
              </w:rPr>
              <w:t>где</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sidRPr="00A75C18">
              <w:rPr>
                <w:b w:val="0"/>
                <w:bCs w:val="0"/>
                <w:iCs w:val="0"/>
                <w:sz w:val="22"/>
                <w:szCs w:val="22"/>
              </w:rPr>
              <w:t xml:space="preserve"> </w:t>
            </w:r>
            <w:bookmarkStart w:id="520" w:name="_Toc152485324"/>
            <w:bookmarkStart w:id="521" w:name="_Toc154911626"/>
            <w:bookmarkStart w:id="522" w:name="_Toc154984245"/>
            <w:bookmarkStart w:id="523" w:name="_Toc156283303"/>
            <w:bookmarkStart w:id="524" w:name="_Toc157935756"/>
            <w:bookmarkStart w:id="525" w:name="_Toc159059981"/>
            <w:bookmarkStart w:id="526" w:name="_Toc160266153"/>
            <w:bookmarkStart w:id="527" w:name="_Toc163039771"/>
            <w:bookmarkStart w:id="528" w:name="_Toc164657163"/>
            <w:bookmarkStart w:id="529" w:name="_Toc168478050"/>
            <w:bookmarkStart w:id="530" w:name="_Toc168731878"/>
            <w:bookmarkStart w:id="531" w:name="_Toc170728498"/>
            <w:bookmarkStart w:id="532" w:name="_Toc174336467"/>
            <w:bookmarkStart w:id="533" w:name="_Toc180574260"/>
            <w:bookmarkStart w:id="534" w:name="_Toc183255065"/>
            <w:bookmarkStart w:id="535" w:name="_Toc184460471"/>
            <w:bookmarkStart w:id="536" w:name="_Toc186443973"/>
            <w:bookmarkStart w:id="537" w:name="_Toc187659026"/>
            <w:bookmarkStart w:id="538" w:name="_Toc188262586"/>
            <w:bookmarkStart w:id="539" w:name="_Toc191110142"/>
            <w:bookmarkStart w:id="540" w:name="_Toc194485512"/>
            <w:bookmarkStart w:id="541" w:name="_Toc202851678"/>
            <w:bookmarkStart w:id="542" w:name="_Toc205195019"/>
            <w:bookmarkStart w:id="543" w:name="_Toc209349352"/>
            <w:bookmarkStart w:id="544" w:name="_Toc213664813"/>
            <w:bookmarkStart w:id="545" w:name="_Toc214336272"/>
            <w:bookmarkStart w:id="546" w:name="_Toc215981949"/>
            <w:bookmarkStart w:id="547" w:name="_Toc218324562"/>
            <w:bookmarkStart w:id="548" w:name="_Toc221350945"/>
            <w:bookmarkStart w:id="549" w:name="_Toc226186225"/>
            <w:bookmarkStart w:id="550" w:name="_Toc231374282"/>
            <w:bookmarkStart w:id="551" w:name="_Toc233607324"/>
            <w:bookmarkStart w:id="552" w:name="_Toc239489132"/>
            <w:bookmarkStart w:id="553" w:name="_Toc241909771"/>
            <w:bookmarkStart w:id="554" w:name="_Toc244925232"/>
            <w:bookmarkStart w:id="555" w:name="_Toc247360110"/>
            <w:bookmarkStart w:id="556" w:name="_Toc251073272"/>
            <w:bookmarkStart w:id="557" w:name="_Toc255048304"/>
            <w:bookmarkStart w:id="558" w:name="_Toc257642218"/>
            <w:bookmarkStart w:id="559" w:name="_Toc266802951"/>
            <w:bookmarkStart w:id="560" w:name="_Toc271809651"/>
            <w:bookmarkStart w:id="561" w:name="_Toc273450786"/>
            <w:bookmarkStart w:id="562" w:name="_Toc273711515"/>
            <w:bookmarkStart w:id="563" w:name="_Toc278967154"/>
            <w:bookmarkStart w:id="564" w:name="_Toc279502206"/>
            <w:bookmarkStart w:id="565" w:name="_Toc280020450"/>
            <w:bookmarkStart w:id="566" w:name="_Toc280614592"/>
            <w:bookmarkStart w:id="567" w:name="_Toc28268453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sidRPr="003B5E5F">
              <w:rPr>
                <w:b w:val="0"/>
                <w:position w:val="-28"/>
                <w:sz w:val="22"/>
                <w:szCs w:val="22"/>
              </w:rPr>
              <w:pict>
                <v:shape id="_x0000_i2458" type="#_x0000_t75" style="width:171pt;height:36.75pt">
                  <v:imagedata r:id="rId1436" o:title=""/>
                </v:shape>
              </w:pict>
            </w:r>
            <w:r w:rsidRPr="00A75C18">
              <w:rPr>
                <w:b w:val="0"/>
                <w:bCs w:val="0"/>
                <w:iCs w:val="0"/>
                <w:sz w:val="22"/>
                <w:szCs w:val="22"/>
              </w:rPr>
              <w:t>.</w:t>
            </w:r>
            <w:bookmarkEnd w:id="511"/>
            <w:bookmarkEnd w:id="512"/>
            <w:bookmarkEnd w:id="513"/>
            <w:bookmarkEnd w:id="514"/>
            <w:bookmarkEnd w:id="515"/>
            <w:bookmarkEnd w:id="516"/>
            <w:bookmarkEnd w:id="517"/>
            <w:bookmarkEnd w:id="518"/>
            <w:bookmarkEnd w:id="519"/>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bookmarkStart w:id="568" w:name="_Toc394922532"/>
            <w:bookmarkStart w:id="569" w:name="_Toc396988309"/>
            <w:bookmarkStart w:id="570" w:name="_Toc402960055"/>
            <w:bookmarkStart w:id="571" w:name="_Toc404681823"/>
            <w:bookmarkStart w:id="572" w:name="_Toc404785231"/>
            <w:bookmarkStart w:id="573" w:name="_Toc410299517"/>
            <w:bookmarkStart w:id="574" w:name="_Toc426023590"/>
            <w:bookmarkStart w:id="575" w:name="_Toc433807168"/>
            <w:bookmarkStart w:id="576" w:name="_Toc434508020"/>
            <w:bookmarkStart w:id="577" w:name="_Toc152485325"/>
            <w:bookmarkStart w:id="578" w:name="_Toc154911627"/>
            <w:bookmarkStart w:id="579" w:name="_Toc154984246"/>
            <w:bookmarkStart w:id="580" w:name="_Toc156283304"/>
            <w:bookmarkStart w:id="581" w:name="_Toc157935757"/>
            <w:bookmarkStart w:id="582" w:name="_Toc159059982"/>
            <w:bookmarkStart w:id="583" w:name="_Toc160266154"/>
            <w:bookmarkStart w:id="584" w:name="_Toc163039772"/>
            <w:bookmarkStart w:id="585" w:name="_Toc164657164"/>
            <w:bookmarkStart w:id="586" w:name="_Toc168478051"/>
            <w:bookmarkStart w:id="587" w:name="_Toc168731879"/>
            <w:bookmarkStart w:id="588" w:name="_Toc170728499"/>
            <w:bookmarkStart w:id="589" w:name="_Toc174336468"/>
            <w:bookmarkStart w:id="590" w:name="_Toc180574261"/>
            <w:bookmarkStart w:id="591" w:name="_Toc183255066"/>
            <w:bookmarkStart w:id="592" w:name="_Toc184460472"/>
            <w:bookmarkStart w:id="593" w:name="_Toc186443974"/>
            <w:bookmarkStart w:id="594" w:name="_Toc187659027"/>
            <w:bookmarkStart w:id="595" w:name="_Toc188262587"/>
            <w:bookmarkStart w:id="596" w:name="_Toc191110143"/>
            <w:bookmarkStart w:id="597" w:name="_Toc194485513"/>
            <w:bookmarkStart w:id="598" w:name="_Toc202851679"/>
            <w:bookmarkStart w:id="599" w:name="_Toc205195020"/>
            <w:bookmarkStart w:id="600" w:name="_Toc209349353"/>
            <w:bookmarkStart w:id="601" w:name="_Toc213664814"/>
            <w:bookmarkStart w:id="602" w:name="_Toc214336273"/>
            <w:bookmarkStart w:id="603" w:name="_Toc215981950"/>
            <w:bookmarkStart w:id="604" w:name="_Toc218324563"/>
            <w:bookmarkStart w:id="605" w:name="_Toc221350946"/>
            <w:bookmarkStart w:id="606" w:name="_Toc226186226"/>
            <w:bookmarkStart w:id="607" w:name="_Toc231374283"/>
            <w:bookmarkStart w:id="608" w:name="_Toc233607325"/>
            <w:bookmarkStart w:id="609" w:name="_Toc239489133"/>
            <w:bookmarkStart w:id="610" w:name="_Toc241909772"/>
            <w:bookmarkStart w:id="611" w:name="_Toc244925233"/>
            <w:bookmarkStart w:id="612" w:name="_Toc247360111"/>
            <w:bookmarkStart w:id="613" w:name="_Toc251073273"/>
            <w:bookmarkStart w:id="614" w:name="_Toc255048305"/>
            <w:bookmarkStart w:id="615" w:name="_Toc257642219"/>
            <w:bookmarkStart w:id="616" w:name="_Toc266802952"/>
            <w:bookmarkStart w:id="617" w:name="_Toc271809652"/>
            <w:bookmarkStart w:id="618" w:name="_Toc273450787"/>
            <w:bookmarkStart w:id="619" w:name="_Toc273711516"/>
            <w:bookmarkStart w:id="620" w:name="_Toc278967155"/>
            <w:bookmarkStart w:id="621" w:name="_Toc279502207"/>
            <w:bookmarkStart w:id="622" w:name="_Toc280020451"/>
            <w:bookmarkStart w:id="623" w:name="_Toc280614593"/>
            <w:bookmarkStart w:id="624" w:name="_Toc282684537"/>
            <w:bookmarkStart w:id="625" w:name="_Toc284257877"/>
            <w:bookmarkStart w:id="626" w:name="_Toc286678199"/>
            <w:bookmarkStart w:id="627" w:name="_Toc289874882"/>
            <w:bookmarkStart w:id="628" w:name="_Toc290306436"/>
            <w:bookmarkStart w:id="629" w:name="_Toc292293292"/>
            <w:bookmarkStart w:id="630" w:name="_Toc294275634"/>
            <w:bookmarkStart w:id="631" w:name="_Toc294866411"/>
            <w:bookmarkStart w:id="632" w:name="_Toc296949190"/>
            <w:bookmarkStart w:id="633" w:name="_Toc302740682"/>
            <w:bookmarkStart w:id="634" w:name="_Toc305579230"/>
            <w:bookmarkStart w:id="635" w:name="_Toc310262491"/>
            <w:bookmarkStart w:id="636" w:name="_Toc315446071"/>
            <w:bookmarkStart w:id="637" w:name="_Toc319239116"/>
            <w:bookmarkStart w:id="638" w:name="_Toc327446723"/>
            <w:bookmarkStart w:id="639" w:name="_Toc330392926"/>
            <w:bookmarkStart w:id="640" w:name="_Toc346892859"/>
            <w:bookmarkStart w:id="641" w:name="_Toc349651203"/>
            <w:bookmarkStart w:id="642" w:name="_Toc352064575"/>
            <w:bookmarkStart w:id="643" w:name="_Toc355009396"/>
            <w:bookmarkStart w:id="644" w:name="_Toc357524729"/>
            <w:bookmarkStart w:id="645" w:name="_Toc368306831"/>
            <w:bookmarkStart w:id="646" w:name="_Toc370992077"/>
            <w:bookmarkStart w:id="647" w:name="_Toc375309046"/>
            <w:bookmarkStart w:id="648" w:name="_Toc385257052"/>
            <w:r w:rsidRPr="00A75C18">
              <w:rPr>
                <w:b w:val="0"/>
                <w:sz w:val="22"/>
                <w:szCs w:val="22"/>
              </w:rPr>
              <w:t xml:space="preserve">Величина </w:t>
            </w:r>
            <w:r w:rsidRPr="003B5E5F">
              <w:rPr>
                <w:b w:val="0"/>
                <w:position w:val="-14"/>
                <w:sz w:val="22"/>
                <w:szCs w:val="22"/>
              </w:rPr>
              <w:pict>
                <v:shape id="_x0000_i2459" type="#_x0000_t75" style="width:47.25pt;height:19.5pt">
                  <v:imagedata r:id="rId1437" o:title=""/>
                </v:shape>
              </w:pict>
            </w:r>
            <w:r w:rsidRPr="00A75C18">
              <w:rPr>
                <w:b w:val="0"/>
                <w:sz w:val="22"/>
                <w:szCs w:val="22"/>
              </w:rPr>
              <w:t xml:space="preserve"> для ценовой зоны </w:t>
            </w:r>
            <w:r w:rsidRPr="00A75C18">
              <w:rPr>
                <w:b w:val="0"/>
                <w:i/>
                <w:sz w:val="22"/>
                <w:szCs w:val="22"/>
                <w:lang w:val="en-US"/>
              </w:rPr>
              <w:t>z</w:t>
            </w:r>
            <w:r w:rsidRPr="00A75C18">
              <w:rPr>
                <w:b w:val="0"/>
                <w:sz w:val="22"/>
                <w:szCs w:val="22"/>
              </w:rPr>
              <w:t xml:space="preserve"> определяется в соответствии с п. 8.3.1 настоящего Регламента.</w:t>
            </w:r>
            <w:bookmarkEnd w:id="568"/>
            <w:bookmarkEnd w:id="569"/>
            <w:bookmarkEnd w:id="570"/>
            <w:bookmarkEnd w:id="571"/>
            <w:bookmarkEnd w:id="572"/>
            <w:bookmarkEnd w:id="573"/>
            <w:bookmarkEnd w:id="574"/>
            <w:bookmarkEnd w:id="575"/>
            <w:bookmarkEnd w:id="576"/>
            <w:r w:rsidRPr="00A75C18">
              <w:rPr>
                <w:b w:val="0"/>
                <w:sz w:val="22"/>
                <w:szCs w:val="22"/>
              </w:rPr>
              <w:t xml:space="preserve"> </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bookmarkStart w:id="649" w:name="_Toc394922533"/>
            <w:bookmarkStart w:id="650" w:name="_Toc396988310"/>
            <w:bookmarkStart w:id="651" w:name="_Toc402960056"/>
            <w:bookmarkStart w:id="652" w:name="_Toc404681824"/>
            <w:bookmarkStart w:id="653" w:name="_Toc404785232"/>
            <w:bookmarkStart w:id="654" w:name="_Toc410299518"/>
            <w:bookmarkStart w:id="655" w:name="_Toc426023591"/>
            <w:bookmarkStart w:id="656" w:name="_Toc433807169"/>
            <w:bookmarkStart w:id="657" w:name="_Toc434508021"/>
            <w:r w:rsidRPr="00A75C18">
              <w:rPr>
                <w:b w:val="0"/>
                <w:sz w:val="22"/>
                <w:szCs w:val="22"/>
              </w:rPr>
              <w:t xml:space="preserve">Величина </w:t>
            </w:r>
            <w:r w:rsidRPr="003B5E5F">
              <w:rPr>
                <w:b w:val="0"/>
                <w:position w:val="-14"/>
                <w:sz w:val="22"/>
                <w:szCs w:val="22"/>
              </w:rPr>
              <w:pict>
                <v:shape id="_x0000_i2460" type="#_x0000_t75" style="width:47.25pt;height:19.5pt">
                  <v:imagedata r:id="rId1438" o:title=""/>
                </v:shape>
              </w:pict>
            </w:r>
            <w:r w:rsidRPr="00A75C18">
              <w:rPr>
                <w:b w:val="0"/>
                <w:sz w:val="22"/>
                <w:szCs w:val="22"/>
              </w:rPr>
              <w:t xml:space="preserve"> для неценовой зоны </w:t>
            </w:r>
            <w:r w:rsidRPr="00A75C18">
              <w:rPr>
                <w:b w:val="0"/>
                <w:i/>
                <w:sz w:val="22"/>
                <w:szCs w:val="22"/>
                <w:lang w:val="en-US"/>
              </w:rPr>
              <w:t>z</w:t>
            </w:r>
            <w:r w:rsidRPr="00A75C18">
              <w:rPr>
                <w:b w:val="0"/>
                <w:sz w:val="22"/>
                <w:szCs w:val="22"/>
              </w:rPr>
              <w:t xml:space="preserve"> определяется в соответствии с формулой:</w:t>
            </w:r>
            <w:bookmarkEnd w:id="649"/>
            <w:bookmarkEnd w:id="650"/>
            <w:bookmarkEnd w:id="651"/>
            <w:bookmarkEnd w:id="652"/>
            <w:bookmarkEnd w:id="653"/>
            <w:bookmarkEnd w:id="654"/>
            <w:bookmarkEnd w:id="655"/>
            <w:bookmarkEnd w:id="656"/>
            <w:bookmarkEnd w:id="657"/>
            <w:r w:rsidRPr="00A75C18">
              <w:rPr>
                <w:b w:val="0"/>
                <w:sz w:val="22"/>
                <w:szCs w:val="22"/>
              </w:rPr>
              <w:t xml:space="preserve"> </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bookmarkStart w:id="658" w:name="_Toc394922534"/>
            <w:bookmarkStart w:id="659" w:name="_Toc396988311"/>
            <w:bookmarkStart w:id="660" w:name="_Toc402960057"/>
            <w:bookmarkStart w:id="661" w:name="_Toc404681825"/>
            <w:bookmarkStart w:id="662" w:name="_Toc404785233"/>
            <w:bookmarkStart w:id="663" w:name="_Toc410299519"/>
            <w:bookmarkStart w:id="664" w:name="_Toc426023592"/>
            <w:bookmarkStart w:id="665" w:name="_Toc433807170"/>
            <w:bookmarkStart w:id="666" w:name="_Toc434508022"/>
            <w:r w:rsidRPr="003B5E5F">
              <w:rPr>
                <w:b w:val="0"/>
                <w:position w:val="-28"/>
                <w:sz w:val="22"/>
                <w:szCs w:val="22"/>
              </w:rPr>
              <w:pict>
                <v:shape id="_x0000_i2461" type="#_x0000_t75" style="width:135.75pt;height:27.75pt">
                  <v:imagedata r:id="rId1439" o:title=""/>
                </v:shape>
              </w:pict>
            </w:r>
            <w:r w:rsidRPr="00A75C18">
              <w:rPr>
                <w:b w:val="0"/>
                <w:sz w:val="22"/>
                <w:szCs w:val="22"/>
              </w:rPr>
              <w:t>,</w:t>
            </w:r>
            <w:bookmarkEnd w:id="658"/>
            <w:bookmarkEnd w:id="659"/>
            <w:bookmarkEnd w:id="660"/>
            <w:bookmarkEnd w:id="661"/>
            <w:bookmarkEnd w:id="662"/>
            <w:bookmarkEnd w:id="663"/>
            <w:bookmarkEnd w:id="664"/>
            <w:bookmarkEnd w:id="665"/>
            <w:bookmarkEnd w:id="666"/>
          </w:p>
          <w:p w:rsidR="006972F1" w:rsidRPr="00A75C18" w:rsidRDefault="006972F1" w:rsidP="00A75C18">
            <w:pPr>
              <w:pStyle w:val="Heading3"/>
              <w:tabs>
                <w:tab w:val="clear" w:pos="720"/>
              </w:tabs>
              <w:spacing w:before="120" w:after="120"/>
              <w:ind w:left="330" w:hanging="330"/>
              <w:rPr>
                <w:b w:val="0"/>
                <w:sz w:val="22"/>
                <w:szCs w:val="22"/>
              </w:rPr>
            </w:pPr>
            <w:bookmarkStart w:id="667" w:name="_Toc394922535"/>
            <w:bookmarkStart w:id="668" w:name="_Toc396988312"/>
            <w:bookmarkStart w:id="669" w:name="_Toc402960058"/>
            <w:bookmarkStart w:id="670" w:name="_Toc404681826"/>
            <w:bookmarkStart w:id="671" w:name="_Toc404785234"/>
            <w:bookmarkStart w:id="672" w:name="_Toc410299520"/>
            <w:bookmarkStart w:id="673" w:name="_Toc426023593"/>
            <w:bookmarkStart w:id="674" w:name="_Toc433807171"/>
            <w:bookmarkStart w:id="675" w:name="_Toc434508023"/>
            <w:r w:rsidRPr="00A75C18">
              <w:rPr>
                <w:b w:val="0"/>
                <w:sz w:val="22"/>
                <w:szCs w:val="22"/>
              </w:rPr>
              <w:t xml:space="preserve">где </w:t>
            </w:r>
            <w:r w:rsidRPr="003B5E5F">
              <w:rPr>
                <w:b w:val="0"/>
                <w:position w:val="-14"/>
                <w:sz w:val="22"/>
                <w:szCs w:val="22"/>
              </w:rPr>
              <w:pict>
                <v:shape id="_x0000_i2462" type="#_x0000_t75" style="width:43.5pt;height:19.5pt">
                  <v:imagedata r:id="rId1440" o:title=""/>
                </v:shape>
              </w:pict>
            </w:r>
            <w:r w:rsidRPr="00A75C18">
              <w:rPr>
                <w:b w:val="0"/>
                <w:sz w:val="22"/>
                <w:szCs w:val="22"/>
              </w:rPr>
              <w:t xml:space="preserve"> – величина расчетного фактического объема потерь в сетях ФСК неценовой зоны </w:t>
            </w:r>
            <w:r w:rsidRPr="00A75C18">
              <w:rPr>
                <w:b w:val="0"/>
                <w:i/>
                <w:sz w:val="22"/>
                <w:szCs w:val="22"/>
                <w:lang w:val="en-US"/>
              </w:rPr>
              <w:t>z</w:t>
            </w:r>
            <w:r w:rsidRPr="00A75C18">
              <w:rPr>
                <w:b w:val="0"/>
                <w:sz w:val="22"/>
                <w:szCs w:val="22"/>
              </w:rPr>
              <w:t xml:space="preserve"> в час операционных суток </w:t>
            </w:r>
            <w:r w:rsidRPr="00A75C18">
              <w:rPr>
                <w:b w:val="0"/>
                <w:i/>
                <w:sz w:val="22"/>
                <w:szCs w:val="22"/>
              </w:rPr>
              <w:t>h</w:t>
            </w:r>
            <w:r w:rsidRPr="00A75C18">
              <w:rPr>
                <w:b w:val="0"/>
                <w:sz w:val="22"/>
                <w:szCs w:val="22"/>
              </w:rPr>
              <w:t xml:space="preserve">, рассчитанная в соответствии с п. 11.4.3 </w:t>
            </w:r>
            <w:r w:rsidRPr="00A75C18">
              <w:rPr>
                <w:b w:val="0"/>
                <w:i/>
                <w:sz w:val="22"/>
                <w:szCs w:val="22"/>
              </w:rPr>
              <w:t>Регламента функционирования участников оптового рынка на территории неценовых зон</w:t>
            </w:r>
            <w:r w:rsidRPr="00A75C18" w:rsidDel="00D00990">
              <w:rPr>
                <w:b w:val="0"/>
                <w:sz w:val="22"/>
                <w:szCs w:val="22"/>
              </w:rPr>
              <w:t xml:space="preserve"> </w:t>
            </w:r>
            <w:r w:rsidRPr="00A75C18">
              <w:rPr>
                <w:b w:val="0"/>
                <w:sz w:val="22"/>
                <w:szCs w:val="22"/>
              </w:rPr>
              <w:t xml:space="preserve">(Приложение № 14 к </w:t>
            </w:r>
            <w:r w:rsidRPr="00A75C18">
              <w:rPr>
                <w:b w:val="0"/>
                <w:i/>
                <w:sz w:val="22"/>
                <w:szCs w:val="22"/>
              </w:rPr>
              <w:t>Договору о присоединении к торговой системе оптового рынка</w:t>
            </w:r>
            <w:r w:rsidRPr="00A75C18">
              <w:rPr>
                <w:b w:val="0"/>
                <w:sz w:val="22"/>
                <w:szCs w:val="22"/>
              </w:rPr>
              <w:t>);</w:t>
            </w:r>
            <w:bookmarkEnd w:id="667"/>
            <w:bookmarkEnd w:id="668"/>
            <w:bookmarkEnd w:id="669"/>
            <w:bookmarkEnd w:id="670"/>
            <w:bookmarkEnd w:id="671"/>
            <w:bookmarkEnd w:id="672"/>
            <w:bookmarkEnd w:id="673"/>
            <w:bookmarkEnd w:id="674"/>
            <w:bookmarkEnd w:id="675"/>
          </w:p>
          <w:p w:rsidR="006972F1" w:rsidRPr="00A75C18" w:rsidRDefault="006972F1" w:rsidP="00A75C18">
            <w:pPr>
              <w:pStyle w:val="BodyTextIndent"/>
              <w:widowControl w:val="0"/>
              <w:tabs>
                <w:tab w:val="num" w:pos="330"/>
              </w:tabs>
              <w:spacing w:before="120" w:after="120"/>
              <w:ind w:left="330" w:right="-6"/>
              <w:rPr>
                <w:sz w:val="22"/>
                <w:szCs w:val="22"/>
              </w:rPr>
            </w:pPr>
            <w:r w:rsidRPr="00A75C18">
              <w:rPr>
                <w:i/>
                <w:sz w:val="22"/>
                <w:szCs w:val="22"/>
                <w:lang w:val="en-US"/>
              </w:rPr>
              <w:t>z</w:t>
            </w:r>
            <w:r w:rsidRPr="00A75C18">
              <w:rPr>
                <w:i/>
                <w:sz w:val="22"/>
                <w:szCs w:val="22"/>
              </w:rPr>
              <w:t xml:space="preserve"> </w:t>
            </w:r>
            <w:r w:rsidRPr="00A75C18">
              <w:rPr>
                <w:sz w:val="22"/>
                <w:szCs w:val="22"/>
              </w:rPr>
              <w:t>– ценовые и неценовые зоны;</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rsidR="006972F1" w:rsidRPr="00A75C18" w:rsidRDefault="006972F1" w:rsidP="00A75C18">
            <w:pPr>
              <w:pStyle w:val="BodyTextIndent"/>
              <w:widowControl w:val="0"/>
              <w:tabs>
                <w:tab w:val="num" w:pos="330"/>
              </w:tabs>
              <w:spacing w:before="120" w:after="120"/>
              <w:ind w:left="330" w:right="-6"/>
              <w:rPr>
                <w:sz w:val="22"/>
                <w:szCs w:val="22"/>
              </w:rPr>
            </w:pPr>
            <w:r w:rsidRPr="00A75C18">
              <w:rPr>
                <w:i/>
                <w:sz w:val="22"/>
                <w:szCs w:val="22"/>
                <w:lang w:val="en-US"/>
              </w:rPr>
              <w:t>t</w:t>
            </w:r>
            <w:r w:rsidRPr="00A75C18">
              <w:rPr>
                <w:sz w:val="22"/>
                <w:szCs w:val="22"/>
              </w:rPr>
              <w:t xml:space="preserve"> – расчетный период.</w:t>
            </w:r>
          </w:p>
          <w:p w:rsidR="006972F1" w:rsidRPr="00A75C18" w:rsidRDefault="006972F1" w:rsidP="00A75C18">
            <w:pPr>
              <w:pStyle w:val="BodyTextIndent"/>
              <w:widowControl w:val="0"/>
              <w:spacing w:before="120" w:after="120"/>
              <w:ind w:left="567" w:right="-5"/>
              <w:rPr>
                <w:i/>
                <w:sz w:val="22"/>
                <w:szCs w:val="22"/>
              </w:rPr>
            </w:pPr>
          </w:p>
        </w:tc>
        <w:tc>
          <w:tcPr>
            <w:tcW w:w="7200" w:type="dxa"/>
          </w:tcPr>
          <w:p w:rsidR="006972F1" w:rsidRPr="00A75C18" w:rsidRDefault="006972F1" w:rsidP="00A75C18">
            <w:pPr>
              <w:pStyle w:val="BodyText"/>
              <w:spacing w:before="120"/>
              <w:jc w:val="both"/>
              <w:rPr>
                <w:b/>
                <w:bCs/>
                <w:sz w:val="22"/>
                <w:szCs w:val="22"/>
              </w:rPr>
            </w:pPr>
            <w:r w:rsidRPr="00A75C18">
              <w:rPr>
                <w:b/>
                <w:bCs/>
                <w:sz w:val="22"/>
                <w:szCs w:val="22"/>
              </w:rPr>
              <w:t>Для ФСК</w:t>
            </w:r>
          </w:p>
          <w:p w:rsidR="006972F1" w:rsidRPr="00A75C18" w:rsidRDefault="006972F1" w:rsidP="00A75C18">
            <w:pPr>
              <w:pStyle w:val="Heading3"/>
              <w:keepNext w:val="0"/>
              <w:widowControl w:val="0"/>
              <w:numPr>
                <w:ilvl w:val="2"/>
                <w:numId w:val="51"/>
              </w:numPr>
              <w:tabs>
                <w:tab w:val="clear" w:pos="2160"/>
              </w:tabs>
              <w:spacing w:before="120" w:after="120"/>
              <w:ind w:left="0" w:firstLine="0"/>
              <w:rPr>
                <w:sz w:val="22"/>
                <w:szCs w:val="22"/>
              </w:rPr>
            </w:pPr>
            <w:r w:rsidRPr="003B5E5F">
              <w:rPr>
                <w:position w:val="-14"/>
                <w:sz w:val="22"/>
                <w:szCs w:val="22"/>
              </w:rPr>
              <w:pict>
                <v:shape id="_x0000_i2463" type="#_x0000_t75" style="width:181.5pt;height:24pt">
                  <v:imagedata r:id="rId1435" o:title=""/>
                </v:shape>
              </w:pict>
            </w:r>
            <w:r w:rsidRPr="00A75C18">
              <w:rPr>
                <w:b w:val="0"/>
                <w:position w:val="-14"/>
                <w:sz w:val="22"/>
                <w:szCs w:val="22"/>
              </w:rPr>
              <w:t>,</w:t>
            </w:r>
          </w:p>
          <w:p w:rsidR="006972F1" w:rsidRPr="00A75C18" w:rsidRDefault="006972F1" w:rsidP="00A75C18">
            <w:pPr>
              <w:pStyle w:val="Heading3"/>
              <w:keepNext w:val="0"/>
              <w:widowControl w:val="0"/>
              <w:numPr>
                <w:ilvl w:val="2"/>
                <w:numId w:val="51"/>
              </w:numPr>
              <w:spacing w:before="120" w:after="120"/>
              <w:ind w:firstLine="851"/>
              <w:rPr>
                <w:b w:val="0"/>
                <w:sz w:val="22"/>
                <w:szCs w:val="22"/>
              </w:rPr>
            </w:pPr>
            <w:r w:rsidRPr="00A75C18">
              <w:rPr>
                <w:b w:val="0"/>
                <w:bCs w:val="0"/>
                <w:iCs w:val="0"/>
                <w:sz w:val="22"/>
                <w:szCs w:val="22"/>
              </w:rPr>
              <w:t xml:space="preserve">где </w:t>
            </w:r>
            <w:r w:rsidRPr="003B5E5F">
              <w:rPr>
                <w:b w:val="0"/>
                <w:position w:val="-28"/>
                <w:sz w:val="22"/>
                <w:szCs w:val="22"/>
              </w:rPr>
              <w:pict>
                <v:shape id="_x0000_i2464" type="#_x0000_t75" style="width:171pt;height:36.75pt">
                  <v:imagedata r:id="rId1436" o:title=""/>
                </v:shape>
              </w:pict>
            </w:r>
            <w:r w:rsidRPr="00A75C18">
              <w:rPr>
                <w:b w:val="0"/>
                <w:bCs w:val="0"/>
                <w:iCs w:val="0"/>
                <w:sz w:val="22"/>
                <w:szCs w:val="22"/>
              </w:rPr>
              <w:t>.</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r w:rsidRPr="00A75C18">
              <w:rPr>
                <w:b w:val="0"/>
                <w:sz w:val="22"/>
                <w:szCs w:val="22"/>
              </w:rPr>
              <w:t xml:space="preserve">Величина </w:t>
            </w:r>
            <w:r w:rsidRPr="003B5E5F">
              <w:rPr>
                <w:b w:val="0"/>
                <w:position w:val="-14"/>
                <w:sz w:val="22"/>
                <w:szCs w:val="22"/>
              </w:rPr>
              <w:pict>
                <v:shape id="_x0000_i2465" type="#_x0000_t75" style="width:47.25pt;height:19.5pt">
                  <v:imagedata r:id="rId1437" o:title=""/>
                </v:shape>
              </w:pict>
            </w:r>
            <w:r w:rsidRPr="00A75C18">
              <w:rPr>
                <w:b w:val="0"/>
                <w:sz w:val="22"/>
                <w:szCs w:val="22"/>
              </w:rPr>
              <w:t xml:space="preserve"> для ценовой зоны </w:t>
            </w:r>
            <w:r w:rsidRPr="00A75C18">
              <w:rPr>
                <w:b w:val="0"/>
                <w:i/>
                <w:sz w:val="22"/>
                <w:szCs w:val="22"/>
                <w:lang w:val="en-US"/>
              </w:rPr>
              <w:t>z</w:t>
            </w:r>
            <w:r w:rsidRPr="00A75C18">
              <w:rPr>
                <w:b w:val="0"/>
                <w:sz w:val="22"/>
                <w:szCs w:val="22"/>
              </w:rPr>
              <w:t xml:space="preserve"> определяется в соответствии с  </w:t>
            </w:r>
            <w:r w:rsidRPr="00A75C18">
              <w:rPr>
                <w:b w:val="0"/>
                <w:sz w:val="22"/>
                <w:szCs w:val="22"/>
                <w:highlight w:val="yellow"/>
              </w:rPr>
              <w:t>формулой</w:t>
            </w:r>
            <w:r w:rsidRPr="00A75C18">
              <w:rPr>
                <w:b w:val="0"/>
                <w:sz w:val="22"/>
                <w:szCs w:val="22"/>
              </w:rPr>
              <w:t>:</w:t>
            </w:r>
          </w:p>
          <w:p w:rsidR="006972F1" w:rsidRPr="00A75C18" w:rsidRDefault="006972F1" w:rsidP="001853FA">
            <w:pPr>
              <w:pStyle w:val="Heading3"/>
              <w:keepNext w:val="0"/>
              <w:widowControl w:val="0"/>
              <w:numPr>
                <w:ilvl w:val="2"/>
                <w:numId w:val="51"/>
              </w:numPr>
              <w:tabs>
                <w:tab w:val="clear" w:pos="2160"/>
                <w:tab w:val="num" w:pos="0"/>
              </w:tabs>
              <w:spacing w:before="120" w:after="120"/>
              <w:ind w:left="0" w:firstLine="567"/>
              <w:jc w:val="center"/>
              <w:rPr>
                <w:b w:val="0"/>
                <w:spacing w:val="4"/>
                <w:sz w:val="22"/>
                <w:szCs w:val="22"/>
                <w:highlight w:val="yellow"/>
              </w:rPr>
            </w:pPr>
            <w:r w:rsidRPr="003B5E5F">
              <w:rPr>
                <w:b w:val="0"/>
                <w:spacing w:val="4"/>
                <w:position w:val="-10"/>
                <w:sz w:val="22"/>
                <w:szCs w:val="22"/>
                <w:highlight w:val="yellow"/>
              </w:rPr>
              <w:pict>
                <v:shape id="_x0000_i2466" type="#_x0000_t75" style="width:134.25pt;height:19.5pt">
                  <v:imagedata r:id="rId1441" o:title=""/>
                </v:shape>
              </w:pict>
            </w:r>
            <w:r w:rsidRPr="00A75C18">
              <w:rPr>
                <w:b w:val="0"/>
                <w:spacing w:val="4"/>
                <w:sz w:val="22"/>
                <w:szCs w:val="22"/>
                <w:highlight w:val="yellow"/>
              </w:rPr>
              <w:t>,</w:t>
            </w:r>
          </w:p>
          <w:p w:rsidR="006972F1" w:rsidRPr="00A75C18" w:rsidRDefault="006972F1" w:rsidP="00A75C18">
            <w:pPr>
              <w:pStyle w:val="Heading3"/>
              <w:tabs>
                <w:tab w:val="clear" w:pos="720"/>
                <w:tab w:val="num" w:pos="2586"/>
              </w:tabs>
              <w:spacing w:before="120" w:after="120"/>
              <w:ind w:left="330" w:hanging="330"/>
              <w:rPr>
                <w:b w:val="0"/>
                <w:sz w:val="22"/>
                <w:szCs w:val="22"/>
              </w:rPr>
            </w:pPr>
            <w:r w:rsidRPr="00A75C18">
              <w:rPr>
                <w:b w:val="0"/>
                <w:sz w:val="22"/>
                <w:szCs w:val="22"/>
                <w:highlight w:val="yellow"/>
              </w:rPr>
              <w:t xml:space="preserve">где </w:t>
            </w:r>
            <w:r w:rsidRPr="003B5E5F">
              <w:rPr>
                <w:b w:val="0"/>
                <w:spacing w:val="4"/>
                <w:position w:val="-10"/>
                <w:sz w:val="22"/>
                <w:szCs w:val="22"/>
                <w:highlight w:val="yellow"/>
              </w:rPr>
              <w:pict>
                <v:shape id="_x0000_i2467" type="#_x0000_t75" style="width:63pt;height:19.5pt">
                  <v:imagedata r:id="rId1442" o:title=""/>
                </v:shape>
              </w:pict>
            </w:r>
            <w:r w:rsidRPr="00A75C18">
              <w:rPr>
                <w:b w:val="0"/>
                <w:sz w:val="22"/>
                <w:szCs w:val="22"/>
                <w:highlight w:val="yellow"/>
              </w:rPr>
              <w:t xml:space="preserve"> – объем электрической энергии в месяце </w:t>
            </w:r>
            <w:r w:rsidRPr="00A75C18">
              <w:rPr>
                <w:b w:val="0"/>
                <w:i/>
                <w:sz w:val="22"/>
                <w:szCs w:val="22"/>
                <w:highlight w:val="yellow"/>
                <w:lang w:val="en-US"/>
              </w:rPr>
              <w:t>m</w:t>
            </w:r>
            <w:r w:rsidRPr="00A75C18">
              <w:rPr>
                <w:b w:val="0"/>
                <w:i/>
                <w:sz w:val="22"/>
                <w:szCs w:val="22"/>
                <w:highlight w:val="yellow"/>
              </w:rPr>
              <w:t xml:space="preserve"> </w:t>
            </w:r>
            <w:r w:rsidRPr="00A75C18">
              <w:rPr>
                <w:b w:val="0"/>
                <w:sz w:val="22"/>
                <w:szCs w:val="22"/>
                <w:highlight w:val="yellow"/>
              </w:rPr>
              <w:t xml:space="preserve">в целях компенсации потерь в сетях ФСК на территории ценовой зоны </w:t>
            </w:r>
            <w:r w:rsidRPr="00A75C18">
              <w:rPr>
                <w:b w:val="0"/>
                <w:i/>
                <w:sz w:val="22"/>
                <w:szCs w:val="22"/>
                <w:highlight w:val="yellow"/>
                <w:lang w:val="en-US"/>
              </w:rPr>
              <w:t>z</w:t>
            </w:r>
            <w:r w:rsidRPr="00A75C18">
              <w:rPr>
                <w:b w:val="0"/>
                <w:sz w:val="22"/>
                <w:szCs w:val="22"/>
                <w:highlight w:val="yellow"/>
              </w:rPr>
              <w:t>, рассчитанный в соответствии с</w:t>
            </w:r>
            <w:r w:rsidRPr="00A75C18">
              <w:rPr>
                <w:b w:val="0"/>
                <w:sz w:val="22"/>
                <w:szCs w:val="22"/>
              </w:rPr>
              <w:t xml:space="preserve"> п. 8.3.1 настоящего Регламента. </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r w:rsidRPr="00A75C18">
              <w:rPr>
                <w:b w:val="0"/>
                <w:sz w:val="22"/>
                <w:szCs w:val="22"/>
              </w:rPr>
              <w:t xml:space="preserve">Величина </w:t>
            </w:r>
            <w:r w:rsidRPr="003B5E5F">
              <w:rPr>
                <w:b w:val="0"/>
                <w:position w:val="-14"/>
                <w:sz w:val="22"/>
                <w:szCs w:val="22"/>
              </w:rPr>
              <w:pict>
                <v:shape id="_x0000_i2468" type="#_x0000_t75" style="width:47.25pt;height:19.5pt">
                  <v:imagedata r:id="rId1438" o:title=""/>
                </v:shape>
              </w:pict>
            </w:r>
            <w:r w:rsidRPr="00A75C18">
              <w:rPr>
                <w:b w:val="0"/>
                <w:sz w:val="22"/>
                <w:szCs w:val="22"/>
              </w:rPr>
              <w:t xml:space="preserve"> для неценовой зоны </w:t>
            </w:r>
            <w:r w:rsidRPr="00A75C18">
              <w:rPr>
                <w:b w:val="0"/>
                <w:i/>
                <w:sz w:val="22"/>
                <w:szCs w:val="22"/>
                <w:lang w:val="en-US"/>
              </w:rPr>
              <w:t>z</w:t>
            </w:r>
            <w:r w:rsidRPr="00A75C18">
              <w:rPr>
                <w:b w:val="0"/>
                <w:sz w:val="22"/>
                <w:szCs w:val="22"/>
              </w:rPr>
              <w:t xml:space="preserve"> определяется в соответствии с формулой: </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r w:rsidRPr="003B5E5F">
              <w:rPr>
                <w:b w:val="0"/>
                <w:position w:val="-28"/>
                <w:sz w:val="22"/>
                <w:szCs w:val="22"/>
              </w:rPr>
              <w:pict>
                <v:shape id="_x0000_i2469" type="#_x0000_t75" style="width:135.75pt;height:27.75pt">
                  <v:imagedata r:id="rId1439" o:title=""/>
                </v:shape>
              </w:pict>
            </w:r>
            <w:r w:rsidRPr="00A75C18">
              <w:rPr>
                <w:b w:val="0"/>
                <w:sz w:val="22"/>
                <w:szCs w:val="22"/>
              </w:rPr>
              <w:t>,</w:t>
            </w:r>
          </w:p>
          <w:p w:rsidR="006972F1" w:rsidRPr="00A75C18" w:rsidRDefault="006972F1" w:rsidP="00A75C18">
            <w:pPr>
              <w:pStyle w:val="Heading3"/>
              <w:tabs>
                <w:tab w:val="clear" w:pos="720"/>
              </w:tabs>
              <w:spacing w:before="120" w:after="120"/>
              <w:ind w:left="330" w:hanging="330"/>
              <w:rPr>
                <w:b w:val="0"/>
                <w:sz w:val="22"/>
                <w:szCs w:val="22"/>
              </w:rPr>
            </w:pPr>
            <w:r w:rsidRPr="00A75C18">
              <w:rPr>
                <w:b w:val="0"/>
                <w:sz w:val="22"/>
                <w:szCs w:val="22"/>
              </w:rPr>
              <w:t xml:space="preserve">где </w:t>
            </w:r>
            <w:r w:rsidRPr="003B5E5F">
              <w:rPr>
                <w:b w:val="0"/>
                <w:position w:val="-14"/>
                <w:sz w:val="22"/>
                <w:szCs w:val="22"/>
              </w:rPr>
              <w:pict>
                <v:shape id="_x0000_i2470" type="#_x0000_t75" style="width:43.5pt;height:19.5pt">
                  <v:imagedata r:id="rId1440" o:title=""/>
                </v:shape>
              </w:pict>
            </w:r>
            <w:r w:rsidRPr="00A75C18">
              <w:rPr>
                <w:b w:val="0"/>
                <w:sz w:val="22"/>
                <w:szCs w:val="22"/>
              </w:rPr>
              <w:t xml:space="preserve"> – величина расчетного фактического объема потерь в сетях ФСК неценовой зоны </w:t>
            </w:r>
            <w:r w:rsidRPr="00A75C18">
              <w:rPr>
                <w:b w:val="0"/>
                <w:i/>
                <w:sz w:val="22"/>
                <w:szCs w:val="22"/>
                <w:lang w:val="en-US"/>
              </w:rPr>
              <w:t>z</w:t>
            </w:r>
            <w:r w:rsidRPr="00A75C18">
              <w:rPr>
                <w:b w:val="0"/>
                <w:sz w:val="22"/>
                <w:szCs w:val="22"/>
              </w:rPr>
              <w:t xml:space="preserve"> в час операционных суток </w:t>
            </w:r>
            <w:r w:rsidRPr="00A75C18">
              <w:rPr>
                <w:b w:val="0"/>
                <w:i/>
                <w:sz w:val="22"/>
                <w:szCs w:val="22"/>
              </w:rPr>
              <w:t>h</w:t>
            </w:r>
            <w:r w:rsidRPr="00A75C18">
              <w:rPr>
                <w:b w:val="0"/>
                <w:sz w:val="22"/>
                <w:szCs w:val="22"/>
              </w:rPr>
              <w:t xml:space="preserve">, рассчитанная в соответствии с п. 11.4.3 </w:t>
            </w:r>
            <w:r w:rsidRPr="00A75C18">
              <w:rPr>
                <w:b w:val="0"/>
                <w:i/>
                <w:sz w:val="22"/>
                <w:szCs w:val="22"/>
              </w:rPr>
              <w:t>Регламента функционирования участников оптового рынка на территории неценовых зон</w:t>
            </w:r>
            <w:r w:rsidRPr="00A75C18" w:rsidDel="00D00990">
              <w:rPr>
                <w:b w:val="0"/>
                <w:sz w:val="22"/>
                <w:szCs w:val="22"/>
              </w:rPr>
              <w:t xml:space="preserve"> </w:t>
            </w:r>
            <w:r w:rsidRPr="00A75C18">
              <w:rPr>
                <w:b w:val="0"/>
                <w:sz w:val="22"/>
                <w:szCs w:val="22"/>
              </w:rPr>
              <w:t xml:space="preserve">(Приложение № 14 к </w:t>
            </w:r>
            <w:r w:rsidRPr="00A75C18">
              <w:rPr>
                <w:b w:val="0"/>
                <w:i/>
                <w:sz w:val="22"/>
                <w:szCs w:val="22"/>
              </w:rPr>
              <w:t>Договору о присоединении к торговой системе оптового рынка</w:t>
            </w:r>
            <w:r w:rsidRPr="00A75C18">
              <w:rPr>
                <w:b w:val="0"/>
                <w:sz w:val="22"/>
                <w:szCs w:val="22"/>
              </w:rPr>
              <w:t>);</w:t>
            </w:r>
          </w:p>
          <w:p w:rsidR="006972F1" w:rsidRPr="00A75C18" w:rsidRDefault="006972F1" w:rsidP="00A75C18">
            <w:pPr>
              <w:pStyle w:val="BodyTextIndent"/>
              <w:widowControl w:val="0"/>
              <w:tabs>
                <w:tab w:val="num" w:pos="330"/>
              </w:tabs>
              <w:spacing w:before="120" w:after="120"/>
              <w:ind w:left="330" w:right="-6"/>
              <w:rPr>
                <w:sz w:val="22"/>
                <w:szCs w:val="22"/>
              </w:rPr>
            </w:pPr>
            <w:r w:rsidRPr="00A75C18">
              <w:rPr>
                <w:i/>
                <w:sz w:val="22"/>
                <w:szCs w:val="22"/>
                <w:lang w:val="en-US"/>
              </w:rPr>
              <w:t>z</w:t>
            </w:r>
            <w:r w:rsidRPr="00A75C18">
              <w:rPr>
                <w:i/>
                <w:sz w:val="22"/>
                <w:szCs w:val="22"/>
              </w:rPr>
              <w:t xml:space="preserve"> </w:t>
            </w:r>
            <w:r w:rsidRPr="00A75C18">
              <w:rPr>
                <w:sz w:val="22"/>
                <w:szCs w:val="22"/>
              </w:rPr>
              <w:t>– ценовые и неценовые зоны;</w:t>
            </w:r>
          </w:p>
          <w:p w:rsidR="006972F1" w:rsidRPr="00A75C18" w:rsidRDefault="006972F1" w:rsidP="00A75C18">
            <w:pPr>
              <w:pStyle w:val="BodyTextIndent"/>
              <w:widowControl w:val="0"/>
              <w:tabs>
                <w:tab w:val="num" w:pos="330"/>
              </w:tabs>
              <w:spacing w:before="120" w:after="120"/>
              <w:ind w:left="330" w:right="-6"/>
              <w:rPr>
                <w:sz w:val="22"/>
                <w:szCs w:val="22"/>
              </w:rPr>
            </w:pPr>
            <w:r w:rsidRPr="00A75C18">
              <w:rPr>
                <w:i/>
                <w:sz w:val="22"/>
                <w:szCs w:val="22"/>
                <w:lang w:val="en-US"/>
              </w:rPr>
              <w:t>t</w:t>
            </w:r>
            <w:r w:rsidRPr="00A75C18">
              <w:rPr>
                <w:sz w:val="22"/>
                <w:szCs w:val="22"/>
              </w:rPr>
              <w:t xml:space="preserve"> – расчетный период.</w:t>
            </w:r>
          </w:p>
        </w:tc>
      </w:tr>
      <w:tr w:rsidR="006972F1" w:rsidRPr="00A75C18" w:rsidTr="002223A3">
        <w:trPr>
          <w:trHeight w:val="400"/>
        </w:trPr>
        <w:tc>
          <w:tcPr>
            <w:tcW w:w="1008" w:type="dxa"/>
            <w:vAlign w:val="center"/>
          </w:tcPr>
          <w:p w:rsidR="006972F1" w:rsidRPr="00A75C18" w:rsidRDefault="006972F1" w:rsidP="00A75C18">
            <w:pPr>
              <w:spacing w:before="120" w:after="120"/>
              <w:jc w:val="both"/>
              <w:rPr>
                <w:b/>
                <w:szCs w:val="22"/>
              </w:rPr>
            </w:pPr>
            <w:r w:rsidRPr="00A75C18">
              <w:rPr>
                <w:b/>
                <w:szCs w:val="22"/>
              </w:rPr>
              <w:t>11.2.5.1</w:t>
            </w:r>
          </w:p>
        </w:tc>
        <w:tc>
          <w:tcPr>
            <w:tcW w:w="7200" w:type="dxa"/>
          </w:tcPr>
          <w:p w:rsidR="006972F1" w:rsidRPr="00A75C18" w:rsidRDefault="006972F1" w:rsidP="00A75C18">
            <w:pPr>
              <w:pStyle w:val="BodyText"/>
              <w:widowControl w:val="0"/>
              <w:suppressAutoHyphens/>
              <w:autoSpaceDE w:val="0"/>
              <w:autoSpaceDN w:val="0"/>
              <w:adjustRightInd w:val="0"/>
              <w:spacing w:before="120"/>
              <w:jc w:val="both"/>
              <w:rPr>
                <w:b/>
                <w:sz w:val="22"/>
                <w:szCs w:val="22"/>
              </w:rPr>
            </w:pPr>
            <w:r w:rsidRPr="00A75C18">
              <w:rPr>
                <w:b/>
                <w:sz w:val="22"/>
                <w:szCs w:val="22"/>
              </w:rPr>
              <w:t>Для ФСК</w:t>
            </w:r>
          </w:p>
          <w:p w:rsidR="006972F1" w:rsidRPr="00A75C18" w:rsidRDefault="006972F1" w:rsidP="00A75C18">
            <w:pPr>
              <w:pStyle w:val="Heading3"/>
              <w:tabs>
                <w:tab w:val="clear" w:pos="720"/>
              </w:tabs>
              <w:spacing w:before="120" w:after="120"/>
              <w:ind w:left="0" w:firstLine="0"/>
              <w:rPr>
                <w:b w:val="0"/>
                <w:position w:val="-14"/>
                <w:sz w:val="22"/>
                <w:szCs w:val="22"/>
              </w:rPr>
            </w:pPr>
            <w:bookmarkStart w:id="676" w:name="_Toc154911641"/>
            <w:bookmarkStart w:id="677" w:name="_Toc154984260"/>
            <w:bookmarkStart w:id="678" w:name="_Toc156283318"/>
            <w:bookmarkStart w:id="679" w:name="_Toc157935771"/>
            <w:bookmarkStart w:id="680" w:name="_Toc159059996"/>
            <w:bookmarkStart w:id="681" w:name="_Toc160266168"/>
            <w:bookmarkStart w:id="682" w:name="_Toc163039786"/>
            <w:bookmarkStart w:id="683" w:name="_Toc164657178"/>
            <w:bookmarkStart w:id="684" w:name="_Toc168478068"/>
            <w:bookmarkStart w:id="685" w:name="_Toc168731896"/>
            <w:bookmarkStart w:id="686" w:name="_Toc170728516"/>
            <w:bookmarkStart w:id="687" w:name="_Toc174336485"/>
            <w:bookmarkStart w:id="688" w:name="_Toc180574278"/>
            <w:bookmarkStart w:id="689" w:name="_Toc183255083"/>
            <w:bookmarkStart w:id="690" w:name="_Toc184460489"/>
            <w:bookmarkStart w:id="691" w:name="_Toc186443991"/>
            <w:bookmarkStart w:id="692" w:name="_Toc187659044"/>
            <w:bookmarkStart w:id="693" w:name="_Toc188262623"/>
            <w:bookmarkStart w:id="694" w:name="_Toc191110179"/>
            <w:bookmarkStart w:id="695" w:name="_Toc194485549"/>
            <w:bookmarkStart w:id="696" w:name="_Toc202851715"/>
            <w:bookmarkStart w:id="697" w:name="_Toc205195056"/>
            <w:bookmarkStart w:id="698" w:name="_Toc209349389"/>
            <w:bookmarkStart w:id="699" w:name="_Toc213664850"/>
            <w:bookmarkStart w:id="700" w:name="_Toc214336309"/>
            <w:bookmarkStart w:id="701" w:name="_Toc215981986"/>
            <w:bookmarkStart w:id="702" w:name="_Toc218324599"/>
            <w:bookmarkStart w:id="703" w:name="_Toc221350982"/>
            <w:bookmarkStart w:id="704" w:name="_Toc226186262"/>
            <w:bookmarkStart w:id="705" w:name="_Toc231374319"/>
            <w:bookmarkStart w:id="706" w:name="_Toc233607361"/>
            <w:bookmarkStart w:id="707" w:name="_Toc239489169"/>
            <w:bookmarkStart w:id="708" w:name="_Toc241909808"/>
            <w:bookmarkStart w:id="709" w:name="_Toc244925269"/>
            <w:bookmarkStart w:id="710" w:name="_Toc247360147"/>
            <w:bookmarkStart w:id="711" w:name="_Toc251073309"/>
            <w:bookmarkStart w:id="712" w:name="_Toc255048341"/>
            <w:bookmarkStart w:id="713" w:name="_Toc257642255"/>
            <w:bookmarkStart w:id="714" w:name="_Toc266802988"/>
            <w:bookmarkStart w:id="715" w:name="_Toc271809688"/>
            <w:bookmarkStart w:id="716" w:name="_Toc273450819"/>
            <w:bookmarkStart w:id="717" w:name="_Toc273711548"/>
            <w:bookmarkStart w:id="718" w:name="_Toc278967187"/>
            <w:bookmarkStart w:id="719" w:name="_Toc279502239"/>
            <w:bookmarkStart w:id="720" w:name="_Toc280020483"/>
            <w:bookmarkStart w:id="721" w:name="_Toc280614625"/>
            <w:bookmarkStart w:id="722" w:name="_Toc282684564"/>
            <w:bookmarkStart w:id="723" w:name="_Toc284257890"/>
            <w:bookmarkStart w:id="724" w:name="_Toc286678212"/>
            <w:bookmarkStart w:id="725" w:name="_Toc289874895"/>
            <w:bookmarkStart w:id="726" w:name="_Toc290306449"/>
            <w:bookmarkStart w:id="727" w:name="_Toc292293305"/>
            <w:bookmarkStart w:id="728" w:name="_Toc294275647"/>
            <w:bookmarkStart w:id="729" w:name="_Toc294866424"/>
            <w:bookmarkStart w:id="730" w:name="_Toc296949203"/>
            <w:bookmarkStart w:id="731" w:name="_Toc302740695"/>
            <w:bookmarkStart w:id="732" w:name="_Toc305579243"/>
            <w:bookmarkStart w:id="733" w:name="_Toc310262504"/>
            <w:bookmarkStart w:id="734" w:name="_Toc315446084"/>
            <w:bookmarkStart w:id="735" w:name="_Toc319239129"/>
            <w:bookmarkStart w:id="736" w:name="_Toc327446736"/>
            <w:bookmarkStart w:id="737" w:name="_Toc330392939"/>
            <w:bookmarkStart w:id="738" w:name="_Toc346892872"/>
            <w:bookmarkStart w:id="739" w:name="_Toc349651216"/>
            <w:bookmarkStart w:id="740" w:name="_Toc352064588"/>
            <w:bookmarkStart w:id="741" w:name="_Toc355009409"/>
            <w:bookmarkStart w:id="742" w:name="_Toc357524742"/>
            <w:bookmarkStart w:id="743" w:name="_Toc368306845"/>
            <w:bookmarkStart w:id="744" w:name="_Toc370992091"/>
            <w:bookmarkStart w:id="745" w:name="_Toc375309060"/>
            <w:bookmarkStart w:id="746" w:name="_Toc385257066"/>
            <w:bookmarkStart w:id="747" w:name="_Toc394922547"/>
            <w:bookmarkStart w:id="748" w:name="_Toc396988324"/>
            <w:bookmarkStart w:id="749" w:name="_Toc402960070"/>
            <w:bookmarkStart w:id="750" w:name="_Toc404681838"/>
            <w:bookmarkStart w:id="751" w:name="_Toc404785246"/>
            <w:bookmarkStart w:id="752" w:name="_Toc410299532"/>
            <w:bookmarkStart w:id="753" w:name="_Toc426023605"/>
            <w:bookmarkStart w:id="754" w:name="_Toc433807183"/>
            <w:bookmarkStart w:id="755" w:name="_Toc43450803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Pr="003B5E5F">
              <w:rPr>
                <w:b w:val="0"/>
                <w:position w:val="-14"/>
                <w:sz w:val="22"/>
                <w:szCs w:val="22"/>
              </w:rPr>
              <w:pict>
                <v:shape id="_x0000_i2471" type="#_x0000_t75" style="width:240pt;height:24pt">
                  <v:imagedata r:id="rId1443" o:title=""/>
                </v:shape>
              </w:pict>
            </w:r>
            <w:r w:rsidRPr="00A75C18">
              <w:rPr>
                <w:b w:val="0"/>
                <w:position w:val="-14"/>
                <w:sz w:val="22"/>
                <w:szCs w:val="22"/>
              </w:rPr>
              <w:t>,</w:t>
            </w:r>
            <w:bookmarkEnd w:id="747"/>
            <w:bookmarkEnd w:id="748"/>
            <w:bookmarkEnd w:id="749"/>
            <w:bookmarkEnd w:id="750"/>
            <w:bookmarkEnd w:id="751"/>
            <w:bookmarkEnd w:id="752"/>
            <w:bookmarkEnd w:id="753"/>
            <w:bookmarkEnd w:id="754"/>
            <w:bookmarkEnd w:id="755"/>
          </w:p>
          <w:p w:rsidR="006972F1" w:rsidRPr="00A75C18" w:rsidRDefault="006972F1" w:rsidP="00A75C18">
            <w:pPr>
              <w:pStyle w:val="Heading3"/>
              <w:tabs>
                <w:tab w:val="clear" w:pos="720"/>
              </w:tabs>
              <w:spacing w:before="120" w:after="120"/>
              <w:ind w:left="0" w:firstLine="0"/>
              <w:rPr>
                <w:sz w:val="22"/>
                <w:szCs w:val="22"/>
              </w:rPr>
            </w:pPr>
            <w:bookmarkStart w:id="756" w:name="_Toc154911642"/>
            <w:bookmarkStart w:id="757" w:name="_Toc154984261"/>
            <w:bookmarkStart w:id="758" w:name="_Toc156283319"/>
            <w:bookmarkStart w:id="759" w:name="_Toc157935772"/>
            <w:bookmarkStart w:id="760" w:name="_Toc159059997"/>
            <w:bookmarkStart w:id="761" w:name="_Toc160266169"/>
            <w:bookmarkStart w:id="762" w:name="_Toc163039787"/>
            <w:bookmarkStart w:id="763" w:name="_Toc164657179"/>
            <w:bookmarkStart w:id="764" w:name="_Toc168478069"/>
            <w:bookmarkStart w:id="765" w:name="_Toc168731897"/>
            <w:bookmarkStart w:id="766" w:name="_Toc170728517"/>
            <w:bookmarkStart w:id="767" w:name="_Toc174336486"/>
            <w:bookmarkStart w:id="768" w:name="_Toc180574279"/>
            <w:bookmarkStart w:id="769" w:name="_Toc183255084"/>
            <w:bookmarkStart w:id="770" w:name="_Toc184460490"/>
            <w:bookmarkStart w:id="771" w:name="_Toc186443992"/>
            <w:bookmarkStart w:id="772" w:name="_Toc187659045"/>
            <w:bookmarkStart w:id="773" w:name="_Toc188262624"/>
            <w:bookmarkStart w:id="774" w:name="_Toc191110180"/>
            <w:bookmarkStart w:id="775" w:name="_Toc194485550"/>
            <w:bookmarkStart w:id="776" w:name="_Toc202851716"/>
            <w:bookmarkStart w:id="777" w:name="_Toc205195057"/>
            <w:bookmarkStart w:id="778" w:name="_Toc209349390"/>
            <w:bookmarkStart w:id="779" w:name="_Toc213664851"/>
            <w:bookmarkStart w:id="780" w:name="_Toc214336310"/>
            <w:bookmarkStart w:id="781" w:name="_Toc215981987"/>
            <w:bookmarkStart w:id="782" w:name="_Toc218324600"/>
            <w:bookmarkStart w:id="783" w:name="_Toc221350983"/>
            <w:bookmarkStart w:id="784" w:name="_Toc226186263"/>
            <w:bookmarkStart w:id="785" w:name="_Toc231374320"/>
            <w:bookmarkStart w:id="786" w:name="_Toc233607362"/>
            <w:bookmarkStart w:id="787" w:name="_Toc239489170"/>
            <w:bookmarkStart w:id="788" w:name="_Toc241909809"/>
            <w:bookmarkStart w:id="789" w:name="_Toc244925270"/>
            <w:bookmarkStart w:id="790" w:name="_Toc247360148"/>
            <w:bookmarkStart w:id="791" w:name="_Toc251073310"/>
            <w:bookmarkStart w:id="792" w:name="_Toc255048342"/>
            <w:bookmarkStart w:id="793" w:name="_Toc257642256"/>
            <w:bookmarkStart w:id="794" w:name="_Toc266802989"/>
            <w:bookmarkStart w:id="795" w:name="_Toc271809689"/>
            <w:bookmarkStart w:id="796" w:name="_Toc273450820"/>
            <w:bookmarkStart w:id="797" w:name="_Toc273711549"/>
            <w:bookmarkStart w:id="798" w:name="_Toc278967188"/>
            <w:bookmarkStart w:id="799" w:name="_Toc279502240"/>
            <w:bookmarkStart w:id="800" w:name="_Toc280020484"/>
            <w:bookmarkStart w:id="801" w:name="_Toc280614626"/>
            <w:bookmarkStart w:id="802" w:name="_Toc282684565"/>
            <w:bookmarkStart w:id="803" w:name="_Toc284257891"/>
            <w:bookmarkStart w:id="804" w:name="_Toc286678213"/>
            <w:bookmarkStart w:id="805" w:name="_Toc289874896"/>
            <w:bookmarkStart w:id="806" w:name="_Toc290306450"/>
            <w:bookmarkStart w:id="807" w:name="_Toc292293306"/>
            <w:bookmarkStart w:id="808" w:name="_Toc294275648"/>
            <w:bookmarkStart w:id="809" w:name="_Toc294866425"/>
            <w:bookmarkStart w:id="810" w:name="_Toc296949204"/>
            <w:bookmarkStart w:id="811" w:name="_Toc302740696"/>
            <w:bookmarkStart w:id="812" w:name="_Toc305579244"/>
            <w:bookmarkStart w:id="813" w:name="_Toc310262505"/>
            <w:bookmarkStart w:id="814" w:name="_Toc315446085"/>
            <w:bookmarkStart w:id="815" w:name="_Toc319239130"/>
            <w:bookmarkStart w:id="816" w:name="_Toc327446737"/>
            <w:bookmarkStart w:id="817" w:name="_Toc330392940"/>
            <w:bookmarkStart w:id="818" w:name="_Toc346892873"/>
            <w:bookmarkStart w:id="819" w:name="_Toc349651217"/>
            <w:bookmarkStart w:id="820" w:name="_Toc352064589"/>
            <w:bookmarkStart w:id="821" w:name="_Toc355009410"/>
            <w:bookmarkStart w:id="822" w:name="_Toc357524743"/>
            <w:bookmarkStart w:id="823" w:name="_Toc368306846"/>
            <w:bookmarkStart w:id="824" w:name="_Toc370992092"/>
            <w:bookmarkStart w:id="825" w:name="_Toc375309061"/>
            <w:bookmarkStart w:id="826" w:name="_Toc385257067"/>
            <w:bookmarkStart w:id="827" w:name="_Toc394922548"/>
            <w:bookmarkStart w:id="828" w:name="_Toc396988325"/>
            <w:bookmarkStart w:id="829" w:name="_Toc402960071"/>
            <w:bookmarkStart w:id="830" w:name="_Toc404681839"/>
            <w:bookmarkStart w:id="831" w:name="_Toc404785247"/>
            <w:bookmarkStart w:id="832" w:name="_Toc410299533"/>
            <w:bookmarkStart w:id="833" w:name="_Toc426023606"/>
            <w:bookmarkStart w:id="834" w:name="_Toc433807184"/>
            <w:bookmarkStart w:id="835" w:name="_Toc434508036"/>
            <w:r w:rsidRPr="00A75C18">
              <w:rPr>
                <w:b w:val="0"/>
                <w:sz w:val="22"/>
                <w:szCs w:val="22"/>
              </w:rPr>
              <w:t>где</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rsidRPr="00A75C18">
              <w:rPr>
                <w:b w:val="0"/>
                <w:sz w:val="22"/>
                <w:szCs w:val="22"/>
              </w:rPr>
              <w:t xml:space="preserve"> </w:t>
            </w:r>
            <w:bookmarkStart w:id="836" w:name="_Toc154911643"/>
            <w:bookmarkStart w:id="837" w:name="_Toc154984262"/>
            <w:bookmarkStart w:id="838" w:name="_Toc156283320"/>
            <w:bookmarkStart w:id="839" w:name="_Toc157935773"/>
            <w:bookmarkStart w:id="840" w:name="_Toc159059998"/>
            <w:bookmarkStart w:id="841" w:name="_Toc160266170"/>
            <w:bookmarkStart w:id="842" w:name="_Toc163039788"/>
            <w:bookmarkStart w:id="843" w:name="_Toc164657180"/>
            <w:bookmarkStart w:id="844" w:name="_Toc168478070"/>
            <w:bookmarkStart w:id="845" w:name="_Toc168731898"/>
            <w:bookmarkStart w:id="846" w:name="_Toc170728518"/>
            <w:bookmarkStart w:id="847" w:name="_Toc174336487"/>
            <w:bookmarkStart w:id="848" w:name="_Toc180574280"/>
            <w:bookmarkStart w:id="849" w:name="_Toc183255085"/>
            <w:bookmarkStart w:id="850" w:name="_Toc184460491"/>
            <w:bookmarkStart w:id="851" w:name="_Toc186443993"/>
            <w:bookmarkStart w:id="852" w:name="_Toc187659046"/>
            <w:bookmarkStart w:id="853" w:name="_Toc188262625"/>
            <w:bookmarkStart w:id="854" w:name="_Toc191110181"/>
            <w:bookmarkStart w:id="855" w:name="_Toc194485551"/>
            <w:bookmarkStart w:id="856" w:name="_Toc202851717"/>
            <w:bookmarkStart w:id="857" w:name="_Toc205195058"/>
            <w:bookmarkStart w:id="858" w:name="_Toc209349391"/>
            <w:bookmarkStart w:id="859" w:name="_Toc213664852"/>
            <w:bookmarkStart w:id="860" w:name="_Toc214336311"/>
            <w:bookmarkStart w:id="861" w:name="_Toc215981988"/>
            <w:bookmarkStart w:id="862" w:name="_Toc218324601"/>
            <w:bookmarkStart w:id="863" w:name="_Toc221350984"/>
            <w:bookmarkStart w:id="864" w:name="_Toc226186264"/>
            <w:bookmarkStart w:id="865" w:name="_Toc231374321"/>
            <w:bookmarkStart w:id="866" w:name="_Toc233607363"/>
            <w:bookmarkStart w:id="867" w:name="_Toc239489171"/>
            <w:bookmarkStart w:id="868" w:name="_Toc241909810"/>
            <w:bookmarkStart w:id="869" w:name="_Toc244925271"/>
            <w:bookmarkStart w:id="870" w:name="_Toc247360149"/>
            <w:bookmarkStart w:id="871" w:name="_Toc251073311"/>
            <w:bookmarkStart w:id="872" w:name="_Toc255048343"/>
            <w:bookmarkStart w:id="873" w:name="_Toc257642257"/>
            <w:bookmarkStart w:id="874" w:name="_Toc266802990"/>
            <w:bookmarkStart w:id="875" w:name="_Toc271809690"/>
            <w:bookmarkStart w:id="876" w:name="_Toc273450821"/>
            <w:bookmarkStart w:id="877" w:name="_Toc273711550"/>
            <w:bookmarkStart w:id="878" w:name="_Toc278967189"/>
            <w:bookmarkStart w:id="879" w:name="_Toc279502241"/>
            <w:bookmarkStart w:id="880" w:name="_Toc280020485"/>
            <w:bookmarkStart w:id="881" w:name="_Toc280614627"/>
            <w:bookmarkStart w:id="882" w:name="_Toc282684566"/>
            <w:bookmarkStart w:id="883" w:name="_Toc284257892"/>
            <w:bookmarkStart w:id="884" w:name="_Toc286678214"/>
            <w:bookmarkStart w:id="885" w:name="_Toc289874897"/>
            <w:bookmarkStart w:id="886" w:name="_Toc290306451"/>
            <w:bookmarkStart w:id="887" w:name="_Toc292293307"/>
            <w:bookmarkStart w:id="888" w:name="_Toc294275649"/>
            <w:bookmarkStart w:id="889" w:name="_Toc294866426"/>
            <w:bookmarkStart w:id="890" w:name="_Toc296949205"/>
            <w:bookmarkStart w:id="891" w:name="_Toc302740697"/>
            <w:bookmarkStart w:id="892" w:name="_Toc305579245"/>
            <w:bookmarkStart w:id="893" w:name="_Toc310262506"/>
            <w:bookmarkStart w:id="894" w:name="_Toc315446086"/>
            <w:bookmarkStart w:id="895" w:name="_Toc319239131"/>
            <w:bookmarkStart w:id="896" w:name="_Toc327446738"/>
            <w:bookmarkStart w:id="897" w:name="_Toc330392941"/>
            <w:bookmarkStart w:id="898" w:name="_Toc346892874"/>
            <w:bookmarkStart w:id="899" w:name="_Toc349651218"/>
            <w:bookmarkStart w:id="900" w:name="_Toc352064590"/>
            <w:bookmarkStart w:id="901" w:name="_Toc355009411"/>
            <w:bookmarkStart w:id="902" w:name="_Toc357524744"/>
            <w:bookmarkStart w:id="903" w:name="_Toc368306847"/>
            <w:bookmarkStart w:id="904" w:name="_Toc370992093"/>
            <w:bookmarkStart w:id="905" w:name="_Toc375309062"/>
            <w:bookmarkStart w:id="906" w:name="_Toc385257068"/>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sidRPr="003B5E5F">
              <w:rPr>
                <w:position w:val="-28"/>
                <w:sz w:val="22"/>
                <w:szCs w:val="22"/>
              </w:rPr>
              <w:pict>
                <v:shape id="_x0000_i2472" type="#_x0000_t75" style="width:171pt;height:36.75pt">
                  <v:imagedata r:id="rId1444" o:title=""/>
                </v:shape>
              </w:pict>
            </w:r>
            <w:r w:rsidRPr="00A75C18">
              <w:rPr>
                <w:b w:val="0"/>
                <w:sz w:val="22"/>
                <w:szCs w:val="22"/>
              </w:rPr>
              <w:t>.</w:t>
            </w:r>
            <w:bookmarkEnd w:id="827"/>
            <w:bookmarkEnd w:id="828"/>
            <w:bookmarkEnd w:id="829"/>
            <w:bookmarkEnd w:id="830"/>
            <w:bookmarkEnd w:id="831"/>
            <w:bookmarkEnd w:id="832"/>
            <w:bookmarkEnd w:id="833"/>
            <w:bookmarkEnd w:id="834"/>
            <w:bookmarkEnd w:id="835"/>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bookmarkStart w:id="907" w:name="_Toc394922549"/>
            <w:bookmarkStart w:id="908" w:name="_Toc396988326"/>
            <w:bookmarkStart w:id="909" w:name="_Toc402960072"/>
            <w:bookmarkStart w:id="910" w:name="_Toc404681840"/>
            <w:bookmarkStart w:id="911" w:name="_Toc404785248"/>
            <w:bookmarkStart w:id="912" w:name="_Toc410299534"/>
            <w:bookmarkStart w:id="913" w:name="_Toc426023607"/>
            <w:bookmarkStart w:id="914" w:name="_Toc433807185"/>
            <w:bookmarkStart w:id="915" w:name="_Toc434508037"/>
            <w:r w:rsidRPr="00A75C18">
              <w:rPr>
                <w:b w:val="0"/>
                <w:sz w:val="22"/>
                <w:szCs w:val="22"/>
              </w:rPr>
              <w:t xml:space="preserve">Величина </w:t>
            </w:r>
            <w:r w:rsidRPr="003B5E5F">
              <w:rPr>
                <w:b w:val="0"/>
                <w:position w:val="-14"/>
                <w:sz w:val="22"/>
                <w:szCs w:val="22"/>
              </w:rPr>
              <w:pict>
                <v:shape id="_x0000_i2473" type="#_x0000_t75" style="width:47.25pt;height:19.5pt">
                  <v:imagedata r:id="rId1445" o:title=""/>
                </v:shape>
              </w:pict>
            </w:r>
            <w:r w:rsidRPr="00A75C18">
              <w:rPr>
                <w:b w:val="0"/>
                <w:sz w:val="22"/>
                <w:szCs w:val="22"/>
              </w:rPr>
              <w:t xml:space="preserve"> для ценовой зоны </w:t>
            </w:r>
            <w:r w:rsidRPr="00A75C18">
              <w:rPr>
                <w:b w:val="0"/>
                <w:i/>
                <w:sz w:val="22"/>
                <w:szCs w:val="22"/>
                <w:lang w:val="en-US"/>
              </w:rPr>
              <w:t>z</w:t>
            </w:r>
            <w:r w:rsidRPr="00A75C18">
              <w:rPr>
                <w:b w:val="0"/>
                <w:sz w:val="22"/>
                <w:szCs w:val="22"/>
              </w:rPr>
              <w:t xml:space="preserve"> определяется в соответствии с п. 8.3.1 настоящего Регламента.</w:t>
            </w:r>
            <w:bookmarkEnd w:id="907"/>
            <w:bookmarkEnd w:id="908"/>
            <w:bookmarkEnd w:id="909"/>
            <w:bookmarkEnd w:id="910"/>
            <w:bookmarkEnd w:id="911"/>
            <w:bookmarkEnd w:id="912"/>
            <w:bookmarkEnd w:id="913"/>
            <w:bookmarkEnd w:id="914"/>
            <w:bookmarkEnd w:id="915"/>
            <w:r w:rsidRPr="00A75C18">
              <w:rPr>
                <w:b w:val="0"/>
                <w:sz w:val="22"/>
                <w:szCs w:val="22"/>
              </w:rPr>
              <w:t xml:space="preserve"> </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bookmarkStart w:id="916" w:name="_Toc394922550"/>
            <w:bookmarkStart w:id="917" w:name="_Toc396988327"/>
            <w:bookmarkStart w:id="918" w:name="_Toc402960073"/>
            <w:bookmarkStart w:id="919" w:name="_Toc404681841"/>
            <w:bookmarkStart w:id="920" w:name="_Toc404785249"/>
            <w:bookmarkStart w:id="921" w:name="_Toc410299535"/>
            <w:bookmarkStart w:id="922" w:name="_Toc426023608"/>
            <w:bookmarkStart w:id="923" w:name="_Toc433807186"/>
            <w:bookmarkStart w:id="924" w:name="_Toc434508038"/>
            <w:r w:rsidRPr="00A75C18">
              <w:rPr>
                <w:b w:val="0"/>
                <w:sz w:val="22"/>
                <w:szCs w:val="22"/>
              </w:rPr>
              <w:t xml:space="preserve">Величина </w:t>
            </w:r>
            <w:r w:rsidRPr="003B5E5F">
              <w:rPr>
                <w:b w:val="0"/>
                <w:position w:val="-14"/>
                <w:sz w:val="22"/>
                <w:szCs w:val="22"/>
              </w:rPr>
              <w:pict>
                <v:shape id="_x0000_i2474" type="#_x0000_t75" style="width:47.25pt;height:19.5pt">
                  <v:imagedata r:id="rId1446" o:title=""/>
                </v:shape>
              </w:pict>
            </w:r>
            <w:r w:rsidRPr="00A75C18">
              <w:rPr>
                <w:b w:val="0"/>
                <w:sz w:val="22"/>
                <w:szCs w:val="22"/>
              </w:rPr>
              <w:t xml:space="preserve"> для неценовой зоны </w:t>
            </w:r>
            <w:r w:rsidRPr="00A75C18">
              <w:rPr>
                <w:b w:val="0"/>
                <w:i/>
                <w:sz w:val="22"/>
                <w:szCs w:val="22"/>
                <w:lang w:val="en-US"/>
              </w:rPr>
              <w:t>z</w:t>
            </w:r>
            <w:r w:rsidRPr="00A75C18">
              <w:rPr>
                <w:b w:val="0"/>
                <w:sz w:val="22"/>
                <w:szCs w:val="22"/>
              </w:rPr>
              <w:t xml:space="preserve"> определяется в соответствии с формулой:</w:t>
            </w:r>
            <w:bookmarkEnd w:id="916"/>
            <w:bookmarkEnd w:id="917"/>
            <w:bookmarkEnd w:id="918"/>
            <w:bookmarkEnd w:id="919"/>
            <w:bookmarkEnd w:id="920"/>
            <w:bookmarkEnd w:id="921"/>
            <w:bookmarkEnd w:id="922"/>
            <w:bookmarkEnd w:id="923"/>
            <w:bookmarkEnd w:id="924"/>
            <w:r w:rsidRPr="00A75C18">
              <w:rPr>
                <w:b w:val="0"/>
                <w:sz w:val="22"/>
                <w:szCs w:val="22"/>
              </w:rPr>
              <w:t xml:space="preserve"> </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bookmarkStart w:id="925" w:name="_Toc394922551"/>
            <w:bookmarkStart w:id="926" w:name="_Toc396988328"/>
            <w:bookmarkStart w:id="927" w:name="_Toc402960074"/>
            <w:bookmarkStart w:id="928" w:name="_Toc404681842"/>
            <w:bookmarkStart w:id="929" w:name="_Toc404785250"/>
            <w:bookmarkStart w:id="930" w:name="_Toc410299536"/>
            <w:bookmarkStart w:id="931" w:name="_Toc426023609"/>
            <w:bookmarkStart w:id="932" w:name="_Toc433807187"/>
            <w:bookmarkStart w:id="933" w:name="_Toc434508039"/>
            <w:r w:rsidRPr="003B5E5F">
              <w:rPr>
                <w:b w:val="0"/>
                <w:position w:val="-28"/>
                <w:sz w:val="22"/>
                <w:szCs w:val="22"/>
              </w:rPr>
              <w:pict>
                <v:shape id="_x0000_i2475" type="#_x0000_t75" style="width:135.75pt;height:27.75pt">
                  <v:imagedata r:id="rId1439" o:title=""/>
                </v:shape>
              </w:pict>
            </w:r>
            <w:r w:rsidRPr="00A75C18">
              <w:rPr>
                <w:b w:val="0"/>
                <w:sz w:val="22"/>
                <w:szCs w:val="22"/>
              </w:rPr>
              <w:t>,</w:t>
            </w:r>
            <w:bookmarkEnd w:id="925"/>
            <w:bookmarkEnd w:id="926"/>
            <w:bookmarkEnd w:id="927"/>
            <w:bookmarkEnd w:id="928"/>
            <w:bookmarkEnd w:id="929"/>
            <w:bookmarkEnd w:id="930"/>
            <w:bookmarkEnd w:id="931"/>
            <w:bookmarkEnd w:id="932"/>
            <w:bookmarkEnd w:id="933"/>
          </w:p>
          <w:p w:rsidR="006972F1" w:rsidRPr="00A75C18" w:rsidRDefault="006972F1" w:rsidP="00A75C18">
            <w:pPr>
              <w:pStyle w:val="Heading3"/>
              <w:keepNext w:val="0"/>
              <w:widowControl w:val="0"/>
              <w:numPr>
                <w:ilvl w:val="2"/>
                <w:numId w:val="51"/>
              </w:numPr>
              <w:tabs>
                <w:tab w:val="clear" w:pos="2160"/>
                <w:tab w:val="num" w:pos="0"/>
              </w:tabs>
              <w:spacing w:before="120" w:after="120"/>
              <w:ind w:left="330" w:hanging="330"/>
              <w:rPr>
                <w:b w:val="0"/>
                <w:sz w:val="22"/>
                <w:szCs w:val="22"/>
              </w:rPr>
            </w:pPr>
            <w:bookmarkStart w:id="934" w:name="_Toc394922552"/>
            <w:bookmarkStart w:id="935" w:name="_Toc396988329"/>
            <w:bookmarkStart w:id="936" w:name="_Toc402960075"/>
            <w:bookmarkStart w:id="937" w:name="_Toc404681843"/>
            <w:bookmarkStart w:id="938" w:name="_Toc404785251"/>
            <w:bookmarkStart w:id="939" w:name="_Toc410299537"/>
            <w:bookmarkStart w:id="940" w:name="_Toc426023610"/>
            <w:bookmarkStart w:id="941" w:name="_Toc433807188"/>
            <w:bookmarkStart w:id="942" w:name="_Toc434508040"/>
            <w:r w:rsidRPr="00A75C18">
              <w:rPr>
                <w:b w:val="0"/>
                <w:sz w:val="22"/>
                <w:szCs w:val="22"/>
              </w:rPr>
              <w:t xml:space="preserve">где </w:t>
            </w:r>
            <w:r w:rsidRPr="003B5E5F">
              <w:rPr>
                <w:b w:val="0"/>
                <w:position w:val="-14"/>
                <w:sz w:val="22"/>
                <w:szCs w:val="22"/>
              </w:rPr>
              <w:pict>
                <v:shape id="_x0000_i2476" type="#_x0000_t75" style="width:43.5pt;height:19.5pt">
                  <v:imagedata r:id="rId1440" o:title=""/>
                </v:shape>
              </w:pict>
            </w:r>
            <w:r w:rsidRPr="00A75C18">
              <w:rPr>
                <w:b w:val="0"/>
                <w:sz w:val="22"/>
                <w:szCs w:val="22"/>
              </w:rPr>
              <w:t xml:space="preserve"> – величина расчетного фактического объема потерь в сетях ФСК неценовой зоны </w:t>
            </w:r>
            <w:r w:rsidRPr="00A75C18">
              <w:rPr>
                <w:b w:val="0"/>
                <w:i/>
                <w:sz w:val="22"/>
                <w:szCs w:val="22"/>
                <w:lang w:val="en-US"/>
              </w:rPr>
              <w:t>z</w:t>
            </w:r>
            <w:r w:rsidRPr="00A75C18">
              <w:rPr>
                <w:b w:val="0"/>
                <w:sz w:val="22"/>
                <w:szCs w:val="22"/>
              </w:rPr>
              <w:t xml:space="preserve"> в час операционных суток </w:t>
            </w:r>
            <w:r w:rsidRPr="00A75C18">
              <w:rPr>
                <w:b w:val="0"/>
                <w:i/>
                <w:sz w:val="22"/>
                <w:szCs w:val="22"/>
              </w:rPr>
              <w:t>h</w:t>
            </w:r>
            <w:r w:rsidRPr="00A75C18">
              <w:rPr>
                <w:b w:val="0"/>
                <w:sz w:val="22"/>
                <w:szCs w:val="22"/>
              </w:rPr>
              <w:t xml:space="preserve">, рассчитанная в соответствии </w:t>
            </w:r>
            <w:r w:rsidRPr="00A75C18">
              <w:rPr>
                <w:b w:val="0"/>
                <w:sz w:val="22"/>
                <w:szCs w:val="22"/>
                <w:lang w:val="en-US"/>
              </w:rPr>
              <w:t>c</w:t>
            </w:r>
            <w:r w:rsidRPr="00A75C18">
              <w:rPr>
                <w:b w:val="0"/>
                <w:sz w:val="22"/>
                <w:szCs w:val="22"/>
              </w:rPr>
              <w:t xml:space="preserve"> п. 11.4.3 </w:t>
            </w:r>
            <w:r w:rsidRPr="00A75C18">
              <w:rPr>
                <w:b w:val="0"/>
                <w:i/>
                <w:sz w:val="22"/>
                <w:szCs w:val="22"/>
              </w:rPr>
              <w:t>Регламента функционирования участников оптового рынка на территории неценовых зон</w:t>
            </w:r>
            <w:r w:rsidRPr="00A75C18" w:rsidDel="00D00990">
              <w:rPr>
                <w:b w:val="0"/>
                <w:sz w:val="22"/>
                <w:szCs w:val="22"/>
              </w:rPr>
              <w:t xml:space="preserve"> </w:t>
            </w:r>
            <w:r w:rsidRPr="00A75C18">
              <w:rPr>
                <w:b w:val="0"/>
                <w:sz w:val="22"/>
                <w:szCs w:val="22"/>
              </w:rPr>
              <w:t xml:space="preserve">(Приложение № 14 к </w:t>
            </w:r>
            <w:r w:rsidRPr="00A75C18">
              <w:rPr>
                <w:b w:val="0"/>
                <w:i/>
                <w:sz w:val="22"/>
                <w:szCs w:val="22"/>
              </w:rPr>
              <w:t>Договору о присоединении к торговой системе оптового рынка</w:t>
            </w:r>
            <w:r w:rsidRPr="00A75C18">
              <w:rPr>
                <w:b w:val="0"/>
                <w:sz w:val="22"/>
                <w:szCs w:val="22"/>
              </w:rPr>
              <w:t>);</w:t>
            </w:r>
            <w:bookmarkEnd w:id="934"/>
            <w:bookmarkEnd w:id="935"/>
            <w:bookmarkEnd w:id="936"/>
            <w:bookmarkEnd w:id="937"/>
            <w:bookmarkEnd w:id="938"/>
            <w:bookmarkEnd w:id="939"/>
            <w:bookmarkEnd w:id="940"/>
            <w:bookmarkEnd w:id="941"/>
            <w:bookmarkEnd w:id="942"/>
          </w:p>
          <w:p w:rsidR="006972F1" w:rsidRPr="00A75C18" w:rsidRDefault="006972F1" w:rsidP="00A75C18">
            <w:pPr>
              <w:spacing w:before="120" w:after="120"/>
              <w:ind w:left="330"/>
              <w:jc w:val="both"/>
              <w:rPr>
                <w:szCs w:val="22"/>
              </w:rPr>
            </w:pPr>
            <w:r w:rsidRPr="00A75C18">
              <w:rPr>
                <w:i/>
                <w:szCs w:val="22"/>
                <w:lang w:val="en-US"/>
              </w:rPr>
              <w:t>z</w:t>
            </w:r>
            <w:r w:rsidRPr="00A75C18">
              <w:rPr>
                <w:i/>
                <w:szCs w:val="22"/>
              </w:rPr>
              <w:t xml:space="preserve"> </w:t>
            </w:r>
            <w:r w:rsidRPr="00A75C18">
              <w:rPr>
                <w:szCs w:val="22"/>
              </w:rPr>
              <w:t>– ценовые и неценовые зоны;</w:t>
            </w:r>
          </w:p>
          <w:p w:rsidR="006972F1" w:rsidRPr="00A75C18" w:rsidRDefault="006972F1" w:rsidP="00A75C18">
            <w:pPr>
              <w:pStyle w:val="BodyText"/>
              <w:spacing w:before="120"/>
              <w:ind w:left="330"/>
              <w:jc w:val="both"/>
              <w:rPr>
                <w:spacing w:val="1"/>
                <w:sz w:val="22"/>
                <w:szCs w:val="22"/>
              </w:rPr>
            </w:pPr>
            <w:r w:rsidRPr="00A75C18">
              <w:rPr>
                <w:i/>
                <w:sz w:val="22"/>
                <w:szCs w:val="22"/>
                <w:lang w:val="en-US"/>
              </w:rPr>
              <w:t>t</w:t>
            </w:r>
            <w:r w:rsidRPr="00A75C18">
              <w:rPr>
                <w:sz w:val="22"/>
                <w:szCs w:val="22"/>
              </w:rPr>
              <w:t xml:space="preserve"> – расчетный период.</w:t>
            </w:r>
          </w:p>
          <w:p w:rsidR="006972F1" w:rsidRPr="00A75C18" w:rsidRDefault="006972F1" w:rsidP="00A75C18">
            <w:pPr>
              <w:spacing w:before="120" w:after="120"/>
              <w:ind w:firstLine="567"/>
              <w:jc w:val="both"/>
              <w:rPr>
                <w:i/>
                <w:szCs w:val="22"/>
              </w:rPr>
            </w:pPr>
          </w:p>
        </w:tc>
        <w:tc>
          <w:tcPr>
            <w:tcW w:w="7200" w:type="dxa"/>
          </w:tcPr>
          <w:p w:rsidR="006972F1" w:rsidRPr="00A75C18" w:rsidRDefault="006972F1" w:rsidP="00A75C18">
            <w:pPr>
              <w:pStyle w:val="BodyText"/>
              <w:widowControl w:val="0"/>
              <w:suppressAutoHyphens/>
              <w:autoSpaceDE w:val="0"/>
              <w:autoSpaceDN w:val="0"/>
              <w:adjustRightInd w:val="0"/>
              <w:spacing w:before="120"/>
              <w:jc w:val="both"/>
              <w:rPr>
                <w:b/>
                <w:sz w:val="22"/>
                <w:szCs w:val="22"/>
              </w:rPr>
            </w:pPr>
            <w:r w:rsidRPr="00A75C18">
              <w:rPr>
                <w:b/>
                <w:sz w:val="22"/>
                <w:szCs w:val="22"/>
              </w:rPr>
              <w:t>Для ФСК</w:t>
            </w:r>
          </w:p>
          <w:p w:rsidR="006972F1" w:rsidRPr="00A75C18" w:rsidRDefault="006972F1" w:rsidP="00A75C18">
            <w:pPr>
              <w:pStyle w:val="Heading3"/>
              <w:tabs>
                <w:tab w:val="clear" w:pos="720"/>
              </w:tabs>
              <w:spacing w:before="120" w:after="120"/>
              <w:ind w:left="0" w:firstLine="0"/>
              <w:rPr>
                <w:b w:val="0"/>
                <w:position w:val="-14"/>
                <w:sz w:val="22"/>
                <w:szCs w:val="22"/>
              </w:rPr>
            </w:pPr>
            <w:r w:rsidRPr="003B5E5F">
              <w:rPr>
                <w:b w:val="0"/>
                <w:position w:val="-14"/>
                <w:sz w:val="22"/>
                <w:szCs w:val="22"/>
              </w:rPr>
              <w:pict>
                <v:shape id="_x0000_i2477" type="#_x0000_t75" style="width:240pt;height:24pt">
                  <v:imagedata r:id="rId1443" o:title=""/>
                </v:shape>
              </w:pict>
            </w:r>
            <w:r w:rsidRPr="00A75C18">
              <w:rPr>
                <w:b w:val="0"/>
                <w:position w:val="-14"/>
                <w:sz w:val="22"/>
                <w:szCs w:val="22"/>
              </w:rPr>
              <w:t>,</w:t>
            </w:r>
          </w:p>
          <w:p w:rsidR="006972F1" w:rsidRPr="00A75C18" w:rsidRDefault="006972F1" w:rsidP="00A75C18">
            <w:pPr>
              <w:pStyle w:val="Heading3"/>
              <w:tabs>
                <w:tab w:val="clear" w:pos="720"/>
              </w:tabs>
              <w:spacing w:before="120" w:after="120"/>
              <w:ind w:left="0" w:firstLine="0"/>
              <w:rPr>
                <w:sz w:val="22"/>
                <w:szCs w:val="22"/>
              </w:rPr>
            </w:pPr>
            <w:r w:rsidRPr="00A75C18">
              <w:rPr>
                <w:b w:val="0"/>
                <w:sz w:val="22"/>
                <w:szCs w:val="22"/>
              </w:rPr>
              <w:t xml:space="preserve">где </w:t>
            </w:r>
            <w:r w:rsidRPr="003B5E5F">
              <w:rPr>
                <w:position w:val="-28"/>
                <w:sz w:val="22"/>
                <w:szCs w:val="22"/>
              </w:rPr>
              <w:pict>
                <v:shape id="_x0000_i2478" type="#_x0000_t75" style="width:171pt;height:36.75pt">
                  <v:imagedata r:id="rId1444" o:title=""/>
                </v:shape>
              </w:pict>
            </w:r>
            <w:r w:rsidRPr="00A75C18">
              <w:rPr>
                <w:b w:val="0"/>
                <w:sz w:val="22"/>
                <w:szCs w:val="22"/>
              </w:rPr>
              <w:t>.</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r w:rsidRPr="00A75C18">
              <w:rPr>
                <w:b w:val="0"/>
                <w:sz w:val="22"/>
                <w:szCs w:val="22"/>
              </w:rPr>
              <w:t xml:space="preserve">Величина </w:t>
            </w:r>
            <w:r w:rsidRPr="003B5E5F">
              <w:rPr>
                <w:b w:val="0"/>
                <w:position w:val="-14"/>
                <w:sz w:val="22"/>
                <w:szCs w:val="22"/>
              </w:rPr>
              <w:pict>
                <v:shape id="_x0000_i2479" type="#_x0000_t75" style="width:47.25pt;height:19.5pt">
                  <v:imagedata r:id="rId1445" o:title=""/>
                </v:shape>
              </w:pict>
            </w:r>
            <w:r w:rsidRPr="00A75C18">
              <w:rPr>
                <w:b w:val="0"/>
                <w:sz w:val="22"/>
                <w:szCs w:val="22"/>
              </w:rPr>
              <w:t xml:space="preserve"> для ценовой зоны </w:t>
            </w:r>
            <w:r w:rsidRPr="00A75C18">
              <w:rPr>
                <w:b w:val="0"/>
                <w:i/>
                <w:sz w:val="22"/>
                <w:szCs w:val="22"/>
                <w:lang w:val="en-US"/>
              </w:rPr>
              <w:t>z</w:t>
            </w:r>
            <w:r w:rsidRPr="00A75C18">
              <w:rPr>
                <w:b w:val="0"/>
                <w:sz w:val="22"/>
                <w:szCs w:val="22"/>
              </w:rPr>
              <w:t xml:space="preserve"> определяется в соответствии с </w:t>
            </w:r>
            <w:r w:rsidRPr="00A75C18">
              <w:rPr>
                <w:b w:val="0"/>
                <w:sz w:val="22"/>
                <w:szCs w:val="22"/>
                <w:highlight w:val="yellow"/>
              </w:rPr>
              <w:t>формулой</w:t>
            </w:r>
            <w:r w:rsidRPr="00A75C18">
              <w:rPr>
                <w:b w:val="0"/>
                <w:sz w:val="22"/>
                <w:szCs w:val="22"/>
              </w:rPr>
              <w:t>:</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pacing w:val="4"/>
                <w:sz w:val="22"/>
                <w:szCs w:val="22"/>
                <w:highlight w:val="yellow"/>
              </w:rPr>
            </w:pPr>
            <w:r w:rsidRPr="003B5E5F">
              <w:rPr>
                <w:b w:val="0"/>
                <w:spacing w:val="4"/>
                <w:position w:val="-10"/>
                <w:sz w:val="22"/>
                <w:szCs w:val="22"/>
                <w:highlight w:val="yellow"/>
              </w:rPr>
              <w:pict>
                <v:shape id="_x0000_i2480" type="#_x0000_t75" style="width:134.25pt;height:19.5pt">
                  <v:imagedata r:id="rId1441" o:title=""/>
                </v:shape>
              </w:pict>
            </w:r>
            <w:r w:rsidRPr="00A75C18">
              <w:rPr>
                <w:b w:val="0"/>
                <w:spacing w:val="4"/>
                <w:sz w:val="22"/>
                <w:szCs w:val="22"/>
                <w:highlight w:val="yellow"/>
              </w:rPr>
              <w:t>,</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r w:rsidRPr="00A75C18">
              <w:rPr>
                <w:b w:val="0"/>
                <w:sz w:val="22"/>
                <w:szCs w:val="22"/>
                <w:highlight w:val="yellow"/>
              </w:rPr>
              <w:t xml:space="preserve">где </w:t>
            </w:r>
            <w:r w:rsidRPr="003B5E5F">
              <w:rPr>
                <w:b w:val="0"/>
                <w:spacing w:val="4"/>
                <w:position w:val="-10"/>
                <w:sz w:val="22"/>
                <w:szCs w:val="22"/>
                <w:highlight w:val="yellow"/>
              </w:rPr>
              <w:pict>
                <v:shape id="_x0000_i2481" type="#_x0000_t75" style="width:63pt;height:19.5pt">
                  <v:imagedata r:id="rId1442" o:title=""/>
                </v:shape>
              </w:pict>
            </w:r>
            <w:r w:rsidRPr="00A75C18">
              <w:rPr>
                <w:b w:val="0"/>
                <w:sz w:val="22"/>
                <w:szCs w:val="22"/>
                <w:highlight w:val="yellow"/>
              </w:rPr>
              <w:t xml:space="preserve"> – объем электрической энергии в месяце </w:t>
            </w:r>
            <w:r w:rsidRPr="00A75C18">
              <w:rPr>
                <w:b w:val="0"/>
                <w:i/>
                <w:sz w:val="22"/>
                <w:szCs w:val="22"/>
                <w:highlight w:val="yellow"/>
                <w:lang w:val="en-US"/>
              </w:rPr>
              <w:t>m</w:t>
            </w:r>
            <w:r w:rsidRPr="00A75C18">
              <w:rPr>
                <w:b w:val="0"/>
                <w:i/>
                <w:sz w:val="22"/>
                <w:szCs w:val="22"/>
                <w:highlight w:val="yellow"/>
              </w:rPr>
              <w:t xml:space="preserve"> </w:t>
            </w:r>
            <w:r w:rsidRPr="00A75C18">
              <w:rPr>
                <w:b w:val="0"/>
                <w:sz w:val="22"/>
                <w:szCs w:val="22"/>
                <w:highlight w:val="yellow"/>
              </w:rPr>
              <w:t xml:space="preserve">в целях компенсации потерь в сетях ФСК на территории ценовой зоны </w:t>
            </w:r>
            <w:r w:rsidRPr="00A75C18">
              <w:rPr>
                <w:b w:val="0"/>
                <w:i/>
                <w:sz w:val="22"/>
                <w:szCs w:val="22"/>
                <w:highlight w:val="yellow"/>
                <w:lang w:val="en-US"/>
              </w:rPr>
              <w:t>z</w:t>
            </w:r>
            <w:r w:rsidRPr="00A75C18">
              <w:rPr>
                <w:b w:val="0"/>
                <w:sz w:val="22"/>
                <w:szCs w:val="22"/>
                <w:highlight w:val="yellow"/>
              </w:rPr>
              <w:t>, рассчитанный в соответствии с</w:t>
            </w:r>
            <w:r w:rsidRPr="00A75C18">
              <w:rPr>
                <w:b w:val="0"/>
                <w:sz w:val="22"/>
                <w:szCs w:val="22"/>
              </w:rPr>
              <w:t xml:space="preserve"> п. 8.3.1 настоящего Регламента. </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r w:rsidRPr="00A75C18">
              <w:rPr>
                <w:b w:val="0"/>
                <w:sz w:val="22"/>
                <w:szCs w:val="22"/>
              </w:rPr>
              <w:t xml:space="preserve">Величина </w:t>
            </w:r>
            <w:r w:rsidRPr="003B5E5F">
              <w:rPr>
                <w:b w:val="0"/>
                <w:position w:val="-14"/>
                <w:sz w:val="22"/>
                <w:szCs w:val="22"/>
              </w:rPr>
              <w:pict>
                <v:shape id="_x0000_i2482" type="#_x0000_t75" style="width:47.25pt;height:19.5pt">
                  <v:imagedata r:id="rId1446" o:title=""/>
                </v:shape>
              </w:pict>
            </w:r>
            <w:r w:rsidRPr="00A75C18">
              <w:rPr>
                <w:b w:val="0"/>
                <w:sz w:val="22"/>
                <w:szCs w:val="22"/>
              </w:rPr>
              <w:t xml:space="preserve"> для неценовой зоны </w:t>
            </w:r>
            <w:r w:rsidRPr="00A75C18">
              <w:rPr>
                <w:b w:val="0"/>
                <w:i/>
                <w:sz w:val="22"/>
                <w:szCs w:val="22"/>
                <w:lang w:val="en-US"/>
              </w:rPr>
              <w:t>z</w:t>
            </w:r>
            <w:r w:rsidRPr="00A75C18">
              <w:rPr>
                <w:b w:val="0"/>
                <w:sz w:val="22"/>
                <w:szCs w:val="22"/>
              </w:rPr>
              <w:t xml:space="preserve"> определяется в соответствии с формулой: </w:t>
            </w:r>
          </w:p>
          <w:p w:rsidR="006972F1" w:rsidRPr="00A75C18" w:rsidRDefault="006972F1" w:rsidP="00A75C18">
            <w:pPr>
              <w:pStyle w:val="Heading3"/>
              <w:keepNext w:val="0"/>
              <w:widowControl w:val="0"/>
              <w:numPr>
                <w:ilvl w:val="2"/>
                <w:numId w:val="51"/>
              </w:numPr>
              <w:tabs>
                <w:tab w:val="clear" w:pos="2160"/>
                <w:tab w:val="num" w:pos="0"/>
              </w:tabs>
              <w:spacing w:before="120" w:after="120"/>
              <w:ind w:left="0" w:firstLine="567"/>
              <w:rPr>
                <w:b w:val="0"/>
                <w:sz w:val="22"/>
                <w:szCs w:val="22"/>
              </w:rPr>
            </w:pPr>
            <w:r w:rsidRPr="003B5E5F">
              <w:rPr>
                <w:b w:val="0"/>
                <w:position w:val="-28"/>
                <w:sz w:val="22"/>
                <w:szCs w:val="22"/>
              </w:rPr>
              <w:pict>
                <v:shape id="_x0000_i2483" type="#_x0000_t75" style="width:135.75pt;height:27.75pt">
                  <v:imagedata r:id="rId1439" o:title=""/>
                </v:shape>
              </w:pict>
            </w:r>
            <w:r w:rsidRPr="00A75C18">
              <w:rPr>
                <w:b w:val="0"/>
                <w:sz w:val="22"/>
                <w:szCs w:val="22"/>
              </w:rPr>
              <w:t>,</w:t>
            </w:r>
          </w:p>
          <w:p w:rsidR="006972F1" w:rsidRPr="00A75C18" w:rsidRDefault="006972F1" w:rsidP="00A75C18">
            <w:pPr>
              <w:pStyle w:val="Heading3"/>
              <w:keepNext w:val="0"/>
              <w:widowControl w:val="0"/>
              <w:numPr>
                <w:ilvl w:val="2"/>
                <w:numId w:val="51"/>
              </w:numPr>
              <w:tabs>
                <w:tab w:val="clear" w:pos="2160"/>
                <w:tab w:val="num" w:pos="0"/>
              </w:tabs>
              <w:spacing w:before="120" w:after="120"/>
              <w:ind w:left="330" w:hanging="330"/>
              <w:rPr>
                <w:b w:val="0"/>
                <w:sz w:val="22"/>
                <w:szCs w:val="22"/>
              </w:rPr>
            </w:pPr>
            <w:r w:rsidRPr="00A75C18">
              <w:rPr>
                <w:b w:val="0"/>
                <w:sz w:val="22"/>
                <w:szCs w:val="22"/>
              </w:rPr>
              <w:t xml:space="preserve">где </w:t>
            </w:r>
            <w:r w:rsidRPr="003B5E5F">
              <w:rPr>
                <w:b w:val="0"/>
                <w:position w:val="-14"/>
                <w:sz w:val="22"/>
                <w:szCs w:val="22"/>
              </w:rPr>
              <w:pict>
                <v:shape id="_x0000_i2484" type="#_x0000_t75" style="width:43.5pt;height:19.5pt">
                  <v:imagedata r:id="rId1440" o:title=""/>
                </v:shape>
              </w:pict>
            </w:r>
            <w:r w:rsidRPr="00A75C18">
              <w:rPr>
                <w:b w:val="0"/>
                <w:sz w:val="22"/>
                <w:szCs w:val="22"/>
              </w:rPr>
              <w:t xml:space="preserve"> – величина расчетного фактического объема потерь в сетях ФСК неценовой зоны </w:t>
            </w:r>
            <w:r w:rsidRPr="00A75C18">
              <w:rPr>
                <w:b w:val="0"/>
                <w:i/>
                <w:sz w:val="22"/>
                <w:szCs w:val="22"/>
                <w:lang w:val="en-US"/>
              </w:rPr>
              <w:t>z</w:t>
            </w:r>
            <w:r w:rsidRPr="00A75C18">
              <w:rPr>
                <w:b w:val="0"/>
                <w:sz w:val="22"/>
                <w:szCs w:val="22"/>
              </w:rPr>
              <w:t xml:space="preserve"> в час операционных суток </w:t>
            </w:r>
            <w:r w:rsidRPr="00A75C18">
              <w:rPr>
                <w:b w:val="0"/>
                <w:i/>
                <w:sz w:val="22"/>
                <w:szCs w:val="22"/>
              </w:rPr>
              <w:t>h</w:t>
            </w:r>
            <w:r w:rsidRPr="00A75C18">
              <w:rPr>
                <w:b w:val="0"/>
                <w:sz w:val="22"/>
                <w:szCs w:val="22"/>
              </w:rPr>
              <w:t xml:space="preserve">, рассчитанная в соответствии </w:t>
            </w:r>
            <w:r w:rsidRPr="00A75C18">
              <w:rPr>
                <w:b w:val="0"/>
                <w:sz w:val="22"/>
                <w:szCs w:val="22"/>
                <w:lang w:val="en-US"/>
              </w:rPr>
              <w:t>c</w:t>
            </w:r>
            <w:r w:rsidRPr="00A75C18">
              <w:rPr>
                <w:b w:val="0"/>
                <w:sz w:val="22"/>
                <w:szCs w:val="22"/>
              </w:rPr>
              <w:t xml:space="preserve"> п. 11.4.3 </w:t>
            </w:r>
            <w:r w:rsidRPr="00A75C18">
              <w:rPr>
                <w:b w:val="0"/>
                <w:i/>
                <w:sz w:val="22"/>
                <w:szCs w:val="22"/>
              </w:rPr>
              <w:t>Регламента функционирования участников оптового рынка на территории неценовых зон</w:t>
            </w:r>
            <w:r w:rsidRPr="00A75C18" w:rsidDel="00D00990">
              <w:rPr>
                <w:b w:val="0"/>
                <w:sz w:val="22"/>
                <w:szCs w:val="22"/>
              </w:rPr>
              <w:t xml:space="preserve"> </w:t>
            </w:r>
            <w:r w:rsidRPr="00A75C18">
              <w:rPr>
                <w:b w:val="0"/>
                <w:sz w:val="22"/>
                <w:szCs w:val="22"/>
              </w:rPr>
              <w:t xml:space="preserve">(Приложение № 14 к </w:t>
            </w:r>
            <w:r w:rsidRPr="00A75C18">
              <w:rPr>
                <w:b w:val="0"/>
                <w:i/>
                <w:sz w:val="22"/>
                <w:szCs w:val="22"/>
              </w:rPr>
              <w:t>Договору о присоединении к торговой системе оптового рынка</w:t>
            </w:r>
            <w:r w:rsidRPr="00A75C18">
              <w:rPr>
                <w:b w:val="0"/>
                <w:sz w:val="22"/>
                <w:szCs w:val="22"/>
              </w:rPr>
              <w:t>);</w:t>
            </w:r>
          </w:p>
          <w:p w:rsidR="006972F1" w:rsidRPr="00A75C18" w:rsidRDefault="006972F1" w:rsidP="00A75C18">
            <w:pPr>
              <w:spacing w:before="120" w:after="120"/>
              <w:ind w:left="330"/>
              <w:jc w:val="both"/>
              <w:rPr>
                <w:szCs w:val="22"/>
              </w:rPr>
            </w:pPr>
            <w:r w:rsidRPr="00A75C18">
              <w:rPr>
                <w:i/>
                <w:szCs w:val="22"/>
                <w:lang w:val="en-US"/>
              </w:rPr>
              <w:t>z</w:t>
            </w:r>
            <w:r w:rsidRPr="00A75C18">
              <w:rPr>
                <w:i/>
                <w:szCs w:val="22"/>
              </w:rPr>
              <w:t xml:space="preserve"> </w:t>
            </w:r>
            <w:r w:rsidRPr="00A75C18">
              <w:rPr>
                <w:szCs w:val="22"/>
              </w:rPr>
              <w:t>– ценовые и неценовые зоны;</w:t>
            </w:r>
          </w:p>
          <w:p w:rsidR="006972F1" w:rsidRPr="00A75C18" w:rsidRDefault="006972F1" w:rsidP="00A75C18">
            <w:pPr>
              <w:pStyle w:val="BodyText"/>
              <w:spacing w:before="120"/>
              <w:ind w:left="330"/>
              <w:jc w:val="both"/>
              <w:rPr>
                <w:spacing w:val="1"/>
                <w:sz w:val="22"/>
                <w:szCs w:val="22"/>
              </w:rPr>
            </w:pPr>
            <w:r w:rsidRPr="00A75C18">
              <w:rPr>
                <w:i/>
                <w:sz w:val="22"/>
                <w:szCs w:val="22"/>
                <w:lang w:val="en-US"/>
              </w:rPr>
              <w:t>t</w:t>
            </w:r>
            <w:r w:rsidRPr="00A75C18">
              <w:rPr>
                <w:sz w:val="22"/>
                <w:szCs w:val="22"/>
              </w:rPr>
              <w:t xml:space="preserve"> – расчетный период.</w:t>
            </w:r>
          </w:p>
        </w:tc>
      </w:tr>
      <w:tr w:rsidR="006972F1" w:rsidRPr="00A75C18" w:rsidTr="00E90BAD">
        <w:trPr>
          <w:trHeight w:val="400"/>
        </w:trPr>
        <w:tc>
          <w:tcPr>
            <w:tcW w:w="1008" w:type="dxa"/>
            <w:vAlign w:val="center"/>
          </w:tcPr>
          <w:p w:rsidR="006972F1" w:rsidRPr="00A75C18" w:rsidRDefault="006972F1" w:rsidP="00A75C18">
            <w:pPr>
              <w:spacing w:before="120" w:after="120"/>
              <w:jc w:val="center"/>
              <w:rPr>
                <w:b/>
                <w:szCs w:val="22"/>
              </w:rPr>
            </w:pPr>
          </w:p>
        </w:tc>
        <w:tc>
          <w:tcPr>
            <w:tcW w:w="14400" w:type="dxa"/>
            <w:gridSpan w:val="2"/>
          </w:tcPr>
          <w:p w:rsidR="006972F1" w:rsidRPr="00A75C18" w:rsidRDefault="006972F1" w:rsidP="00A75C18">
            <w:pPr>
              <w:pStyle w:val="Heading3"/>
              <w:keepNext w:val="0"/>
              <w:widowControl w:val="0"/>
              <w:tabs>
                <w:tab w:val="clear" w:pos="720"/>
              </w:tabs>
              <w:spacing w:before="120" w:after="120"/>
              <w:ind w:left="0" w:firstLine="0"/>
              <w:rPr>
                <w:sz w:val="22"/>
                <w:szCs w:val="22"/>
              </w:rPr>
            </w:pPr>
            <w:r w:rsidRPr="00A75C18">
              <w:rPr>
                <w:sz w:val="22"/>
                <w:szCs w:val="22"/>
              </w:rPr>
              <w:t>Удалить приложения 7, 8 к настоящему Регламенту без изменения нумерации</w:t>
            </w:r>
          </w:p>
        </w:tc>
      </w:tr>
    </w:tbl>
    <w:p w:rsidR="006972F1" w:rsidRDefault="006972F1" w:rsidP="00222F85">
      <w:pPr>
        <w:widowControl w:val="0"/>
        <w:jc w:val="right"/>
        <w:rPr>
          <w:b/>
        </w:rPr>
      </w:pPr>
    </w:p>
    <w:p w:rsidR="006972F1" w:rsidRPr="00E2044A" w:rsidRDefault="006972F1" w:rsidP="00F5525C">
      <w:pPr>
        <w:pStyle w:val="subclauseindent"/>
        <w:spacing w:before="0" w:after="0"/>
        <w:ind w:left="0"/>
        <w:jc w:val="left"/>
        <w:rPr>
          <w:b/>
          <w:color w:val="000000"/>
          <w:szCs w:val="22"/>
        </w:rPr>
      </w:pPr>
    </w:p>
    <w:p w:rsidR="006972F1" w:rsidRPr="00022B47" w:rsidRDefault="006972F1" w:rsidP="00F5525C">
      <w:pPr>
        <w:pStyle w:val="subclauseindent"/>
        <w:spacing w:before="0" w:after="0"/>
        <w:ind w:left="0"/>
        <w:jc w:val="left"/>
        <w:rPr>
          <w:b/>
          <w:color w:val="000000"/>
          <w:szCs w:val="22"/>
        </w:rPr>
      </w:pPr>
      <w:r w:rsidRPr="00022B47">
        <w:rPr>
          <w:b/>
          <w:color w:val="000000"/>
          <w:szCs w:val="22"/>
        </w:rPr>
        <w:t>Действующая редакция</w:t>
      </w:r>
    </w:p>
    <w:p w:rsidR="006972F1" w:rsidRPr="00563CEB" w:rsidRDefault="006972F1" w:rsidP="00F5525C">
      <w:pPr>
        <w:spacing w:before="120" w:after="120"/>
        <w:ind w:left="12036" w:firstLine="708"/>
        <w:jc w:val="both"/>
        <w:outlineLvl w:val="3"/>
        <w:rPr>
          <w:b/>
          <w:color w:val="000000"/>
        </w:rPr>
      </w:pPr>
      <w:r w:rsidRPr="00563CEB">
        <w:rPr>
          <w:b/>
          <w:color w:val="000000"/>
        </w:rPr>
        <w:t>Приложение 9</w:t>
      </w:r>
    </w:p>
    <w:tbl>
      <w:tblPr>
        <w:tblW w:w="14904" w:type="dxa"/>
        <w:tblInd w:w="93" w:type="dxa"/>
        <w:tblLayout w:type="fixed"/>
        <w:tblLook w:val="0000"/>
      </w:tblPr>
      <w:tblGrid>
        <w:gridCol w:w="739"/>
        <w:gridCol w:w="3952"/>
        <w:gridCol w:w="1735"/>
        <w:gridCol w:w="1667"/>
        <w:gridCol w:w="1701"/>
        <w:gridCol w:w="1701"/>
        <w:gridCol w:w="1701"/>
        <w:gridCol w:w="1708"/>
      </w:tblGrid>
      <w:tr w:rsidR="006972F1" w:rsidRPr="00563CEB" w:rsidTr="00100251">
        <w:trPr>
          <w:trHeight w:val="300"/>
        </w:trPr>
        <w:tc>
          <w:tcPr>
            <w:tcW w:w="739"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3952"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3409" w:type="dxa"/>
            <w:gridSpan w:val="2"/>
            <w:tcBorders>
              <w:top w:val="nil"/>
              <w:left w:val="nil"/>
              <w:bottom w:val="nil"/>
              <w:right w:val="nil"/>
            </w:tcBorders>
            <w:noWrap/>
            <w:vAlign w:val="bottom"/>
          </w:tcPr>
          <w:p w:rsidR="006972F1" w:rsidRPr="00563CEB" w:rsidRDefault="006972F1" w:rsidP="00D72C0D">
            <w:pPr>
              <w:jc w:val="right"/>
              <w:rPr>
                <w:rFonts w:ascii="Arial CYR" w:hAnsi="Arial CYR" w:cs="Arial CYR"/>
                <w:b/>
                <w:bCs/>
                <w:color w:val="800000"/>
                <w:lang w:val="en-GB"/>
              </w:rPr>
            </w:pPr>
          </w:p>
        </w:tc>
      </w:tr>
      <w:tr w:rsidR="006972F1" w:rsidRPr="00563CEB" w:rsidTr="00100251">
        <w:trPr>
          <w:trHeight w:val="255"/>
        </w:trPr>
        <w:tc>
          <w:tcPr>
            <w:tcW w:w="4691" w:type="dxa"/>
            <w:gridSpan w:val="2"/>
            <w:tcBorders>
              <w:top w:val="nil"/>
              <w:left w:val="nil"/>
              <w:bottom w:val="nil"/>
              <w:right w:val="nil"/>
            </w:tcBorders>
            <w:noWrap/>
            <w:vAlign w:val="bottom"/>
          </w:tcPr>
          <w:p w:rsidR="006972F1" w:rsidRPr="00563CEB" w:rsidRDefault="006972F1" w:rsidP="00D72C0D">
            <w:pPr>
              <w:rPr>
                <w:rFonts w:ascii="Arial CYR" w:hAnsi="Arial CYR" w:cs="Arial CYR"/>
                <w:b/>
                <w:bCs/>
                <w:sz w:val="20"/>
                <w:u w:val="single"/>
                <w:lang w:val="en-GB"/>
              </w:rPr>
            </w:pPr>
            <w:r w:rsidRPr="00563CEB">
              <w:rPr>
                <w:rFonts w:ascii="Arial CYR" w:hAnsi="Arial CYR" w:cs="Arial CYR"/>
                <w:b/>
                <w:bCs/>
                <w:sz w:val="20"/>
                <w:u w:val="single"/>
                <w:lang w:val="en-GB"/>
              </w:rPr>
              <w:t xml:space="preserve"> АО «АТС»</w:t>
            </w: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b/>
                <w:bCs/>
                <w:sz w:val="20"/>
                <w:u w:val="single"/>
                <w:lang w:val="en-GB"/>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b/>
                <w:bCs/>
                <w:sz w:val="20"/>
                <w:u w:val="single"/>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rPr>
              <w:t>У</w:t>
            </w:r>
            <w:r w:rsidRPr="00563CEB">
              <w:rPr>
                <w:rFonts w:ascii="Arial CYR" w:hAnsi="Arial CYR" w:cs="Arial CYR"/>
                <w:sz w:val="20"/>
                <w:lang w:val="en-GB"/>
              </w:rPr>
              <w:t>частник</w:t>
            </w:r>
          </w:p>
        </w:tc>
        <w:tc>
          <w:tcPr>
            <w:tcW w:w="3409" w:type="dxa"/>
            <w:gridSpan w:val="2"/>
            <w:tcBorders>
              <w:top w:val="nil"/>
              <w:left w:val="nil"/>
              <w:bottom w:val="nil"/>
              <w:right w:val="nil"/>
            </w:tcBorders>
            <w:noWrap/>
            <w:vAlign w:val="bottom"/>
          </w:tcPr>
          <w:p w:rsidR="006972F1" w:rsidRPr="00563CEB" w:rsidRDefault="006972F1" w:rsidP="00D72C0D">
            <w:pPr>
              <w:jc w:val="right"/>
              <w:rPr>
                <w:rFonts w:ascii="Arial CYR" w:hAnsi="Arial CYR" w:cs="Arial CYR"/>
                <w:b/>
                <w:bCs/>
                <w:color w:val="800000"/>
                <w:sz w:val="20"/>
                <w:lang w:val="en-GB"/>
              </w:rPr>
            </w:pPr>
          </w:p>
        </w:tc>
      </w:tr>
      <w:tr w:rsidR="006972F1" w:rsidRPr="00563CEB" w:rsidTr="00100251">
        <w:trPr>
          <w:trHeight w:val="225"/>
        </w:trPr>
        <w:tc>
          <w:tcPr>
            <w:tcW w:w="739"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3952"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Код участника</w:t>
            </w:r>
          </w:p>
        </w:tc>
        <w:tc>
          <w:tcPr>
            <w:tcW w:w="3409" w:type="dxa"/>
            <w:gridSpan w:val="2"/>
            <w:tcBorders>
              <w:top w:val="nil"/>
              <w:left w:val="nil"/>
              <w:bottom w:val="nil"/>
              <w:right w:val="nil"/>
            </w:tcBorders>
            <w:noWrap/>
            <w:vAlign w:val="bottom"/>
          </w:tcPr>
          <w:p w:rsidR="006972F1" w:rsidRPr="00563CEB" w:rsidRDefault="006972F1" w:rsidP="00D72C0D">
            <w:pPr>
              <w:jc w:val="right"/>
              <w:rPr>
                <w:rFonts w:ascii="Arial CYR" w:hAnsi="Arial CYR" w:cs="Arial CYR"/>
                <w:sz w:val="20"/>
                <w:lang w:val="en-GB"/>
              </w:rPr>
            </w:pPr>
          </w:p>
        </w:tc>
      </w:tr>
      <w:tr w:rsidR="006972F1" w:rsidRPr="00563CEB" w:rsidTr="00100251">
        <w:trPr>
          <w:trHeight w:val="435"/>
        </w:trPr>
        <w:tc>
          <w:tcPr>
            <w:tcW w:w="9794" w:type="dxa"/>
            <w:gridSpan w:val="5"/>
            <w:tcBorders>
              <w:top w:val="nil"/>
              <w:left w:val="nil"/>
              <w:bottom w:val="nil"/>
              <w:right w:val="nil"/>
            </w:tcBorders>
            <w:vAlign w:val="bottom"/>
          </w:tcPr>
          <w:p w:rsidR="006972F1" w:rsidRPr="00563CEB" w:rsidRDefault="006972F1" w:rsidP="00D72C0D">
            <w:pPr>
              <w:rPr>
                <w:rFonts w:ascii="Arial CYR" w:hAnsi="Arial CYR" w:cs="Arial CYR"/>
                <w:b/>
                <w:bCs/>
                <w:sz w:val="20"/>
              </w:rPr>
            </w:pPr>
            <w:r w:rsidRPr="00563CEB">
              <w:rPr>
                <w:rFonts w:ascii="Arial CYR" w:hAnsi="Arial CYR" w:cs="Arial CYR"/>
                <w:b/>
                <w:bCs/>
                <w:sz w:val="20"/>
              </w:rPr>
              <w:t>Адрес: 123610, г. Москва, Краснопресненская наб., д. 12</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409" w:type="dxa"/>
            <w:gridSpan w:val="2"/>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100251">
        <w:trPr>
          <w:trHeight w:val="255"/>
        </w:trPr>
        <w:tc>
          <w:tcPr>
            <w:tcW w:w="739" w:type="dxa"/>
            <w:tcBorders>
              <w:top w:val="nil"/>
              <w:left w:val="nil"/>
              <w:bottom w:val="nil"/>
              <w:right w:val="nil"/>
            </w:tcBorders>
            <w:noWrap/>
            <w:vAlign w:val="bottom"/>
          </w:tcPr>
          <w:p w:rsidR="006972F1" w:rsidRPr="00563CEB" w:rsidRDefault="006972F1" w:rsidP="00D72C0D">
            <w:pPr>
              <w:rPr>
                <w:rFonts w:ascii="Arial CYR" w:hAnsi="Arial CYR" w:cs="Arial CYR"/>
                <w:b/>
                <w:bCs/>
                <w:sz w:val="20"/>
              </w:rPr>
            </w:pPr>
          </w:p>
        </w:tc>
        <w:tc>
          <w:tcPr>
            <w:tcW w:w="3952"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409" w:type="dxa"/>
            <w:gridSpan w:val="2"/>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100251">
        <w:trPr>
          <w:trHeight w:val="255"/>
        </w:trPr>
        <w:tc>
          <w:tcPr>
            <w:tcW w:w="739" w:type="dxa"/>
            <w:tcBorders>
              <w:top w:val="nil"/>
              <w:left w:val="nil"/>
              <w:bottom w:val="nil"/>
              <w:right w:val="nil"/>
            </w:tcBorders>
            <w:noWrap/>
            <w:vAlign w:val="bottom"/>
          </w:tcPr>
          <w:p w:rsidR="006972F1" w:rsidRPr="00563CEB" w:rsidRDefault="006972F1" w:rsidP="00D72C0D">
            <w:pPr>
              <w:jc w:val="right"/>
              <w:rPr>
                <w:rFonts w:ascii="Arial CYR" w:hAnsi="Arial CYR" w:cs="Arial CYR"/>
                <w:sz w:val="20"/>
              </w:rPr>
            </w:pPr>
          </w:p>
        </w:tc>
        <w:tc>
          <w:tcPr>
            <w:tcW w:w="3952"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409" w:type="dxa"/>
            <w:gridSpan w:val="2"/>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100251">
        <w:trPr>
          <w:trHeight w:val="255"/>
        </w:trPr>
        <w:tc>
          <w:tcPr>
            <w:tcW w:w="14904" w:type="dxa"/>
            <w:gridSpan w:val="8"/>
            <w:tcBorders>
              <w:top w:val="nil"/>
              <w:left w:val="nil"/>
              <w:bottom w:val="nil"/>
              <w:right w:val="nil"/>
            </w:tcBorders>
            <w:noWrap/>
            <w:vAlign w:val="bottom"/>
          </w:tcPr>
          <w:p w:rsidR="006972F1" w:rsidRPr="00563CEB" w:rsidRDefault="006972F1" w:rsidP="00D72C0D">
            <w:pPr>
              <w:jc w:val="center"/>
              <w:rPr>
                <w:rFonts w:ascii="Arial CYR" w:hAnsi="Arial CYR" w:cs="Arial CYR"/>
                <w:b/>
                <w:bCs/>
                <w:sz w:val="20"/>
                <w:lang w:val="en-GB"/>
              </w:rPr>
            </w:pPr>
            <w:r w:rsidRPr="00563CEB">
              <w:rPr>
                <w:rFonts w:ascii="Arial CYR" w:hAnsi="Arial CYR" w:cs="Arial CYR"/>
                <w:b/>
                <w:bCs/>
                <w:sz w:val="20"/>
                <w:lang w:val="en-GB"/>
              </w:rPr>
              <w:t>Отчет</w:t>
            </w:r>
          </w:p>
        </w:tc>
      </w:tr>
      <w:tr w:rsidR="006972F1" w:rsidRPr="00563CEB" w:rsidTr="00100251">
        <w:trPr>
          <w:trHeight w:val="255"/>
        </w:trPr>
        <w:tc>
          <w:tcPr>
            <w:tcW w:w="14904" w:type="dxa"/>
            <w:gridSpan w:val="8"/>
            <w:tcBorders>
              <w:top w:val="nil"/>
              <w:left w:val="nil"/>
              <w:bottom w:val="nil"/>
              <w:right w:val="nil"/>
            </w:tcBorders>
            <w:noWrap/>
            <w:vAlign w:val="bottom"/>
          </w:tcPr>
          <w:p w:rsidR="006972F1" w:rsidRPr="00563CEB" w:rsidRDefault="006972F1" w:rsidP="00D72C0D">
            <w:pPr>
              <w:jc w:val="center"/>
              <w:rPr>
                <w:rFonts w:ascii="Arial CYR" w:hAnsi="Arial CYR" w:cs="Arial CYR"/>
                <w:b/>
                <w:bCs/>
                <w:sz w:val="20"/>
              </w:rPr>
            </w:pPr>
            <w:r w:rsidRPr="00563CEB">
              <w:rPr>
                <w:rFonts w:ascii="Arial CYR" w:hAnsi="Arial CYR" w:cs="Arial CYR"/>
                <w:b/>
                <w:bCs/>
                <w:sz w:val="20"/>
              </w:rPr>
              <w:t xml:space="preserve">о результатах расчетов объемов и стоимости электроэнергии и мощности на оптовом рынке </w:t>
            </w:r>
          </w:p>
        </w:tc>
      </w:tr>
      <w:tr w:rsidR="006972F1" w:rsidRPr="00563CEB" w:rsidTr="00100251">
        <w:trPr>
          <w:trHeight w:val="255"/>
        </w:trPr>
        <w:tc>
          <w:tcPr>
            <w:tcW w:w="14904" w:type="dxa"/>
            <w:gridSpan w:val="8"/>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 xml:space="preserve">за </w:t>
            </w:r>
          </w:p>
        </w:tc>
      </w:tr>
      <w:tr w:rsidR="006972F1" w:rsidRPr="00563CEB" w:rsidTr="00100251">
        <w:trPr>
          <w:trHeight w:val="255"/>
        </w:trPr>
        <w:tc>
          <w:tcPr>
            <w:tcW w:w="14904" w:type="dxa"/>
            <w:gridSpan w:val="8"/>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 xml:space="preserve">от </w:t>
            </w:r>
          </w:p>
        </w:tc>
      </w:tr>
      <w:tr w:rsidR="006972F1" w:rsidRPr="00563CEB" w:rsidTr="00100251">
        <w:trPr>
          <w:trHeight w:val="255"/>
        </w:trPr>
        <w:tc>
          <w:tcPr>
            <w:tcW w:w="739" w:type="dxa"/>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p>
        </w:tc>
        <w:tc>
          <w:tcPr>
            <w:tcW w:w="3952"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100251">
        <w:trPr>
          <w:trHeight w:val="255"/>
        </w:trPr>
        <w:tc>
          <w:tcPr>
            <w:tcW w:w="13196" w:type="dxa"/>
            <w:gridSpan w:val="7"/>
            <w:tcBorders>
              <w:top w:val="nil"/>
              <w:left w:val="nil"/>
              <w:bottom w:val="nil"/>
              <w:right w:val="nil"/>
            </w:tcBorders>
            <w:noWrap/>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1.      Объем производства</w:t>
            </w: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100251">
        <w:trPr>
          <w:trHeight w:val="255"/>
        </w:trPr>
        <w:tc>
          <w:tcPr>
            <w:tcW w:w="739" w:type="dxa"/>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p>
        </w:tc>
        <w:tc>
          <w:tcPr>
            <w:tcW w:w="3952"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3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100251">
        <w:trPr>
          <w:trHeight w:val="1680"/>
        </w:trPr>
        <w:tc>
          <w:tcPr>
            <w:tcW w:w="739" w:type="dxa"/>
            <w:tcBorders>
              <w:top w:val="single" w:sz="4" w:space="0" w:color="auto"/>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п/п</w:t>
            </w:r>
          </w:p>
        </w:tc>
        <w:tc>
          <w:tcPr>
            <w:tcW w:w="3952" w:type="dxa"/>
            <w:tcBorders>
              <w:top w:val="nil"/>
              <w:left w:val="nil"/>
              <w:bottom w:val="single" w:sz="4" w:space="0" w:color="auto"/>
              <w:right w:val="single" w:sz="4" w:space="0" w:color="auto"/>
            </w:tcBorders>
            <w:vAlign w:val="center"/>
          </w:tcPr>
          <w:p w:rsidR="006972F1" w:rsidRPr="00563CEB" w:rsidRDefault="006972F1" w:rsidP="00D72C0D">
            <w:pPr>
              <w:tabs>
                <w:tab w:val="left" w:pos="3817"/>
              </w:tabs>
              <w:jc w:val="center"/>
              <w:rPr>
                <w:rFonts w:ascii="Arial CYR" w:hAnsi="Arial CYR" w:cs="Arial CYR"/>
                <w:sz w:val="20"/>
                <w:lang w:val="en-GB"/>
              </w:rPr>
            </w:pPr>
            <w:r w:rsidRPr="00563CEB">
              <w:rPr>
                <w:rFonts w:ascii="Arial CYR" w:hAnsi="Arial CYR" w:cs="Arial CYR"/>
                <w:sz w:val="20"/>
                <w:lang w:val="en-GB"/>
              </w:rPr>
              <w:t>ГТП</w:t>
            </w:r>
          </w:p>
        </w:tc>
        <w:tc>
          <w:tcPr>
            <w:tcW w:w="1735" w:type="dxa"/>
            <w:tcBorders>
              <w:top w:val="nil"/>
              <w:left w:val="nil"/>
              <w:bottom w:val="single" w:sz="4" w:space="0" w:color="auto"/>
              <w:right w:val="single" w:sz="4" w:space="0" w:color="auto"/>
            </w:tcBorders>
            <w:vAlign w:val="center"/>
          </w:tcPr>
          <w:p w:rsidR="006972F1" w:rsidRPr="00563CEB" w:rsidRDefault="006972F1" w:rsidP="00D72C0D">
            <w:pPr>
              <w:tabs>
                <w:tab w:val="left" w:pos="1559"/>
              </w:tabs>
              <w:jc w:val="center"/>
              <w:rPr>
                <w:rFonts w:ascii="Arial CYR" w:hAnsi="Arial CYR" w:cs="Arial CYR"/>
                <w:sz w:val="20"/>
              </w:rPr>
            </w:pPr>
            <w:r w:rsidRPr="00563CEB">
              <w:rPr>
                <w:rFonts w:ascii="Arial CYR" w:hAnsi="Arial CYR" w:cs="Arial CYR"/>
                <w:sz w:val="20"/>
              </w:rPr>
              <w:t>Полный плановый объем производства, кВт•ч</w:t>
            </w:r>
          </w:p>
        </w:tc>
        <w:tc>
          <w:tcPr>
            <w:tcW w:w="1667" w:type="dxa"/>
            <w:tcBorders>
              <w:top w:val="nil"/>
              <w:left w:val="nil"/>
              <w:bottom w:val="single" w:sz="4" w:space="0" w:color="auto"/>
              <w:right w:val="nil"/>
            </w:tcBorders>
            <w:vAlign w:val="center"/>
          </w:tcPr>
          <w:p w:rsidR="006972F1" w:rsidRPr="00563CEB" w:rsidRDefault="006972F1" w:rsidP="00D72C0D">
            <w:pPr>
              <w:tabs>
                <w:tab w:val="left" w:pos="1559"/>
              </w:tabs>
              <w:jc w:val="center"/>
              <w:rPr>
                <w:rFonts w:ascii="Arial CYR" w:hAnsi="Arial CYR" w:cs="Arial CYR"/>
                <w:sz w:val="20"/>
              </w:rPr>
            </w:pPr>
            <w:r w:rsidRPr="00563CEB">
              <w:rPr>
                <w:rFonts w:ascii="Arial CYR" w:hAnsi="Arial CYR" w:cs="Arial CYR"/>
                <w:sz w:val="20"/>
              </w:rPr>
              <w:t>Объем отклонений по производству, кВт•ч</w:t>
            </w:r>
          </w:p>
        </w:tc>
        <w:tc>
          <w:tcPr>
            <w:tcW w:w="1701" w:type="dxa"/>
            <w:tcBorders>
              <w:top w:val="single" w:sz="4" w:space="0" w:color="auto"/>
              <w:left w:val="single" w:sz="4" w:space="0" w:color="auto"/>
              <w:bottom w:val="single" w:sz="4" w:space="0" w:color="auto"/>
              <w:right w:val="single" w:sz="4" w:space="0" w:color="auto"/>
            </w:tcBorders>
            <w:vAlign w:val="center"/>
          </w:tcPr>
          <w:p w:rsidR="006972F1" w:rsidRPr="00563CEB" w:rsidRDefault="006972F1" w:rsidP="00D72C0D">
            <w:pPr>
              <w:tabs>
                <w:tab w:val="left" w:pos="1547"/>
              </w:tabs>
              <w:jc w:val="center"/>
              <w:rPr>
                <w:rFonts w:ascii="Arial CYR" w:hAnsi="Arial CYR" w:cs="Arial CYR"/>
                <w:sz w:val="20"/>
              </w:rPr>
            </w:pPr>
            <w:r w:rsidRPr="00563CEB">
              <w:rPr>
                <w:rFonts w:ascii="Arial CYR" w:hAnsi="Arial CYR" w:cs="Arial CYR"/>
                <w:sz w:val="20"/>
              </w:rPr>
              <w:t>Фактический объем производства, кВт•ч</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100251">
        <w:trPr>
          <w:trHeight w:val="255"/>
        </w:trPr>
        <w:tc>
          <w:tcPr>
            <w:tcW w:w="739" w:type="dxa"/>
            <w:tcBorders>
              <w:top w:val="nil"/>
              <w:left w:val="nil"/>
              <w:bottom w:val="nil"/>
              <w:right w:val="nil"/>
            </w:tcBorders>
            <w:noWrap/>
            <w:vAlign w:val="bottom"/>
          </w:tcPr>
          <w:p w:rsidR="006972F1" w:rsidRPr="00563CEB" w:rsidRDefault="006972F1" w:rsidP="00D72C0D">
            <w:pPr>
              <w:jc w:val="center"/>
              <w:rPr>
                <w:rFonts w:ascii="Arial CYR" w:hAnsi="Arial CYR" w:cs="Arial CYR"/>
                <w:sz w:val="20"/>
              </w:rPr>
            </w:pPr>
          </w:p>
        </w:tc>
        <w:tc>
          <w:tcPr>
            <w:tcW w:w="3952"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r>
              <w:rPr>
                <w:rFonts w:ascii="Arial CYR" w:hAnsi="Arial CYR" w:cs="Arial CYR"/>
                <w:sz w:val="20"/>
              </w:rPr>
              <w:t xml:space="preserve"> </w:t>
            </w:r>
            <w:r w:rsidRPr="00563CEB">
              <w:rPr>
                <w:rFonts w:ascii="Arial CYR" w:hAnsi="Arial CYR" w:cs="Arial CYR"/>
                <w:sz w:val="20"/>
                <w:lang w:val="en-GB"/>
              </w:rPr>
              <w:t> </w:t>
            </w: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100251">
        <w:trPr>
          <w:trHeight w:val="255"/>
        </w:trPr>
        <w:tc>
          <w:tcPr>
            <w:tcW w:w="14904" w:type="dxa"/>
            <w:gridSpan w:val="8"/>
            <w:tcBorders>
              <w:top w:val="nil"/>
              <w:left w:val="nil"/>
              <w:bottom w:val="nil"/>
              <w:right w:val="nil"/>
            </w:tcBorders>
            <w:noWrap/>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2.      Объем потребления</w:t>
            </w:r>
          </w:p>
        </w:tc>
      </w:tr>
      <w:tr w:rsidR="006972F1" w:rsidRPr="00563CEB" w:rsidTr="00100251">
        <w:trPr>
          <w:trHeight w:val="255"/>
        </w:trPr>
        <w:tc>
          <w:tcPr>
            <w:tcW w:w="739" w:type="dxa"/>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p>
        </w:tc>
        <w:tc>
          <w:tcPr>
            <w:tcW w:w="3952"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3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8"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r>
      <w:tr w:rsidR="006972F1" w:rsidRPr="00563CEB" w:rsidTr="00100251">
        <w:trPr>
          <w:trHeight w:val="2040"/>
        </w:trPr>
        <w:tc>
          <w:tcPr>
            <w:tcW w:w="739" w:type="dxa"/>
            <w:tcBorders>
              <w:top w:val="single" w:sz="4" w:space="0" w:color="auto"/>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п/п</w:t>
            </w:r>
          </w:p>
        </w:tc>
        <w:tc>
          <w:tcPr>
            <w:tcW w:w="3952" w:type="dxa"/>
            <w:tcBorders>
              <w:top w:val="nil"/>
              <w:left w:val="nil"/>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ГТП</w:t>
            </w:r>
          </w:p>
        </w:tc>
        <w:tc>
          <w:tcPr>
            <w:tcW w:w="1735" w:type="dxa"/>
            <w:tcBorders>
              <w:top w:val="nil"/>
              <w:left w:val="nil"/>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Полный плановый объем потребления, кВт•ч</w:t>
            </w:r>
          </w:p>
        </w:tc>
        <w:tc>
          <w:tcPr>
            <w:tcW w:w="1667" w:type="dxa"/>
            <w:tcBorders>
              <w:top w:val="nil"/>
              <w:left w:val="nil"/>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Объем потребления, покрытый выработкой блок-станций, кВт•ч</w:t>
            </w:r>
          </w:p>
        </w:tc>
        <w:tc>
          <w:tcPr>
            <w:tcW w:w="1701" w:type="dxa"/>
            <w:tcBorders>
              <w:top w:val="single" w:sz="4" w:space="0" w:color="auto"/>
              <w:left w:val="nil"/>
              <w:bottom w:val="single" w:sz="4" w:space="0" w:color="auto"/>
              <w:right w:val="nil"/>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 xml:space="preserve">Плановый объем потребления, кВт•ч </w:t>
            </w:r>
          </w:p>
        </w:tc>
        <w:tc>
          <w:tcPr>
            <w:tcW w:w="1701" w:type="dxa"/>
            <w:tcBorders>
              <w:top w:val="single" w:sz="4" w:space="0" w:color="auto"/>
              <w:left w:val="single" w:sz="4" w:space="0" w:color="auto"/>
              <w:bottom w:val="single" w:sz="4" w:space="0" w:color="auto"/>
              <w:right w:val="nil"/>
            </w:tcBorders>
            <w:vAlign w:val="center"/>
          </w:tcPr>
          <w:p w:rsidR="006972F1" w:rsidRPr="00563CEB" w:rsidRDefault="006972F1" w:rsidP="00D72C0D">
            <w:pPr>
              <w:tabs>
                <w:tab w:val="left" w:pos="1511"/>
              </w:tabs>
              <w:jc w:val="center"/>
              <w:rPr>
                <w:rFonts w:ascii="Arial CYR" w:hAnsi="Arial CYR" w:cs="Arial CYR"/>
                <w:sz w:val="20"/>
              </w:rPr>
            </w:pPr>
            <w:r w:rsidRPr="00563CEB">
              <w:rPr>
                <w:rFonts w:ascii="Arial CYR" w:hAnsi="Arial CYR" w:cs="Arial CYR"/>
                <w:sz w:val="20"/>
              </w:rPr>
              <w:t>Объем плановых нагрузочных потерь, отнесенных к энергорайону участника, кВт•ч</w:t>
            </w:r>
          </w:p>
        </w:tc>
        <w:tc>
          <w:tcPr>
            <w:tcW w:w="1701" w:type="dxa"/>
            <w:tcBorders>
              <w:top w:val="nil"/>
              <w:left w:val="single" w:sz="4" w:space="0" w:color="auto"/>
              <w:bottom w:val="single" w:sz="4" w:space="0" w:color="auto"/>
              <w:right w:val="nil"/>
            </w:tcBorders>
            <w:vAlign w:val="center"/>
          </w:tcPr>
          <w:p w:rsidR="006972F1" w:rsidRPr="00563CEB" w:rsidRDefault="006972F1" w:rsidP="00D72C0D">
            <w:pPr>
              <w:tabs>
                <w:tab w:val="left" w:pos="1550"/>
              </w:tabs>
              <w:jc w:val="center"/>
              <w:rPr>
                <w:rFonts w:ascii="Arial CYR" w:hAnsi="Arial CYR" w:cs="Arial CYR"/>
                <w:sz w:val="20"/>
              </w:rPr>
            </w:pPr>
            <w:r w:rsidRPr="00563CEB">
              <w:rPr>
                <w:rFonts w:ascii="Arial CYR" w:hAnsi="Arial CYR" w:cs="Arial CYR"/>
                <w:sz w:val="20"/>
              </w:rPr>
              <w:t>Объем отклонений по потреблению, кВт•ч</w:t>
            </w:r>
          </w:p>
        </w:tc>
        <w:tc>
          <w:tcPr>
            <w:tcW w:w="1708" w:type="dxa"/>
            <w:tcBorders>
              <w:top w:val="nil"/>
              <w:left w:val="single" w:sz="4" w:space="0" w:color="auto"/>
              <w:bottom w:val="single" w:sz="4" w:space="0" w:color="auto"/>
              <w:right w:val="single" w:sz="4" w:space="0" w:color="auto"/>
            </w:tcBorders>
            <w:vAlign w:val="center"/>
          </w:tcPr>
          <w:p w:rsidR="006972F1" w:rsidRPr="00563CEB" w:rsidRDefault="006972F1" w:rsidP="00D72C0D">
            <w:pPr>
              <w:tabs>
                <w:tab w:val="left" w:pos="1559"/>
              </w:tabs>
              <w:jc w:val="center"/>
              <w:rPr>
                <w:rFonts w:ascii="Arial CYR" w:hAnsi="Arial CYR" w:cs="Arial CYR"/>
                <w:sz w:val="20"/>
              </w:rPr>
            </w:pPr>
            <w:r w:rsidRPr="00563CEB">
              <w:rPr>
                <w:rFonts w:ascii="Arial CYR" w:hAnsi="Arial CYR" w:cs="Arial CYR"/>
                <w:sz w:val="20"/>
              </w:rPr>
              <w:t>Фактический объем потребления, кВт•ч</w:t>
            </w:r>
          </w:p>
        </w:tc>
      </w:tr>
      <w:tr w:rsidR="006972F1" w:rsidRPr="00563CEB" w:rsidTr="00100251">
        <w:trPr>
          <w:trHeight w:val="255"/>
        </w:trPr>
        <w:tc>
          <w:tcPr>
            <w:tcW w:w="739"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1</w:t>
            </w:r>
          </w:p>
        </w:tc>
        <w:tc>
          <w:tcPr>
            <w:tcW w:w="3952" w:type="dxa"/>
            <w:tcBorders>
              <w:top w:val="nil"/>
              <w:left w:val="nil"/>
              <w:bottom w:val="single" w:sz="4" w:space="0" w:color="auto"/>
              <w:right w:val="nil"/>
            </w:tcBorders>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В целом по участнику</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8"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r>
      <w:tr w:rsidR="006972F1" w:rsidRPr="00563CEB" w:rsidTr="00100251">
        <w:trPr>
          <w:trHeight w:val="255"/>
        </w:trPr>
        <w:tc>
          <w:tcPr>
            <w:tcW w:w="739"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2</w:t>
            </w:r>
          </w:p>
        </w:tc>
        <w:tc>
          <w:tcPr>
            <w:tcW w:w="3952"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rPr>
              <w:t>В том числе по ГТП:</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8"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r>
      <w:tr w:rsidR="006972F1" w:rsidRPr="00563CEB" w:rsidTr="00100251">
        <w:trPr>
          <w:trHeight w:val="255"/>
        </w:trPr>
        <w:tc>
          <w:tcPr>
            <w:tcW w:w="739"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3</w:t>
            </w:r>
          </w:p>
        </w:tc>
        <w:tc>
          <w:tcPr>
            <w:tcW w:w="3952"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ГТП 1</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8"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r>
      <w:tr w:rsidR="006972F1" w:rsidRPr="00563CEB" w:rsidTr="00100251">
        <w:trPr>
          <w:trHeight w:val="255"/>
        </w:trPr>
        <w:tc>
          <w:tcPr>
            <w:tcW w:w="739"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4</w:t>
            </w:r>
          </w:p>
        </w:tc>
        <w:tc>
          <w:tcPr>
            <w:tcW w:w="3952"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ГТП 2</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8"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r>
      <w:tr w:rsidR="006972F1" w:rsidRPr="00563CEB" w:rsidTr="00100251">
        <w:trPr>
          <w:trHeight w:val="255"/>
        </w:trPr>
        <w:tc>
          <w:tcPr>
            <w:tcW w:w="739"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3952"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r>
      <w:tr w:rsidR="006972F1" w:rsidRPr="00563CEB" w:rsidTr="00D72C0D">
        <w:trPr>
          <w:trHeight w:val="255"/>
        </w:trPr>
        <w:tc>
          <w:tcPr>
            <w:tcW w:w="4691" w:type="dxa"/>
            <w:gridSpan w:val="2"/>
            <w:tcBorders>
              <w:top w:val="nil"/>
              <w:left w:val="nil"/>
              <w:bottom w:val="nil"/>
              <w:right w:val="nil"/>
            </w:tcBorders>
            <w:noWrap/>
            <w:vAlign w:val="bottom"/>
          </w:tcPr>
          <w:p w:rsidR="006972F1" w:rsidRPr="001952E8" w:rsidRDefault="006972F1" w:rsidP="00D72C0D">
            <w:pPr>
              <w:rPr>
                <w:rFonts w:ascii="Arial CYR" w:hAnsi="Arial CYR" w:cs="Arial CYR"/>
                <w:b/>
                <w:sz w:val="20"/>
              </w:rPr>
            </w:pPr>
            <w:r w:rsidRPr="001952E8">
              <w:rPr>
                <w:rFonts w:ascii="Arial CYR" w:hAnsi="Arial CYR" w:cs="Arial CYR"/>
                <w:b/>
                <w:sz w:val="20"/>
              </w:rPr>
              <w:t>…</w:t>
            </w: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409" w:type="dxa"/>
            <w:gridSpan w:val="2"/>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13196" w:type="dxa"/>
            <w:gridSpan w:val="7"/>
            <w:tcBorders>
              <w:top w:val="nil"/>
              <w:left w:val="nil"/>
              <w:bottom w:val="nil"/>
              <w:right w:val="nil"/>
            </w:tcBorders>
            <w:vAlign w:val="bottom"/>
          </w:tcPr>
          <w:p w:rsidR="006972F1" w:rsidRPr="00563CEB" w:rsidRDefault="006972F1" w:rsidP="00D72C0D">
            <w:pPr>
              <w:rPr>
                <w:rFonts w:ascii="Arial CYR" w:hAnsi="Arial CYR" w:cs="Arial CYR"/>
                <w:b/>
                <w:bCs/>
                <w:sz w:val="20"/>
              </w:rPr>
            </w:pPr>
            <w:r w:rsidRPr="00563CEB">
              <w:rPr>
                <w:rFonts w:ascii="Arial CYR" w:hAnsi="Arial CYR" w:cs="Arial CYR"/>
                <w:b/>
                <w:bCs/>
                <w:sz w:val="20"/>
              </w:rPr>
              <w:t>15.</w:t>
            </w:r>
            <w:r w:rsidRPr="00563CEB">
              <w:rPr>
                <w:rFonts w:ascii="Arial CYR" w:hAnsi="Arial CYR" w:cs="Arial CYR"/>
                <w:b/>
                <w:bCs/>
                <w:sz w:val="20"/>
                <w:lang w:val="en-GB"/>
              </w:rPr>
              <w:t>   </w:t>
            </w:r>
            <w:r w:rsidRPr="00563CEB">
              <w:rPr>
                <w:rFonts w:ascii="Arial CYR" w:hAnsi="Arial CYR" w:cs="Arial CYR"/>
                <w:b/>
                <w:bCs/>
                <w:sz w:val="20"/>
              </w:rPr>
              <w:t xml:space="preserve">   Итоговые данные о фактических объемах покупки/продажи электроэнергии на оптовом рынке</w:t>
            </w:r>
          </w:p>
        </w:tc>
        <w:tc>
          <w:tcPr>
            <w:tcW w:w="1708" w:type="dxa"/>
            <w:tcBorders>
              <w:top w:val="nil"/>
              <w:left w:val="nil"/>
              <w:bottom w:val="nil"/>
              <w:right w:val="nil"/>
            </w:tcBorders>
            <w:vAlign w:val="bottom"/>
          </w:tcPr>
          <w:p w:rsidR="006972F1" w:rsidRPr="00563CEB" w:rsidRDefault="006972F1" w:rsidP="00D72C0D">
            <w:pPr>
              <w:rPr>
                <w:rFonts w:ascii="Arial CYR" w:hAnsi="Arial CYR" w:cs="Arial CYR"/>
                <w:b/>
                <w:bCs/>
                <w:sz w:val="20"/>
              </w:rPr>
            </w:pPr>
          </w:p>
        </w:tc>
      </w:tr>
      <w:tr w:rsidR="006972F1" w:rsidRPr="00563CEB" w:rsidTr="00D72C0D">
        <w:trPr>
          <w:trHeight w:val="255"/>
        </w:trPr>
        <w:tc>
          <w:tcPr>
            <w:tcW w:w="739"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rPr>
              <w:t xml:space="preserve"> </w:t>
            </w:r>
          </w:p>
        </w:tc>
        <w:tc>
          <w:tcPr>
            <w:tcW w:w="3952"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735"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667"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739" w:type="dxa"/>
            <w:vMerge w:val="restart"/>
            <w:tcBorders>
              <w:top w:val="nil"/>
              <w:left w:val="single" w:sz="4" w:space="0" w:color="auto"/>
              <w:bottom w:val="single" w:sz="4" w:space="0" w:color="000000"/>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п/п</w:t>
            </w:r>
          </w:p>
        </w:tc>
        <w:tc>
          <w:tcPr>
            <w:tcW w:w="3952" w:type="dxa"/>
            <w:vMerge w:val="restart"/>
            <w:tcBorders>
              <w:top w:val="nil"/>
              <w:left w:val="single" w:sz="4" w:space="0" w:color="auto"/>
              <w:bottom w:val="single" w:sz="4" w:space="0" w:color="000000"/>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ГТП</w:t>
            </w:r>
          </w:p>
        </w:tc>
        <w:tc>
          <w:tcPr>
            <w:tcW w:w="1735" w:type="dxa"/>
            <w:vMerge w:val="restart"/>
            <w:tcBorders>
              <w:top w:val="nil"/>
              <w:left w:val="single" w:sz="4" w:space="0" w:color="auto"/>
              <w:bottom w:val="single" w:sz="4" w:space="0" w:color="000000"/>
              <w:right w:val="single" w:sz="4" w:space="0" w:color="auto"/>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Общий объем покупки, кВт•ч</w:t>
            </w:r>
          </w:p>
        </w:tc>
        <w:tc>
          <w:tcPr>
            <w:tcW w:w="1667" w:type="dxa"/>
            <w:vMerge w:val="restart"/>
            <w:tcBorders>
              <w:top w:val="nil"/>
              <w:left w:val="single" w:sz="4" w:space="0" w:color="auto"/>
              <w:bottom w:val="single" w:sz="4" w:space="0" w:color="000000"/>
              <w:right w:val="single" w:sz="4" w:space="0" w:color="auto"/>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Общий объем продажи, кВт•ч</w:t>
            </w:r>
          </w:p>
        </w:tc>
        <w:tc>
          <w:tcPr>
            <w:tcW w:w="5103" w:type="dxa"/>
            <w:gridSpan w:val="3"/>
            <w:vMerge w:val="restart"/>
            <w:tcBorders>
              <w:top w:val="single" w:sz="4" w:space="0" w:color="auto"/>
              <w:left w:val="single" w:sz="4" w:space="0" w:color="auto"/>
              <w:bottom w:val="single" w:sz="4" w:space="0" w:color="000000"/>
              <w:right w:val="single" w:sz="4" w:space="0" w:color="000000"/>
            </w:tcBorders>
            <w:vAlign w:val="center"/>
          </w:tcPr>
          <w:p w:rsidR="006972F1" w:rsidRPr="00563CEB" w:rsidRDefault="006972F1" w:rsidP="00D72C0D">
            <w:pPr>
              <w:jc w:val="center"/>
              <w:rPr>
                <w:rFonts w:ascii="Arial CYR" w:hAnsi="Arial CYR" w:cs="Arial CYR"/>
                <w:sz w:val="20"/>
                <w:highlight w:val="yellow"/>
              </w:rPr>
            </w:pPr>
            <w:r w:rsidRPr="00563CEB">
              <w:rPr>
                <w:rFonts w:ascii="Arial CYR" w:hAnsi="Arial CYR" w:cs="Arial CYR"/>
                <w:sz w:val="20"/>
                <w:highlight w:val="yellow"/>
              </w:rPr>
              <w:t>Объем нагрузочных потерь, оплаченных участником оптового рынка, кВт•ч</w:t>
            </w: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739"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3952"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735"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667"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5103" w:type="dxa"/>
            <w:gridSpan w:val="3"/>
            <w:vMerge/>
            <w:tcBorders>
              <w:top w:val="single" w:sz="4" w:space="0" w:color="auto"/>
              <w:left w:val="single" w:sz="4" w:space="0" w:color="auto"/>
              <w:bottom w:val="single" w:sz="4" w:space="0" w:color="000000"/>
              <w:right w:val="single" w:sz="4" w:space="0" w:color="000000"/>
            </w:tcBorders>
            <w:vAlign w:val="center"/>
          </w:tcPr>
          <w:p w:rsidR="006972F1" w:rsidRPr="00563CEB" w:rsidRDefault="006972F1" w:rsidP="00D72C0D">
            <w:pPr>
              <w:rPr>
                <w:rFonts w:ascii="Arial CYR" w:hAnsi="Arial CYR" w:cs="Arial CYR"/>
                <w:sz w:val="20"/>
                <w:highlight w:val="yellow"/>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739"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3952"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735"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667"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701" w:type="dxa"/>
            <w:tcBorders>
              <w:top w:val="nil"/>
              <w:left w:val="nil"/>
              <w:bottom w:val="single" w:sz="4" w:space="0" w:color="auto"/>
              <w:right w:val="nil"/>
            </w:tcBorders>
            <w:vAlign w:val="center"/>
          </w:tcPr>
          <w:p w:rsidR="006972F1" w:rsidRPr="00563CEB" w:rsidRDefault="006972F1" w:rsidP="0002361C">
            <w:pPr>
              <w:jc w:val="center"/>
              <w:rPr>
                <w:rFonts w:ascii="Arial CYR" w:hAnsi="Arial CYR" w:cs="Arial CYR"/>
                <w:sz w:val="20"/>
                <w:highlight w:val="yellow"/>
                <w:lang w:val="en-GB"/>
              </w:rPr>
            </w:pPr>
            <w:r w:rsidRPr="00563CEB">
              <w:rPr>
                <w:rFonts w:ascii="Arial CYR" w:hAnsi="Arial CYR" w:cs="Arial CYR"/>
                <w:sz w:val="20"/>
                <w:highlight w:val="yellow"/>
                <w:lang w:val="en-GB"/>
              </w:rPr>
              <w:t>в сетях ФСК</w:t>
            </w:r>
          </w:p>
        </w:tc>
        <w:tc>
          <w:tcPr>
            <w:tcW w:w="1701" w:type="dxa"/>
            <w:tcBorders>
              <w:top w:val="nil"/>
              <w:left w:val="single" w:sz="4" w:space="0" w:color="auto"/>
              <w:bottom w:val="single" w:sz="4" w:space="0" w:color="auto"/>
              <w:right w:val="nil"/>
            </w:tcBorders>
            <w:vAlign w:val="center"/>
          </w:tcPr>
          <w:p w:rsidR="006972F1" w:rsidRPr="00563CEB" w:rsidRDefault="006972F1" w:rsidP="00D72C0D">
            <w:pPr>
              <w:jc w:val="center"/>
              <w:rPr>
                <w:rFonts w:ascii="Arial CYR" w:hAnsi="Arial CYR" w:cs="Arial CYR"/>
                <w:sz w:val="20"/>
                <w:highlight w:val="yellow"/>
                <w:lang w:val="en-GB"/>
              </w:rPr>
            </w:pPr>
            <w:r w:rsidRPr="00563CEB">
              <w:rPr>
                <w:rFonts w:ascii="Arial CYR" w:hAnsi="Arial CYR" w:cs="Arial CYR"/>
                <w:sz w:val="20"/>
                <w:highlight w:val="yellow"/>
                <w:lang w:val="en-GB"/>
              </w:rPr>
              <w:t>в сетях РСК</w:t>
            </w:r>
          </w:p>
        </w:tc>
        <w:tc>
          <w:tcPr>
            <w:tcW w:w="1701" w:type="dxa"/>
            <w:tcBorders>
              <w:top w:val="nil"/>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highlight w:val="yellow"/>
                <w:lang w:val="en-GB"/>
              </w:rPr>
            </w:pPr>
            <w:r w:rsidRPr="00563CEB">
              <w:rPr>
                <w:rFonts w:ascii="Arial CYR" w:hAnsi="Arial CYR" w:cs="Arial CYR"/>
                <w:sz w:val="20"/>
                <w:highlight w:val="yellow"/>
                <w:lang w:val="en-GB"/>
              </w:rPr>
              <w:t>в прочих сетях</w:t>
            </w: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85"/>
        </w:trPr>
        <w:tc>
          <w:tcPr>
            <w:tcW w:w="739"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1</w:t>
            </w:r>
          </w:p>
        </w:tc>
        <w:tc>
          <w:tcPr>
            <w:tcW w:w="3952" w:type="dxa"/>
            <w:tcBorders>
              <w:top w:val="nil"/>
              <w:left w:val="nil"/>
              <w:bottom w:val="single" w:sz="4" w:space="0" w:color="auto"/>
              <w:right w:val="single" w:sz="4" w:space="0" w:color="auto"/>
            </w:tcBorders>
            <w:noWrap/>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В целом по участнику:</w:t>
            </w:r>
          </w:p>
        </w:tc>
        <w:tc>
          <w:tcPr>
            <w:tcW w:w="1735"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highlight w:val="yellow"/>
                <w:lang w:val="en-GB"/>
              </w:rPr>
            </w:pPr>
            <w:r w:rsidRPr="00563CEB">
              <w:rPr>
                <w:rFonts w:ascii="Arial CYR" w:hAnsi="Arial CYR" w:cs="Arial CYR"/>
                <w:b/>
                <w:bCs/>
                <w:sz w:val="20"/>
                <w:highlight w:val="yellow"/>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highlight w:val="yellow"/>
                <w:lang w:val="en-GB"/>
              </w:rPr>
            </w:pPr>
            <w:r w:rsidRPr="00563CEB">
              <w:rPr>
                <w:rFonts w:ascii="Arial CYR" w:hAnsi="Arial CYR" w:cs="Arial CYR"/>
                <w:b/>
                <w:bCs/>
                <w:sz w:val="20"/>
                <w:highlight w:val="yellow"/>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highlight w:val="yellow"/>
                <w:lang w:val="en-GB"/>
              </w:rPr>
            </w:pPr>
            <w:r w:rsidRPr="00563CEB">
              <w:rPr>
                <w:rFonts w:ascii="Arial CYR" w:hAnsi="Arial CYR" w:cs="Arial CYR"/>
                <w:b/>
                <w:bCs/>
                <w:sz w:val="20"/>
                <w:highlight w:val="yellow"/>
                <w:lang w:val="en-GB"/>
              </w:rPr>
              <w:t> </w:t>
            </w: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739"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3952"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735"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667"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13196" w:type="dxa"/>
            <w:gridSpan w:val="7"/>
            <w:tcBorders>
              <w:top w:val="nil"/>
              <w:left w:val="nil"/>
              <w:bottom w:val="nil"/>
              <w:right w:val="nil"/>
            </w:tcBorders>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1</w:t>
            </w:r>
            <w:r w:rsidRPr="00563CEB">
              <w:rPr>
                <w:rFonts w:ascii="Arial CYR" w:hAnsi="Arial CYR" w:cs="Arial CYR"/>
                <w:b/>
                <w:bCs/>
                <w:sz w:val="20"/>
              </w:rPr>
              <w:t>6</w:t>
            </w:r>
            <w:r w:rsidRPr="00563CEB">
              <w:rPr>
                <w:rFonts w:ascii="Arial CYR" w:hAnsi="Arial CYR" w:cs="Arial CYR"/>
                <w:b/>
                <w:bCs/>
                <w:sz w:val="20"/>
                <w:lang w:val="en-GB"/>
              </w:rPr>
              <w:t>.      Данные акта оборота электроэнергии</w:t>
            </w:r>
          </w:p>
        </w:tc>
        <w:tc>
          <w:tcPr>
            <w:tcW w:w="1708" w:type="dxa"/>
            <w:tcBorders>
              <w:top w:val="nil"/>
              <w:left w:val="nil"/>
              <w:bottom w:val="nil"/>
              <w:right w:val="nil"/>
            </w:tcBorders>
            <w:vAlign w:val="bottom"/>
          </w:tcPr>
          <w:p w:rsidR="006972F1" w:rsidRPr="00563CEB" w:rsidRDefault="006972F1" w:rsidP="00D72C0D">
            <w:pPr>
              <w:rPr>
                <w:rFonts w:ascii="Arial CYR" w:hAnsi="Arial CYR" w:cs="Arial CYR"/>
                <w:b/>
                <w:bCs/>
                <w:sz w:val="20"/>
                <w:lang w:val="en-GB"/>
              </w:rPr>
            </w:pPr>
          </w:p>
        </w:tc>
      </w:tr>
      <w:tr w:rsidR="006972F1" w:rsidRPr="00563CEB" w:rsidTr="00D72C0D">
        <w:trPr>
          <w:trHeight w:val="255"/>
        </w:trPr>
        <w:tc>
          <w:tcPr>
            <w:tcW w:w="739" w:type="dxa"/>
            <w:tcBorders>
              <w:top w:val="nil"/>
              <w:left w:val="nil"/>
              <w:bottom w:val="nil"/>
              <w:right w:val="nil"/>
            </w:tcBorders>
            <w:vAlign w:val="bottom"/>
          </w:tcPr>
          <w:p w:rsidR="006972F1" w:rsidRPr="00563CEB" w:rsidRDefault="006972F1" w:rsidP="00D72C0D">
            <w:pPr>
              <w:jc w:val="center"/>
              <w:rPr>
                <w:rFonts w:ascii="Arial CYR" w:hAnsi="Arial CYR" w:cs="Arial CYR"/>
                <w:sz w:val="20"/>
                <w:lang w:val="en-GB"/>
              </w:rPr>
            </w:pPr>
          </w:p>
        </w:tc>
        <w:tc>
          <w:tcPr>
            <w:tcW w:w="3952"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3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B5058D">
            <w:pPr>
              <w:ind w:firstLineChars="100" w:firstLine="200"/>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B5058D">
            <w:pPr>
              <w:ind w:firstLineChars="100" w:firstLine="200"/>
              <w:rPr>
                <w:rFonts w:ascii="Arial CYR" w:hAnsi="Arial CYR" w:cs="Arial CYR"/>
                <w:sz w:val="20"/>
                <w:lang w:val="en-GB"/>
              </w:rPr>
            </w:pPr>
          </w:p>
        </w:tc>
        <w:tc>
          <w:tcPr>
            <w:tcW w:w="1701"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525"/>
        </w:trPr>
        <w:tc>
          <w:tcPr>
            <w:tcW w:w="739" w:type="dxa"/>
            <w:tcBorders>
              <w:top w:val="single" w:sz="4" w:space="0" w:color="auto"/>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п/п</w:t>
            </w:r>
          </w:p>
        </w:tc>
        <w:tc>
          <w:tcPr>
            <w:tcW w:w="3952" w:type="dxa"/>
            <w:tcBorders>
              <w:top w:val="nil"/>
              <w:left w:val="nil"/>
              <w:bottom w:val="single" w:sz="4" w:space="0" w:color="auto"/>
              <w:right w:val="nil"/>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ГТП</w:t>
            </w:r>
          </w:p>
        </w:tc>
        <w:tc>
          <w:tcPr>
            <w:tcW w:w="1735" w:type="dxa"/>
            <w:tcBorders>
              <w:top w:val="nil"/>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Объем потребления, кВт•ч</w:t>
            </w:r>
          </w:p>
        </w:tc>
        <w:tc>
          <w:tcPr>
            <w:tcW w:w="1667" w:type="dxa"/>
            <w:tcBorders>
              <w:top w:val="nil"/>
              <w:left w:val="nil"/>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Объем производства кВт•ч</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739"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1</w:t>
            </w:r>
          </w:p>
        </w:tc>
        <w:tc>
          <w:tcPr>
            <w:tcW w:w="3952"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В целом по участнику:</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739"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2</w:t>
            </w:r>
          </w:p>
        </w:tc>
        <w:tc>
          <w:tcPr>
            <w:tcW w:w="3952"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rPr>
            </w:pPr>
            <w:r w:rsidRPr="00563CEB">
              <w:rPr>
                <w:rFonts w:ascii="Arial CYR" w:hAnsi="Arial CYR" w:cs="Arial CYR"/>
                <w:sz w:val="20"/>
              </w:rPr>
              <w:t>в том числе по ГТП</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739"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952"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bl>
    <w:p w:rsidR="006972F1" w:rsidRDefault="006972F1" w:rsidP="00F5525C">
      <w:pPr>
        <w:pStyle w:val="subclauseindent"/>
        <w:spacing w:before="0" w:after="0"/>
        <w:ind w:left="0"/>
        <w:jc w:val="left"/>
        <w:rPr>
          <w:b/>
          <w:color w:val="000000"/>
          <w:szCs w:val="22"/>
          <w:highlight w:val="yellow"/>
        </w:rPr>
      </w:pPr>
    </w:p>
    <w:p w:rsidR="006972F1" w:rsidRPr="00022B47" w:rsidRDefault="006972F1" w:rsidP="00F5525C">
      <w:pPr>
        <w:pStyle w:val="subclauseindent"/>
        <w:spacing w:before="0" w:after="0"/>
        <w:ind w:left="0"/>
        <w:jc w:val="left"/>
        <w:rPr>
          <w:b/>
          <w:color w:val="000000"/>
          <w:szCs w:val="22"/>
        </w:rPr>
      </w:pPr>
      <w:r w:rsidRPr="00022B47">
        <w:rPr>
          <w:b/>
          <w:color w:val="000000"/>
          <w:szCs w:val="22"/>
          <w:highlight w:val="yellow"/>
        </w:rPr>
        <w:t>Предлагаемая редакция</w:t>
      </w:r>
    </w:p>
    <w:p w:rsidR="006972F1" w:rsidRPr="00563CEB" w:rsidRDefault="006972F1" w:rsidP="00F5525C">
      <w:pPr>
        <w:spacing w:before="120" w:after="120"/>
        <w:ind w:left="12036" w:firstLine="708"/>
        <w:jc w:val="both"/>
        <w:outlineLvl w:val="3"/>
        <w:rPr>
          <w:b/>
          <w:color w:val="000000"/>
        </w:rPr>
      </w:pPr>
      <w:r w:rsidRPr="00563CEB">
        <w:rPr>
          <w:b/>
          <w:color w:val="000000"/>
        </w:rPr>
        <w:t>Приложение 9</w:t>
      </w:r>
    </w:p>
    <w:tbl>
      <w:tblPr>
        <w:tblW w:w="14904" w:type="dxa"/>
        <w:tblInd w:w="93" w:type="dxa"/>
        <w:tblLayout w:type="fixed"/>
        <w:tblLook w:val="0000"/>
      </w:tblPr>
      <w:tblGrid>
        <w:gridCol w:w="616"/>
        <w:gridCol w:w="4075"/>
        <w:gridCol w:w="1735"/>
        <w:gridCol w:w="1667"/>
        <w:gridCol w:w="1701"/>
        <w:gridCol w:w="1701"/>
        <w:gridCol w:w="1701"/>
        <w:gridCol w:w="1708"/>
      </w:tblGrid>
      <w:tr w:rsidR="006972F1" w:rsidRPr="00563CEB" w:rsidTr="00D72C0D">
        <w:trPr>
          <w:trHeight w:val="300"/>
        </w:trPr>
        <w:tc>
          <w:tcPr>
            <w:tcW w:w="616"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407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3409" w:type="dxa"/>
            <w:gridSpan w:val="2"/>
            <w:tcBorders>
              <w:top w:val="nil"/>
              <w:left w:val="nil"/>
              <w:bottom w:val="nil"/>
              <w:right w:val="nil"/>
            </w:tcBorders>
            <w:noWrap/>
            <w:vAlign w:val="bottom"/>
          </w:tcPr>
          <w:p w:rsidR="006972F1" w:rsidRPr="00563CEB" w:rsidRDefault="006972F1" w:rsidP="00D72C0D">
            <w:pPr>
              <w:jc w:val="right"/>
              <w:rPr>
                <w:rFonts w:ascii="Arial CYR" w:hAnsi="Arial CYR" w:cs="Arial CYR"/>
                <w:b/>
                <w:bCs/>
                <w:color w:val="800000"/>
                <w:lang w:val="en-GB"/>
              </w:rPr>
            </w:pPr>
          </w:p>
        </w:tc>
      </w:tr>
      <w:tr w:rsidR="006972F1" w:rsidRPr="00563CEB" w:rsidTr="00D72C0D">
        <w:trPr>
          <w:trHeight w:val="255"/>
        </w:trPr>
        <w:tc>
          <w:tcPr>
            <w:tcW w:w="4691" w:type="dxa"/>
            <w:gridSpan w:val="2"/>
            <w:tcBorders>
              <w:top w:val="nil"/>
              <w:left w:val="nil"/>
              <w:bottom w:val="nil"/>
              <w:right w:val="nil"/>
            </w:tcBorders>
            <w:noWrap/>
            <w:vAlign w:val="bottom"/>
          </w:tcPr>
          <w:p w:rsidR="006972F1" w:rsidRPr="00563CEB" w:rsidRDefault="006972F1" w:rsidP="00D72C0D">
            <w:pPr>
              <w:rPr>
                <w:rFonts w:ascii="Arial CYR" w:hAnsi="Arial CYR" w:cs="Arial CYR"/>
                <w:b/>
                <w:bCs/>
                <w:sz w:val="20"/>
                <w:u w:val="single"/>
                <w:lang w:val="en-GB"/>
              </w:rPr>
            </w:pPr>
            <w:r w:rsidRPr="00563CEB">
              <w:rPr>
                <w:rFonts w:ascii="Arial CYR" w:hAnsi="Arial CYR" w:cs="Arial CYR"/>
                <w:b/>
                <w:bCs/>
                <w:sz w:val="20"/>
                <w:u w:val="single"/>
                <w:lang w:val="en-GB"/>
              </w:rPr>
              <w:t xml:space="preserve"> АО «АТС»</w:t>
            </w: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b/>
                <w:bCs/>
                <w:sz w:val="20"/>
                <w:u w:val="single"/>
                <w:lang w:val="en-GB"/>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b/>
                <w:bCs/>
                <w:sz w:val="20"/>
                <w:u w:val="single"/>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rPr>
              <w:t>У</w:t>
            </w:r>
            <w:r w:rsidRPr="00563CEB">
              <w:rPr>
                <w:rFonts w:ascii="Arial CYR" w:hAnsi="Arial CYR" w:cs="Arial CYR"/>
                <w:sz w:val="20"/>
                <w:lang w:val="en-GB"/>
              </w:rPr>
              <w:t>частник</w:t>
            </w:r>
          </w:p>
        </w:tc>
        <w:tc>
          <w:tcPr>
            <w:tcW w:w="3409" w:type="dxa"/>
            <w:gridSpan w:val="2"/>
            <w:tcBorders>
              <w:top w:val="nil"/>
              <w:left w:val="nil"/>
              <w:bottom w:val="nil"/>
              <w:right w:val="nil"/>
            </w:tcBorders>
            <w:noWrap/>
            <w:vAlign w:val="bottom"/>
          </w:tcPr>
          <w:p w:rsidR="006972F1" w:rsidRPr="00563CEB" w:rsidRDefault="006972F1" w:rsidP="00D72C0D">
            <w:pPr>
              <w:jc w:val="right"/>
              <w:rPr>
                <w:rFonts w:ascii="Arial CYR" w:hAnsi="Arial CYR" w:cs="Arial CYR"/>
                <w:b/>
                <w:bCs/>
                <w:color w:val="800000"/>
                <w:sz w:val="20"/>
                <w:lang w:val="en-GB"/>
              </w:rPr>
            </w:pPr>
          </w:p>
        </w:tc>
      </w:tr>
      <w:tr w:rsidR="006972F1" w:rsidRPr="00563CEB" w:rsidTr="00D72C0D">
        <w:trPr>
          <w:trHeight w:val="225"/>
        </w:trPr>
        <w:tc>
          <w:tcPr>
            <w:tcW w:w="616"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407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Код участника</w:t>
            </w:r>
          </w:p>
        </w:tc>
        <w:tc>
          <w:tcPr>
            <w:tcW w:w="3409" w:type="dxa"/>
            <w:gridSpan w:val="2"/>
            <w:tcBorders>
              <w:top w:val="nil"/>
              <w:left w:val="nil"/>
              <w:bottom w:val="nil"/>
              <w:right w:val="nil"/>
            </w:tcBorders>
            <w:noWrap/>
            <w:vAlign w:val="bottom"/>
          </w:tcPr>
          <w:p w:rsidR="006972F1" w:rsidRPr="00563CEB" w:rsidRDefault="006972F1" w:rsidP="00D72C0D">
            <w:pPr>
              <w:jc w:val="right"/>
              <w:rPr>
                <w:rFonts w:ascii="Arial CYR" w:hAnsi="Arial CYR" w:cs="Arial CYR"/>
                <w:sz w:val="20"/>
                <w:lang w:val="en-GB"/>
              </w:rPr>
            </w:pPr>
          </w:p>
        </w:tc>
      </w:tr>
      <w:tr w:rsidR="006972F1" w:rsidRPr="00563CEB" w:rsidTr="00D72C0D">
        <w:trPr>
          <w:trHeight w:val="435"/>
        </w:trPr>
        <w:tc>
          <w:tcPr>
            <w:tcW w:w="9794" w:type="dxa"/>
            <w:gridSpan w:val="5"/>
            <w:tcBorders>
              <w:top w:val="nil"/>
              <w:left w:val="nil"/>
              <w:bottom w:val="nil"/>
              <w:right w:val="nil"/>
            </w:tcBorders>
            <w:vAlign w:val="bottom"/>
          </w:tcPr>
          <w:p w:rsidR="006972F1" w:rsidRPr="00563CEB" w:rsidRDefault="006972F1" w:rsidP="00D72C0D">
            <w:pPr>
              <w:rPr>
                <w:rFonts w:ascii="Arial CYR" w:hAnsi="Arial CYR" w:cs="Arial CYR"/>
                <w:b/>
                <w:bCs/>
                <w:sz w:val="20"/>
              </w:rPr>
            </w:pPr>
            <w:r w:rsidRPr="00563CEB">
              <w:rPr>
                <w:rFonts w:ascii="Arial CYR" w:hAnsi="Arial CYR" w:cs="Arial CYR"/>
                <w:b/>
                <w:bCs/>
                <w:sz w:val="20"/>
              </w:rPr>
              <w:t>Адрес: 123610, г. Москва, Краснопресненская наб., д. 12</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409" w:type="dxa"/>
            <w:gridSpan w:val="2"/>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616" w:type="dxa"/>
            <w:tcBorders>
              <w:top w:val="nil"/>
              <w:left w:val="nil"/>
              <w:bottom w:val="nil"/>
              <w:right w:val="nil"/>
            </w:tcBorders>
            <w:noWrap/>
            <w:vAlign w:val="bottom"/>
          </w:tcPr>
          <w:p w:rsidR="006972F1" w:rsidRPr="00563CEB" w:rsidRDefault="006972F1" w:rsidP="00D72C0D">
            <w:pPr>
              <w:rPr>
                <w:rFonts w:ascii="Arial CYR" w:hAnsi="Arial CYR" w:cs="Arial CYR"/>
                <w:b/>
                <w:bCs/>
                <w:sz w:val="20"/>
              </w:rPr>
            </w:pPr>
          </w:p>
        </w:tc>
        <w:tc>
          <w:tcPr>
            <w:tcW w:w="407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409" w:type="dxa"/>
            <w:gridSpan w:val="2"/>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616" w:type="dxa"/>
            <w:tcBorders>
              <w:top w:val="nil"/>
              <w:left w:val="nil"/>
              <w:bottom w:val="nil"/>
              <w:right w:val="nil"/>
            </w:tcBorders>
            <w:noWrap/>
            <w:vAlign w:val="bottom"/>
          </w:tcPr>
          <w:p w:rsidR="006972F1" w:rsidRPr="00563CEB" w:rsidRDefault="006972F1" w:rsidP="00D72C0D">
            <w:pPr>
              <w:jc w:val="right"/>
              <w:rPr>
                <w:rFonts w:ascii="Arial CYR" w:hAnsi="Arial CYR" w:cs="Arial CYR"/>
                <w:sz w:val="20"/>
              </w:rPr>
            </w:pPr>
          </w:p>
        </w:tc>
        <w:tc>
          <w:tcPr>
            <w:tcW w:w="407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409" w:type="dxa"/>
            <w:gridSpan w:val="2"/>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14904" w:type="dxa"/>
            <w:gridSpan w:val="8"/>
            <w:tcBorders>
              <w:top w:val="nil"/>
              <w:left w:val="nil"/>
              <w:bottom w:val="nil"/>
              <w:right w:val="nil"/>
            </w:tcBorders>
            <w:noWrap/>
            <w:vAlign w:val="bottom"/>
          </w:tcPr>
          <w:p w:rsidR="006972F1" w:rsidRPr="00563CEB" w:rsidRDefault="006972F1" w:rsidP="00D72C0D">
            <w:pPr>
              <w:jc w:val="center"/>
              <w:rPr>
                <w:rFonts w:ascii="Arial CYR" w:hAnsi="Arial CYR" w:cs="Arial CYR"/>
                <w:b/>
                <w:bCs/>
                <w:sz w:val="20"/>
                <w:lang w:val="en-GB"/>
              </w:rPr>
            </w:pPr>
            <w:r w:rsidRPr="00563CEB">
              <w:rPr>
                <w:rFonts w:ascii="Arial CYR" w:hAnsi="Arial CYR" w:cs="Arial CYR"/>
                <w:b/>
                <w:bCs/>
                <w:sz w:val="20"/>
                <w:lang w:val="en-GB"/>
              </w:rPr>
              <w:t>Отчет</w:t>
            </w:r>
          </w:p>
        </w:tc>
      </w:tr>
      <w:tr w:rsidR="006972F1" w:rsidRPr="00563CEB" w:rsidTr="00D72C0D">
        <w:trPr>
          <w:trHeight w:val="255"/>
        </w:trPr>
        <w:tc>
          <w:tcPr>
            <w:tcW w:w="14904" w:type="dxa"/>
            <w:gridSpan w:val="8"/>
            <w:tcBorders>
              <w:top w:val="nil"/>
              <w:left w:val="nil"/>
              <w:bottom w:val="nil"/>
              <w:right w:val="nil"/>
            </w:tcBorders>
            <w:noWrap/>
            <w:vAlign w:val="bottom"/>
          </w:tcPr>
          <w:p w:rsidR="006972F1" w:rsidRPr="00563CEB" w:rsidRDefault="006972F1" w:rsidP="00D72C0D">
            <w:pPr>
              <w:jc w:val="center"/>
              <w:rPr>
                <w:rFonts w:ascii="Arial CYR" w:hAnsi="Arial CYR" w:cs="Arial CYR"/>
                <w:b/>
                <w:bCs/>
                <w:sz w:val="20"/>
              </w:rPr>
            </w:pPr>
            <w:r w:rsidRPr="00563CEB">
              <w:rPr>
                <w:rFonts w:ascii="Arial CYR" w:hAnsi="Arial CYR" w:cs="Arial CYR"/>
                <w:b/>
                <w:bCs/>
                <w:sz w:val="20"/>
              </w:rPr>
              <w:t xml:space="preserve">о результатах расчетов объемов и стоимости электроэнергии и мощности на оптовом рынке </w:t>
            </w:r>
          </w:p>
        </w:tc>
      </w:tr>
      <w:tr w:rsidR="006972F1" w:rsidRPr="00563CEB" w:rsidTr="00D72C0D">
        <w:trPr>
          <w:trHeight w:val="255"/>
        </w:trPr>
        <w:tc>
          <w:tcPr>
            <w:tcW w:w="14904" w:type="dxa"/>
            <w:gridSpan w:val="8"/>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 xml:space="preserve">за </w:t>
            </w:r>
          </w:p>
        </w:tc>
      </w:tr>
      <w:tr w:rsidR="006972F1" w:rsidRPr="00563CEB" w:rsidTr="00D72C0D">
        <w:trPr>
          <w:trHeight w:val="255"/>
        </w:trPr>
        <w:tc>
          <w:tcPr>
            <w:tcW w:w="14904" w:type="dxa"/>
            <w:gridSpan w:val="8"/>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 xml:space="preserve">от </w:t>
            </w:r>
          </w:p>
        </w:tc>
      </w:tr>
      <w:tr w:rsidR="006972F1" w:rsidRPr="00563CEB" w:rsidTr="00D72C0D">
        <w:trPr>
          <w:trHeight w:val="255"/>
        </w:trPr>
        <w:tc>
          <w:tcPr>
            <w:tcW w:w="616" w:type="dxa"/>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p>
        </w:tc>
        <w:tc>
          <w:tcPr>
            <w:tcW w:w="407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13196" w:type="dxa"/>
            <w:gridSpan w:val="7"/>
            <w:tcBorders>
              <w:top w:val="nil"/>
              <w:left w:val="nil"/>
              <w:bottom w:val="nil"/>
              <w:right w:val="nil"/>
            </w:tcBorders>
            <w:noWrap/>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1.      Объем производства</w:t>
            </w: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616" w:type="dxa"/>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p>
        </w:tc>
        <w:tc>
          <w:tcPr>
            <w:tcW w:w="407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3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gridAfter w:val="3"/>
          <w:wAfter w:w="5110" w:type="dxa"/>
          <w:trHeight w:val="1680"/>
        </w:trPr>
        <w:tc>
          <w:tcPr>
            <w:tcW w:w="616" w:type="dxa"/>
            <w:tcBorders>
              <w:top w:val="single" w:sz="4" w:space="0" w:color="auto"/>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п/п</w:t>
            </w:r>
          </w:p>
        </w:tc>
        <w:tc>
          <w:tcPr>
            <w:tcW w:w="4075" w:type="dxa"/>
            <w:tcBorders>
              <w:top w:val="nil"/>
              <w:left w:val="nil"/>
              <w:bottom w:val="single" w:sz="4" w:space="0" w:color="auto"/>
              <w:right w:val="single" w:sz="4" w:space="0" w:color="auto"/>
            </w:tcBorders>
            <w:vAlign w:val="center"/>
          </w:tcPr>
          <w:p w:rsidR="006972F1" w:rsidRPr="00563CEB" w:rsidRDefault="006972F1" w:rsidP="00D72C0D">
            <w:pPr>
              <w:tabs>
                <w:tab w:val="left" w:pos="3817"/>
              </w:tabs>
              <w:jc w:val="center"/>
              <w:rPr>
                <w:rFonts w:ascii="Arial CYR" w:hAnsi="Arial CYR" w:cs="Arial CYR"/>
                <w:sz w:val="20"/>
                <w:lang w:val="en-GB"/>
              </w:rPr>
            </w:pPr>
            <w:r w:rsidRPr="00563CEB">
              <w:rPr>
                <w:rFonts w:ascii="Arial CYR" w:hAnsi="Arial CYR" w:cs="Arial CYR"/>
                <w:sz w:val="20"/>
                <w:lang w:val="en-GB"/>
              </w:rPr>
              <w:t>ГТП</w:t>
            </w:r>
          </w:p>
        </w:tc>
        <w:tc>
          <w:tcPr>
            <w:tcW w:w="1735" w:type="dxa"/>
            <w:tcBorders>
              <w:top w:val="nil"/>
              <w:left w:val="nil"/>
              <w:bottom w:val="single" w:sz="4" w:space="0" w:color="auto"/>
              <w:right w:val="single" w:sz="4" w:space="0" w:color="auto"/>
            </w:tcBorders>
            <w:vAlign w:val="center"/>
          </w:tcPr>
          <w:p w:rsidR="006972F1" w:rsidRPr="00563CEB" w:rsidRDefault="006972F1" w:rsidP="00D72C0D">
            <w:pPr>
              <w:tabs>
                <w:tab w:val="left" w:pos="1559"/>
              </w:tabs>
              <w:jc w:val="center"/>
              <w:rPr>
                <w:rFonts w:ascii="Arial CYR" w:hAnsi="Arial CYR" w:cs="Arial CYR"/>
                <w:sz w:val="20"/>
              </w:rPr>
            </w:pPr>
            <w:r w:rsidRPr="00563CEB">
              <w:rPr>
                <w:rFonts w:ascii="Arial CYR" w:hAnsi="Arial CYR" w:cs="Arial CYR"/>
                <w:sz w:val="20"/>
              </w:rPr>
              <w:t>Полный плановый объем производства, кВт•ч</w:t>
            </w:r>
          </w:p>
        </w:tc>
        <w:tc>
          <w:tcPr>
            <w:tcW w:w="1667" w:type="dxa"/>
            <w:tcBorders>
              <w:top w:val="nil"/>
              <w:left w:val="nil"/>
              <w:bottom w:val="single" w:sz="4" w:space="0" w:color="auto"/>
              <w:right w:val="nil"/>
            </w:tcBorders>
            <w:vAlign w:val="center"/>
          </w:tcPr>
          <w:p w:rsidR="006972F1" w:rsidRPr="00563CEB" w:rsidRDefault="006972F1" w:rsidP="00D72C0D">
            <w:pPr>
              <w:tabs>
                <w:tab w:val="left" w:pos="1559"/>
              </w:tabs>
              <w:jc w:val="center"/>
              <w:rPr>
                <w:rFonts w:ascii="Arial CYR" w:hAnsi="Arial CYR" w:cs="Arial CYR"/>
                <w:sz w:val="20"/>
              </w:rPr>
            </w:pPr>
            <w:r w:rsidRPr="00563CEB">
              <w:rPr>
                <w:rFonts w:ascii="Arial CYR" w:hAnsi="Arial CYR" w:cs="Arial CYR"/>
                <w:sz w:val="20"/>
              </w:rPr>
              <w:t>Объем отклонений по производству, кВт•ч</w:t>
            </w:r>
          </w:p>
        </w:tc>
        <w:tc>
          <w:tcPr>
            <w:tcW w:w="1701" w:type="dxa"/>
            <w:tcBorders>
              <w:top w:val="single" w:sz="4" w:space="0" w:color="auto"/>
              <w:left w:val="single" w:sz="4" w:space="0" w:color="auto"/>
              <w:bottom w:val="single" w:sz="4" w:space="0" w:color="auto"/>
              <w:right w:val="single" w:sz="4" w:space="0" w:color="auto"/>
            </w:tcBorders>
            <w:vAlign w:val="center"/>
          </w:tcPr>
          <w:p w:rsidR="006972F1" w:rsidRPr="00563CEB" w:rsidRDefault="006972F1" w:rsidP="00D72C0D">
            <w:pPr>
              <w:tabs>
                <w:tab w:val="left" w:pos="1547"/>
              </w:tabs>
              <w:jc w:val="center"/>
              <w:rPr>
                <w:rFonts w:ascii="Arial CYR" w:hAnsi="Arial CYR" w:cs="Arial CYR"/>
                <w:sz w:val="20"/>
              </w:rPr>
            </w:pPr>
            <w:r w:rsidRPr="00563CEB">
              <w:rPr>
                <w:rFonts w:ascii="Arial CYR" w:hAnsi="Arial CYR" w:cs="Arial CYR"/>
                <w:sz w:val="20"/>
              </w:rPr>
              <w:t>Фактический объем производства, кВт•ч</w:t>
            </w:r>
          </w:p>
        </w:tc>
      </w:tr>
      <w:tr w:rsidR="006972F1" w:rsidRPr="001952E8" w:rsidTr="00D72C0D">
        <w:trPr>
          <w:gridAfter w:val="3"/>
          <w:wAfter w:w="5110" w:type="dxa"/>
          <w:trHeight w:val="255"/>
        </w:trPr>
        <w:tc>
          <w:tcPr>
            <w:tcW w:w="616" w:type="dxa"/>
            <w:tcBorders>
              <w:top w:val="nil"/>
              <w:left w:val="single" w:sz="4" w:space="0" w:color="auto"/>
              <w:bottom w:val="single" w:sz="4" w:space="0" w:color="auto"/>
              <w:right w:val="single" w:sz="4" w:space="0" w:color="auto"/>
            </w:tcBorders>
            <w:noWrap/>
            <w:vAlign w:val="bottom"/>
          </w:tcPr>
          <w:p w:rsidR="006972F1" w:rsidRPr="001952E8" w:rsidRDefault="006972F1" w:rsidP="00D72C0D">
            <w:pPr>
              <w:jc w:val="center"/>
              <w:rPr>
                <w:rFonts w:ascii="Arial CYR" w:hAnsi="Arial CYR" w:cs="Arial CYR"/>
                <w:sz w:val="20"/>
                <w:highlight w:val="yellow"/>
                <w:lang w:val="en-GB"/>
              </w:rPr>
            </w:pPr>
            <w:r w:rsidRPr="001952E8">
              <w:rPr>
                <w:rFonts w:ascii="Arial CYR" w:hAnsi="Arial CYR" w:cs="Arial CYR"/>
                <w:sz w:val="20"/>
                <w:highlight w:val="yellow"/>
                <w:lang w:val="en-GB"/>
              </w:rPr>
              <w:t>1</w:t>
            </w:r>
          </w:p>
        </w:tc>
        <w:tc>
          <w:tcPr>
            <w:tcW w:w="4075" w:type="dxa"/>
            <w:tcBorders>
              <w:top w:val="nil"/>
              <w:left w:val="nil"/>
              <w:bottom w:val="single" w:sz="4" w:space="0" w:color="auto"/>
              <w:right w:val="nil"/>
            </w:tcBorders>
            <w:vAlign w:val="bottom"/>
          </w:tcPr>
          <w:p w:rsidR="006972F1" w:rsidRPr="001952E8" w:rsidRDefault="006972F1" w:rsidP="00D72C0D">
            <w:pPr>
              <w:rPr>
                <w:rFonts w:ascii="Arial CYR" w:hAnsi="Arial CYR" w:cs="Arial CYR"/>
                <w:b/>
                <w:bCs/>
                <w:sz w:val="20"/>
                <w:highlight w:val="yellow"/>
                <w:lang w:val="en-GB"/>
              </w:rPr>
            </w:pPr>
            <w:r w:rsidRPr="001952E8">
              <w:rPr>
                <w:rFonts w:ascii="Arial CYR" w:hAnsi="Arial CYR" w:cs="Arial CYR"/>
                <w:b/>
                <w:bCs/>
                <w:sz w:val="20"/>
                <w:highlight w:val="yellow"/>
                <w:lang w:val="en-GB"/>
              </w:rPr>
              <w:t>В целом по участнику</w:t>
            </w:r>
          </w:p>
        </w:tc>
        <w:tc>
          <w:tcPr>
            <w:tcW w:w="1735" w:type="dxa"/>
            <w:tcBorders>
              <w:top w:val="nil"/>
              <w:left w:val="single" w:sz="4" w:space="0" w:color="auto"/>
              <w:bottom w:val="single" w:sz="4" w:space="0" w:color="auto"/>
              <w:right w:val="single" w:sz="4" w:space="0" w:color="auto"/>
            </w:tcBorders>
            <w:vAlign w:val="bottom"/>
          </w:tcPr>
          <w:p w:rsidR="006972F1" w:rsidRPr="001952E8" w:rsidRDefault="006972F1" w:rsidP="00D72C0D">
            <w:pPr>
              <w:jc w:val="right"/>
              <w:rPr>
                <w:rFonts w:ascii="Arial CYR" w:hAnsi="Arial CYR" w:cs="Arial CYR"/>
                <w:b/>
                <w:bCs/>
                <w:sz w:val="20"/>
                <w:highlight w:val="yellow"/>
                <w:lang w:val="en-GB"/>
              </w:rPr>
            </w:pPr>
            <w:r w:rsidRPr="001952E8">
              <w:rPr>
                <w:rFonts w:ascii="Arial CYR" w:hAnsi="Arial CYR" w:cs="Arial CYR"/>
                <w:b/>
                <w:bCs/>
                <w:sz w:val="20"/>
                <w:highlight w:val="yellow"/>
                <w:lang w:val="en-GB"/>
              </w:rPr>
              <w:t> </w:t>
            </w:r>
          </w:p>
        </w:tc>
        <w:tc>
          <w:tcPr>
            <w:tcW w:w="1667" w:type="dxa"/>
            <w:tcBorders>
              <w:top w:val="nil"/>
              <w:left w:val="nil"/>
              <w:bottom w:val="single" w:sz="4" w:space="0" w:color="auto"/>
              <w:right w:val="single" w:sz="4" w:space="0" w:color="auto"/>
            </w:tcBorders>
            <w:vAlign w:val="bottom"/>
          </w:tcPr>
          <w:p w:rsidR="006972F1" w:rsidRPr="001952E8" w:rsidRDefault="006972F1" w:rsidP="00D72C0D">
            <w:pPr>
              <w:jc w:val="right"/>
              <w:rPr>
                <w:rFonts w:ascii="Arial CYR" w:hAnsi="Arial CYR" w:cs="Arial CYR"/>
                <w:b/>
                <w:bCs/>
                <w:sz w:val="20"/>
                <w:highlight w:val="yellow"/>
                <w:lang w:val="en-GB"/>
              </w:rPr>
            </w:pPr>
            <w:r w:rsidRPr="001952E8">
              <w:rPr>
                <w:rFonts w:ascii="Arial CYR" w:hAnsi="Arial CYR" w:cs="Arial CYR"/>
                <w:b/>
                <w:bCs/>
                <w:sz w:val="20"/>
                <w:highlight w:val="yellow"/>
                <w:lang w:val="en-GB"/>
              </w:rPr>
              <w:t> </w:t>
            </w:r>
          </w:p>
        </w:tc>
        <w:tc>
          <w:tcPr>
            <w:tcW w:w="1701" w:type="dxa"/>
            <w:tcBorders>
              <w:top w:val="nil"/>
              <w:left w:val="nil"/>
              <w:bottom w:val="single" w:sz="4" w:space="0" w:color="auto"/>
              <w:right w:val="single" w:sz="4" w:space="0" w:color="auto"/>
            </w:tcBorders>
            <w:vAlign w:val="bottom"/>
          </w:tcPr>
          <w:p w:rsidR="006972F1" w:rsidRPr="001952E8" w:rsidRDefault="006972F1" w:rsidP="00D72C0D">
            <w:pPr>
              <w:jc w:val="right"/>
              <w:rPr>
                <w:rFonts w:ascii="Arial CYR" w:hAnsi="Arial CYR" w:cs="Arial CYR"/>
                <w:b/>
                <w:bCs/>
                <w:sz w:val="20"/>
                <w:highlight w:val="yellow"/>
                <w:lang w:val="en-GB"/>
              </w:rPr>
            </w:pPr>
            <w:r w:rsidRPr="001952E8">
              <w:rPr>
                <w:rFonts w:ascii="Arial CYR" w:hAnsi="Arial CYR" w:cs="Arial CYR"/>
                <w:b/>
                <w:bCs/>
                <w:sz w:val="20"/>
                <w:highlight w:val="yellow"/>
                <w:lang w:val="en-GB"/>
              </w:rPr>
              <w:t> </w:t>
            </w:r>
          </w:p>
        </w:tc>
      </w:tr>
      <w:tr w:rsidR="006972F1" w:rsidRPr="001952E8" w:rsidTr="00D72C0D">
        <w:trPr>
          <w:gridAfter w:val="3"/>
          <w:wAfter w:w="5110" w:type="dxa"/>
          <w:trHeight w:val="255"/>
        </w:trPr>
        <w:tc>
          <w:tcPr>
            <w:tcW w:w="616" w:type="dxa"/>
            <w:tcBorders>
              <w:top w:val="nil"/>
              <w:left w:val="single" w:sz="4" w:space="0" w:color="auto"/>
              <w:bottom w:val="single" w:sz="4" w:space="0" w:color="auto"/>
              <w:right w:val="single" w:sz="4" w:space="0" w:color="auto"/>
            </w:tcBorders>
            <w:noWrap/>
            <w:vAlign w:val="bottom"/>
          </w:tcPr>
          <w:p w:rsidR="006972F1" w:rsidRPr="001952E8" w:rsidRDefault="006972F1" w:rsidP="00D72C0D">
            <w:pPr>
              <w:jc w:val="center"/>
              <w:rPr>
                <w:rFonts w:ascii="Arial CYR" w:hAnsi="Arial CYR" w:cs="Arial CYR"/>
                <w:sz w:val="20"/>
                <w:highlight w:val="yellow"/>
                <w:lang w:val="en-GB"/>
              </w:rPr>
            </w:pPr>
            <w:r w:rsidRPr="001952E8">
              <w:rPr>
                <w:rFonts w:ascii="Arial CYR" w:hAnsi="Arial CYR" w:cs="Arial CYR"/>
                <w:sz w:val="20"/>
                <w:highlight w:val="yellow"/>
                <w:lang w:val="en-GB"/>
              </w:rPr>
              <w:t>2</w:t>
            </w:r>
          </w:p>
        </w:tc>
        <w:tc>
          <w:tcPr>
            <w:tcW w:w="4075" w:type="dxa"/>
            <w:tcBorders>
              <w:top w:val="nil"/>
              <w:left w:val="nil"/>
              <w:bottom w:val="single" w:sz="4" w:space="0" w:color="auto"/>
              <w:right w:val="nil"/>
            </w:tcBorders>
            <w:vAlign w:val="bottom"/>
          </w:tcPr>
          <w:p w:rsidR="006972F1" w:rsidRPr="001952E8" w:rsidRDefault="006972F1" w:rsidP="00D72C0D">
            <w:pPr>
              <w:rPr>
                <w:rFonts w:ascii="Arial CYR" w:hAnsi="Arial CYR" w:cs="Arial CYR"/>
                <w:sz w:val="20"/>
                <w:highlight w:val="yellow"/>
              </w:rPr>
            </w:pPr>
            <w:r w:rsidRPr="001952E8">
              <w:rPr>
                <w:rFonts w:ascii="Arial CYR" w:hAnsi="Arial CYR" w:cs="Arial CYR"/>
                <w:sz w:val="20"/>
                <w:highlight w:val="yellow"/>
              </w:rPr>
              <w:t>В том числе по ГТП:</w:t>
            </w:r>
          </w:p>
        </w:tc>
        <w:tc>
          <w:tcPr>
            <w:tcW w:w="1735" w:type="dxa"/>
            <w:tcBorders>
              <w:top w:val="nil"/>
              <w:left w:val="single" w:sz="4" w:space="0" w:color="auto"/>
              <w:bottom w:val="single" w:sz="4" w:space="0" w:color="auto"/>
              <w:right w:val="single" w:sz="4" w:space="0" w:color="auto"/>
            </w:tcBorders>
            <w:vAlign w:val="bottom"/>
          </w:tcPr>
          <w:p w:rsidR="006972F1" w:rsidRPr="001952E8" w:rsidRDefault="006972F1" w:rsidP="00D72C0D">
            <w:pPr>
              <w:jc w:val="right"/>
              <w:rPr>
                <w:rFonts w:ascii="Arial CYR" w:hAnsi="Arial CYR" w:cs="Arial CYR"/>
                <w:sz w:val="20"/>
                <w:highlight w:val="yellow"/>
              </w:rPr>
            </w:pPr>
            <w:r w:rsidRPr="001952E8">
              <w:rPr>
                <w:rFonts w:ascii="Arial CYR" w:hAnsi="Arial CYR" w:cs="Arial CYR"/>
                <w:sz w:val="20"/>
                <w:highlight w:val="yellow"/>
                <w:lang w:val="en-GB"/>
              </w:rPr>
              <w:t> </w:t>
            </w:r>
          </w:p>
        </w:tc>
        <w:tc>
          <w:tcPr>
            <w:tcW w:w="1667" w:type="dxa"/>
            <w:tcBorders>
              <w:top w:val="nil"/>
              <w:left w:val="nil"/>
              <w:bottom w:val="single" w:sz="4" w:space="0" w:color="auto"/>
              <w:right w:val="single" w:sz="4" w:space="0" w:color="auto"/>
            </w:tcBorders>
            <w:vAlign w:val="bottom"/>
          </w:tcPr>
          <w:p w:rsidR="006972F1" w:rsidRPr="001952E8" w:rsidRDefault="006972F1" w:rsidP="00D72C0D">
            <w:pPr>
              <w:jc w:val="right"/>
              <w:rPr>
                <w:rFonts w:ascii="Arial CYR" w:hAnsi="Arial CYR" w:cs="Arial CYR"/>
                <w:sz w:val="20"/>
                <w:highlight w:val="yellow"/>
              </w:rPr>
            </w:pPr>
            <w:r w:rsidRPr="001952E8">
              <w:rPr>
                <w:rFonts w:ascii="Arial CYR" w:hAnsi="Arial CYR" w:cs="Arial CYR"/>
                <w:sz w:val="20"/>
                <w:highlight w:val="yellow"/>
                <w:lang w:val="en-GB"/>
              </w:rPr>
              <w:t> </w:t>
            </w:r>
          </w:p>
        </w:tc>
        <w:tc>
          <w:tcPr>
            <w:tcW w:w="1701" w:type="dxa"/>
            <w:tcBorders>
              <w:top w:val="nil"/>
              <w:left w:val="nil"/>
              <w:bottom w:val="single" w:sz="4" w:space="0" w:color="auto"/>
              <w:right w:val="single" w:sz="4" w:space="0" w:color="auto"/>
            </w:tcBorders>
            <w:vAlign w:val="bottom"/>
          </w:tcPr>
          <w:p w:rsidR="006972F1" w:rsidRPr="001952E8" w:rsidRDefault="006972F1" w:rsidP="00D72C0D">
            <w:pPr>
              <w:jc w:val="right"/>
              <w:rPr>
                <w:rFonts w:ascii="Arial CYR" w:hAnsi="Arial CYR" w:cs="Arial CYR"/>
                <w:sz w:val="20"/>
                <w:highlight w:val="yellow"/>
              </w:rPr>
            </w:pPr>
            <w:r w:rsidRPr="001952E8">
              <w:rPr>
                <w:rFonts w:ascii="Arial CYR" w:hAnsi="Arial CYR" w:cs="Arial CYR"/>
                <w:sz w:val="20"/>
                <w:highlight w:val="yellow"/>
                <w:lang w:val="en-GB"/>
              </w:rPr>
              <w:t> </w:t>
            </w:r>
          </w:p>
        </w:tc>
      </w:tr>
      <w:tr w:rsidR="006972F1" w:rsidRPr="001952E8" w:rsidTr="00D72C0D">
        <w:trPr>
          <w:gridAfter w:val="3"/>
          <w:wAfter w:w="5110" w:type="dxa"/>
          <w:trHeight w:val="255"/>
        </w:trPr>
        <w:tc>
          <w:tcPr>
            <w:tcW w:w="616" w:type="dxa"/>
            <w:tcBorders>
              <w:top w:val="nil"/>
              <w:left w:val="single" w:sz="4" w:space="0" w:color="auto"/>
              <w:bottom w:val="single" w:sz="4" w:space="0" w:color="auto"/>
              <w:right w:val="single" w:sz="4" w:space="0" w:color="auto"/>
            </w:tcBorders>
            <w:noWrap/>
            <w:vAlign w:val="bottom"/>
          </w:tcPr>
          <w:p w:rsidR="006972F1" w:rsidRPr="001952E8" w:rsidRDefault="006972F1" w:rsidP="00D72C0D">
            <w:pPr>
              <w:jc w:val="center"/>
              <w:rPr>
                <w:rFonts w:ascii="Arial CYR" w:hAnsi="Arial CYR" w:cs="Arial CYR"/>
                <w:sz w:val="20"/>
                <w:highlight w:val="yellow"/>
                <w:lang w:val="en-GB"/>
              </w:rPr>
            </w:pPr>
            <w:r w:rsidRPr="001952E8">
              <w:rPr>
                <w:rFonts w:ascii="Arial CYR" w:hAnsi="Arial CYR" w:cs="Arial CYR"/>
                <w:sz w:val="20"/>
                <w:highlight w:val="yellow"/>
                <w:lang w:val="en-GB"/>
              </w:rPr>
              <w:t>3</w:t>
            </w:r>
          </w:p>
        </w:tc>
        <w:tc>
          <w:tcPr>
            <w:tcW w:w="4075" w:type="dxa"/>
            <w:tcBorders>
              <w:top w:val="nil"/>
              <w:left w:val="nil"/>
              <w:bottom w:val="single" w:sz="4" w:space="0" w:color="auto"/>
              <w:right w:val="nil"/>
            </w:tcBorders>
            <w:vAlign w:val="bottom"/>
          </w:tcPr>
          <w:p w:rsidR="006972F1" w:rsidRPr="001952E8" w:rsidRDefault="006972F1" w:rsidP="00D72C0D">
            <w:pPr>
              <w:rPr>
                <w:rFonts w:ascii="Arial CYR" w:hAnsi="Arial CYR" w:cs="Arial CYR"/>
                <w:sz w:val="20"/>
                <w:highlight w:val="yellow"/>
                <w:lang w:val="en-GB"/>
              </w:rPr>
            </w:pPr>
            <w:r w:rsidRPr="001952E8">
              <w:rPr>
                <w:rFonts w:ascii="Arial CYR" w:hAnsi="Arial CYR" w:cs="Arial CYR"/>
                <w:sz w:val="20"/>
                <w:highlight w:val="yellow"/>
                <w:lang w:val="en-GB"/>
              </w:rPr>
              <w:t>ГТП 1</w:t>
            </w:r>
          </w:p>
        </w:tc>
        <w:tc>
          <w:tcPr>
            <w:tcW w:w="1735" w:type="dxa"/>
            <w:tcBorders>
              <w:top w:val="nil"/>
              <w:left w:val="single" w:sz="4" w:space="0" w:color="auto"/>
              <w:bottom w:val="single" w:sz="4" w:space="0" w:color="auto"/>
              <w:right w:val="single" w:sz="4" w:space="0" w:color="auto"/>
            </w:tcBorders>
            <w:vAlign w:val="bottom"/>
          </w:tcPr>
          <w:p w:rsidR="006972F1" w:rsidRPr="001952E8" w:rsidRDefault="006972F1" w:rsidP="00D72C0D">
            <w:pPr>
              <w:jc w:val="right"/>
              <w:rPr>
                <w:rFonts w:ascii="Arial CYR" w:hAnsi="Arial CYR" w:cs="Arial CYR"/>
                <w:sz w:val="20"/>
                <w:highlight w:val="yellow"/>
                <w:lang w:val="en-GB"/>
              </w:rPr>
            </w:pPr>
            <w:r w:rsidRPr="001952E8">
              <w:rPr>
                <w:rFonts w:ascii="Arial CYR" w:hAnsi="Arial CYR" w:cs="Arial CYR"/>
                <w:sz w:val="20"/>
                <w:highlight w:val="yellow"/>
                <w:lang w:val="en-GB"/>
              </w:rPr>
              <w:t> </w:t>
            </w:r>
          </w:p>
        </w:tc>
        <w:tc>
          <w:tcPr>
            <w:tcW w:w="1667" w:type="dxa"/>
            <w:tcBorders>
              <w:top w:val="nil"/>
              <w:left w:val="nil"/>
              <w:bottom w:val="single" w:sz="4" w:space="0" w:color="auto"/>
              <w:right w:val="single" w:sz="4" w:space="0" w:color="auto"/>
            </w:tcBorders>
            <w:vAlign w:val="bottom"/>
          </w:tcPr>
          <w:p w:rsidR="006972F1" w:rsidRPr="001952E8" w:rsidRDefault="006972F1" w:rsidP="00D72C0D">
            <w:pPr>
              <w:jc w:val="right"/>
              <w:rPr>
                <w:rFonts w:ascii="Arial CYR" w:hAnsi="Arial CYR" w:cs="Arial CYR"/>
                <w:sz w:val="20"/>
                <w:highlight w:val="yellow"/>
                <w:lang w:val="en-GB"/>
              </w:rPr>
            </w:pPr>
            <w:r w:rsidRPr="001952E8">
              <w:rPr>
                <w:rFonts w:ascii="Arial CYR" w:hAnsi="Arial CYR" w:cs="Arial CYR"/>
                <w:sz w:val="20"/>
                <w:highlight w:val="yellow"/>
                <w:lang w:val="en-GB"/>
              </w:rPr>
              <w:t> </w:t>
            </w:r>
          </w:p>
        </w:tc>
        <w:tc>
          <w:tcPr>
            <w:tcW w:w="1701" w:type="dxa"/>
            <w:tcBorders>
              <w:top w:val="nil"/>
              <w:left w:val="nil"/>
              <w:bottom w:val="single" w:sz="4" w:space="0" w:color="auto"/>
              <w:right w:val="single" w:sz="4" w:space="0" w:color="auto"/>
            </w:tcBorders>
            <w:vAlign w:val="bottom"/>
          </w:tcPr>
          <w:p w:rsidR="006972F1" w:rsidRPr="001952E8" w:rsidRDefault="006972F1" w:rsidP="00D72C0D">
            <w:pPr>
              <w:jc w:val="right"/>
              <w:rPr>
                <w:rFonts w:ascii="Arial CYR" w:hAnsi="Arial CYR" w:cs="Arial CYR"/>
                <w:sz w:val="20"/>
                <w:highlight w:val="yellow"/>
                <w:lang w:val="en-GB"/>
              </w:rPr>
            </w:pPr>
            <w:r w:rsidRPr="001952E8">
              <w:rPr>
                <w:rFonts w:ascii="Arial CYR" w:hAnsi="Arial CYR" w:cs="Arial CYR"/>
                <w:sz w:val="20"/>
                <w:highlight w:val="yellow"/>
                <w:lang w:val="en-GB"/>
              </w:rPr>
              <w:t> </w:t>
            </w:r>
          </w:p>
        </w:tc>
      </w:tr>
      <w:tr w:rsidR="006972F1" w:rsidRPr="00563CEB" w:rsidTr="00D72C0D">
        <w:trPr>
          <w:gridAfter w:val="3"/>
          <w:wAfter w:w="5110" w:type="dxa"/>
          <w:trHeight w:val="70"/>
        </w:trPr>
        <w:tc>
          <w:tcPr>
            <w:tcW w:w="616" w:type="dxa"/>
            <w:tcBorders>
              <w:top w:val="nil"/>
              <w:left w:val="single" w:sz="4" w:space="0" w:color="auto"/>
              <w:bottom w:val="single" w:sz="4" w:space="0" w:color="auto"/>
              <w:right w:val="single" w:sz="4" w:space="0" w:color="auto"/>
            </w:tcBorders>
            <w:noWrap/>
            <w:vAlign w:val="bottom"/>
          </w:tcPr>
          <w:p w:rsidR="006972F1" w:rsidRPr="001952E8" w:rsidRDefault="006972F1" w:rsidP="00D72C0D">
            <w:pPr>
              <w:jc w:val="center"/>
              <w:rPr>
                <w:rFonts w:ascii="Arial CYR" w:hAnsi="Arial CYR" w:cs="Arial CYR"/>
                <w:sz w:val="20"/>
                <w:highlight w:val="yellow"/>
                <w:lang w:val="en-GB"/>
              </w:rPr>
            </w:pPr>
            <w:r w:rsidRPr="001952E8">
              <w:rPr>
                <w:rFonts w:ascii="Arial CYR" w:hAnsi="Arial CYR" w:cs="Arial CYR"/>
                <w:sz w:val="20"/>
                <w:highlight w:val="yellow"/>
                <w:lang w:val="en-GB"/>
              </w:rPr>
              <w:t>4</w:t>
            </w:r>
          </w:p>
        </w:tc>
        <w:tc>
          <w:tcPr>
            <w:tcW w:w="4075"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lang w:val="en-GB"/>
              </w:rPr>
            </w:pPr>
            <w:r w:rsidRPr="001952E8">
              <w:rPr>
                <w:rFonts w:ascii="Arial CYR" w:hAnsi="Arial CYR" w:cs="Arial CYR"/>
                <w:sz w:val="20"/>
                <w:highlight w:val="yellow"/>
                <w:lang w:val="en-GB"/>
              </w:rPr>
              <w:t>ГТП 2</w:t>
            </w:r>
          </w:p>
        </w:tc>
        <w:tc>
          <w:tcPr>
            <w:tcW w:w="1735" w:type="dxa"/>
            <w:tcBorders>
              <w:top w:val="nil"/>
              <w:left w:val="single" w:sz="4" w:space="0" w:color="auto"/>
              <w:bottom w:val="single" w:sz="4" w:space="0" w:color="auto"/>
              <w:right w:val="single" w:sz="4" w:space="0" w:color="auto"/>
            </w:tcBorders>
            <w:vAlign w:val="bottom"/>
          </w:tcPr>
          <w:p w:rsidR="006972F1" w:rsidRPr="009E37D2" w:rsidRDefault="006972F1" w:rsidP="00D72C0D">
            <w:pPr>
              <w:jc w:val="right"/>
              <w:rPr>
                <w:rFonts w:ascii="Arial CYR" w:hAnsi="Arial CYR" w:cs="Arial CYR"/>
                <w:sz w:val="20"/>
                <w:highlight w:val="yellow"/>
                <w:lang w:val="en-GB"/>
              </w:rPr>
            </w:pPr>
            <w:r w:rsidRPr="009E37D2">
              <w:rPr>
                <w:rFonts w:ascii="Arial CYR" w:hAnsi="Arial CYR" w:cs="Arial CYR"/>
                <w:sz w:val="20"/>
                <w:highlight w:val="yellow"/>
                <w:lang w:val="en-GB"/>
              </w:rPr>
              <w:t> </w:t>
            </w:r>
          </w:p>
        </w:tc>
        <w:tc>
          <w:tcPr>
            <w:tcW w:w="1667" w:type="dxa"/>
            <w:tcBorders>
              <w:top w:val="nil"/>
              <w:left w:val="nil"/>
              <w:bottom w:val="single" w:sz="4" w:space="0" w:color="auto"/>
              <w:right w:val="single" w:sz="4" w:space="0" w:color="auto"/>
            </w:tcBorders>
            <w:vAlign w:val="bottom"/>
          </w:tcPr>
          <w:p w:rsidR="006972F1" w:rsidRPr="009E37D2" w:rsidRDefault="006972F1" w:rsidP="00D72C0D">
            <w:pPr>
              <w:jc w:val="right"/>
              <w:rPr>
                <w:rFonts w:ascii="Arial CYR" w:hAnsi="Arial CYR" w:cs="Arial CYR"/>
                <w:sz w:val="20"/>
                <w:highlight w:val="yellow"/>
                <w:lang w:val="en-GB"/>
              </w:rPr>
            </w:pPr>
            <w:r w:rsidRPr="009E37D2">
              <w:rPr>
                <w:rFonts w:ascii="Arial CYR" w:hAnsi="Arial CYR" w:cs="Arial CYR"/>
                <w:sz w:val="20"/>
                <w:highlight w:val="yellow"/>
                <w:lang w:val="en-GB"/>
              </w:rPr>
              <w:t> </w:t>
            </w:r>
          </w:p>
        </w:tc>
        <w:tc>
          <w:tcPr>
            <w:tcW w:w="1701" w:type="dxa"/>
            <w:tcBorders>
              <w:top w:val="nil"/>
              <w:left w:val="nil"/>
              <w:bottom w:val="single" w:sz="4" w:space="0" w:color="auto"/>
              <w:right w:val="single" w:sz="4" w:space="0" w:color="auto"/>
            </w:tcBorders>
            <w:vAlign w:val="bottom"/>
          </w:tcPr>
          <w:p w:rsidR="006972F1" w:rsidRPr="009E37D2" w:rsidRDefault="006972F1" w:rsidP="00D72C0D">
            <w:pPr>
              <w:jc w:val="right"/>
              <w:rPr>
                <w:rFonts w:ascii="Arial CYR" w:hAnsi="Arial CYR" w:cs="Arial CYR"/>
                <w:sz w:val="20"/>
                <w:highlight w:val="yellow"/>
                <w:lang w:val="en-GB"/>
              </w:rPr>
            </w:pPr>
            <w:r w:rsidRPr="009E37D2">
              <w:rPr>
                <w:rFonts w:ascii="Arial CYR" w:hAnsi="Arial CYR" w:cs="Arial CYR"/>
                <w:sz w:val="20"/>
                <w:highlight w:val="yellow"/>
                <w:lang w:val="en-GB"/>
              </w:rPr>
              <w:t> </w:t>
            </w:r>
          </w:p>
        </w:tc>
      </w:tr>
      <w:tr w:rsidR="006972F1" w:rsidRPr="00563CEB" w:rsidTr="00D72C0D">
        <w:trPr>
          <w:gridAfter w:val="3"/>
          <w:wAfter w:w="5110" w:type="dxa"/>
          <w:trHeight w:val="255"/>
        </w:trPr>
        <w:tc>
          <w:tcPr>
            <w:tcW w:w="616" w:type="dxa"/>
            <w:tcBorders>
              <w:top w:val="nil"/>
              <w:left w:val="nil"/>
              <w:bottom w:val="nil"/>
              <w:right w:val="nil"/>
            </w:tcBorders>
            <w:noWrap/>
            <w:vAlign w:val="bottom"/>
          </w:tcPr>
          <w:p w:rsidR="006972F1" w:rsidRPr="00563CEB" w:rsidRDefault="006972F1" w:rsidP="00D72C0D">
            <w:pPr>
              <w:jc w:val="center"/>
              <w:rPr>
                <w:rFonts w:ascii="Arial CYR" w:hAnsi="Arial CYR" w:cs="Arial CYR"/>
                <w:sz w:val="20"/>
              </w:rPr>
            </w:pPr>
          </w:p>
        </w:tc>
        <w:tc>
          <w:tcPr>
            <w:tcW w:w="407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14904" w:type="dxa"/>
            <w:gridSpan w:val="8"/>
            <w:tcBorders>
              <w:top w:val="nil"/>
              <w:left w:val="nil"/>
              <w:bottom w:val="nil"/>
              <w:right w:val="nil"/>
            </w:tcBorders>
            <w:noWrap/>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2.      Объем потребления</w:t>
            </w:r>
          </w:p>
        </w:tc>
      </w:tr>
      <w:tr w:rsidR="006972F1" w:rsidRPr="00563CEB" w:rsidTr="00D72C0D">
        <w:trPr>
          <w:trHeight w:val="255"/>
        </w:trPr>
        <w:tc>
          <w:tcPr>
            <w:tcW w:w="616" w:type="dxa"/>
            <w:tcBorders>
              <w:top w:val="nil"/>
              <w:left w:val="nil"/>
              <w:bottom w:val="nil"/>
              <w:right w:val="nil"/>
            </w:tcBorders>
            <w:noWrap/>
            <w:vAlign w:val="bottom"/>
          </w:tcPr>
          <w:p w:rsidR="006972F1" w:rsidRPr="00563CEB" w:rsidRDefault="006972F1" w:rsidP="00D72C0D">
            <w:pPr>
              <w:jc w:val="center"/>
              <w:rPr>
                <w:rFonts w:ascii="Arial CYR" w:hAnsi="Arial CYR" w:cs="Arial CYR"/>
                <w:sz w:val="20"/>
                <w:lang w:val="en-GB"/>
              </w:rPr>
            </w:pPr>
          </w:p>
        </w:tc>
        <w:tc>
          <w:tcPr>
            <w:tcW w:w="407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3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8"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r>
      <w:tr w:rsidR="006972F1" w:rsidRPr="00563CEB" w:rsidTr="00D72C0D">
        <w:trPr>
          <w:trHeight w:val="2040"/>
        </w:trPr>
        <w:tc>
          <w:tcPr>
            <w:tcW w:w="616" w:type="dxa"/>
            <w:tcBorders>
              <w:top w:val="single" w:sz="4" w:space="0" w:color="auto"/>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п/п</w:t>
            </w:r>
          </w:p>
        </w:tc>
        <w:tc>
          <w:tcPr>
            <w:tcW w:w="4075" w:type="dxa"/>
            <w:tcBorders>
              <w:top w:val="nil"/>
              <w:left w:val="nil"/>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ГТП</w:t>
            </w:r>
          </w:p>
        </w:tc>
        <w:tc>
          <w:tcPr>
            <w:tcW w:w="1735" w:type="dxa"/>
            <w:tcBorders>
              <w:top w:val="nil"/>
              <w:left w:val="nil"/>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Полный плановый объем потребления, кВт•ч</w:t>
            </w:r>
          </w:p>
        </w:tc>
        <w:tc>
          <w:tcPr>
            <w:tcW w:w="1667" w:type="dxa"/>
            <w:tcBorders>
              <w:top w:val="nil"/>
              <w:left w:val="nil"/>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Объем потребления, покрытый выработкой блок-станций, кВт•ч</w:t>
            </w:r>
          </w:p>
        </w:tc>
        <w:tc>
          <w:tcPr>
            <w:tcW w:w="1701" w:type="dxa"/>
            <w:tcBorders>
              <w:top w:val="single" w:sz="4" w:space="0" w:color="auto"/>
              <w:left w:val="nil"/>
              <w:bottom w:val="single" w:sz="4" w:space="0" w:color="auto"/>
              <w:right w:val="nil"/>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 xml:space="preserve">Плановый объем потребления, кВт•ч </w:t>
            </w:r>
          </w:p>
        </w:tc>
        <w:tc>
          <w:tcPr>
            <w:tcW w:w="1701" w:type="dxa"/>
            <w:tcBorders>
              <w:top w:val="single" w:sz="4" w:space="0" w:color="auto"/>
              <w:left w:val="single" w:sz="4" w:space="0" w:color="auto"/>
              <w:bottom w:val="single" w:sz="4" w:space="0" w:color="auto"/>
              <w:right w:val="nil"/>
            </w:tcBorders>
            <w:vAlign w:val="center"/>
          </w:tcPr>
          <w:p w:rsidR="006972F1" w:rsidRPr="00563CEB" w:rsidRDefault="006972F1" w:rsidP="00D72C0D">
            <w:pPr>
              <w:tabs>
                <w:tab w:val="left" w:pos="1511"/>
              </w:tabs>
              <w:jc w:val="center"/>
              <w:rPr>
                <w:rFonts w:ascii="Arial CYR" w:hAnsi="Arial CYR" w:cs="Arial CYR"/>
                <w:sz w:val="20"/>
              </w:rPr>
            </w:pPr>
            <w:r w:rsidRPr="00563CEB">
              <w:rPr>
                <w:rFonts w:ascii="Arial CYR" w:hAnsi="Arial CYR" w:cs="Arial CYR"/>
                <w:sz w:val="20"/>
              </w:rPr>
              <w:t>Объем плановых нагрузочных потерь, отнесенных к энергорайону участника, кВт•ч</w:t>
            </w:r>
          </w:p>
        </w:tc>
        <w:tc>
          <w:tcPr>
            <w:tcW w:w="1701" w:type="dxa"/>
            <w:tcBorders>
              <w:top w:val="nil"/>
              <w:left w:val="single" w:sz="4" w:space="0" w:color="auto"/>
              <w:bottom w:val="single" w:sz="4" w:space="0" w:color="auto"/>
              <w:right w:val="nil"/>
            </w:tcBorders>
            <w:vAlign w:val="center"/>
          </w:tcPr>
          <w:p w:rsidR="006972F1" w:rsidRPr="00563CEB" w:rsidRDefault="006972F1" w:rsidP="00D72C0D">
            <w:pPr>
              <w:tabs>
                <w:tab w:val="left" w:pos="1550"/>
              </w:tabs>
              <w:jc w:val="center"/>
              <w:rPr>
                <w:rFonts w:ascii="Arial CYR" w:hAnsi="Arial CYR" w:cs="Arial CYR"/>
                <w:sz w:val="20"/>
              </w:rPr>
            </w:pPr>
            <w:r w:rsidRPr="00563CEB">
              <w:rPr>
                <w:rFonts w:ascii="Arial CYR" w:hAnsi="Arial CYR" w:cs="Arial CYR"/>
                <w:sz w:val="20"/>
              </w:rPr>
              <w:t>Объем отклонений по потреблению, кВт•ч</w:t>
            </w:r>
          </w:p>
        </w:tc>
        <w:tc>
          <w:tcPr>
            <w:tcW w:w="1708" w:type="dxa"/>
            <w:tcBorders>
              <w:top w:val="nil"/>
              <w:left w:val="single" w:sz="4" w:space="0" w:color="auto"/>
              <w:bottom w:val="single" w:sz="4" w:space="0" w:color="auto"/>
              <w:right w:val="single" w:sz="4" w:space="0" w:color="auto"/>
            </w:tcBorders>
            <w:vAlign w:val="center"/>
          </w:tcPr>
          <w:p w:rsidR="006972F1" w:rsidRPr="00563CEB" w:rsidRDefault="006972F1" w:rsidP="00D72C0D">
            <w:pPr>
              <w:tabs>
                <w:tab w:val="left" w:pos="1559"/>
              </w:tabs>
              <w:jc w:val="center"/>
              <w:rPr>
                <w:rFonts w:ascii="Arial CYR" w:hAnsi="Arial CYR" w:cs="Arial CYR"/>
                <w:sz w:val="20"/>
              </w:rPr>
            </w:pPr>
            <w:r w:rsidRPr="00563CEB">
              <w:rPr>
                <w:rFonts w:ascii="Arial CYR" w:hAnsi="Arial CYR" w:cs="Arial CYR"/>
                <w:sz w:val="20"/>
              </w:rPr>
              <w:t>Фактический объем потребления, кВт•ч</w:t>
            </w:r>
          </w:p>
        </w:tc>
      </w:tr>
      <w:tr w:rsidR="006972F1" w:rsidRPr="00563CEB" w:rsidTr="00D72C0D">
        <w:trPr>
          <w:trHeight w:val="255"/>
        </w:trPr>
        <w:tc>
          <w:tcPr>
            <w:tcW w:w="616"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1</w:t>
            </w:r>
          </w:p>
        </w:tc>
        <w:tc>
          <w:tcPr>
            <w:tcW w:w="4075" w:type="dxa"/>
            <w:tcBorders>
              <w:top w:val="nil"/>
              <w:left w:val="nil"/>
              <w:bottom w:val="single" w:sz="4" w:space="0" w:color="auto"/>
              <w:right w:val="nil"/>
            </w:tcBorders>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В целом по участнику</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8"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r>
      <w:tr w:rsidR="006972F1" w:rsidRPr="00563CEB" w:rsidTr="00D72C0D">
        <w:trPr>
          <w:trHeight w:val="255"/>
        </w:trPr>
        <w:tc>
          <w:tcPr>
            <w:tcW w:w="616"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2</w:t>
            </w:r>
          </w:p>
        </w:tc>
        <w:tc>
          <w:tcPr>
            <w:tcW w:w="4075"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rPr>
              <w:t>В том числе по ГТП:</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8"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r>
      <w:tr w:rsidR="006972F1" w:rsidRPr="00563CEB" w:rsidTr="00D72C0D">
        <w:trPr>
          <w:trHeight w:val="255"/>
        </w:trPr>
        <w:tc>
          <w:tcPr>
            <w:tcW w:w="616"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3</w:t>
            </w:r>
          </w:p>
        </w:tc>
        <w:tc>
          <w:tcPr>
            <w:tcW w:w="4075"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ГТП 1</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8"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r>
      <w:tr w:rsidR="006972F1" w:rsidRPr="00563CEB" w:rsidTr="00D72C0D">
        <w:trPr>
          <w:trHeight w:val="255"/>
        </w:trPr>
        <w:tc>
          <w:tcPr>
            <w:tcW w:w="616"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4</w:t>
            </w:r>
          </w:p>
        </w:tc>
        <w:tc>
          <w:tcPr>
            <w:tcW w:w="4075"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ГТП 2</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c>
          <w:tcPr>
            <w:tcW w:w="1708"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lang w:val="en-GB"/>
              </w:rPr>
            </w:pPr>
            <w:r w:rsidRPr="00563CEB">
              <w:rPr>
                <w:rFonts w:ascii="Arial CYR" w:hAnsi="Arial CYR" w:cs="Arial CYR"/>
                <w:sz w:val="20"/>
                <w:lang w:val="en-GB"/>
              </w:rPr>
              <w:t> </w:t>
            </w:r>
          </w:p>
        </w:tc>
      </w:tr>
      <w:tr w:rsidR="006972F1" w:rsidRPr="00563CEB" w:rsidTr="00D72C0D">
        <w:trPr>
          <w:trHeight w:val="255"/>
        </w:trPr>
        <w:tc>
          <w:tcPr>
            <w:tcW w:w="616"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407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r>
      <w:tr w:rsidR="006972F1" w:rsidRPr="00563CEB" w:rsidTr="00D72C0D">
        <w:trPr>
          <w:trHeight w:val="255"/>
        </w:trPr>
        <w:tc>
          <w:tcPr>
            <w:tcW w:w="4691" w:type="dxa"/>
            <w:gridSpan w:val="2"/>
            <w:tcBorders>
              <w:top w:val="nil"/>
              <w:left w:val="nil"/>
              <w:bottom w:val="nil"/>
              <w:right w:val="nil"/>
            </w:tcBorders>
            <w:noWrap/>
            <w:vAlign w:val="bottom"/>
          </w:tcPr>
          <w:p w:rsidR="006972F1" w:rsidRPr="001952E8" w:rsidRDefault="006972F1" w:rsidP="00D72C0D">
            <w:pPr>
              <w:rPr>
                <w:rFonts w:ascii="Arial CYR" w:hAnsi="Arial CYR" w:cs="Arial CYR"/>
                <w:b/>
                <w:sz w:val="20"/>
              </w:rPr>
            </w:pPr>
            <w:r w:rsidRPr="001952E8">
              <w:rPr>
                <w:rFonts w:ascii="Arial CYR" w:hAnsi="Arial CYR" w:cs="Arial CYR"/>
                <w:b/>
                <w:sz w:val="20"/>
              </w:rPr>
              <w:t>…</w:t>
            </w:r>
          </w:p>
        </w:tc>
        <w:tc>
          <w:tcPr>
            <w:tcW w:w="1735"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667"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3409" w:type="dxa"/>
            <w:gridSpan w:val="2"/>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r w:rsidR="006972F1" w:rsidRPr="00563CEB" w:rsidTr="00D72C0D">
        <w:trPr>
          <w:trHeight w:val="255"/>
        </w:trPr>
        <w:tc>
          <w:tcPr>
            <w:tcW w:w="13196" w:type="dxa"/>
            <w:gridSpan w:val="7"/>
            <w:tcBorders>
              <w:top w:val="nil"/>
              <w:left w:val="nil"/>
              <w:bottom w:val="nil"/>
              <w:right w:val="nil"/>
            </w:tcBorders>
            <w:vAlign w:val="bottom"/>
          </w:tcPr>
          <w:p w:rsidR="006972F1" w:rsidRPr="00563CEB" w:rsidRDefault="006972F1" w:rsidP="00D72C0D">
            <w:pPr>
              <w:rPr>
                <w:rFonts w:ascii="Arial CYR" w:hAnsi="Arial CYR" w:cs="Arial CYR"/>
                <w:b/>
                <w:bCs/>
                <w:sz w:val="20"/>
              </w:rPr>
            </w:pPr>
            <w:r w:rsidRPr="00563CEB">
              <w:rPr>
                <w:rFonts w:ascii="Arial CYR" w:hAnsi="Arial CYR" w:cs="Arial CYR"/>
                <w:b/>
                <w:bCs/>
                <w:sz w:val="20"/>
              </w:rPr>
              <w:t>15.</w:t>
            </w:r>
            <w:r w:rsidRPr="00563CEB">
              <w:rPr>
                <w:rFonts w:ascii="Arial CYR" w:hAnsi="Arial CYR" w:cs="Arial CYR"/>
                <w:b/>
                <w:bCs/>
                <w:sz w:val="20"/>
                <w:lang w:val="en-GB"/>
              </w:rPr>
              <w:t>   </w:t>
            </w:r>
            <w:r w:rsidRPr="00563CEB">
              <w:rPr>
                <w:rFonts w:ascii="Arial CYR" w:hAnsi="Arial CYR" w:cs="Arial CYR"/>
                <w:b/>
                <w:bCs/>
                <w:sz w:val="20"/>
              </w:rPr>
              <w:t xml:space="preserve">   Итоговые данные о фактических объемах покупки/продажи электроэнергии на оптовом рынке</w:t>
            </w:r>
          </w:p>
        </w:tc>
        <w:tc>
          <w:tcPr>
            <w:tcW w:w="1708" w:type="dxa"/>
            <w:tcBorders>
              <w:top w:val="nil"/>
              <w:left w:val="nil"/>
              <w:bottom w:val="nil"/>
              <w:right w:val="nil"/>
            </w:tcBorders>
            <w:vAlign w:val="bottom"/>
          </w:tcPr>
          <w:p w:rsidR="006972F1" w:rsidRPr="00563CEB" w:rsidRDefault="006972F1" w:rsidP="00D72C0D">
            <w:pPr>
              <w:rPr>
                <w:rFonts w:ascii="Arial CYR" w:hAnsi="Arial CYR" w:cs="Arial CYR"/>
                <w:b/>
                <w:bCs/>
                <w:sz w:val="20"/>
              </w:rPr>
            </w:pPr>
          </w:p>
        </w:tc>
      </w:tr>
      <w:tr w:rsidR="006972F1" w:rsidRPr="00563CEB" w:rsidTr="00D72C0D">
        <w:trPr>
          <w:gridAfter w:val="4"/>
          <w:wAfter w:w="6811" w:type="dxa"/>
          <w:trHeight w:val="255"/>
        </w:trPr>
        <w:tc>
          <w:tcPr>
            <w:tcW w:w="616"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rPr>
              <w:t xml:space="preserve"> </w:t>
            </w:r>
          </w:p>
        </w:tc>
        <w:tc>
          <w:tcPr>
            <w:tcW w:w="4075"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735"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c>
          <w:tcPr>
            <w:tcW w:w="1667" w:type="dxa"/>
            <w:tcBorders>
              <w:top w:val="nil"/>
              <w:left w:val="nil"/>
              <w:bottom w:val="single" w:sz="4" w:space="0" w:color="auto"/>
              <w:right w:val="nil"/>
            </w:tcBorders>
            <w:vAlign w:val="bottom"/>
          </w:tcPr>
          <w:p w:rsidR="006972F1" w:rsidRPr="00563CEB" w:rsidRDefault="006972F1" w:rsidP="00D72C0D">
            <w:pPr>
              <w:rPr>
                <w:rFonts w:ascii="Arial CYR" w:hAnsi="Arial CYR" w:cs="Arial CYR"/>
                <w:sz w:val="20"/>
              </w:rPr>
            </w:pPr>
            <w:r w:rsidRPr="00563CEB">
              <w:rPr>
                <w:rFonts w:ascii="Arial CYR" w:hAnsi="Arial CYR" w:cs="Arial CYR"/>
                <w:sz w:val="20"/>
                <w:lang w:val="en-GB"/>
              </w:rPr>
              <w:t> </w:t>
            </w:r>
          </w:p>
        </w:tc>
      </w:tr>
      <w:tr w:rsidR="006972F1" w:rsidRPr="00022B47" w:rsidTr="00D72C0D">
        <w:trPr>
          <w:gridAfter w:val="4"/>
          <w:wAfter w:w="6811" w:type="dxa"/>
          <w:trHeight w:val="255"/>
        </w:trPr>
        <w:tc>
          <w:tcPr>
            <w:tcW w:w="616" w:type="dxa"/>
            <w:vMerge w:val="restart"/>
            <w:tcBorders>
              <w:top w:val="nil"/>
              <w:left w:val="single" w:sz="4" w:space="0" w:color="auto"/>
              <w:bottom w:val="single" w:sz="4" w:space="0" w:color="000000"/>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п/п</w:t>
            </w:r>
          </w:p>
        </w:tc>
        <w:tc>
          <w:tcPr>
            <w:tcW w:w="4075" w:type="dxa"/>
            <w:vMerge w:val="restart"/>
            <w:tcBorders>
              <w:top w:val="nil"/>
              <w:left w:val="single" w:sz="4" w:space="0" w:color="auto"/>
              <w:bottom w:val="single" w:sz="4" w:space="0" w:color="000000"/>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ГТП</w:t>
            </w:r>
          </w:p>
        </w:tc>
        <w:tc>
          <w:tcPr>
            <w:tcW w:w="1735" w:type="dxa"/>
            <w:vMerge w:val="restart"/>
            <w:tcBorders>
              <w:top w:val="nil"/>
              <w:left w:val="single" w:sz="4" w:space="0" w:color="auto"/>
              <w:bottom w:val="single" w:sz="4" w:space="0" w:color="000000"/>
              <w:right w:val="single" w:sz="4" w:space="0" w:color="auto"/>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Общий объем покупки, кВт•ч</w:t>
            </w:r>
          </w:p>
        </w:tc>
        <w:tc>
          <w:tcPr>
            <w:tcW w:w="1667" w:type="dxa"/>
            <w:vMerge w:val="restart"/>
            <w:tcBorders>
              <w:top w:val="nil"/>
              <w:left w:val="single" w:sz="4" w:space="0" w:color="auto"/>
              <w:bottom w:val="single" w:sz="4" w:space="0" w:color="000000"/>
              <w:right w:val="single" w:sz="4" w:space="0" w:color="auto"/>
            </w:tcBorders>
            <w:vAlign w:val="center"/>
          </w:tcPr>
          <w:p w:rsidR="006972F1" w:rsidRPr="00563CEB" w:rsidRDefault="006972F1" w:rsidP="00D72C0D">
            <w:pPr>
              <w:jc w:val="center"/>
              <w:rPr>
                <w:rFonts w:ascii="Arial CYR" w:hAnsi="Arial CYR" w:cs="Arial CYR"/>
                <w:sz w:val="20"/>
              </w:rPr>
            </w:pPr>
            <w:r w:rsidRPr="00563CEB">
              <w:rPr>
                <w:rFonts w:ascii="Arial CYR" w:hAnsi="Arial CYR" w:cs="Arial CYR"/>
                <w:sz w:val="20"/>
              </w:rPr>
              <w:t>Общий объем продажи, кВт•ч</w:t>
            </w:r>
          </w:p>
        </w:tc>
      </w:tr>
      <w:tr w:rsidR="006972F1" w:rsidRPr="00022B47" w:rsidTr="00D72C0D">
        <w:trPr>
          <w:gridAfter w:val="4"/>
          <w:wAfter w:w="6811" w:type="dxa"/>
          <w:trHeight w:val="255"/>
        </w:trPr>
        <w:tc>
          <w:tcPr>
            <w:tcW w:w="616"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4075"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735"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667"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r>
      <w:tr w:rsidR="006972F1" w:rsidRPr="00022B47" w:rsidTr="00D72C0D">
        <w:trPr>
          <w:gridAfter w:val="4"/>
          <w:wAfter w:w="6811" w:type="dxa"/>
          <w:trHeight w:val="255"/>
        </w:trPr>
        <w:tc>
          <w:tcPr>
            <w:tcW w:w="616"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4075"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735"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c>
          <w:tcPr>
            <w:tcW w:w="1667" w:type="dxa"/>
            <w:vMerge/>
            <w:tcBorders>
              <w:top w:val="nil"/>
              <w:left w:val="single" w:sz="4" w:space="0" w:color="auto"/>
              <w:bottom w:val="single" w:sz="4" w:space="0" w:color="000000"/>
              <w:right w:val="single" w:sz="4" w:space="0" w:color="auto"/>
            </w:tcBorders>
            <w:vAlign w:val="center"/>
          </w:tcPr>
          <w:p w:rsidR="006972F1" w:rsidRPr="00563CEB" w:rsidRDefault="006972F1" w:rsidP="00D72C0D">
            <w:pPr>
              <w:rPr>
                <w:rFonts w:ascii="Arial CYR" w:hAnsi="Arial CYR" w:cs="Arial CYR"/>
                <w:sz w:val="20"/>
              </w:rPr>
            </w:pPr>
          </w:p>
        </w:tc>
      </w:tr>
      <w:tr w:rsidR="006972F1" w:rsidRPr="00022B47" w:rsidTr="00D72C0D">
        <w:trPr>
          <w:gridAfter w:val="4"/>
          <w:wAfter w:w="6811" w:type="dxa"/>
          <w:trHeight w:val="285"/>
        </w:trPr>
        <w:tc>
          <w:tcPr>
            <w:tcW w:w="616"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1</w:t>
            </w:r>
          </w:p>
        </w:tc>
        <w:tc>
          <w:tcPr>
            <w:tcW w:w="4075" w:type="dxa"/>
            <w:tcBorders>
              <w:top w:val="nil"/>
              <w:left w:val="nil"/>
              <w:bottom w:val="single" w:sz="4" w:space="0" w:color="auto"/>
              <w:right w:val="single" w:sz="4" w:space="0" w:color="auto"/>
            </w:tcBorders>
            <w:noWrap/>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В целом по участнику:</w:t>
            </w:r>
          </w:p>
        </w:tc>
        <w:tc>
          <w:tcPr>
            <w:tcW w:w="1735"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r>
      <w:tr w:rsidR="006972F1" w:rsidRPr="00563CEB" w:rsidTr="00D72C0D">
        <w:trPr>
          <w:trHeight w:val="255"/>
        </w:trPr>
        <w:tc>
          <w:tcPr>
            <w:tcW w:w="616"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4075"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735"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667"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highlight w:val="yellow"/>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13196" w:type="dxa"/>
            <w:gridSpan w:val="7"/>
            <w:tcBorders>
              <w:top w:val="nil"/>
              <w:left w:val="nil"/>
              <w:bottom w:val="nil"/>
              <w:right w:val="nil"/>
            </w:tcBorders>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1</w:t>
            </w:r>
            <w:r w:rsidRPr="00563CEB">
              <w:rPr>
                <w:rFonts w:ascii="Arial CYR" w:hAnsi="Arial CYR" w:cs="Arial CYR"/>
                <w:b/>
                <w:bCs/>
                <w:sz w:val="20"/>
              </w:rPr>
              <w:t>6</w:t>
            </w:r>
            <w:r w:rsidRPr="00563CEB">
              <w:rPr>
                <w:rFonts w:ascii="Arial CYR" w:hAnsi="Arial CYR" w:cs="Arial CYR"/>
                <w:b/>
                <w:bCs/>
                <w:sz w:val="20"/>
                <w:lang w:val="en-GB"/>
              </w:rPr>
              <w:t>.      Данные акта оборота электроэнергии</w:t>
            </w:r>
          </w:p>
        </w:tc>
        <w:tc>
          <w:tcPr>
            <w:tcW w:w="1708" w:type="dxa"/>
            <w:tcBorders>
              <w:top w:val="nil"/>
              <w:left w:val="nil"/>
              <w:bottom w:val="nil"/>
              <w:right w:val="nil"/>
            </w:tcBorders>
            <w:vAlign w:val="bottom"/>
          </w:tcPr>
          <w:p w:rsidR="006972F1" w:rsidRPr="00563CEB" w:rsidRDefault="006972F1" w:rsidP="00D72C0D">
            <w:pPr>
              <w:rPr>
                <w:rFonts w:ascii="Arial CYR" w:hAnsi="Arial CYR" w:cs="Arial CYR"/>
                <w:b/>
                <w:bCs/>
                <w:sz w:val="20"/>
                <w:lang w:val="en-GB"/>
              </w:rPr>
            </w:pPr>
          </w:p>
        </w:tc>
      </w:tr>
      <w:tr w:rsidR="006972F1" w:rsidRPr="00563CEB" w:rsidTr="00D72C0D">
        <w:trPr>
          <w:trHeight w:val="255"/>
        </w:trPr>
        <w:tc>
          <w:tcPr>
            <w:tcW w:w="616" w:type="dxa"/>
            <w:tcBorders>
              <w:top w:val="nil"/>
              <w:left w:val="nil"/>
              <w:bottom w:val="nil"/>
              <w:right w:val="nil"/>
            </w:tcBorders>
            <w:vAlign w:val="bottom"/>
          </w:tcPr>
          <w:p w:rsidR="006972F1" w:rsidRPr="00563CEB" w:rsidRDefault="006972F1" w:rsidP="00D72C0D">
            <w:pPr>
              <w:jc w:val="center"/>
              <w:rPr>
                <w:rFonts w:ascii="Arial CYR" w:hAnsi="Arial CYR" w:cs="Arial CYR"/>
                <w:sz w:val="20"/>
                <w:lang w:val="en-GB"/>
              </w:rPr>
            </w:pPr>
          </w:p>
        </w:tc>
        <w:tc>
          <w:tcPr>
            <w:tcW w:w="407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3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667"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lang w:val="en-GB"/>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B5058D">
            <w:pPr>
              <w:ind w:firstLineChars="100" w:firstLine="200"/>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B5058D">
            <w:pPr>
              <w:ind w:firstLineChars="100" w:firstLine="200"/>
              <w:rPr>
                <w:rFonts w:ascii="Arial CYR" w:hAnsi="Arial CYR" w:cs="Arial CYR"/>
                <w:sz w:val="20"/>
                <w:lang w:val="en-GB"/>
              </w:rPr>
            </w:pPr>
          </w:p>
        </w:tc>
        <w:tc>
          <w:tcPr>
            <w:tcW w:w="1701"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525"/>
        </w:trPr>
        <w:tc>
          <w:tcPr>
            <w:tcW w:w="616" w:type="dxa"/>
            <w:tcBorders>
              <w:top w:val="single" w:sz="4" w:space="0" w:color="auto"/>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п/п</w:t>
            </w:r>
          </w:p>
        </w:tc>
        <w:tc>
          <w:tcPr>
            <w:tcW w:w="4075" w:type="dxa"/>
            <w:tcBorders>
              <w:top w:val="nil"/>
              <w:left w:val="nil"/>
              <w:bottom w:val="single" w:sz="4" w:space="0" w:color="auto"/>
              <w:right w:val="nil"/>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ГТП</w:t>
            </w:r>
          </w:p>
        </w:tc>
        <w:tc>
          <w:tcPr>
            <w:tcW w:w="1735" w:type="dxa"/>
            <w:tcBorders>
              <w:top w:val="nil"/>
              <w:left w:val="single" w:sz="4" w:space="0" w:color="auto"/>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Объем потребления, кВт•ч</w:t>
            </w:r>
          </w:p>
        </w:tc>
        <w:tc>
          <w:tcPr>
            <w:tcW w:w="1667" w:type="dxa"/>
            <w:tcBorders>
              <w:top w:val="nil"/>
              <w:left w:val="nil"/>
              <w:bottom w:val="single" w:sz="4" w:space="0" w:color="auto"/>
              <w:right w:val="single" w:sz="4" w:space="0" w:color="auto"/>
            </w:tcBorders>
            <w:vAlign w:val="center"/>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Объем производства кВт•ч</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616"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1</w:t>
            </w:r>
          </w:p>
        </w:tc>
        <w:tc>
          <w:tcPr>
            <w:tcW w:w="407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b/>
                <w:bCs/>
                <w:sz w:val="20"/>
                <w:lang w:val="en-GB"/>
              </w:rPr>
            </w:pPr>
            <w:r w:rsidRPr="00563CEB">
              <w:rPr>
                <w:rFonts w:ascii="Arial CYR" w:hAnsi="Arial CYR" w:cs="Arial CYR"/>
                <w:b/>
                <w:bCs/>
                <w:sz w:val="20"/>
                <w:lang w:val="en-GB"/>
              </w:rPr>
              <w:t>В целом по участнику:</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b/>
                <w:bCs/>
                <w:sz w:val="20"/>
                <w:lang w:val="en-GB"/>
              </w:rPr>
            </w:pPr>
            <w:r w:rsidRPr="00563CEB">
              <w:rPr>
                <w:rFonts w:ascii="Arial CYR" w:hAnsi="Arial CYR" w:cs="Arial CYR"/>
                <w:b/>
                <w:bCs/>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lang w:val="en-GB"/>
              </w:rPr>
            </w:pPr>
          </w:p>
        </w:tc>
      </w:tr>
      <w:tr w:rsidR="006972F1" w:rsidRPr="00563CEB" w:rsidTr="00D72C0D">
        <w:trPr>
          <w:trHeight w:val="255"/>
        </w:trPr>
        <w:tc>
          <w:tcPr>
            <w:tcW w:w="616" w:type="dxa"/>
            <w:tcBorders>
              <w:top w:val="nil"/>
              <w:left w:val="single" w:sz="4" w:space="0" w:color="auto"/>
              <w:bottom w:val="single" w:sz="4" w:space="0" w:color="auto"/>
              <w:right w:val="single" w:sz="4" w:space="0" w:color="auto"/>
            </w:tcBorders>
            <w:noWrap/>
            <w:vAlign w:val="bottom"/>
          </w:tcPr>
          <w:p w:rsidR="006972F1" w:rsidRPr="00563CEB" w:rsidRDefault="006972F1" w:rsidP="00D72C0D">
            <w:pPr>
              <w:jc w:val="center"/>
              <w:rPr>
                <w:rFonts w:ascii="Arial CYR" w:hAnsi="Arial CYR" w:cs="Arial CYR"/>
                <w:sz w:val="20"/>
                <w:lang w:val="en-GB"/>
              </w:rPr>
            </w:pPr>
            <w:r w:rsidRPr="00563CEB">
              <w:rPr>
                <w:rFonts w:ascii="Arial CYR" w:hAnsi="Arial CYR" w:cs="Arial CYR"/>
                <w:sz w:val="20"/>
                <w:lang w:val="en-GB"/>
              </w:rPr>
              <w:t>2</w:t>
            </w:r>
          </w:p>
        </w:tc>
        <w:tc>
          <w:tcPr>
            <w:tcW w:w="4075" w:type="dxa"/>
            <w:tcBorders>
              <w:top w:val="nil"/>
              <w:left w:val="nil"/>
              <w:bottom w:val="single" w:sz="4" w:space="0" w:color="auto"/>
              <w:right w:val="nil"/>
            </w:tcBorders>
            <w:noWrap/>
            <w:vAlign w:val="bottom"/>
          </w:tcPr>
          <w:p w:rsidR="006972F1" w:rsidRPr="00563CEB" w:rsidRDefault="006972F1" w:rsidP="00D72C0D">
            <w:pPr>
              <w:rPr>
                <w:rFonts w:ascii="Arial CYR" w:hAnsi="Arial CYR" w:cs="Arial CYR"/>
                <w:sz w:val="20"/>
              </w:rPr>
            </w:pPr>
            <w:r w:rsidRPr="00563CEB">
              <w:rPr>
                <w:rFonts w:ascii="Arial CYR" w:hAnsi="Arial CYR" w:cs="Arial CYR"/>
                <w:sz w:val="20"/>
              </w:rPr>
              <w:t>в том числе по ГТП</w:t>
            </w:r>
          </w:p>
        </w:tc>
        <w:tc>
          <w:tcPr>
            <w:tcW w:w="1735" w:type="dxa"/>
            <w:tcBorders>
              <w:top w:val="nil"/>
              <w:left w:val="single" w:sz="4" w:space="0" w:color="auto"/>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667" w:type="dxa"/>
            <w:tcBorders>
              <w:top w:val="nil"/>
              <w:left w:val="nil"/>
              <w:bottom w:val="single" w:sz="4" w:space="0" w:color="auto"/>
              <w:right w:val="single" w:sz="4" w:space="0" w:color="auto"/>
            </w:tcBorders>
            <w:vAlign w:val="bottom"/>
          </w:tcPr>
          <w:p w:rsidR="006972F1" w:rsidRPr="00563CEB" w:rsidRDefault="006972F1" w:rsidP="00D72C0D">
            <w:pPr>
              <w:jc w:val="right"/>
              <w:rPr>
                <w:rFonts w:ascii="Arial CYR" w:hAnsi="Arial CYR" w:cs="Arial CYR"/>
                <w:sz w:val="20"/>
              </w:rPr>
            </w:pPr>
            <w:r w:rsidRPr="00563CEB">
              <w:rPr>
                <w:rFonts w:ascii="Arial CYR" w:hAnsi="Arial CYR" w:cs="Arial CYR"/>
                <w:sz w:val="20"/>
                <w:lang w:val="en-GB"/>
              </w:rPr>
              <w:t> </w:t>
            </w: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1"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c>
          <w:tcPr>
            <w:tcW w:w="1708" w:type="dxa"/>
            <w:tcBorders>
              <w:top w:val="nil"/>
              <w:left w:val="nil"/>
              <w:bottom w:val="nil"/>
              <w:right w:val="nil"/>
            </w:tcBorders>
            <w:noWrap/>
            <w:vAlign w:val="bottom"/>
          </w:tcPr>
          <w:p w:rsidR="006972F1" w:rsidRPr="00563CEB" w:rsidRDefault="006972F1" w:rsidP="00D72C0D">
            <w:pPr>
              <w:rPr>
                <w:rFonts w:ascii="Arial CYR" w:hAnsi="Arial CYR" w:cs="Arial CYR"/>
                <w:sz w:val="20"/>
              </w:rPr>
            </w:pPr>
          </w:p>
        </w:tc>
      </w:tr>
    </w:tbl>
    <w:p w:rsidR="006972F1" w:rsidRPr="00ED605A" w:rsidRDefault="006972F1" w:rsidP="00AE53E1">
      <w:pPr>
        <w:widowControl w:val="0"/>
        <w:jc w:val="both"/>
      </w:pPr>
    </w:p>
    <w:p w:rsidR="006972F1" w:rsidRPr="001C0D7B" w:rsidRDefault="006972F1" w:rsidP="00AE53E1">
      <w:pPr>
        <w:widowControl w:val="0"/>
        <w:jc w:val="both"/>
      </w:pPr>
      <w:r w:rsidRPr="00E96957">
        <w:t>Действующая редакция</w:t>
      </w:r>
    </w:p>
    <w:p w:rsidR="006972F1" w:rsidRPr="001C0D7B" w:rsidRDefault="006972F1" w:rsidP="00AE53E1">
      <w:pPr>
        <w:widowControl w:val="0"/>
        <w:jc w:val="both"/>
      </w:pPr>
    </w:p>
    <w:p w:rsidR="006972F1" w:rsidRDefault="006972F1" w:rsidP="00514DBC">
      <w:pPr>
        <w:widowControl w:val="0"/>
        <w:jc w:val="right"/>
        <w:rPr>
          <w:b/>
        </w:rPr>
      </w:pPr>
      <w:r>
        <w:rPr>
          <w:b/>
        </w:rPr>
        <w:t>Приложение 10</w:t>
      </w:r>
    </w:p>
    <w:p w:rsidR="006972F1" w:rsidRDefault="006972F1" w:rsidP="00AE53E1">
      <w:pPr>
        <w:widowControl w:val="0"/>
        <w:jc w:val="both"/>
        <w:rPr>
          <w:b/>
        </w:rPr>
      </w:pPr>
    </w:p>
    <w:p w:rsidR="006972F1" w:rsidRPr="001853FA" w:rsidRDefault="006972F1" w:rsidP="00AE53E1">
      <w:pPr>
        <w:widowControl w:val="0"/>
        <w:jc w:val="both"/>
        <w:rPr>
          <w:b/>
        </w:rPr>
      </w:pPr>
      <w:bookmarkStart w:id="943" w:name="_MON_1509547335"/>
      <w:bookmarkStart w:id="944" w:name="_MON_1509547895"/>
      <w:bookmarkStart w:id="945" w:name="_MON_1428750452"/>
      <w:bookmarkStart w:id="946" w:name="_MON_1436191194"/>
      <w:bookmarkStart w:id="947" w:name="_MON_1436191384"/>
      <w:bookmarkStart w:id="948" w:name="_MON_1509202713"/>
      <w:bookmarkStart w:id="949" w:name="_MON_1426662496"/>
      <w:bookmarkStart w:id="950" w:name="_MON_1428134331"/>
      <w:bookmarkEnd w:id="943"/>
      <w:bookmarkEnd w:id="944"/>
      <w:bookmarkEnd w:id="945"/>
      <w:bookmarkEnd w:id="946"/>
      <w:bookmarkEnd w:id="947"/>
      <w:bookmarkEnd w:id="948"/>
      <w:bookmarkEnd w:id="949"/>
      <w:bookmarkEnd w:id="950"/>
      <w:r w:rsidRPr="003B5E5F">
        <w:rPr>
          <w:szCs w:val="22"/>
        </w:rPr>
        <w:pict>
          <v:shape id="_x0000_i2485" type="#_x0000_t75" style="width:975.75pt;height:559.5pt">
            <v:imagedata r:id="rId1447" o:title=""/>
          </v:shape>
        </w:pict>
      </w:r>
      <w:r w:rsidRPr="001853FA">
        <w:rPr>
          <w:b/>
          <w:szCs w:val="22"/>
        </w:rPr>
        <w:t>Предлагаемая редакция</w:t>
      </w:r>
    </w:p>
    <w:p w:rsidR="006972F1" w:rsidRDefault="006972F1" w:rsidP="00AE53E1">
      <w:pPr>
        <w:widowControl w:val="0"/>
        <w:jc w:val="both"/>
        <w:rPr>
          <w:b/>
        </w:rPr>
      </w:pPr>
    </w:p>
    <w:p w:rsidR="006972F1" w:rsidRDefault="006972F1" w:rsidP="00AE53E1">
      <w:pPr>
        <w:widowControl w:val="0"/>
        <w:jc w:val="both"/>
        <w:rPr>
          <w:b/>
        </w:rPr>
      </w:pPr>
    </w:p>
    <w:p w:rsidR="006972F1" w:rsidRPr="00ED6993" w:rsidRDefault="006972F1" w:rsidP="00876225">
      <w:pPr>
        <w:tabs>
          <w:tab w:val="left" w:pos="405"/>
        </w:tabs>
        <w:rPr>
          <w:szCs w:val="22"/>
        </w:rPr>
      </w:pPr>
      <w:bookmarkStart w:id="951" w:name="_MON_1509547436"/>
      <w:bookmarkStart w:id="952" w:name="_MON_1542526348"/>
      <w:bookmarkStart w:id="953" w:name="_MON_1542526443"/>
      <w:bookmarkStart w:id="954" w:name="_MON_1542526485"/>
      <w:bookmarkStart w:id="955" w:name="_MON_1542526569"/>
      <w:bookmarkStart w:id="956" w:name="_MON_1542528338"/>
      <w:bookmarkStart w:id="957" w:name="_MON_1509547812"/>
      <w:bookmarkStart w:id="958" w:name="_MON_1509547879"/>
      <w:bookmarkStart w:id="959" w:name="_MON_1509202613"/>
      <w:bookmarkStart w:id="960" w:name="_MON_1542553841"/>
      <w:bookmarkStart w:id="961" w:name="_MON_1542553909"/>
      <w:bookmarkStart w:id="962" w:name="_MON_1509202741"/>
      <w:bookmarkEnd w:id="951"/>
      <w:bookmarkEnd w:id="952"/>
      <w:bookmarkEnd w:id="953"/>
      <w:bookmarkEnd w:id="954"/>
      <w:bookmarkEnd w:id="955"/>
      <w:bookmarkEnd w:id="956"/>
      <w:bookmarkEnd w:id="957"/>
      <w:bookmarkEnd w:id="958"/>
      <w:bookmarkEnd w:id="959"/>
      <w:bookmarkEnd w:id="960"/>
      <w:bookmarkEnd w:id="961"/>
      <w:bookmarkEnd w:id="962"/>
      <w:r w:rsidRPr="003B5E5F">
        <w:rPr>
          <w:szCs w:val="22"/>
        </w:rPr>
        <w:pict>
          <v:shape id="_x0000_i2486" type="#_x0000_t75" style="width:793.5pt;height:446.25pt">
            <v:imagedata r:id="rId1448" o:title=""/>
          </v:shape>
        </w:pict>
      </w:r>
      <w:r w:rsidRPr="00876225">
        <w:rPr>
          <w:szCs w:val="22"/>
        </w:rPr>
        <w:t xml:space="preserve"> </w:t>
      </w:r>
    </w:p>
    <w:p w:rsidR="006972F1" w:rsidRPr="00ED6993" w:rsidRDefault="006972F1" w:rsidP="00876225">
      <w:pPr>
        <w:tabs>
          <w:tab w:val="left" w:pos="405"/>
        </w:tabs>
        <w:rPr>
          <w:szCs w:val="22"/>
        </w:rPr>
      </w:pPr>
    </w:p>
    <w:p w:rsidR="006972F1" w:rsidRPr="00ED6993" w:rsidRDefault="006972F1" w:rsidP="00876225">
      <w:pPr>
        <w:tabs>
          <w:tab w:val="left" w:pos="405"/>
        </w:tabs>
        <w:rPr>
          <w:szCs w:val="22"/>
        </w:rPr>
      </w:pPr>
    </w:p>
    <w:p w:rsidR="006972F1" w:rsidRPr="00313075" w:rsidRDefault="006972F1" w:rsidP="00876225">
      <w:pPr>
        <w:tabs>
          <w:tab w:val="left" w:pos="405"/>
        </w:tabs>
        <w:rPr>
          <w:b/>
          <w:szCs w:val="22"/>
        </w:rPr>
      </w:pPr>
      <w:r w:rsidRPr="00313075">
        <w:rPr>
          <w:b/>
          <w:szCs w:val="22"/>
        </w:rPr>
        <w:t>Действующая редакция</w:t>
      </w:r>
    </w:p>
    <w:p w:rsidR="006972F1" w:rsidRPr="002D22BD" w:rsidRDefault="006972F1" w:rsidP="00876225">
      <w:pPr>
        <w:jc w:val="right"/>
        <w:rPr>
          <w:b/>
          <w:szCs w:val="22"/>
        </w:rPr>
      </w:pPr>
      <w:r w:rsidRPr="00932344">
        <w:rPr>
          <w:b/>
          <w:szCs w:val="22"/>
        </w:rPr>
        <w:t xml:space="preserve"> </w:t>
      </w:r>
      <w:r w:rsidRPr="002D22BD">
        <w:rPr>
          <w:b/>
          <w:szCs w:val="22"/>
        </w:rPr>
        <w:t>Приложение 11.9</w:t>
      </w:r>
    </w:p>
    <w:p w:rsidR="006972F1" w:rsidRPr="002D22BD" w:rsidRDefault="006972F1" w:rsidP="00876225">
      <w:pPr>
        <w:rPr>
          <w:b/>
          <w:szCs w:val="22"/>
        </w:rPr>
      </w:pPr>
    </w:p>
    <w:p w:rsidR="006972F1" w:rsidRPr="002D22BD" w:rsidRDefault="006972F1" w:rsidP="00876225">
      <w:r w:rsidRPr="003B5E5F">
        <w:rPr>
          <w:b/>
          <w:szCs w:val="22"/>
        </w:rPr>
        <w:pict>
          <v:shape id="_x0000_i2487" type="#_x0000_t75" style="width:678pt;height:141.75pt">
            <v:imagedata r:id="rId1449" o:title=""/>
          </v:shape>
        </w:pict>
      </w:r>
    </w:p>
    <w:p w:rsidR="006972F1" w:rsidRDefault="006972F1" w:rsidP="00876225">
      <w:pPr>
        <w:rPr>
          <w:szCs w:val="22"/>
        </w:rPr>
      </w:pPr>
    </w:p>
    <w:p w:rsidR="006972F1" w:rsidRPr="00313075" w:rsidRDefault="006972F1" w:rsidP="00876225">
      <w:pPr>
        <w:tabs>
          <w:tab w:val="left" w:pos="405"/>
        </w:tabs>
        <w:rPr>
          <w:b/>
          <w:szCs w:val="22"/>
        </w:rPr>
      </w:pPr>
      <w:r w:rsidRPr="00313075">
        <w:rPr>
          <w:b/>
          <w:szCs w:val="22"/>
        </w:rPr>
        <w:t>Предлагаемая редакция</w:t>
      </w:r>
    </w:p>
    <w:p w:rsidR="006972F1" w:rsidRPr="002D22BD" w:rsidRDefault="006972F1" w:rsidP="00876225">
      <w:pPr>
        <w:jc w:val="right"/>
        <w:rPr>
          <w:b/>
          <w:szCs w:val="22"/>
        </w:rPr>
      </w:pPr>
      <w:r w:rsidRPr="00932344">
        <w:rPr>
          <w:b/>
          <w:szCs w:val="22"/>
        </w:rPr>
        <w:t xml:space="preserve"> </w:t>
      </w:r>
      <w:r w:rsidRPr="002D22BD">
        <w:rPr>
          <w:b/>
          <w:szCs w:val="22"/>
        </w:rPr>
        <w:t>Приложение 11.9</w:t>
      </w:r>
    </w:p>
    <w:p w:rsidR="006972F1" w:rsidRPr="002D22BD" w:rsidRDefault="006972F1" w:rsidP="00876225">
      <w:pPr>
        <w:rPr>
          <w:b/>
          <w:szCs w:val="22"/>
        </w:rPr>
      </w:pPr>
    </w:p>
    <w:p w:rsidR="006972F1" w:rsidRPr="002D22BD" w:rsidRDefault="006972F1" w:rsidP="00876225">
      <w:bookmarkStart w:id="963" w:name="_MON_1510664751"/>
      <w:bookmarkEnd w:id="963"/>
      <w:r w:rsidRPr="003B5E5F">
        <w:rPr>
          <w:b/>
          <w:szCs w:val="22"/>
        </w:rPr>
        <w:pict>
          <v:shape id="_x0000_i2488" type="#_x0000_t75" style="width:886.5pt;height:200.25pt">
            <v:imagedata r:id="rId1450" o:title=""/>
          </v:shape>
        </w:pict>
      </w:r>
    </w:p>
    <w:p w:rsidR="006972F1" w:rsidRDefault="006972F1" w:rsidP="00AE53E1">
      <w:pPr>
        <w:widowControl w:val="0"/>
        <w:jc w:val="both"/>
        <w:rPr>
          <w:b/>
        </w:rPr>
      </w:pPr>
    </w:p>
    <w:p w:rsidR="006972F1" w:rsidRDefault="006972F1" w:rsidP="00AE53E1">
      <w:pPr>
        <w:widowControl w:val="0"/>
        <w:jc w:val="both"/>
        <w:rPr>
          <w:b/>
        </w:rPr>
      </w:pPr>
    </w:p>
    <w:p w:rsidR="006972F1" w:rsidRDefault="006972F1" w:rsidP="00AE53E1">
      <w:pPr>
        <w:widowControl w:val="0"/>
        <w:jc w:val="both"/>
        <w:rPr>
          <w:b/>
        </w:rPr>
      </w:pPr>
    </w:p>
    <w:p w:rsidR="006972F1" w:rsidRDefault="006972F1" w:rsidP="00AE53E1">
      <w:pPr>
        <w:widowControl w:val="0"/>
        <w:jc w:val="both"/>
        <w:rPr>
          <w:b/>
        </w:rPr>
      </w:pPr>
    </w:p>
    <w:p w:rsidR="006972F1" w:rsidRDefault="006972F1" w:rsidP="00AE53E1">
      <w:pPr>
        <w:widowControl w:val="0"/>
        <w:jc w:val="both"/>
        <w:rPr>
          <w:b/>
        </w:rPr>
      </w:pPr>
    </w:p>
    <w:p w:rsidR="006972F1" w:rsidRDefault="006972F1" w:rsidP="00FD73E2">
      <w:pPr>
        <w:widowControl w:val="0"/>
        <w:rPr>
          <w:b/>
        </w:rPr>
      </w:pPr>
      <w:r>
        <w:rPr>
          <w:b/>
        </w:rPr>
        <w:br w:type="page"/>
        <w:t>Действующая редакция</w:t>
      </w:r>
    </w:p>
    <w:p w:rsidR="006972F1" w:rsidRPr="00410682" w:rsidRDefault="006972F1" w:rsidP="00FD73E2">
      <w:pPr>
        <w:widowControl w:val="0"/>
        <w:jc w:val="right"/>
        <w:rPr>
          <w:b/>
        </w:rPr>
      </w:pPr>
      <w:r w:rsidRPr="00410682">
        <w:rPr>
          <w:b/>
        </w:rPr>
        <w:t>Приложение 14</w:t>
      </w:r>
    </w:p>
    <w:p w:rsidR="006972F1" w:rsidRPr="00410682" w:rsidRDefault="006972F1" w:rsidP="00FD73E2">
      <w:pPr>
        <w:widowControl w:val="0"/>
        <w:rPr>
          <w:b/>
        </w:rPr>
      </w:pPr>
      <w:r w:rsidRPr="00410682">
        <w:rPr>
          <w:b/>
        </w:rPr>
        <w:t>РЕЕСТР ОБЯЗАТЕЛЬСТВ ПО РЕГУЛИРУЕМЫМ ДОГОВОРАМ (ПОКУПАТЕЛИ)</w:t>
      </w:r>
    </w:p>
    <w:p w:rsidR="006972F1" w:rsidRPr="006643BB" w:rsidRDefault="006972F1" w:rsidP="00FD73E2">
      <w:pPr>
        <w:widowControl w:val="0"/>
        <w:rPr>
          <w:b/>
          <w:sz w:val="20"/>
        </w:rPr>
      </w:pPr>
      <w:r w:rsidRPr="006643BB">
        <w:rPr>
          <w:b/>
          <w:sz w:val="20"/>
        </w:rPr>
        <w:t>на &lt;расчетный месяц&gt;</w:t>
      </w:r>
    </w:p>
    <w:p w:rsidR="006972F1" w:rsidRDefault="006972F1" w:rsidP="00FD73E2">
      <w:pPr>
        <w:widowControl w:val="0"/>
        <w:jc w:val="right"/>
        <w:rPr>
          <w:b/>
        </w:rPr>
      </w:pPr>
    </w:p>
    <w:tbl>
      <w:tblPr>
        <w:tblW w:w="14540" w:type="dxa"/>
        <w:tblLook w:val="00A0"/>
      </w:tblPr>
      <w:tblGrid>
        <w:gridCol w:w="305"/>
        <w:gridCol w:w="495"/>
        <w:gridCol w:w="656"/>
        <w:gridCol w:w="856"/>
        <w:gridCol w:w="657"/>
        <w:gridCol w:w="857"/>
        <w:gridCol w:w="605"/>
        <w:gridCol w:w="575"/>
        <w:gridCol w:w="657"/>
        <w:gridCol w:w="857"/>
        <w:gridCol w:w="657"/>
        <w:gridCol w:w="857"/>
        <w:gridCol w:w="657"/>
        <w:gridCol w:w="421"/>
        <w:gridCol w:w="634"/>
        <w:gridCol w:w="496"/>
        <w:gridCol w:w="415"/>
        <w:gridCol w:w="415"/>
        <w:gridCol w:w="345"/>
        <w:gridCol w:w="526"/>
        <w:gridCol w:w="520"/>
        <w:gridCol w:w="415"/>
        <w:gridCol w:w="415"/>
        <w:gridCol w:w="345"/>
        <w:gridCol w:w="543"/>
        <w:gridCol w:w="543"/>
        <w:gridCol w:w="345"/>
      </w:tblGrid>
      <w:tr w:rsidR="006972F1" w:rsidRPr="006643BB" w:rsidTr="00341BC5">
        <w:trPr>
          <w:trHeight w:val="690"/>
        </w:trPr>
        <w:tc>
          <w:tcPr>
            <w:tcW w:w="29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 п/п</w:t>
            </w:r>
          </w:p>
        </w:tc>
        <w:tc>
          <w:tcPr>
            <w:tcW w:w="47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Номер договора  купли-продажи</w:t>
            </w:r>
          </w:p>
        </w:tc>
        <w:tc>
          <w:tcPr>
            <w:tcW w:w="630"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Участника ОРЭ - покупателя</w:t>
            </w:r>
          </w:p>
        </w:tc>
        <w:tc>
          <w:tcPr>
            <w:tcW w:w="81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Участника ОРЭ - покупателя</w:t>
            </w:r>
          </w:p>
        </w:tc>
        <w:tc>
          <w:tcPr>
            <w:tcW w:w="630"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Субъекта ФСТ - покупателя</w:t>
            </w:r>
          </w:p>
        </w:tc>
        <w:tc>
          <w:tcPr>
            <w:tcW w:w="81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Субъекта ФСТ - покупателя</w:t>
            </w:r>
          </w:p>
        </w:tc>
        <w:tc>
          <w:tcPr>
            <w:tcW w:w="582"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ГТП потребления</w:t>
            </w:r>
          </w:p>
        </w:tc>
        <w:tc>
          <w:tcPr>
            <w:tcW w:w="554"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Дата подписания договора</w:t>
            </w:r>
          </w:p>
        </w:tc>
        <w:tc>
          <w:tcPr>
            <w:tcW w:w="630"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Участника ОРЭ - продавца</w:t>
            </w:r>
          </w:p>
        </w:tc>
        <w:tc>
          <w:tcPr>
            <w:tcW w:w="819"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Участника ОРЭ - продавца</w:t>
            </w:r>
          </w:p>
        </w:tc>
        <w:tc>
          <w:tcPr>
            <w:tcW w:w="630"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Субъекта ФСТ - продавца</w:t>
            </w:r>
          </w:p>
        </w:tc>
        <w:tc>
          <w:tcPr>
            <w:tcW w:w="819"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Субъекта ФСТ - продавца</w:t>
            </w:r>
          </w:p>
        </w:tc>
        <w:tc>
          <w:tcPr>
            <w:tcW w:w="630"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станции</w:t>
            </w:r>
          </w:p>
        </w:tc>
        <w:tc>
          <w:tcPr>
            <w:tcW w:w="40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Объем э/э</w:t>
            </w:r>
          </w:p>
        </w:tc>
        <w:tc>
          <w:tcPr>
            <w:tcW w:w="610"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w:hAnsi="Arial" w:cs="Arial"/>
                <w:b/>
                <w:bCs/>
                <w:sz w:val="14"/>
                <w:szCs w:val="14"/>
                <w:highlight w:val="yellow"/>
              </w:rPr>
            </w:pPr>
            <w:r w:rsidRPr="006643BB">
              <w:rPr>
                <w:rFonts w:ascii="Arial" w:hAnsi="Arial" w:cs="Arial"/>
                <w:b/>
                <w:bCs/>
                <w:sz w:val="14"/>
                <w:szCs w:val="14"/>
                <w:highlight w:val="yellow"/>
              </w:rPr>
              <w:t>В т.ч. объем э/э для компенсации потерь, учитываемых в РД</w:t>
            </w:r>
          </w:p>
        </w:tc>
        <w:tc>
          <w:tcPr>
            <w:tcW w:w="1644" w:type="dxa"/>
            <w:gridSpan w:val="4"/>
            <w:tcBorders>
              <w:top w:val="single" w:sz="12" w:space="0" w:color="auto"/>
              <w:left w:val="nil"/>
              <w:bottom w:val="single" w:sz="12" w:space="0" w:color="auto"/>
              <w:right w:val="single" w:sz="12" w:space="0" w:color="auto"/>
            </w:tcBorders>
            <w:noWrap/>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э/э</w:t>
            </w:r>
          </w:p>
        </w:tc>
        <w:tc>
          <w:tcPr>
            <w:tcW w:w="507"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Мощность на месяц</w:t>
            </w:r>
          </w:p>
        </w:tc>
        <w:tc>
          <w:tcPr>
            <w:tcW w:w="1646" w:type="dxa"/>
            <w:gridSpan w:val="4"/>
            <w:tcBorders>
              <w:top w:val="single" w:sz="12" w:space="0" w:color="auto"/>
              <w:left w:val="nil"/>
              <w:bottom w:val="single" w:sz="12" w:space="0" w:color="auto"/>
              <w:right w:val="single" w:sz="12" w:space="0" w:color="auto"/>
            </w:tcBorders>
            <w:noWrap/>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мощности</w:t>
            </w:r>
          </w:p>
        </w:tc>
        <w:tc>
          <w:tcPr>
            <w:tcW w:w="523"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всего (без НДС)</w:t>
            </w:r>
          </w:p>
        </w:tc>
        <w:tc>
          <w:tcPr>
            <w:tcW w:w="523"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всего (с НДС)</w:t>
            </w:r>
          </w:p>
        </w:tc>
        <w:tc>
          <w:tcPr>
            <w:tcW w:w="338"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В т.ч. НДС</w:t>
            </w:r>
          </w:p>
        </w:tc>
      </w:tr>
      <w:tr w:rsidR="006972F1" w:rsidRPr="006643BB" w:rsidTr="00341BC5">
        <w:trPr>
          <w:trHeight w:val="1485"/>
        </w:trPr>
        <w:tc>
          <w:tcPr>
            <w:tcW w:w="29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7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0"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1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0"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1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82"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54"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0"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19"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0"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19"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0"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0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10"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w:hAnsi="Arial" w:cs="Arial"/>
                <w:b/>
                <w:bCs/>
                <w:sz w:val="18"/>
                <w:szCs w:val="18"/>
                <w:highlight w:val="yellow"/>
              </w:rPr>
            </w:pPr>
          </w:p>
        </w:tc>
        <w:tc>
          <w:tcPr>
            <w:tcW w:w="500"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Цена договора на э/э</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(без НДС)</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(с НДС)</w:t>
            </w:r>
          </w:p>
        </w:tc>
        <w:tc>
          <w:tcPr>
            <w:tcW w:w="338"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В т.ч. НДС</w:t>
            </w:r>
          </w:p>
        </w:tc>
        <w:tc>
          <w:tcPr>
            <w:tcW w:w="507"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4"/>
                <w:szCs w:val="14"/>
              </w:rPr>
            </w:pPr>
          </w:p>
        </w:tc>
        <w:tc>
          <w:tcPr>
            <w:tcW w:w="502"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Цена договора на мощность</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(без НДС)</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(с НДС)</w:t>
            </w:r>
          </w:p>
        </w:tc>
        <w:tc>
          <w:tcPr>
            <w:tcW w:w="338"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В т.ч. НДС</w:t>
            </w:r>
          </w:p>
        </w:tc>
        <w:tc>
          <w:tcPr>
            <w:tcW w:w="523"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23"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338"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r>
      <w:tr w:rsidR="006972F1" w:rsidRPr="006643BB" w:rsidTr="00341BC5">
        <w:trPr>
          <w:trHeight w:val="255"/>
        </w:trPr>
        <w:tc>
          <w:tcPr>
            <w:tcW w:w="299" w:type="dxa"/>
            <w:tcBorders>
              <w:top w:val="nil"/>
              <w:left w:val="single" w:sz="4" w:space="0" w:color="auto"/>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47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1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1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582"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554"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1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1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40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кВт*ч</w:t>
            </w:r>
          </w:p>
        </w:tc>
        <w:tc>
          <w:tcPr>
            <w:tcW w:w="61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highlight w:val="yellow"/>
              </w:rPr>
            </w:pPr>
            <w:r w:rsidRPr="006643BB">
              <w:rPr>
                <w:rFonts w:ascii="Arial CYR" w:hAnsi="Arial CYR" w:cs="Arial CYR"/>
                <w:b/>
                <w:bCs/>
                <w:sz w:val="12"/>
                <w:szCs w:val="12"/>
                <w:highlight w:val="yellow"/>
              </w:rPr>
              <w:t>кВт*ч</w:t>
            </w:r>
          </w:p>
        </w:tc>
        <w:tc>
          <w:tcPr>
            <w:tcW w:w="50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руб./кВт*ч</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50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МВт</w:t>
            </w:r>
          </w:p>
        </w:tc>
        <w:tc>
          <w:tcPr>
            <w:tcW w:w="502"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руб/.МВт</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52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c>
          <w:tcPr>
            <w:tcW w:w="52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r>
      <w:tr w:rsidR="006972F1" w:rsidRPr="006643BB" w:rsidTr="00341BC5">
        <w:trPr>
          <w:trHeight w:val="240"/>
        </w:trPr>
        <w:tc>
          <w:tcPr>
            <w:tcW w:w="299" w:type="dxa"/>
            <w:tcBorders>
              <w:top w:val="nil"/>
              <w:left w:val="single" w:sz="4" w:space="0" w:color="auto"/>
              <w:bottom w:val="single" w:sz="4" w:space="0" w:color="auto"/>
              <w:right w:val="single" w:sz="4" w:space="0" w:color="auto"/>
            </w:tcBorders>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47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2"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highlight w:val="yellow"/>
              </w:rPr>
            </w:pPr>
            <w:r w:rsidRPr="006643BB">
              <w:rPr>
                <w:rFonts w:ascii="Arial CYR" w:hAnsi="Arial CYR" w:cs="Arial CYR"/>
                <w:sz w:val="18"/>
                <w:szCs w:val="18"/>
                <w:highlight w:val="yellow"/>
              </w:rPr>
              <w:t> </w:t>
            </w:r>
          </w:p>
        </w:tc>
        <w:tc>
          <w:tcPr>
            <w:tcW w:w="50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2"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299" w:type="dxa"/>
            <w:tcBorders>
              <w:top w:val="nil"/>
              <w:left w:val="single" w:sz="4" w:space="0" w:color="auto"/>
              <w:bottom w:val="single" w:sz="4" w:space="0" w:color="auto"/>
              <w:right w:val="single" w:sz="4" w:space="0" w:color="auto"/>
            </w:tcBorders>
            <w:shd w:val="clear" w:color="000000" w:fill="CCFFCC"/>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47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ГТП</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highlight w:val="yellow"/>
              </w:rPr>
            </w:pPr>
            <w:r w:rsidRPr="006643BB">
              <w:rPr>
                <w:rFonts w:ascii="Arial CYR" w:hAnsi="Arial CYR" w:cs="Arial CYR"/>
                <w:sz w:val="18"/>
                <w:szCs w:val="18"/>
                <w:highlight w:val="yellow"/>
              </w:rPr>
              <w:t> </w:t>
            </w:r>
          </w:p>
        </w:tc>
        <w:tc>
          <w:tcPr>
            <w:tcW w:w="50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299" w:type="dxa"/>
            <w:tcBorders>
              <w:top w:val="nil"/>
              <w:left w:val="single" w:sz="4" w:space="0" w:color="auto"/>
              <w:bottom w:val="single" w:sz="4" w:space="0" w:color="auto"/>
              <w:right w:val="single" w:sz="4" w:space="0" w:color="auto"/>
            </w:tcBorders>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47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2"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highlight w:val="yellow"/>
              </w:rPr>
            </w:pPr>
            <w:r w:rsidRPr="006643BB">
              <w:rPr>
                <w:rFonts w:ascii="Arial CYR" w:hAnsi="Arial CYR" w:cs="Arial CYR"/>
                <w:sz w:val="18"/>
                <w:szCs w:val="18"/>
                <w:highlight w:val="yellow"/>
              </w:rPr>
              <w:t> </w:t>
            </w:r>
          </w:p>
        </w:tc>
        <w:tc>
          <w:tcPr>
            <w:tcW w:w="50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2"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299" w:type="dxa"/>
            <w:tcBorders>
              <w:top w:val="nil"/>
              <w:left w:val="single" w:sz="4" w:space="0" w:color="auto"/>
              <w:bottom w:val="single" w:sz="4" w:space="0" w:color="auto"/>
              <w:right w:val="single" w:sz="4" w:space="0" w:color="auto"/>
            </w:tcBorders>
            <w:shd w:val="clear" w:color="000000" w:fill="CCFFCC"/>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47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ГТП</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highlight w:val="yellow"/>
              </w:rPr>
            </w:pPr>
            <w:r w:rsidRPr="006643BB">
              <w:rPr>
                <w:rFonts w:ascii="Arial CYR" w:hAnsi="Arial CYR" w:cs="Arial CYR"/>
                <w:sz w:val="18"/>
                <w:szCs w:val="18"/>
                <w:highlight w:val="yellow"/>
              </w:rPr>
              <w:t> </w:t>
            </w:r>
          </w:p>
        </w:tc>
        <w:tc>
          <w:tcPr>
            <w:tcW w:w="50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299" w:type="dxa"/>
            <w:tcBorders>
              <w:top w:val="nil"/>
              <w:left w:val="single" w:sz="4" w:space="0" w:color="auto"/>
              <w:bottom w:val="single" w:sz="4" w:space="0" w:color="auto"/>
              <w:right w:val="single" w:sz="4" w:space="0" w:color="auto"/>
            </w:tcBorders>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47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2"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highlight w:val="yellow"/>
              </w:rPr>
            </w:pPr>
            <w:r w:rsidRPr="006643BB">
              <w:rPr>
                <w:rFonts w:ascii="Arial CYR" w:hAnsi="Arial CYR" w:cs="Arial CYR"/>
                <w:sz w:val="18"/>
                <w:szCs w:val="18"/>
                <w:highlight w:val="yellow"/>
              </w:rPr>
              <w:t> </w:t>
            </w:r>
          </w:p>
        </w:tc>
        <w:tc>
          <w:tcPr>
            <w:tcW w:w="50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2"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299" w:type="dxa"/>
            <w:tcBorders>
              <w:top w:val="nil"/>
              <w:left w:val="single" w:sz="4" w:space="0" w:color="auto"/>
              <w:bottom w:val="single" w:sz="4" w:space="0" w:color="auto"/>
              <w:right w:val="single" w:sz="4" w:space="0" w:color="auto"/>
            </w:tcBorders>
            <w:shd w:val="clear" w:color="000000" w:fill="CCFFCC"/>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47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ГТП</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highlight w:val="yellow"/>
              </w:rPr>
            </w:pPr>
            <w:r w:rsidRPr="006643BB">
              <w:rPr>
                <w:rFonts w:ascii="Arial CYR" w:hAnsi="Arial CYR" w:cs="Arial CYR"/>
                <w:sz w:val="18"/>
                <w:szCs w:val="18"/>
                <w:highlight w:val="yellow"/>
              </w:rPr>
              <w:t> </w:t>
            </w:r>
          </w:p>
        </w:tc>
        <w:tc>
          <w:tcPr>
            <w:tcW w:w="50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525"/>
        </w:trPr>
        <w:tc>
          <w:tcPr>
            <w:tcW w:w="299" w:type="dxa"/>
            <w:tcBorders>
              <w:top w:val="nil"/>
              <w:left w:val="single" w:sz="4" w:space="0" w:color="auto"/>
              <w:bottom w:val="single" w:sz="4" w:space="0" w:color="auto"/>
              <w:right w:val="single" w:sz="4" w:space="0" w:color="auto"/>
            </w:tcBorders>
            <w:shd w:val="clear" w:color="000000" w:fill="CCFFFF"/>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47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субъекту</w:t>
            </w:r>
          </w:p>
        </w:tc>
        <w:tc>
          <w:tcPr>
            <w:tcW w:w="63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2"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5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highlight w:val="yellow"/>
              </w:rPr>
            </w:pPr>
            <w:r w:rsidRPr="006643BB">
              <w:rPr>
                <w:rFonts w:ascii="Arial CYR" w:hAnsi="Arial CYR" w:cs="Arial CYR"/>
                <w:sz w:val="18"/>
                <w:szCs w:val="18"/>
                <w:highlight w:val="yellow"/>
              </w:rPr>
              <w:t> </w:t>
            </w:r>
          </w:p>
        </w:tc>
        <w:tc>
          <w:tcPr>
            <w:tcW w:w="50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2"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570"/>
        </w:trPr>
        <w:tc>
          <w:tcPr>
            <w:tcW w:w="299" w:type="dxa"/>
            <w:tcBorders>
              <w:top w:val="nil"/>
              <w:left w:val="single" w:sz="4" w:space="0" w:color="auto"/>
              <w:bottom w:val="single" w:sz="4" w:space="0" w:color="auto"/>
              <w:right w:val="single" w:sz="4" w:space="0" w:color="auto"/>
            </w:tcBorders>
            <w:shd w:val="clear" w:color="000000" w:fill="CCFFFF"/>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47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участнику</w:t>
            </w:r>
          </w:p>
        </w:tc>
        <w:tc>
          <w:tcPr>
            <w:tcW w:w="63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2"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5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1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highlight w:val="yellow"/>
              </w:rPr>
            </w:pPr>
            <w:r w:rsidRPr="006643BB">
              <w:rPr>
                <w:rFonts w:ascii="Arial CYR" w:hAnsi="Arial CYR" w:cs="Arial CYR"/>
                <w:sz w:val="18"/>
                <w:szCs w:val="18"/>
                <w:highlight w:val="yellow"/>
              </w:rPr>
              <w:t> </w:t>
            </w:r>
          </w:p>
        </w:tc>
        <w:tc>
          <w:tcPr>
            <w:tcW w:w="50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2"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bl>
    <w:p w:rsidR="006972F1" w:rsidRDefault="006972F1" w:rsidP="00FD73E2">
      <w:pPr>
        <w:widowControl w:val="0"/>
        <w:jc w:val="right"/>
        <w:rPr>
          <w:b/>
        </w:rPr>
      </w:pPr>
    </w:p>
    <w:p w:rsidR="006972F1" w:rsidRDefault="006972F1" w:rsidP="00FD73E2">
      <w:pPr>
        <w:widowControl w:val="0"/>
        <w:jc w:val="right"/>
        <w:rPr>
          <w:b/>
        </w:rPr>
      </w:pPr>
    </w:p>
    <w:p w:rsidR="006972F1" w:rsidRDefault="006972F1" w:rsidP="00FD73E2">
      <w:pPr>
        <w:widowControl w:val="0"/>
        <w:rPr>
          <w:b/>
          <w:highlight w:val="yellow"/>
        </w:rPr>
      </w:pPr>
    </w:p>
    <w:p w:rsidR="006972F1" w:rsidRDefault="006972F1" w:rsidP="00FD73E2">
      <w:pPr>
        <w:widowControl w:val="0"/>
        <w:rPr>
          <w:b/>
          <w:highlight w:val="yellow"/>
        </w:rPr>
      </w:pPr>
    </w:p>
    <w:p w:rsidR="006972F1" w:rsidRDefault="006972F1" w:rsidP="00FD73E2">
      <w:pPr>
        <w:widowControl w:val="0"/>
        <w:rPr>
          <w:b/>
          <w:highlight w:val="yellow"/>
        </w:rPr>
      </w:pPr>
    </w:p>
    <w:p w:rsidR="006972F1" w:rsidRDefault="006972F1" w:rsidP="00FD73E2">
      <w:pPr>
        <w:widowControl w:val="0"/>
        <w:rPr>
          <w:b/>
        </w:rPr>
      </w:pPr>
      <w:r>
        <w:rPr>
          <w:b/>
          <w:highlight w:val="yellow"/>
        </w:rPr>
        <w:br w:type="page"/>
      </w:r>
      <w:r w:rsidRPr="00B70330">
        <w:rPr>
          <w:b/>
          <w:highlight w:val="yellow"/>
        </w:rPr>
        <w:t>Предлагаемая редакция</w:t>
      </w:r>
    </w:p>
    <w:p w:rsidR="006972F1" w:rsidRPr="00410682" w:rsidRDefault="006972F1" w:rsidP="00FD73E2">
      <w:pPr>
        <w:widowControl w:val="0"/>
        <w:jc w:val="right"/>
        <w:rPr>
          <w:b/>
        </w:rPr>
      </w:pPr>
      <w:r w:rsidRPr="00410682">
        <w:rPr>
          <w:b/>
        </w:rPr>
        <w:t>Приложение 14</w:t>
      </w:r>
    </w:p>
    <w:p w:rsidR="006972F1" w:rsidRPr="00410682" w:rsidRDefault="006972F1" w:rsidP="00FD73E2">
      <w:pPr>
        <w:widowControl w:val="0"/>
        <w:rPr>
          <w:b/>
        </w:rPr>
      </w:pPr>
      <w:r w:rsidRPr="00410682">
        <w:rPr>
          <w:b/>
        </w:rPr>
        <w:t>РЕЕСТР ОБЯЗАТЕЛЬСТВ ПО РЕГУЛИРУЕМЫМ ДОГОВОРАМ (ПОКУПАТЕЛИ)</w:t>
      </w:r>
    </w:p>
    <w:p w:rsidR="006972F1" w:rsidRPr="006643BB" w:rsidRDefault="006972F1" w:rsidP="00FD73E2">
      <w:pPr>
        <w:widowControl w:val="0"/>
        <w:rPr>
          <w:b/>
          <w:sz w:val="20"/>
        </w:rPr>
      </w:pPr>
      <w:r w:rsidRPr="006643BB">
        <w:rPr>
          <w:b/>
          <w:sz w:val="20"/>
        </w:rPr>
        <w:t>на &lt;расчетный месяц&gt;</w:t>
      </w:r>
    </w:p>
    <w:p w:rsidR="006972F1" w:rsidRDefault="006972F1" w:rsidP="00FD73E2">
      <w:pPr>
        <w:widowControl w:val="0"/>
        <w:jc w:val="right"/>
        <w:rPr>
          <w:b/>
        </w:rPr>
      </w:pPr>
    </w:p>
    <w:tbl>
      <w:tblPr>
        <w:tblW w:w="14540" w:type="dxa"/>
        <w:tblLayout w:type="fixed"/>
        <w:tblLook w:val="00A0"/>
      </w:tblPr>
      <w:tblGrid>
        <w:gridCol w:w="305"/>
        <w:gridCol w:w="673"/>
        <w:gridCol w:w="485"/>
        <w:gridCol w:w="862"/>
        <w:gridCol w:w="660"/>
        <w:gridCol w:w="863"/>
        <w:gridCol w:w="609"/>
        <w:gridCol w:w="578"/>
        <w:gridCol w:w="661"/>
        <w:gridCol w:w="863"/>
        <w:gridCol w:w="661"/>
        <w:gridCol w:w="863"/>
        <w:gridCol w:w="661"/>
        <w:gridCol w:w="455"/>
        <w:gridCol w:w="488"/>
        <w:gridCol w:w="417"/>
        <w:gridCol w:w="417"/>
        <w:gridCol w:w="347"/>
        <w:gridCol w:w="529"/>
        <w:gridCol w:w="523"/>
        <w:gridCol w:w="417"/>
        <w:gridCol w:w="417"/>
        <w:gridCol w:w="347"/>
        <w:gridCol w:w="546"/>
        <w:gridCol w:w="546"/>
        <w:gridCol w:w="347"/>
      </w:tblGrid>
      <w:tr w:rsidR="006972F1" w:rsidRPr="006643BB" w:rsidTr="00341BC5">
        <w:trPr>
          <w:trHeight w:val="690"/>
        </w:trPr>
        <w:tc>
          <w:tcPr>
            <w:tcW w:w="305"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 п/п</w:t>
            </w:r>
          </w:p>
        </w:tc>
        <w:tc>
          <w:tcPr>
            <w:tcW w:w="673"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Номер договора  купли-продажи</w:t>
            </w:r>
          </w:p>
        </w:tc>
        <w:tc>
          <w:tcPr>
            <w:tcW w:w="485"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Участника ОРЭ - покупателя</w:t>
            </w:r>
          </w:p>
        </w:tc>
        <w:tc>
          <w:tcPr>
            <w:tcW w:w="862"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Участника ОРЭ - покупателя</w:t>
            </w:r>
          </w:p>
        </w:tc>
        <w:tc>
          <w:tcPr>
            <w:tcW w:w="660"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Субъекта ФСТ - покупателя</w:t>
            </w:r>
          </w:p>
        </w:tc>
        <w:tc>
          <w:tcPr>
            <w:tcW w:w="863"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Субъекта ФСТ - покупателя</w:t>
            </w:r>
          </w:p>
        </w:tc>
        <w:tc>
          <w:tcPr>
            <w:tcW w:w="60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ГТП потребления</w:t>
            </w:r>
          </w:p>
        </w:tc>
        <w:tc>
          <w:tcPr>
            <w:tcW w:w="578"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Дата подписания договора</w:t>
            </w:r>
          </w:p>
        </w:tc>
        <w:tc>
          <w:tcPr>
            <w:tcW w:w="661"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Участника ОРЭ - продавца</w:t>
            </w:r>
          </w:p>
        </w:tc>
        <w:tc>
          <w:tcPr>
            <w:tcW w:w="863"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Участника ОРЭ - продавца</w:t>
            </w:r>
          </w:p>
        </w:tc>
        <w:tc>
          <w:tcPr>
            <w:tcW w:w="661"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Субъекта ФСТ - продавца</w:t>
            </w:r>
          </w:p>
        </w:tc>
        <w:tc>
          <w:tcPr>
            <w:tcW w:w="863"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Субъекта ФСТ - продавца</w:t>
            </w:r>
          </w:p>
        </w:tc>
        <w:tc>
          <w:tcPr>
            <w:tcW w:w="661"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станции</w:t>
            </w:r>
          </w:p>
        </w:tc>
        <w:tc>
          <w:tcPr>
            <w:tcW w:w="455"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Объем э/э</w:t>
            </w:r>
          </w:p>
        </w:tc>
        <w:tc>
          <w:tcPr>
            <w:tcW w:w="1669" w:type="dxa"/>
            <w:gridSpan w:val="4"/>
            <w:tcBorders>
              <w:top w:val="single" w:sz="12" w:space="0" w:color="auto"/>
              <w:left w:val="nil"/>
              <w:bottom w:val="single" w:sz="12" w:space="0" w:color="auto"/>
              <w:right w:val="single" w:sz="12" w:space="0" w:color="auto"/>
            </w:tcBorders>
            <w:noWrap/>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э/э</w:t>
            </w:r>
          </w:p>
        </w:tc>
        <w:tc>
          <w:tcPr>
            <w:tcW w:w="52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Мощность на месяц</w:t>
            </w:r>
          </w:p>
        </w:tc>
        <w:tc>
          <w:tcPr>
            <w:tcW w:w="1704" w:type="dxa"/>
            <w:gridSpan w:val="4"/>
            <w:tcBorders>
              <w:top w:val="single" w:sz="12" w:space="0" w:color="auto"/>
              <w:left w:val="nil"/>
              <w:bottom w:val="single" w:sz="12" w:space="0" w:color="auto"/>
              <w:right w:val="single" w:sz="12" w:space="0" w:color="auto"/>
            </w:tcBorders>
            <w:noWrap/>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мощности</w:t>
            </w:r>
          </w:p>
        </w:tc>
        <w:tc>
          <w:tcPr>
            <w:tcW w:w="546"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всего (без НДС)</w:t>
            </w:r>
          </w:p>
        </w:tc>
        <w:tc>
          <w:tcPr>
            <w:tcW w:w="546"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всего (с НДС)</w:t>
            </w:r>
          </w:p>
        </w:tc>
        <w:tc>
          <w:tcPr>
            <w:tcW w:w="347"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В т.ч. НДС</w:t>
            </w:r>
          </w:p>
        </w:tc>
      </w:tr>
      <w:tr w:rsidR="006972F1" w:rsidRPr="006643BB" w:rsidTr="00341BC5">
        <w:trPr>
          <w:trHeight w:val="1485"/>
        </w:trPr>
        <w:tc>
          <w:tcPr>
            <w:tcW w:w="305"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73"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85"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62"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60"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63"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0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78"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61"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63"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61"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63"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61"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55"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88"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Цена договора на э/э</w:t>
            </w:r>
          </w:p>
        </w:tc>
        <w:tc>
          <w:tcPr>
            <w:tcW w:w="417"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(без НДС)</w:t>
            </w:r>
          </w:p>
        </w:tc>
        <w:tc>
          <w:tcPr>
            <w:tcW w:w="417"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(с НДС)</w:t>
            </w:r>
          </w:p>
        </w:tc>
        <w:tc>
          <w:tcPr>
            <w:tcW w:w="347"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В т.ч. НДС</w:t>
            </w:r>
          </w:p>
        </w:tc>
        <w:tc>
          <w:tcPr>
            <w:tcW w:w="52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4"/>
                <w:szCs w:val="14"/>
              </w:rPr>
            </w:pPr>
          </w:p>
        </w:tc>
        <w:tc>
          <w:tcPr>
            <w:tcW w:w="52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Цена договора на мощность</w:t>
            </w:r>
          </w:p>
        </w:tc>
        <w:tc>
          <w:tcPr>
            <w:tcW w:w="417"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(без НДС)</w:t>
            </w:r>
          </w:p>
        </w:tc>
        <w:tc>
          <w:tcPr>
            <w:tcW w:w="417"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(с НДС)</w:t>
            </w:r>
          </w:p>
        </w:tc>
        <w:tc>
          <w:tcPr>
            <w:tcW w:w="347"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В т.ч. НДС</w:t>
            </w:r>
          </w:p>
        </w:tc>
        <w:tc>
          <w:tcPr>
            <w:tcW w:w="546"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46"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347"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r>
      <w:tr w:rsidR="006972F1" w:rsidRPr="006643BB" w:rsidTr="00341BC5">
        <w:trPr>
          <w:trHeight w:val="255"/>
        </w:trPr>
        <w:tc>
          <w:tcPr>
            <w:tcW w:w="305" w:type="dxa"/>
            <w:tcBorders>
              <w:top w:val="nil"/>
              <w:left w:val="single" w:sz="4" w:space="0" w:color="auto"/>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7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485"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62"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6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6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0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57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6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6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6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6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6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455"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кВт*ч</w:t>
            </w:r>
          </w:p>
        </w:tc>
        <w:tc>
          <w:tcPr>
            <w:tcW w:w="48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руб./кВт*ч</w:t>
            </w:r>
          </w:p>
        </w:tc>
        <w:tc>
          <w:tcPr>
            <w:tcW w:w="41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41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34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52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МВт</w:t>
            </w:r>
          </w:p>
        </w:tc>
        <w:tc>
          <w:tcPr>
            <w:tcW w:w="52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руб/.МВт</w:t>
            </w:r>
          </w:p>
        </w:tc>
        <w:tc>
          <w:tcPr>
            <w:tcW w:w="41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41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34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546"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c>
          <w:tcPr>
            <w:tcW w:w="546"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c>
          <w:tcPr>
            <w:tcW w:w="34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r>
      <w:tr w:rsidR="006972F1" w:rsidRPr="006643BB" w:rsidTr="00341BC5">
        <w:trPr>
          <w:trHeight w:val="240"/>
        </w:trPr>
        <w:tc>
          <w:tcPr>
            <w:tcW w:w="305" w:type="dxa"/>
            <w:tcBorders>
              <w:top w:val="nil"/>
              <w:left w:val="single" w:sz="4" w:space="0" w:color="auto"/>
              <w:bottom w:val="single" w:sz="4" w:space="0" w:color="auto"/>
              <w:right w:val="single" w:sz="4" w:space="0" w:color="auto"/>
            </w:tcBorders>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85"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2"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0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78"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55"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305" w:type="dxa"/>
            <w:tcBorders>
              <w:top w:val="nil"/>
              <w:left w:val="single" w:sz="4" w:space="0" w:color="auto"/>
              <w:bottom w:val="single" w:sz="4" w:space="0" w:color="auto"/>
              <w:right w:val="single" w:sz="4" w:space="0" w:color="auto"/>
            </w:tcBorders>
            <w:shd w:val="clear" w:color="000000" w:fill="CCFFCC"/>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ГТП</w:t>
            </w:r>
          </w:p>
        </w:tc>
        <w:tc>
          <w:tcPr>
            <w:tcW w:w="485"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7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55"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305" w:type="dxa"/>
            <w:tcBorders>
              <w:top w:val="nil"/>
              <w:left w:val="single" w:sz="4" w:space="0" w:color="auto"/>
              <w:bottom w:val="single" w:sz="4" w:space="0" w:color="auto"/>
              <w:right w:val="single" w:sz="4" w:space="0" w:color="auto"/>
            </w:tcBorders>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 </w:t>
            </w:r>
          </w:p>
        </w:tc>
        <w:tc>
          <w:tcPr>
            <w:tcW w:w="485"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2"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0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78"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55"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305" w:type="dxa"/>
            <w:tcBorders>
              <w:top w:val="nil"/>
              <w:left w:val="single" w:sz="4" w:space="0" w:color="auto"/>
              <w:bottom w:val="single" w:sz="4" w:space="0" w:color="auto"/>
              <w:right w:val="single" w:sz="4" w:space="0" w:color="auto"/>
            </w:tcBorders>
            <w:shd w:val="clear" w:color="000000" w:fill="CCFFCC"/>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ГТП</w:t>
            </w:r>
          </w:p>
        </w:tc>
        <w:tc>
          <w:tcPr>
            <w:tcW w:w="485"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7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55"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305" w:type="dxa"/>
            <w:tcBorders>
              <w:top w:val="nil"/>
              <w:left w:val="single" w:sz="4" w:space="0" w:color="auto"/>
              <w:bottom w:val="single" w:sz="4" w:space="0" w:color="auto"/>
              <w:right w:val="single" w:sz="4" w:space="0" w:color="auto"/>
            </w:tcBorders>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 </w:t>
            </w:r>
          </w:p>
        </w:tc>
        <w:tc>
          <w:tcPr>
            <w:tcW w:w="485"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2"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0"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09"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78"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55"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40"/>
        </w:trPr>
        <w:tc>
          <w:tcPr>
            <w:tcW w:w="305" w:type="dxa"/>
            <w:tcBorders>
              <w:top w:val="nil"/>
              <w:left w:val="single" w:sz="4" w:space="0" w:color="auto"/>
              <w:bottom w:val="single" w:sz="4" w:space="0" w:color="auto"/>
              <w:right w:val="single" w:sz="4" w:space="0" w:color="auto"/>
            </w:tcBorders>
            <w:shd w:val="clear" w:color="000000" w:fill="CCFFCC"/>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ГТП</w:t>
            </w:r>
          </w:p>
        </w:tc>
        <w:tc>
          <w:tcPr>
            <w:tcW w:w="485"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2"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0"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7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55"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525"/>
        </w:trPr>
        <w:tc>
          <w:tcPr>
            <w:tcW w:w="305" w:type="dxa"/>
            <w:tcBorders>
              <w:top w:val="nil"/>
              <w:left w:val="single" w:sz="4" w:space="0" w:color="auto"/>
              <w:bottom w:val="single" w:sz="4" w:space="0" w:color="auto"/>
              <w:right w:val="single" w:sz="4" w:space="0" w:color="auto"/>
            </w:tcBorders>
            <w:shd w:val="clear" w:color="000000" w:fill="CCFFFF"/>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субъекту</w:t>
            </w:r>
          </w:p>
        </w:tc>
        <w:tc>
          <w:tcPr>
            <w:tcW w:w="485"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2"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0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7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55"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570"/>
        </w:trPr>
        <w:tc>
          <w:tcPr>
            <w:tcW w:w="305" w:type="dxa"/>
            <w:tcBorders>
              <w:top w:val="nil"/>
              <w:left w:val="single" w:sz="4" w:space="0" w:color="auto"/>
              <w:bottom w:val="single" w:sz="4" w:space="0" w:color="auto"/>
              <w:right w:val="single" w:sz="4" w:space="0" w:color="auto"/>
            </w:tcBorders>
            <w:shd w:val="clear" w:color="000000" w:fill="CCFFFF"/>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участнику</w:t>
            </w:r>
          </w:p>
        </w:tc>
        <w:tc>
          <w:tcPr>
            <w:tcW w:w="485"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2"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0"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0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7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6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61"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55"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1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46"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4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bl>
    <w:p w:rsidR="006972F1" w:rsidRDefault="006972F1" w:rsidP="00FD73E2">
      <w:pPr>
        <w:widowControl w:val="0"/>
        <w:jc w:val="right"/>
        <w:rPr>
          <w:b/>
        </w:rPr>
      </w:pPr>
    </w:p>
    <w:p w:rsidR="006972F1" w:rsidRDefault="006972F1" w:rsidP="00FD73E2">
      <w:pPr>
        <w:widowControl w:val="0"/>
        <w:rPr>
          <w:b/>
        </w:rPr>
      </w:pPr>
    </w:p>
    <w:p w:rsidR="006972F1" w:rsidRDefault="006972F1" w:rsidP="00FD73E2">
      <w:pPr>
        <w:widowControl w:val="0"/>
        <w:rPr>
          <w:b/>
        </w:rPr>
      </w:pPr>
    </w:p>
    <w:p w:rsidR="006972F1" w:rsidRDefault="006972F1" w:rsidP="00FD73E2">
      <w:pPr>
        <w:widowControl w:val="0"/>
        <w:rPr>
          <w:b/>
        </w:rPr>
      </w:pPr>
      <w:r>
        <w:rPr>
          <w:b/>
        </w:rPr>
        <w:br w:type="page"/>
        <w:t>Действующая редакция</w:t>
      </w:r>
    </w:p>
    <w:p w:rsidR="006972F1" w:rsidRPr="00410682" w:rsidRDefault="006972F1" w:rsidP="00FD73E2">
      <w:pPr>
        <w:widowControl w:val="0"/>
        <w:jc w:val="right"/>
        <w:rPr>
          <w:b/>
        </w:rPr>
      </w:pPr>
      <w:r w:rsidRPr="00410682">
        <w:rPr>
          <w:b/>
        </w:rPr>
        <w:t>Приложение 15</w:t>
      </w:r>
    </w:p>
    <w:p w:rsidR="006972F1" w:rsidRPr="00410682" w:rsidRDefault="006972F1" w:rsidP="00FD73E2">
      <w:pPr>
        <w:widowControl w:val="0"/>
        <w:rPr>
          <w:b/>
        </w:rPr>
      </w:pPr>
      <w:r w:rsidRPr="00410682">
        <w:rPr>
          <w:b/>
        </w:rPr>
        <w:t>РЕЕСТР ОБЯЗАТЕЛЬСТВ ПО РЕГУЛИРУЕМЫМ ДОГОВОРАМ (ПРОДАВЦЫ)</w:t>
      </w:r>
    </w:p>
    <w:p w:rsidR="006972F1" w:rsidRPr="00410682" w:rsidRDefault="006972F1" w:rsidP="00FD73E2">
      <w:pPr>
        <w:widowControl w:val="0"/>
        <w:rPr>
          <w:b/>
          <w:sz w:val="20"/>
          <w:lang w:val="en-US"/>
        </w:rPr>
      </w:pPr>
      <w:r w:rsidRPr="00410682">
        <w:rPr>
          <w:b/>
          <w:sz w:val="20"/>
        </w:rPr>
        <w:t xml:space="preserve">на </w:t>
      </w:r>
      <w:r w:rsidRPr="00410682">
        <w:rPr>
          <w:b/>
          <w:sz w:val="20"/>
          <w:lang w:val="en-US"/>
        </w:rPr>
        <w:t>&lt;</w:t>
      </w:r>
      <w:r w:rsidRPr="00410682">
        <w:rPr>
          <w:b/>
          <w:sz w:val="20"/>
        </w:rPr>
        <w:t>расчетный месяц</w:t>
      </w:r>
      <w:r w:rsidRPr="00410682">
        <w:rPr>
          <w:b/>
          <w:sz w:val="20"/>
          <w:lang w:val="en-US"/>
        </w:rPr>
        <w:t>&gt;</w:t>
      </w:r>
    </w:p>
    <w:p w:rsidR="006972F1" w:rsidRDefault="006972F1" w:rsidP="00FD73E2"/>
    <w:tbl>
      <w:tblPr>
        <w:tblW w:w="14540" w:type="dxa"/>
        <w:tblLayout w:type="fixed"/>
        <w:tblLook w:val="00A0"/>
      </w:tblPr>
      <w:tblGrid>
        <w:gridCol w:w="301"/>
        <w:gridCol w:w="677"/>
        <w:gridCol w:w="436"/>
        <w:gridCol w:w="821"/>
        <w:gridCol w:w="631"/>
        <w:gridCol w:w="820"/>
        <w:gridCol w:w="631"/>
        <w:gridCol w:w="554"/>
        <w:gridCol w:w="631"/>
        <w:gridCol w:w="820"/>
        <w:gridCol w:w="631"/>
        <w:gridCol w:w="820"/>
        <w:gridCol w:w="583"/>
        <w:gridCol w:w="409"/>
        <w:gridCol w:w="610"/>
        <w:gridCol w:w="480"/>
        <w:gridCol w:w="403"/>
        <w:gridCol w:w="403"/>
        <w:gridCol w:w="338"/>
        <w:gridCol w:w="508"/>
        <w:gridCol w:w="503"/>
        <w:gridCol w:w="403"/>
        <w:gridCol w:w="403"/>
        <w:gridCol w:w="338"/>
        <w:gridCol w:w="524"/>
        <w:gridCol w:w="524"/>
        <w:gridCol w:w="338"/>
      </w:tblGrid>
      <w:tr w:rsidR="006972F1" w:rsidRPr="006643BB" w:rsidTr="00341BC5">
        <w:trPr>
          <w:trHeight w:val="270"/>
        </w:trPr>
        <w:tc>
          <w:tcPr>
            <w:tcW w:w="301"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 п/п</w:t>
            </w:r>
          </w:p>
        </w:tc>
        <w:tc>
          <w:tcPr>
            <w:tcW w:w="677"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Номер договора  купли-продажи</w:t>
            </w:r>
          </w:p>
        </w:tc>
        <w:tc>
          <w:tcPr>
            <w:tcW w:w="436"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Участника ОРЭ - продавца</w:t>
            </w:r>
          </w:p>
        </w:tc>
        <w:tc>
          <w:tcPr>
            <w:tcW w:w="821"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Участника ОРЭ - продавца</w:t>
            </w:r>
          </w:p>
        </w:tc>
        <w:tc>
          <w:tcPr>
            <w:tcW w:w="631"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Субъекта ФСТ - Продавца</w:t>
            </w:r>
          </w:p>
        </w:tc>
        <w:tc>
          <w:tcPr>
            <w:tcW w:w="820"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Субъекта ФСТ - продавца</w:t>
            </w:r>
          </w:p>
        </w:tc>
        <w:tc>
          <w:tcPr>
            <w:tcW w:w="631"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станции</w:t>
            </w:r>
          </w:p>
        </w:tc>
        <w:tc>
          <w:tcPr>
            <w:tcW w:w="554"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Дата подписания договора</w:t>
            </w:r>
          </w:p>
        </w:tc>
        <w:tc>
          <w:tcPr>
            <w:tcW w:w="631"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Участника ОРЭ - покупателя</w:t>
            </w:r>
          </w:p>
        </w:tc>
        <w:tc>
          <w:tcPr>
            <w:tcW w:w="820"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Участника ОРЭ - покупателя</w:t>
            </w:r>
          </w:p>
        </w:tc>
        <w:tc>
          <w:tcPr>
            <w:tcW w:w="631"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Субъекта ФСТ - покупателя</w:t>
            </w:r>
          </w:p>
        </w:tc>
        <w:tc>
          <w:tcPr>
            <w:tcW w:w="820"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Субъекта ФСТ - покупателя</w:t>
            </w:r>
          </w:p>
        </w:tc>
        <w:tc>
          <w:tcPr>
            <w:tcW w:w="583"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ГТП потребления</w:t>
            </w:r>
          </w:p>
        </w:tc>
        <w:tc>
          <w:tcPr>
            <w:tcW w:w="40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Объем э/э</w:t>
            </w:r>
          </w:p>
        </w:tc>
        <w:tc>
          <w:tcPr>
            <w:tcW w:w="610" w:type="dxa"/>
            <w:vMerge w:val="restart"/>
            <w:tcBorders>
              <w:top w:val="single" w:sz="12" w:space="0" w:color="auto"/>
              <w:left w:val="single" w:sz="12" w:space="0" w:color="auto"/>
              <w:bottom w:val="single" w:sz="12" w:space="0" w:color="000000"/>
              <w:right w:val="single" w:sz="12" w:space="0" w:color="auto"/>
            </w:tcBorders>
            <w:vAlign w:val="center"/>
          </w:tcPr>
          <w:p w:rsidR="006972F1" w:rsidRPr="00AC7ED7" w:rsidRDefault="006972F1" w:rsidP="00341BC5">
            <w:pPr>
              <w:jc w:val="center"/>
              <w:rPr>
                <w:rFonts w:ascii="Arial" w:hAnsi="Arial" w:cs="Arial"/>
                <w:b/>
                <w:bCs/>
                <w:sz w:val="14"/>
                <w:szCs w:val="14"/>
                <w:highlight w:val="yellow"/>
              </w:rPr>
            </w:pPr>
            <w:r w:rsidRPr="00AC7ED7">
              <w:rPr>
                <w:rFonts w:ascii="Arial" w:hAnsi="Arial" w:cs="Arial"/>
                <w:b/>
                <w:bCs/>
                <w:sz w:val="14"/>
                <w:szCs w:val="14"/>
                <w:highlight w:val="yellow"/>
              </w:rPr>
              <w:t>В т.ч. объем э/э для компенсации потерь, учитываемых в РД</w:t>
            </w:r>
          </w:p>
        </w:tc>
        <w:tc>
          <w:tcPr>
            <w:tcW w:w="1624" w:type="dxa"/>
            <w:gridSpan w:val="4"/>
            <w:tcBorders>
              <w:top w:val="single" w:sz="12" w:space="0" w:color="auto"/>
              <w:left w:val="nil"/>
              <w:bottom w:val="single" w:sz="12" w:space="0" w:color="auto"/>
              <w:right w:val="single" w:sz="12" w:space="0" w:color="auto"/>
            </w:tcBorders>
            <w:noWrap/>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э/э</w:t>
            </w:r>
          </w:p>
        </w:tc>
        <w:tc>
          <w:tcPr>
            <w:tcW w:w="508"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Мощность на месяц</w:t>
            </w:r>
          </w:p>
        </w:tc>
        <w:tc>
          <w:tcPr>
            <w:tcW w:w="1647" w:type="dxa"/>
            <w:gridSpan w:val="4"/>
            <w:tcBorders>
              <w:top w:val="single" w:sz="12" w:space="0" w:color="auto"/>
              <w:left w:val="nil"/>
              <w:bottom w:val="single" w:sz="12" w:space="0" w:color="auto"/>
              <w:right w:val="single" w:sz="12" w:space="0" w:color="auto"/>
            </w:tcBorders>
            <w:noWrap/>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мощности</w:t>
            </w:r>
          </w:p>
        </w:tc>
        <w:tc>
          <w:tcPr>
            <w:tcW w:w="524"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всего (без НДС)</w:t>
            </w:r>
          </w:p>
        </w:tc>
        <w:tc>
          <w:tcPr>
            <w:tcW w:w="524"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всего (с НДС)</w:t>
            </w:r>
          </w:p>
        </w:tc>
        <w:tc>
          <w:tcPr>
            <w:tcW w:w="338"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В т.ч. НДС</w:t>
            </w:r>
          </w:p>
        </w:tc>
      </w:tr>
      <w:tr w:rsidR="006972F1" w:rsidRPr="006643BB" w:rsidTr="00341BC5">
        <w:trPr>
          <w:trHeight w:val="1485"/>
        </w:trPr>
        <w:tc>
          <w:tcPr>
            <w:tcW w:w="301"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77"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36"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21"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1"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20"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1"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54"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1"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20"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1"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20"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83"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0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10" w:type="dxa"/>
            <w:vMerge/>
            <w:tcBorders>
              <w:top w:val="single" w:sz="12" w:space="0" w:color="auto"/>
              <w:left w:val="single" w:sz="12" w:space="0" w:color="auto"/>
              <w:bottom w:val="single" w:sz="12" w:space="0" w:color="000000"/>
              <w:right w:val="single" w:sz="12" w:space="0" w:color="auto"/>
            </w:tcBorders>
            <w:vAlign w:val="center"/>
          </w:tcPr>
          <w:p w:rsidR="006972F1" w:rsidRPr="00AC7ED7" w:rsidRDefault="006972F1" w:rsidP="00341BC5">
            <w:pPr>
              <w:rPr>
                <w:rFonts w:ascii="Arial" w:hAnsi="Arial" w:cs="Arial"/>
                <w:b/>
                <w:bCs/>
                <w:sz w:val="18"/>
                <w:szCs w:val="18"/>
                <w:highlight w:val="yellow"/>
              </w:rPr>
            </w:pPr>
          </w:p>
        </w:tc>
        <w:tc>
          <w:tcPr>
            <w:tcW w:w="480"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Цена договора на э/э</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(без НДС)</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(с НДС)</w:t>
            </w:r>
          </w:p>
        </w:tc>
        <w:tc>
          <w:tcPr>
            <w:tcW w:w="338"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В т.ч. НДС</w:t>
            </w:r>
          </w:p>
        </w:tc>
        <w:tc>
          <w:tcPr>
            <w:tcW w:w="508"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4"/>
                <w:szCs w:val="14"/>
              </w:rPr>
            </w:pPr>
          </w:p>
        </w:tc>
        <w:tc>
          <w:tcPr>
            <w:tcW w:w="5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Цена договора на мощность</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(без НДС)</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(с НДС)</w:t>
            </w:r>
          </w:p>
        </w:tc>
        <w:tc>
          <w:tcPr>
            <w:tcW w:w="338"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В т.ч. НДС</w:t>
            </w:r>
          </w:p>
        </w:tc>
        <w:tc>
          <w:tcPr>
            <w:tcW w:w="524"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24"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338"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7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436"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2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2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554"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2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2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58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40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кВт*ч</w:t>
            </w:r>
          </w:p>
        </w:tc>
        <w:tc>
          <w:tcPr>
            <w:tcW w:w="610" w:type="dxa"/>
            <w:tcBorders>
              <w:top w:val="nil"/>
              <w:left w:val="nil"/>
              <w:bottom w:val="single" w:sz="4" w:space="0" w:color="auto"/>
              <w:right w:val="single" w:sz="4" w:space="0" w:color="auto"/>
            </w:tcBorders>
            <w:vAlign w:val="center"/>
          </w:tcPr>
          <w:p w:rsidR="006972F1" w:rsidRPr="00AC7ED7" w:rsidRDefault="006972F1" w:rsidP="00341BC5">
            <w:pPr>
              <w:jc w:val="center"/>
              <w:rPr>
                <w:rFonts w:ascii="Arial CYR" w:hAnsi="Arial CYR" w:cs="Arial CYR"/>
                <w:b/>
                <w:bCs/>
                <w:sz w:val="12"/>
                <w:szCs w:val="12"/>
                <w:highlight w:val="yellow"/>
              </w:rPr>
            </w:pPr>
            <w:r w:rsidRPr="00AC7ED7">
              <w:rPr>
                <w:rFonts w:ascii="Arial CYR" w:hAnsi="Arial CYR" w:cs="Arial CYR"/>
                <w:b/>
                <w:bCs/>
                <w:sz w:val="12"/>
                <w:szCs w:val="12"/>
                <w:highlight w:val="yellow"/>
              </w:rPr>
              <w:t>кВт*ч</w:t>
            </w:r>
          </w:p>
        </w:tc>
        <w:tc>
          <w:tcPr>
            <w:tcW w:w="48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руб./кВт*ч</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50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МВт</w:t>
            </w:r>
          </w:p>
        </w:tc>
        <w:tc>
          <w:tcPr>
            <w:tcW w:w="5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руб/.МВт</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524"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c>
          <w:tcPr>
            <w:tcW w:w="524"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36"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noWrap/>
            <w:vAlign w:val="bottom"/>
          </w:tcPr>
          <w:p w:rsidR="006972F1" w:rsidRPr="00AC7ED7" w:rsidRDefault="006972F1" w:rsidP="00341BC5">
            <w:pPr>
              <w:jc w:val="right"/>
              <w:rPr>
                <w:rFonts w:ascii="Arial CYR" w:hAnsi="Arial CYR" w:cs="Arial CYR"/>
                <w:sz w:val="18"/>
                <w:szCs w:val="18"/>
                <w:highlight w:val="yellow"/>
              </w:rPr>
            </w:pPr>
            <w:r w:rsidRPr="00AC7ED7">
              <w:rPr>
                <w:rFonts w:ascii="Arial CYR" w:hAnsi="Arial CYR" w:cs="Arial CYR"/>
                <w:sz w:val="18"/>
                <w:szCs w:val="18"/>
                <w:highlight w:val="yellow"/>
              </w:rPr>
              <w:t> </w:t>
            </w:r>
          </w:p>
        </w:tc>
        <w:tc>
          <w:tcPr>
            <w:tcW w:w="48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CC"/>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станции</w:t>
            </w:r>
          </w:p>
        </w:tc>
        <w:tc>
          <w:tcPr>
            <w:tcW w:w="436"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CC"/>
            <w:noWrap/>
            <w:vAlign w:val="bottom"/>
          </w:tcPr>
          <w:p w:rsidR="006972F1" w:rsidRPr="00AC7ED7" w:rsidRDefault="006972F1" w:rsidP="00341BC5">
            <w:pPr>
              <w:jc w:val="right"/>
              <w:rPr>
                <w:rFonts w:ascii="Arial CYR" w:hAnsi="Arial CYR" w:cs="Arial CYR"/>
                <w:sz w:val="18"/>
                <w:szCs w:val="18"/>
                <w:highlight w:val="yellow"/>
              </w:rPr>
            </w:pPr>
            <w:r w:rsidRPr="00AC7ED7">
              <w:rPr>
                <w:rFonts w:ascii="Arial CYR" w:hAnsi="Arial CYR" w:cs="Arial CYR"/>
                <w:sz w:val="18"/>
                <w:szCs w:val="18"/>
                <w:highlight w:val="yellow"/>
              </w:rPr>
              <w:t> </w:t>
            </w:r>
          </w:p>
        </w:tc>
        <w:tc>
          <w:tcPr>
            <w:tcW w:w="48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 </w:t>
            </w:r>
          </w:p>
        </w:tc>
        <w:tc>
          <w:tcPr>
            <w:tcW w:w="436"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noWrap/>
            <w:vAlign w:val="bottom"/>
          </w:tcPr>
          <w:p w:rsidR="006972F1" w:rsidRPr="00AC7ED7" w:rsidRDefault="006972F1" w:rsidP="00341BC5">
            <w:pPr>
              <w:jc w:val="right"/>
              <w:rPr>
                <w:rFonts w:ascii="Arial CYR" w:hAnsi="Arial CYR" w:cs="Arial CYR"/>
                <w:sz w:val="18"/>
                <w:szCs w:val="18"/>
                <w:highlight w:val="yellow"/>
              </w:rPr>
            </w:pPr>
            <w:r w:rsidRPr="00AC7ED7">
              <w:rPr>
                <w:rFonts w:ascii="Arial CYR" w:hAnsi="Arial CYR" w:cs="Arial CYR"/>
                <w:sz w:val="18"/>
                <w:szCs w:val="18"/>
                <w:highlight w:val="yellow"/>
              </w:rPr>
              <w:t> </w:t>
            </w:r>
          </w:p>
        </w:tc>
        <w:tc>
          <w:tcPr>
            <w:tcW w:w="48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CC"/>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станции</w:t>
            </w:r>
          </w:p>
        </w:tc>
        <w:tc>
          <w:tcPr>
            <w:tcW w:w="436"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CC"/>
            <w:noWrap/>
            <w:vAlign w:val="bottom"/>
          </w:tcPr>
          <w:p w:rsidR="006972F1" w:rsidRPr="00AC7ED7" w:rsidRDefault="006972F1" w:rsidP="00341BC5">
            <w:pPr>
              <w:jc w:val="right"/>
              <w:rPr>
                <w:rFonts w:ascii="Arial CYR" w:hAnsi="Arial CYR" w:cs="Arial CYR"/>
                <w:sz w:val="18"/>
                <w:szCs w:val="18"/>
                <w:highlight w:val="yellow"/>
              </w:rPr>
            </w:pPr>
            <w:r w:rsidRPr="00AC7ED7">
              <w:rPr>
                <w:rFonts w:ascii="Arial CYR" w:hAnsi="Arial CYR" w:cs="Arial CYR"/>
                <w:sz w:val="18"/>
                <w:szCs w:val="18"/>
                <w:highlight w:val="yellow"/>
              </w:rPr>
              <w:t> </w:t>
            </w:r>
          </w:p>
        </w:tc>
        <w:tc>
          <w:tcPr>
            <w:tcW w:w="48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 </w:t>
            </w:r>
          </w:p>
        </w:tc>
        <w:tc>
          <w:tcPr>
            <w:tcW w:w="436"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noWrap/>
            <w:vAlign w:val="bottom"/>
          </w:tcPr>
          <w:p w:rsidR="006972F1" w:rsidRPr="00AC7ED7" w:rsidRDefault="006972F1" w:rsidP="00341BC5">
            <w:pPr>
              <w:jc w:val="right"/>
              <w:rPr>
                <w:rFonts w:ascii="Arial CYR" w:hAnsi="Arial CYR" w:cs="Arial CYR"/>
                <w:sz w:val="18"/>
                <w:szCs w:val="18"/>
                <w:highlight w:val="yellow"/>
              </w:rPr>
            </w:pPr>
            <w:r w:rsidRPr="00AC7ED7">
              <w:rPr>
                <w:rFonts w:ascii="Arial CYR" w:hAnsi="Arial CYR" w:cs="Arial CYR"/>
                <w:sz w:val="18"/>
                <w:szCs w:val="18"/>
                <w:highlight w:val="yellow"/>
              </w:rPr>
              <w:t> </w:t>
            </w:r>
          </w:p>
        </w:tc>
        <w:tc>
          <w:tcPr>
            <w:tcW w:w="48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CC"/>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станции</w:t>
            </w:r>
          </w:p>
        </w:tc>
        <w:tc>
          <w:tcPr>
            <w:tcW w:w="436"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CC"/>
            <w:noWrap/>
            <w:vAlign w:val="bottom"/>
          </w:tcPr>
          <w:p w:rsidR="006972F1" w:rsidRPr="00AC7ED7" w:rsidRDefault="006972F1" w:rsidP="00341BC5">
            <w:pPr>
              <w:jc w:val="right"/>
              <w:rPr>
                <w:rFonts w:ascii="Arial CYR" w:hAnsi="Arial CYR" w:cs="Arial CYR"/>
                <w:sz w:val="18"/>
                <w:szCs w:val="18"/>
                <w:highlight w:val="yellow"/>
              </w:rPr>
            </w:pPr>
            <w:r w:rsidRPr="00AC7ED7">
              <w:rPr>
                <w:rFonts w:ascii="Arial CYR" w:hAnsi="Arial CYR" w:cs="Arial CYR"/>
                <w:sz w:val="18"/>
                <w:szCs w:val="18"/>
                <w:highlight w:val="yellow"/>
              </w:rPr>
              <w:t> </w:t>
            </w:r>
          </w:p>
        </w:tc>
        <w:tc>
          <w:tcPr>
            <w:tcW w:w="48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FF"/>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субъекту</w:t>
            </w:r>
          </w:p>
        </w:tc>
        <w:tc>
          <w:tcPr>
            <w:tcW w:w="436"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FF"/>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FF"/>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FF"/>
            <w:noWrap/>
            <w:vAlign w:val="bottom"/>
          </w:tcPr>
          <w:p w:rsidR="006972F1" w:rsidRPr="00AC7ED7" w:rsidRDefault="006972F1" w:rsidP="00341BC5">
            <w:pPr>
              <w:jc w:val="right"/>
              <w:rPr>
                <w:rFonts w:ascii="Arial CYR" w:hAnsi="Arial CYR" w:cs="Arial CYR"/>
                <w:sz w:val="18"/>
                <w:szCs w:val="18"/>
                <w:highlight w:val="yellow"/>
              </w:rPr>
            </w:pPr>
            <w:r w:rsidRPr="00AC7ED7">
              <w:rPr>
                <w:rFonts w:ascii="Arial CYR" w:hAnsi="Arial CYR" w:cs="Arial CYR"/>
                <w:sz w:val="18"/>
                <w:szCs w:val="18"/>
                <w:highlight w:val="yellow"/>
              </w:rPr>
              <w:t> </w:t>
            </w:r>
          </w:p>
        </w:tc>
        <w:tc>
          <w:tcPr>
            <w:tcW w:w="48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FF"/>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участнику</w:t>
            </w:r>
          </w:p>
        </w:tc>
        <w:tc>
          <w:tcPr>
            <w:tcW w:w="436"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FF"/>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FF"/>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610" w:type="dxa"/>
            <w:tcBorders>
              <w:top w:val="nil"/>
              <w:left w:val="nil"/>
              <w:bottom w:val="single" w:sz="4" w:space="0" w:color="auto"/>
              <w:right w:val="single" w:sz="4" w:space="0" w:color="auto"/>
            </w:tcBorders>
            <w:shd w:val="clear" w:color="000000" w:fill="CCFFFF"/>
            <w:noWrap/>
            <w:vAlign w:val="bottom"/>
          </w:tcPr>
          <w:p w:rsidR="006972F1" w:rsidRPr="00AC7ED7" w:rsidRDefault="006972F1" w:rsidP="00341BC5">
            <w:pPr>
              <w:jc w:val="right"/>
              <w:rPr>
                <w:rFonts w:ascii="Arial CYR" w:hAnsi="Arial CYR" w:cs="Arial CYR"/>
                <w:sz w:val="18"/>
                <w:szCs w:val="18"/>
                <w:highlight w:val="yellow"/>
              </w:rPr>
            </w:pPr>
            <w:r w:rsidRPr="00AC7ED7">
              <w:rPr>
                <w:rFonts w:ascii="Arial CYR" w:hAnsi="Arial CYR" w:cs="Arial CYR"/>
                <w:sz w:val="18"/>
                <w:szCs w:val="18"/>
                <w:highlight w:val="yellow"/>
              </w:rPr>
              <w:t> </w:t>
            </w:r>
          </w:p>
        </w:tc>
        <w:tc>
          <w:tcPr>
            <w:tcW w:w="48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bl>
    <w:p w:rsidR="006972F1" w:rsidRDefault="006972F1" w:rsidP="00FD73E2">
      <w:pPr>
        <w:widowControl w:val="0"/>
        <w:rPr>
          <w:b/>
        </w:rPr>
      </w:pPr>
    </w:p>
    <w:p w:rsidR="006972F1" w:rsidRDefault="006972F1" w:rsidP="00FD73E2">
      <w:pPr>
        <w:widowControl w:val="0"/>
        <w:rPr>
          <w:b/>
        </w:rPr>
      </w:pPr>
      <w:r>
        <w:rPr>
          <w:b/>
          <w:highlight w:val="yellow"/>
        </w:rPr>
        <w:br w:type="page"/>
      </w:r>
      <w:r w:rsidRPr="00B70330">
        <w:rPr>
          <w:b/>
          <w:highlight w:val="yellow"/>
        </w:rPr>
        <w:t>Предлагаемая редакция</w:t>
      </w:r>
    </w:p>
    <w:p w:rsidR="006972F1" w:rsidRPr="00410682" w:rsidRDefault="006972F1" w:rsidP="00FD73E2">
      <w:pPr>
        <w:widowControl w:val="0"/>
        <w:jc w:val="right"/>
        <w:rPr>
          <w:b/>
        </w:rPr>
      </w:pPr>
      <w:r w:rsidRPr="00410682">
        <w:rPr>
          <w:b/>
        </w:rPr>
        <w:t>Приложение 15</w:t>
      </w:r>
    </w:p>
    <w:p w:rsidR="006972F1" w:rsidRPr="00410682" w:rsidRDefault="006972F1" w:rsidP="00FD73E2">
      <w:pPr>
        <w:widowControl w:val="0"/>
        <w:rPr>
          <w:b/>
        </w:rPr>
      </w:pPr>
      <w:r w:rsidRPr="00410682">
        <w:rPr>
          <w:b/>
        </w:rPr>
        <w:t>РЕЕСТР ОБЯЗАТЕЛЬСТВ ПО РЕГУЛИРУЕМЫМ ДОГОВОРАМ (ПРОДАВЦЫ)</w:t>
      </w:r>
    </w:p>
    <w:p w:rsidR="006972F1" w:rsidRPr="00410682" w:rsidRDefault="006972F1" w:rsidP="00FD73E2">
      <w:pPr>
        <w:widowControl w:val="0"/>
        <w:rPr>
          <w:b/>
          <w:sz w:val="20"/>
          <w:lang w:val="en-US"/>
        </w:rPr>
      </w:pPr>
      <w:r w:rsidRPr="00410682">
        <w:rPr>
          <w:b/>
          <w:sz w:val="20"/>
        </w:rPr>
        <w:t xml:space="preserve">на </w:t>
      </w:r>
      <w:r w:rsidRPr="00410682">
        <w:rPr>
          <w:b/>
          <w:sz w:val="20"/>
          <w:lang w:val="en-US"/>
        </w:rPr>
        <w:t>&lt;</w:t>
      </w:r>
      <w:r w:rsidRPr="00410682">
        <w:rPr>
          <w:b/>
          <w:sz w:val="20"/>
        </w:rPr>
        <w:t>расчетный месяц</w:t>
      </w:r>
      <w:r w:rsidRPr="00410682">
        <w:rPr>
          <w:b/>
          <w:sz w:val="20"/>
          <w:lang w:val="en-US"/>
        </w:rPr>
        <w:t>&gt;</w:t>
      </w:r>
    </w:p>
    <w:p w:rsidR="006972F1" w:rsidRDefault="006972F1" w:rsidP="00FD73E2"/>
    <w:tbl>
      <w:tblPr>
        <w:tblW w:w="13930" w:type="dxa"/>
        <w:tblLayout w:type="fixed"/>
        <w:tblLook w:val="00A0"/>
      </w:tblPr>
      <w:tblGrid>
        <w:gridCol w:w="301"/>
        <w:gridCol w:w="677"/>
        <w:gridCol w:w="436"/>
        <w:gridCol w:w="821"/>
        <w:gridCol w:w="631"/>
        <w:gridCol w:w="820"/>
        <w:gridCol w:w="631"/>
        <w:gridCol w:w="554"/>
        <w:gridCol w:w="631"/>
        <w:gridCol w:w="820"/>
        <w:gridCol w:w="631"/>
        <w:gridCol w:w="820"/>
        <w:gridCol w:w="583"/>
        <w:gridCol w:w="409"/>
        <w:gridCol w:w="480"/>
        <w:gridCol w:w="403"/>
        <w:gridCol w:w="403"/>
        <w:gridCol w:w="338"/>
        <w:gridCol w:w="508"/>
        <w:gridCol w:w="503"/>
        <w:gridCol w:w="403"/>
        <w:gridCol w:w="403"/>
        <w:gridCol w:w="338"/>
        <w:gridCol w:w="524"/>
        <w:gridCol w:w="524"/>
        <w:gridCol w:w="338"/>
      </w:tblGrid>
      <w:tr w:rsidR="006972F1" w:rsidRPr="006643BB" w:rsidTr="00341BC5">
        <w:trPr>
          <w:trHeight w:val="270"/>
        </w:trPr>
        <w:tc>
          <w:tcPr>
            <w:tcW w:w="301"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 п/п</w:t>
            </w:r>
          </w:p>
        </w:tc>
        <w:tc>
          <w:tcPr>
            <w:tcW w:w="677"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Номер договора  купли-продажи</w:t>
            </w:r>
          </w:p>
        </w:tc>
        <w:tc>
          <w:tcPr>
            <w:tcW w:w="436"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Участника ОРЭ - продавца</w:t>
            </w:r>
          </w:p>
        </w:tc>
        <w:tc>
          <w:tcPr>
            <w:tcW w:w="821"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Участника ОРЭ - продавца</w:t>
            </w:r>
          </w:p>
        </w:tc>
        <w:tc>
          <w:tcPr>
            <w:tcW w:w="631"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Субъекта ФСТ - Продавца</w:t>
            </w:r>
          </w:p>
        </w:tc>
        <w:tc>
          <w:tcPr>
            <w:tcW w:w="820"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Субъекта ФСТ - продавца</w:t>
            </w:r>
          </w:p>
        </w:tc>
        <w:tc>
          <w:tcPr>
            <w:tcW w:w="631"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станции</w:t>
            </w:r>
          </w:p>
        </w:tc>
        <w:tc>
          <w:tcPr>
            <w:tcW w:w="554"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Дата подписания договора</w:t>
            </w:r>
          </w:p>
        </w:tc>
        <w:tc>
          <w:tcPr>
            <w:tcW w:w="631"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Участника ОРЭ - покупателя</w:t>
            </w:r>
          </w:p>
        </w:tc>
        <w:tc>
          <w:tcPr>
            <w:tcW w:w="820"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Участника ОРЭ - покупателя</w:t>
            </w:r>
          </w:p>
        </w:tc>
        <w:tc>
          <w:tcPr>
            <w:tcW w:w="631"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Наименование Субъекта ФСТ - покупателя</w:t>
            </w:r>
          </w:p>
        </w:tc>
        <w:tc>
          <w:tcPr>
            <w:tcW w:w="820"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Идентификационный код Субъекта ФСТ - покупателя</w:t>
            </w:r>
          </w:p>
        </w:tc>
        <w:tc>
          <w:tcPr>
            <w:tcW w:w="583"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ГТП потребления</w:t>
            </w:r>
          </w:p>
        </w:tc>
        <w:tc>
          <w:tcPr>
            <w:tcW w:w="409"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Объем э/э</w:t>
            </w:r>
          </w:p>
        </w:tc>
        <w:tc>
          <w:tcPr>
            <w:tcW w:w="1624" w:type="dxa"/>
            <w:gridSpan w:val="4"/>
            <w:tcBorders>
              <w:top w:val="single" w:sz="12" w:space="0" w:color="auto"/>
              <w:left w:val="nil"/>
              <w:bottom w:val="single" w:sz="12" w:space="0" w:color="auto"/>
              <w:right w:val="single" w:sz="12" w:space="0" w:color="auto"/>
            </w:tcBorders>
            <w:noWrap/>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э/э</w:t>
            </w:r>
          </w:p>
        </w:tc>
        <w:tc>
          <w:tcPr>
            <w:tcW w:w="508" w:type="dxa"/>
            <w:vMerge w:val="restart"/>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Мощность на месяц</w:t>
            </w:r>
          </w:p>
        </w:tc>
        <w:tc>
          <w:tcPr>
            <w:tcW w:w="1647" w:type="dxa"/>
            <w:gridSpan w:val="4"/>
            <w:tcBorders>
              <w:top w:val="single" w:sz="12" w:space="0" w:color="auto"/>
              <w:left w:val="nil"/>
              <w:bottom w:val="single" w:sz="12" w:space="0" w:color="auto"/>
              <w:right w:val="single" w:sz="12" w:space="0" w:color="auto"/>
            </w:tcBorders>
            <w:noWrap/>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мощности</w:t>
            </w:r>
          </w:p>
        </w:tc>
        <w:tc>
          <w:tcPr>
            <w:tcW w:w="524"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всего (без НДС)</w:t>
            </w:r>
          </w:p>
        </w:tc>
        <w:tc>
          <w:tcPr>
            <w:tcW w:w="524"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Стоимость всего (с НДС)</w:t>
            </w:r>
          </w:p>
        </w:tc>
        <w:tc>
          <w:tcPr>
            <w:tcW w:w="338" w:type="dxa"/>
            <w:vMerge w:val="restart"/>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jc w:val="center"/>
              <w:rPr>
                <w:rFonts w:ascii="Arial CYR" w:hAnsi="Arial CYR" w:cs="Arial CYR"/>
                <w:b/>
                <w:bCs/>
                <w:sz w:val="14"/>
                <w:szCs w:val="14"/>
              </w:rPr>
            </w:pPr>
            <w:r w:rsidRPr="006643BB">
              <w:rPr>
                <w:rFonts w:ascii="Arial CYR" w:hAnsi="Arial CYR" w:cs="Arial CYR"/>
                <w:b/>
                <w:bCs/>
                <w:sz w:val="14"/>
                <w:szCs w:val="14"/>
              </w:rPr>
              <w:t>В т.ч. НДС</w:t>
            </w:r>
          </w:p>
        </w:tc>
      </w:tr>
      <w:tr w:rsidR="006972F1" w:rsidRPr="006643BB" w:rsidTr="00341BC5">
        <w:trPr>
          <w:trHeight w:val="1485"/>
        </w:trPr>
        <w:tc>
          <w:tcPr>
            <w:tcW w:w="301"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77"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36"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21"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1"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20"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1"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54"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1"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20"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631"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820"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83"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09"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480"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Цена договора на э/э</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(без НДС)</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(с НДС)</w:t>
            </w:r>
          </w:p>
        </w:tc>
        <w:tc>
          <w:tcPr>
            <w:tcW w:w="338"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В т.ч. НДС</w:t>
            </w:r>
          </w:p>
        </w:tc>
        <w:tc>
          <w:tcPr>
            <w:tcW w:w="508" w:type="dxa"/>
            <w:vMerge/>
            <w:tcBorders>
              <w:top w:val="single" w:sz="12" w:space="0" w:color="auto"/>
              <w:left w:val="single" w:sz="12" w:space="0" w:color="auto"/>
              <w:bottom w:val="single" w:sz="12" w:space="0" w:color="auto"/>
              <w:right w:val="single" w:sz="12" w:space="0" w:color="auto"/>
            </w:tcBorders>
            <w:vAlign w:val="center"/>
          </w:tcPr>
          <w:p w:rsidR="006972F1" w:rsidRPr="006643BB" w:rsidRDefault="006972F1" w:rsidP="00341BC5">
            <w:pPr>
              <w:rPr>
                <w:rFonts w:ascii="Arial CYR" w:hAnsi="Arial CYR" w:cs="Arial CYR"/>
                <w:b/>
                <w:bCs/>
                <w:sz w:val="14"/>
                <w:szCs w:val="14"/>
              </w:rPr>
            </w:pPr>
          </w:p>
        </w:tc>
        <w:tc>
          <w:tcPr>
            <w:tcW w:w="5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Цена договора на мощность</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(без НДС)</w:t>
            </w:r>
          </w:p>
        </w:tc>
        <w:tc>
          <w:tcPr>
            <w:tcW w:w="403"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Сумма (с НДС)</w:t>
            </w:r>
          </w:p>
        </w:tc>
        <w:tc>
          <w:tcPr>
            <w:tcW w:w="338" w:type="dxa"/>
            <w:tcBorders>
              <w:top w:val="nil"/>
              <w:left w:val="nil"/>
              <w:bottom w:val="single" w:sz="12" w:space="0" w:color="auto"/>
              <w:right w:val="single" w:sz="12" w:space="0" w:color="auto"/>
            </w:tcBorders>
            <w:vAlign w:val="center"/>
          </w:tcPr>
          <w:p w:rsidR="006972F1" w:rsidRPr="006643BB" w:rsidRDefault="006972F1" w:rsidP="00341BC5">
            <w:pPr>
              <w:jc w:val="center"/>
              <w:rPr>
                <w:rFonts w:ascii="Arial" w:hAnsi="Arial" w:cs="Arial"/>
                <w:b/>
                <w:bCs/>
                <w:sz w:val="14"/>
                <w:szCs w:val="14"/>
              </w:rPr>
            </w:pPr>
            <w:r w:rsidRPr="006643BB">
              <w:rPr>
                <w:rFonts w:ascii="Arial" w:hAnsi="Arial" w:cs="Arial"/>
                <w:b/>
                <w:bCs/>
                <w:sz w:val="14"/>
                <w:szCs w:val="14"/>
              </w:rPr>
              <w:t>В т.ч. НДС</w:t>
            </w:r>
          </w:p>
        </w:tc>
        <w:tc>
          <w:tcPr>
            <w:tcW w:w="524"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524"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c>
          <w:tcPr>
            <w:tcW w:w="338" w:type="dxa"/>
            <w:vMerge/>
            <w:tcBorders>
              <w:top w:val="single" w:sz="12" w:space="0" w:color="auto"/>
              <w:left w:val="single" w:sz="12" w:space="0" w:color="auto"/>
              <w:bottom w:val="single" w:sz="12" w:space="0" w:color="000000"/>
              <w:right w:val="single" w:sz="12" w:space="0" w:color="auto"/>
            </w:tcBorders>
            <w:vAlign w:val="center"/>
          </w:tcPr>
          <w:p w:rsidR="006972F1" w:rsidRPr="006643BB" w:rsidRDefault="006972F1" w:rsidP="00341BC5">
            <w:pPr>
              <w:rPr>
                <w:rFonts w:ascii="Arial CYR" w:hAnsi="Arial CYR" w:cs="Arial CYR"/>
                <w:b/>
                <w:bCs/>
                <w:sz w:val="18"/>
                <w:szCs w:val="18"/>
              </w:rPr>
            </w:pP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77"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436"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2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2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554"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2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631"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82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58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8"/>
                <w:szCs w:val="18"/>
              </w:rPr>
            </w:pPr>
            <w:r w:rsidRPr="006643BB">
              <w:rPr>
                <w:rFonts w:ascii="Arial CYR" w:hAnsi="Arial CYR" w:cs="Arial CYR"/>
                <w:b/>
                <w:bCs/>
                <w:sz w:val="18"/>
                <w:szCs w:val="18"/>
              </w:rPr>
              <w:t> </w:t>
            </w:r>
          </w:p>
        </w:tc>
        <w:tc>
          <w:tcPr>
            <w:tcW w:w="409"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кВт*ч</w:t>
            </w:r>
          </w:p>
        </w:tc>
        <w:tc>
          <w:tcPr>
            <w:tcW w:w="480"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руб./кВт*ч</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50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МВт</w:t>
            </w:r>
          </w:p>
        </w:tc>
        <w:tc>
          <w:tcPr>
            <w:tcW w:w="5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руб/.МВт</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403"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w:hAnsi="Arial" w:cs="Arial"/>
                <w:b/>
                <w:bCs/>
                <w:sz w:val="12"/>
                <w:szCs w:val="12"/>
              </w:rPr>
            </w:pPr>
            <w:r w:rsidRPr="006643BB">
              <w:rPr>
                <w:rFonts w:ascii="Arial" w:hAnsi="Arial" w:cs="Arial"/>
                <w:b/>
                <w:bCs/>
                <w:sz w:val="12"/>
                <w:szCs w:val="12"/>
              </w:rPr>
              <w:t>руб.</w:t>
            </w:r>
          </w:p>
        </w:tc>
        <w:tc>
          <w:tcPr>
            <w:tcW w:w="524"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c>
          <w:tcPr>
            <w:tcW w:w="524"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c>
          <w:tcPr>
            <w:tcW w:w="338" w:type="dxa"/>
            <w:tcBorders>
              <w:top w:val="nil"/>
              <w:left w:val="nil"/>
              <w:bottom w:val="single" w:sz="4" w:space="0" w:color="auto"/>
              <w:right w:val="single" w:sz="4" w:space="0" w:color="auto"/>
            </w:tcBorders>
            <w:vAlign w:val="center"/>
          </w:tcPr>
          <w:p w:rsidR="006972F1" w:rsidRPr="006643BB" w:rsidRDefault="006972F1" w:rsidP="00341BC5">
            <w:pPr>
              <w:jc w:val="center"/>
              <w:rPr>
                <w:rFonts w:ascii="Arial CYR" w:hAnsi="Arial CYR" w:cs="Arial CYR"/>
                <w:b/>
                <w:bCs/>
                <w:sz w:val="12"/>
                <w:szCs w:val="12"/>
              </w:rPr>
            </w:pPr>
            <w:r w:rsidRPr="006643BB">
              <w:rPr>
                <w:rFonts w:ascii="Arial CYR" w:hAnsi="Arial CYR" w:cs="Arial CYR"/>
                <w:b/>
                <w:bCs/>
                <w:sz w:val="12"/>
                <w:szCs w:val="12"/>
              </w:rPr>
              <w:t>руб.</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36"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CC"/>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станции</w:t>
            </w:r>
          </w:p>
        </w:tc>
        <w:tc>
          <w:tcPr>
            <w:tcW w:w="436"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 </w:t>
            </w:r>
          </w:p>
        </w:tc>
        <w:tc>
          <w:tcPr>
            <w:tcW w:w="436"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CC"/>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станции</w:t>
            </w:r>
          </w:p>
        </w:tc>
        <w:tc>
          <w:tcPr>
            <w:tcW w:w="436"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 </w:t>
            </w:r>
          </w:p>
        </w:tc>
        <w:tc>
          <w:tcPr>
            <w:tcW w:w="436"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0"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CC"/>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станции</w:t>
            </w:r>
          </w:p>
        </w:tc>
        <w:tc>
          <w:tcPr>
            <w:tcW w:w="436"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CC"/>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583" w:type="dxa"/>
            <w:tcBorders>
              <w:top w:val="nil"/>
              <w:left w:val="nil"/>
              <w:bottom w:val="single" w:sz="4" w:space="0" w:color="auto"/>
              <w:right w:val="single" w:sz="4" w:space="0" w:color="auto"/>
            </w:tcBorders>
            <w:shd w:val="clear" w:color="000000" w:fill="CCFFCC"/>
          </w:tcPr>
          <w:p w:rsidR="006972F1" w:rsidRPr="006643BB" w:rsidRDefault="006972F1" w:rsidP="00341BC5">
            <w:pPr>
              <w:jc w:val="center"/>
              <w:rPr>
                <w:rFonts w:ascii="Tahoma" w:hAnsi="Tahoma" w:cs="Tahoma"/>
                <w:sz w:val="18"/>
                <w:szCs w:val="18"/>
              </w:rPr>
            </w:pPr>
            <w:r w:rsidRPr="006643BB">
              <w:rPr>
                <w:rFonts w:ascii="Tahoma" w:hAnsi="Tahoma" w:cs="Tahoma"/>
                <w:sz w:val="18"/>
                <w:szCs w:val="18"/>
              </w:rPr>
              <w:t> </w:t>
            </w:r>
          </w:p>
        </w:tc>
        <w:tc>
          <w:tcPr>
            <w:tcW w:w="409"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0"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CC"/>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FF"/>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субъекту</w:t>
            </w:r>
          </w:p>
        </w:tc>
        <w:tc>
          <w:tcPr>
            <w:tcW w:w="436"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FF"/>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FF"/>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r w:rsidR="006972F1" w:rsidRPr="006643BB" w:rsidTr="00341BC5">
        <w:trPr>
          <w:trHeight w:val="270"/>
        </w:trPr>
        <w:tc>
          <w:tcPr>
            <w:tcW w:w="301" w:type="dxa"/>
            <w:tcBorders>
              <w:top w:val="nil"/>
              <w:left w:val="single" w:sz="4" w:space="0" w:color="auto"/>
              <w:bottom w:val="single" w:sz="4" w:space="0" w:color="auto"/>
              <w:right w:val="single" w:sz="4" w:space="0" w:color="auto"/>
            </w:tcBorders>
            <w:shd w:val="clear" w:color="000000" w:fill="CCFFFF"/>
            <w:noWrap/>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677"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4"/>
                <w:szCs w:val="14"/>
              </w:rPr>
            </w:pPr>
            <w:r w:rsidRPr="006643BB">
              <w:rPr>
                <w:rFonts w:ascii="Arial CYR" w:hAnsi="Arial CYR" w:cs="Arial CYR"/>
                <w:sz w:val="14"/>
                <w:szCs w:val="14"/>
              </w:rPr>
              <w:t>Итого по участнику</w:t>
            </w:r>
          </w:p>
        </w:tc>
        <w:tc>
          <w:tcPr>
            <w:tcW w:w="436"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1" w:type="dxa"/>
            <w:tcBorders>
              <w:top w:val="nil"/>
              <w:left w:val="nil"/>
              <w:bottom w:val="single" w:sz="4" w:space="0" w:color="auto"/>
              <w:right w:val="single" w:sz="4" w:space="0" w:color="auto"/>
            </w:tcBorders>
            <w:shd w:val="clear" w:color="000000" w:fill="CCFFFF"/>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tcPr>
          <w:p w:rsidR="006972F1" w:rsidRPr="006643BB" w:rsidRDefault="006972F1" w:rsidP="00341BC5">
            <w:pPr>
              <w:jc w:val="center"/>
              <w:rPr>
                <w:rFonts w:ascii="Times New Roman" w:hAnsi="Times New Roman"/>
                <w:sz w:val="18"/>
                <w:szCs w:val="18"/>
              </w:rPr>
            </w:pPr>
            <w:r w:rsidRPr="006643BB">
              <w:rPr>
                <w:rFonts w:ascii="Times New Roman" w:hAnsi="Times New Roman"/>
                <w:sz w:val="18"/>
                <w:szCs w:val="18"/>
              </w:rPr>
              <w:t> </w:t>
            </w:r>
          </w:p>
        </w:tc>
        <w:tc>
          <w:tcPr>
            <w:tcW w:w="631" w:type="dxa"/>
            <w:tcBorders>
              <w:top w:val="nil"/>
              <w:left w:val="nil"/>
              <w:bottom w:val="single" w:sz="4" w:space="0" w:color="auto"/>
              <w:right w:val="single" w:sz="4" w:space="0" w:color="auto"/>
            </w:tcBorders>
            <w:shd w:val="clear" w:color="000000" w:fill="CCFFFF"/>
          </w:tcPr>
          <w:p w:rsidR="006972F1" w:rsidRPr="006643BB" w:rsidRDefault="006972F1" w:rsidP="00341BC5">
            <w:pPr>
              <w:rPr>
                <w:rFonts w:ascii="Times New Roman" w:hAnsi="Times New Roman"/>
                <w:sz w:val="18"/>
                <w:szCs w:val="18"/>
              </w:rPr>
            </w:pPr>
            <w:r w:rsidRPr="006643BB">
              <w:rPr>
                <w:rFonts w:ascii="Times New Roman" w:hAnsi="Times New Roman"/>
                <w:sz w:val="18"/>
                <w:szCs w:val="18"/>
              </w:rPr>
              <w:t> </w:t>
            </w:r>
          </w:p>
        </w:tc>
        <w:tc>
          <w:tcPr>
            <w:tcW w:w="55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631" w:type="dxa"/>
            <w:tcBorders>
              <w:top w:val="nil"/>
              <w:left w:val="nil"/>
              <w:bottom w:val="single" w:sz="4" w:space="0" w:color="auto"/>
              <w:right w:val="single" w:sz="4" w:space="0" w:color="auto"/>
            </w:tcBorders>
            <w:shd w:val="clear" w:color="000000" w:fill="CCFFFF"/>
            <w:vAlign w:val="bottom"/>
          </w:tcPr>
          <w:p w:rsidR="006972F1" w:rsidRPr="006643BB" w:rsidRDefault="006972F1" w:rsidP="00341BC5">
            <w:pPr>
              <w:rPr>
                <w:rFonts w:ascii="Arial CYR" w:hAnsi="Arial CYR" w:cs="Arial CYR"/>
                <w:sz w:val="18"/>
                <w:szCs w:val="18"/>
              </w:rPr>
            </w:pPr>
            <w:r w:rsidRPr="006643BB">
              <w:rPr>
                <w:rFonts w:ascii="Arial CYR" w:hAnsi="Arial CYR" w:cs="Arial CYR"/>
                <w:sz w:val="18"/>
                <w:szCs w:val="18"/>
              </w:rPr>
              <w:t> </w:t>
            </w:r>
          </w:p>
        </w:tc>
        <w:tc>
          <w:tcPr>
            <w:tcW w:w="82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58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center"/>
              <w:rPr>
                <w:rFonts w:ascii="Arial CYR" w:hAnsi="Arial CYR" w:cs="Arial CYR"/>
                <w:sz w:val="18"/>
                <w:szCs w:val="18"/>
              </w:rPr>
            </w:pPr>
            <w:r w:rsidRPr="006643BB">
              <w:rPr>
                <w:rFonts w:ascii="Arial CYR" w:hAnsi="Arial CYR" w:cs="Arial CYR"/>
                <w:sz w:val="18"/>
                <w:szCs w:val="18"/>
              </w:rPr>
              <w:t> </w:t>
            </w:r>
          </w:p>
        </w:tc>
        <w:tc>
          <w:tcPr>
            <w:tcW w:w="409"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80"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403"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524"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c>
          <w:tcPr>
            <w:tcW w:w="338" w:type="dxa"/>
            <w:tcBorders>
              <w:top w:val="nil"/>
              <w:left w:val="nil"/>
              <w:bottom w:val="single" w:sz="4" w:space="0" w:color="auto"/>
              <w:right w:val="single" w:sz="4" w:space="0" w:color="auto"/>
            </w:tcBorders>
            <w:shd w:val="clear" w:color="000000" w:fill="CCFFFF"/>
            <w:noWrap/>
            <w:vAlign w:val="bottom"/>
          </w:tcPr>
          <w:p w:rsidR="006972F1" w:rsidRPr="006643BB" w:rsidRDefault="006972F1" w:rsidP="00341BC5">
            <w:pPr>
              <w:jc w:val="right"/>
              <w:rPr>
                <w:rFonts w:ascii="Arial CYR" w:hAnsi="Arial CYR" w:cs="Arial CYR"/>
                <w:sz w:val="18"/>
                <w:szCs w:val="18"/>
              </w:rPr>
            </w:pPr>
            <w:r w:rsidRPr="006643BB">
              <w:rPr>
                <w:rFonts w:ascii="Arial CYR" w:hAnsi="Arial CYR" w:cs="Arial CYR"/>
                <w:sz w:val="18"/>
                <w:szCs w:val="18"/>
              </w:rPr>
              <w:t> </w:t>
            </w:r>
          </w:p>
        </w:tc>
      </w:tr>
    </w:tbl>
    <w:p w:rsidR="006972F1" w:rsidRDefault="006972F1" w:rsidP="00FD73E2"/>
    <w:p w:rsidR="006972F1" w:rsidRDefault="006972F1" w:rsidP="00AE53E1">
      <w:pPr>
        <w:widowControl w:val="0"/>
        <w:jc w:val="both"/>
        <w:rPr>
          <w:b/>
        </w:rPr>
      </w:pPr>
    </w:p>
    <w:p w:rsidR="006972F1" w:rsidRPr="00FD50EE" w:rsidRDefault="006972F1" w:rsidP="001C0D7B">
      <w:pPr>
        <w:outlineLvl w:val="0"/>
        <w:rPr>
          <w:b/>
          <w:lang w:val="en-US"/>
        </w:rPr>
      </w:pPr>
      <w:r>
        <w:rPr>
          <w:b/>
        </w:rPr>
        <w:br w:type="page"/>
      </w:r>
      <w:r w:rsidRPr="00FD50EE">
        <w:rPr>
          <w:b/>
        </w:rPr>
        <w:t>Действующая редакция</w:t>
      </w:r>
    </w:p>
    <w:p w:rsidR="006972F1" w:rsidRPr="00410682" w:rsidRDefault="006972F1" w:rsidP="001C0D7B">
      <w:pPr>
        <w:jc w:val="right"/>
        <w:outlineLvl w:val="0"/>
        <w:rPr>
          <w:b/>
        </w:rPr>
      </w:pPr>
      <w:r w:rsidRPr="00410682">
        <w:rPr>
          <w:b/>
        </w:rPr>
        <w:t>Приложение 38.11</w:t>
      </w:r>
    </w:p>
    <w:p w:rsidR="006972F1" w:rsidRPr="00410682" w:rsidRDefault="006972F1" w:rsidP="001C0D7B">
      <w:pPr>
        <w:jc w:val="right"/>
        <w:outlineLvl w:val="0"/>
        <w:rPr>
          <w:b/>
        </w:rPr>
      </w:pPr>
    </w:p>
    <w:tbl>
      <w:tblPr>
        <w:tblW w:w="14229" w:type="dxa"/>
        <w:tblInd w:w="93" w:type="dxa"/>
        <w:tblLayout w:type="fixed"/>
        <w:tblLook w:val="00A0"/>
      </w:tblPr>
      <w:tblGrid>
        <w:gridCol w:w="1368"/>
        <w:gridCol w:w="111"/>
        <w:gridCol w:w="41"/>
        <w:gridCol w:w="36"/>
        <w:gridCol w:w="1443"/>
        <w:gridCol w:w="48"/>
        <w:gridCol w:w="146"/>
        <w:gridCol w:w="1374"/>
        <w:gridCol w:w="361"/>
        <w:gridCol w:w="1159"/>
        <w:gridCol w:w="576"/>
        <w:gridCol w:w="903"/>
        <w:gridCol w:w="653"/>
        <w:gridCol w:w="1491"/>
        <w:gridCol w:w="1520"/>
        <w:gridCol w:w="1520"/>
        <w:gridCol w:w="1479"/>
      </w:tblGrid>
      <w:tr w:rsidR="006972F1" w:rsidRPr="00410682" w:rsidTr="00341BC5">
        <w:trPr>
          <w:trHeight w:val="255"/>
        </w:trPr>
        <w:tc>
          <w:tcPr>
            <w:tcW w:w="3193" w:type="dxa"/>
            <w:gridSpan w:val="7"/>
            <w:noWrap/>
            <w:vAlign w:val="bottom"/>
          </w:tcPr>
          <w:p w:rsidR="006972F1" w:rsidRPr="00410682" w:rsidRDefault="006972F1" w:rsidP="00341BC5">
            <w:pPr>
              <w:rPr>
                <w:rFonts w:ascii="Arial CYR" w:hAnsi="Arial CYR" w:cs="Arial CYR"/>
                <w:b/>
                <w:bCs/>
                <w:sz w:val="20"/>
                <w:u w:val="single"/>
              </w:rPr>
            </w:pPr>
            <w:r w:rsidRPr="00410682">
              <w:rPr>
                <w:rFonts w:ascii="Arial CYR" w:hAnsi="Arial CYR" w:cs="Arial CYR"/>
                <w:b/>
                <w:bCs/>
                <w:sz w:val="20"/>
                <w:u w:val="single"/>
              </w:rPr>
              <w:t>АО «АТС»</w:t>
            </w:r>
          </w:p>
        </w:tc>
        <w:tc>
          <w:tcPr>
            <w:tcW w:w="1735" w:type="dxa"/>
            <w:gridSpan w:val="2"/>
            <w:noWrap/>
            <w:vAlign w:val="bottom"/>
          </w:tcPr>
          <w:p w:rsidR="006972F1" w:rsidRPr="00410682" w:rsidRDefault="006972F1" w:rsidP="00341BC5">
            <w:pPr>
              <w:rPr>
                <w:rFonts w:ascii="Arial CYR" w:hAnsi="Arial CYR" w:cs="Arial CYR"/>
                <w:b/>
                <w:bCs/>
                <w:sz w:val="20"/>
                <w:u w:val="single"/>
              </w:rPr>
            </w:pPr>
          </w:p>
        </w:tc>
        <w:tc>
          <w:tcPr>
            <w:tcW w:w="1735" w:type="dxa"/>
            <w:gridSpan w:val="2"/>
            <w:noWrap/>
            <w:vAlign w:val="bottom"/>
          </w:tcPr>
          <w:p w:rsidR="006972F1" w:rsidRPr="00410682" w:rsidRDefault="006972F1" w:rsidP="00341BC5">
            <w:pPr>
              <w:rPr>
                <w:rFonts w:ascii="Arial CYR" w:hAnsi="Arial CYR" w:cs="Arial CYR"/>
                <w:b/>
                <w:bCs/>
                <w:sz w:val="20"/>
                <w:u w:val="single"/>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9B0563" w:rsidTr="00341BC5">
        <w:trPr>
          <w:trHeight w:val="255"/>
        </w:trPr>
        <w:tc>
          <w:tcPr>
            <w:tcW w:w="8219" w:type="dxa"/>
            <w:gridSpan w:val="13"/>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Адрес: 123610, г. Москва,  Краснопресненская наб., д. 12</w:t>
            </w: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9B0563" w:rsidTr="00341BC5">
        <w:trPr>
          <w:trHeight w:val="255"/>
        </w:trPr>
        <w:tc>
          <w:tcPr>
            <w:tcW w:w="1368" w:type="dxa"/>
            <w:noWrap/>
            <w:vAlign w:val="bottom"/>
          </w:tcPr>
          <w:p w:rsidR="006972F1" w:rsidRPr="00410682" w:rsidRDefault="006972F1" w:rsidP="00341BC5">
            <w:pPr>
              <w:rPr>
                <w:rFonts w:ascii="Arial CYR" w:hAnsi="Arial CYR" w:cs="Arial CYR"/>
                <w:b/>
                <w:bCs/>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noWrap/>
            <w:vAlign w:val="bottom"/>
          </w:tcPr>
          <w:p w:rsidR="006972F1" w:rsidRPr="00410682" w:rsidRDefault="006972F1" w:rsidP="00341BC5">
            <w:pPr>
              <w:jc w:val="right"/>
              <w:rPr>
                <w:rFonts w:ascii="Arial CYR" w:hAnsi="Arial CYR" w:cs="Arial CYR"/>
                <w:sz w:val="20"/>
              </w:rPr>
            </w:pPr>
            <w:r w:rsidRPr="00410682">
              <w:rPr>
                <w:rFonts w:ascii="Arial CYR" w:hAnsi="Arial CYR" w:cs="Arial CYR"/>
                <w:caps/>
                <w:sz w:val="20"/>
              </w:rPr>
              <w:t>у</w:t>
            </w:r>
            <w:r w:rsidRPr="00410682">
              <w:rPr>
                <w:rFonts w:ascii="Arial CYR" w:hAnsi="Arial CYR" w:cs="Arial CYR"/>
                <w:sz w:val="20"/>
              </w:rPr>
              <w:t>частник</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right"/>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Код участника</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noWrap/>
            <w:vAlign w:val="bottom"/>
          </w:tcPr>
          <w:p w:rsidR="006972F1" w:rsidRPr="00410682" w:rsidRDefault="006972F1" w:rsidP="00341BC5">
            <w:pPr>
              <w:jc w:val="center"/>
              <w:rPr>
                <w:rFonts w:ascii="Arial CYR" w:hAnsi="Arial CYR" w:cs="Arial CYR"/>
                <w:b/>
                <w:bCs/>
                <w:sz w:val="20"/>
              </w:rPr>
            </w:pPr>
            <w:r w:rsidRPr="00410682">
              <w:rPr>
                <w:rFonts w:ascii="Arial CYR" w:hAnsi="Arial CYR" w:cs="Arial CYR"/>
                <w:b/>
                <w:bCs/>
                <w:sz w:val="20"/>
              </w:rPr>
              <w:t>Отчет</w:t>
            </w: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2750" w:type="dxa"/>
            <w:gridSpan w:val="16"/>
            <w:noWrap/>
            <w:vAlign w:val="bottom"/>
          </w:tcPr>
          <w:p w:rsidR="006972F1" w:rsidRPr="00410682" w:rsidRDefault="006972F1" w:rsidP="00341BC5">
            <w:pPr>
              <w:jc w:val="center"/>
              <w:rPr>
                <w:rFonts w:ascii="Arial CYR" w:hAnsi="Arial CYR" w:cs="Arial CYR"/>
                <w:b/>
                <w:bCs/>
                <w:sz w:val="20"/>
              </w:rPr>
            </w:pPr>
            <w:r w:rsidRPr="00410682">
              <w:rPr>
                <w:rFonts w:ascii="Arial CYR" w:hAnsi="Arial CYR" w:cs="Arial CYR"/>
                <w:b/>
                <w:bCs/>
                <w:sz w:val="20"/>
              </w:rPr>
              <w:t xml:space="preserve">о результатах расчетов объемов и стоимости электроэнергии и мощности на оптовом рынке </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noWrap/>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за                  г.</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noWrap/>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от                  г.</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1230" w:type="dxa"/>
            <w:gridSpan w:val="15"/>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1.      Объем производства</w:t>
            </w: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1680"/>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Полный плановый объем производства, кВт•ч</w:t>
            </w:r>
          </w:p>
        </w:tc>
        <w:tc>
          <w:tcPr>
            <w:tcW w:w="1735" w:type="dxa"/>
            <w:gridSpan w:val="2"/>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отклонений по производству, кВт•ч</w:t>
            </w: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Фактический объем производства, кВт•ч</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tcBorders>
              <w:right w:val="nil"/>
            </w:tcBorders>
            <w:noWrap/>
            <w:vAlign w:val="bottom"/>
          </w:tcPr>
          <w:p w:rsidR="006972F1" w:rsidRPr="00410682" w:rsidRDefault="006972F1" w:rsidP="00341BC5">
            <w:pPr>
              <w:rPr>
                <w:rFonts w:ascii="Arial CYR" w:hAnsi="Arial CYR" w:cs="Arial CYR"/>
                <w:sz w:val="20"/>
              </w:rPr>
            </w:pPr>
          </w:p>
        </w:tc>
        <w:tc>
          <w:tcPr>
            <w:tcW w:w="1479" w:type="dxa"/>
            <w:tcBorders>
              <w:top w:val="nil"/>
              <w:left w:val="nil"/>
              <w:bottom w:val="nil"/>
              <w:right w:val="nil"/>
            </w:tcBorders>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tcBorders>
              <w:right w:val="nil"/>
            </w:tcBorders>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2.      Объем потребления</w:t>
            </w:r>
          </w:p>
        </w:tc>
        <w:tc>
          <w:tcPr>
            <w:tcW w:w="1479" w:type="dxa"/>
            <w:tcBorders>
              <w:top w:val="nil"/>
              <w:left w:val="nil"/>
              <w:bottom w:val="nil"/>
              <w:right w:val="nil"/>
            </w:tcBorders>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20" w:type="dxa"/>
            <w:tcBorders>
              <w:bottom w:val="single" w:sz="4" w:space="0" w:color="auto"/>
              <w:right w:val="nil"/>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479" w:type="dxa"/>
            <w:tcBorders>
              <w:top w:val="nil"/>
              <w:left w:val="nil"/>
              <w:bottom w:val="nil"/>
              <w:right w:val="nil"/>
            </w:tcBorders>
            <w:noWrap/>
            <w:vAlign w:val="bottom"/>
          </w:tcPr>
          <w:p w:rsidR="006972F1" w:rsidRPr="00410682" w:rsidRDefault="006972F1" w:rsidP="00341BC5">
            <w:pPr>
              <w:rPr>
                <w:rFonts w:ascii="Arial CYR" w:hAnsi="Arial CYR" w:cs="Arial CYR"/>
                <w:sz w:val="20"/>
              </w:rPr>
            </w:pPr>
          </w:p>
        </w:tc>
      </w:tr>
      <w:tr w:rsidR="006972F1" w:rsidRPr="0047077C" w:rsidTr="00341BC5">
        <w:trPr>
          <w:trHeight w:val="2040"/>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Полный плановый объем потребления, кВт•ч</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потребления, покрытый выработкой блок станций,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xml:space="preserve">Плановый объем потребления, кВт•ч </w:t>
            </w:r>
          </w:p>
        </w:tc>
        <w:tc>
          <w:tcPr>
            <w:tcW w:w="1491" w:type="dxa"/>
            <w:tcBorders>
              <w:top w:val="single" w:sz="4" w:space="0" w:color="auto"/>
              <w:left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7077C">
              <w:rPr>
                <w:rFonts w:ascii="Arial CYR" w:hAnsi="Arial CYR" w:cs="Arial CYR"/>
                <w:sz w:val="20"/>
                <w:highlight w:val="yellow"/>
              </w:rPr>
              <w:t>Объем плановых нагрузочных потерь, отнесенных к энергорайону участника, кВт•ч</w:t>
            </w:r>
          </w:p>
        </w:tc>
        <w:tc>
          <w:tcPr>
            <w:tcW w:w="1520" w:type="dxa"/>
            <w:tcBorders>
              <w:left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отклонений по потреблению, кВт•ч</w:t>
            </w:r>
          </w:p>
        </w:tc>
        <w:tc>
          <w:tcPr>
            <w:tcW w:w="1520"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Фактический объем потребления, кВт•ч</w:t>
            </w:r>
          </w:p>
        </w:tc>
        <w:tc>
          <w:tcPr>
            <w:tcW w:w="1479" w:type="dxa"/>
            <w:tcBorders>
              <w:top w:val="nil"/>
              <w:left w:val="single" w:sz="4" w:space="0" w:color="auto"/>
              <w:bottom w:val="nil"/>
              <w:right w:val="nil"/>
            </w:tcBorders>
            <w:vAlign w:val="center"/>
          </w:tcPr>
          <w:p w:rsidR="006972F1" w:rsidRPr="00410682" w:rsidRDefault="006972F1" w:rsidP="00341BC5">
            <w:pPr>
              <w:jc w:val="cente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8342" w:type="dxa"/>
            <w:gridSpan w:val="13"/>
            <w:tcBorders>
              <w:top w:val="single" w:sz="4" w:space="0" w:color="auto"/>
            </w:tcBorders>
            <w:noWrap/>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jc w:val="right"/>
              <w:rPr>
                <w:rFonts w:ascii="Arial CYR" w:hAnsi="Arial CYR" w:cs="Arial CYR"/>
                <w:sz w:val="20"/>
              </w:rPr>
            </w:pPr>
          </w:p>
        </w:tc>
        <w:tc>
          <w:tcPr>
            <w:tcW w:w="1520" w:type="dxa"/>
            <w:tcBorders>
              <w:right w:val="nil"/>
            </w:tcBorders>
            <w:vAlign w:val="bottom"/>
          </w:tcPr>
          <w:p w:rsidR="006972F1" w:rsidRPr="00410682" w:rsidRDefault="006972F1" w:rsidP="00341BC5">
            <w:pPr>
              <w:jc w:val="right"/>
              <w:rPr>
                <w:rFonts w:ascii="Arial CYR" w:hAnsi="Arial CYR" w:cs="Arial CYR"/>
                <w:sz w:val="20"/>
              </w:rPr>
            </w:pPr>
          </w:p>
        </w:tc>
        <w:tc>
          <w:tcPr>
            <w:tcW w:w="1479" w:type="dxa"/>
            <w:tcBorders>
              <w:top w:val="nil"/>
              <w:left w:val="nil"/>
              <w:bottom w:val="nil"/>
              <w:right w:val="nil"/>
            </w:tcBorders>
            <w:vAlign w:val="bottom"/>
          </w:tcPr>
          <w:p w:rsidR="006972F1" w:rsidRPr="00410682" w:rsidRDefault="006972F1" w:rsidP="00341BC5">
            <w:pPr>
              <w:jc w:val="right"/>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tcBorders>
              <w:top w:val="nil"/>
            </w:tcBorders>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3      Рынок на сутки вперед</w:t>
            </w:r>
          </w:p>
        </w:tc>
        <w:tc>
          <w:tcPr>
            <w:tcW w:w="1491" w:type="dxa"/>
            <w:vAlign w:val="bottom"/>
          </w:tcPr>
          <w:p w:rsidR="006972F1" w:rsidRPr="00410682" w:rsidRDefault="006972F1" w:rsidP="00341BC5">
            <w:pPr>
              <w:jc w:val="center"/>
              <w:rPr>
                <w:rFonts w:ascii="Arial CYR" w:hAnsi="Arial CYR" w:cs="Arial CYR"/>
                <w:sz w:val="20"/>
              </w:rPr>
            </w:pPr>
          </w:p>
        </w:tc>
        <w:tc>
          <w:tcPr>
            <w:tcW w:w="3040" w:type="dxa"/>
            <w:gridSpan w:val="2"/>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Pr>
          <w:p w:rsidR="006972F1" w:rsidRPr="00410682" w:rsidRDefault="006972F1" w:rsidP="00341BC5">
            <w:pPr>
              <w:rPr>
                <w:rFonts w:ascii="Arial CYR" w:hAnsi="Arial CYR" w:cs="Arial CYR"/>
                <w:sz w:val="20"/>
              </w:rPr>
            </w:pPr>
          </w:p>
        </w:tc>
        <w:tc>
          <w:tcPr>
            <w:tcW w:w="1735" w:type="dxa"/>
            <w:gridSpan w:val="2"/>
          </w:tcPr>
          <w:p w:rsidR="006972F1" w:rsidRPr="00410682" w:rsidRDefault="006972F1" w:rsidP="00341BC5">
            <w:pPr>
              <w:rPr>
                <w:rFonts w:ascii="Arial CYR" w:hAnsi="Arial CYR" w:cs="Arial CYR"/>
                <w:sz w:val="20"/>
              </w:rPr>
            </w:pPr>
          </w:p>
        </w:tc>
        <w:tc>
          <w:tcPr>
            <w:tcW w:w="1735" w:type="dxa"/>
            <w:gridSpan w:val="2"/>
          </w:tcPr>
          <w:p w:rsidR="006972F1" w:rsidRPr="00410682" w:rsidRDefault="006972F1" w:rsidP="00341BC5">
            <w:pPr>
              <w:rPr>
                <w:rFonts w:ascii="Arial CYR" w:hAnsi="Arial CYR" w:cs="Arial CYR"/>
                <w:sz w:val="20"/>
              </w:rPr>
            </w:pP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3040" w:type="dxa"/>
            <w:gridSpan w:val="2"/>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3.1.   Продажа по договору комиссии</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и дата договора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Цена, руб./кВт•ч</w:t>
            </w:r>
          </w:p>
        </w:tc>
        <w:tc>
          <w:tcPr>
            <w:tcW w:w="1491"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30"/>
        </w:trPr>
        <w:tc>
          <w:tcPr>
            <w:tcW w:w="9710" w:type="dxa"/>
            <w:gridSpan w:val="14"/>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 </w:t>
            </w: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кол-во</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xml:space="preserve">                              </w:t>
            </w:r>
          </w:p>
        </w:tc>
        <w:tc>
          <w:tcPr>
            <w:tcW w:w="1735" w:type="dxa"/>
            <w:gridSpan w:val="2"/>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кВт•ч</w:t>
            </w:r>
          </w:p>
        </w:tc>
        <w:tc>
          <w:tcPr>
            <w:tcW w:w="1556" w:type="dxa"/>
            <w:gridSpan w:val="2"/>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p>
        </w:tc>
        <w:tc>
          <w:tcPr>
            <w:tcW w:w="1735" w:type="dxa"/>
            <w:gridSpan w:val="2"/>
            <w:vAlign w:val="bottom"/>
          </w:tcPr>
          <w:p w:rsidR="006972F1" w:rsidRPr="00410682" w:rsidRDefault="006972F1" w:rsidP="00341BC5">
            <w:pPr>
              <w:jc w:val="right"/>
              <w:rPr>
                <w:rFonts w:ascii="Arial CYR" w:hAnsi="Arial CYR" w:cs="Arial CYR"/>
                <w:sz w:val="20"/>
              </w:rPr>
            </w:pPr>
          </w:p>
        </w:tc>
        <w:tc>
          <w:tcPr>
            <w:tcW w:w="1735" w:type="dxa"/>
            <w:gridSpan w:val="2"/>
            <w:vAlign w:val="center"/>
          </w:tcPr>
          <w:p w:rsidR="006972F1" w:rsidRPr="00410682" w:rsidRDefault="006972F1" w:rsidP="00341BC5">
            <w:pPr>
              <w:jc w:val="center"/>
              <w:rPr>
                <w:rFonts w:ascii="Arial CYR" w:hAnsi="Arial CYR" w:cs="Arial CYR"/>
                <w:sz w:val="20"/>
              </w:rPr>
            </w:pPr>
          </w:p>
        </w:tc>
        <w:tc>
          <w:tcPr>
            <w:tcW w:w="1556" w:type="dxa"/>
            <w:gridSpan w:val="2"/>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3.2.   Покупка по договору купли-продажи</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и дата договора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Цена, руб./кВт•ч</w:t>
            </w:r>
          </w:p>
        </w:tc>
        <w:tc>
          <w:tcPr>
            <w:tcW w:w="1491"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30"/>
        </w:trPr>
        <w:tc>
          <w:tcPr>
            <w:tcW w:w="9710" w:type="dxa"/>
            <w:gridSpan w:val="14"/>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   </w:t>
            </w: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кол-во</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xml:space="preserve">                              </w:t>
            </w:r>
          </w:p>
        </w:tc>
        <w:tc>
          <w:tcPr>
            <w:tcW w:w="1735" w:type="dxa"/>
            <w:gridSpan w:val="2"/>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кВт•ч</w:t>
            </w:r>
          </w:p>
        </w:tc>
        <w:tc>
          <w:tcPr>
            <w:tcW w:w="1556" w:type="dxa"/>
            <w:gridSpan w:val="2"/>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4.      Балансирующий рынок</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4.1.   Продажа по договору комиссии</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и дата договора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Цена, руб./кВт•ч</w:t>
            </w:r>
          </w:p>
        </w:tc>
        <w:tc>
          <w:tcPr>
            <w:tcW w:w="1491"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20" w:type="dxa"/>
            <w:noWrap/>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45"/>
        </w:trPr>
        <w:tc>
          <w:tcPr>
            <w:tcW w:w="1368" w:type="dxa"/>
            <w:noWrap/>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 </w:t>
            </w:r>
          </w:p>
        </w:tc>
        <w:tc>
          <w:tcPr>
            <w:tcW w:w="1825" w:type="dxa"/>
            <w:gridSpan w:val="6"/>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 </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w:t>
            </w:r>
          </w:p>
        </w:tc>
        <w:tc>
          <w:tcPr>
            <w:tcW w:w="1556" w:type="dxa"/>
            <w:gridSpan w:val="2"/>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491" w:type="dxa"/>
            <w:vAlign w:val="bottom"/>
          </w:tcPr>
          <w:p w:rsidR="006972F1" w:rsidRPr="00410682" w:rsidRDefault="006972F1" w:rsidP="00341BC5">
            <w:pPr>
              <w:jc w:val="right"/>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кол-во</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xml:space="preserve">                              </w:t>
            </w:r>
          </w:p>
        </w:tc>
        <w:tc>
          <w:tcPr>
            <w:tcW w:w="1735" w:type="dxa"/>
            <w:gridSpan w:val="2"/>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кВт•ч</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Pr>
          <w:p w:rsidR="006972F1" w:rsidRPr="00410682" w:rsidRDefault="006972F1" w:rsidP="00341BC5">
            <w:pPr>
              <w:rPr>
                <w:rFonts w:ascii="Arial CYR" w:hAnsi="Arial CYR" w:cs="Arial CYR"/>
                <w:sz w:val="20"/>
              </w:rPr>
            </w:pPr>
          </w:p>
        </w:tc>
        <w:tc>
          <w:tcPr>
            <w:tcW w:w="1735" w:type="dxa"/>
            <w:gridSpan w:val="2"/>
          </w:tcPr>
          <w:p w:rsidR="006972F1" w:rsidRPr="00410682" w:rsidRDefault="006972F1" w:rsidP="00341BC5">
            <w:pPr>
              <w:rPr>
                <w:rFonts w:ascii="Arial CYR" w:hAnsi="Arial CYR" w:cs="Arial CYR"/>
                <w:sz w:val="20"/>
              </w:rPr>
            </w:pPr>
          </w:p>
        </w:tc>
        <w:tc>
          <w:tcPr>
            <w:tcW w:w="1735" w:type="dxa"/>
            <w:gridSpan w:val="2"/>
          </w:tcPr>
          <w:p w:rsidR="006972F1" w:rsidRPr="00410682" w:rsidRDefault="006972F1" w:rsidP="00341BC5">
            <w:pPr>
              <w:rPr>
                <w:rFonts w:ascii="Arial CYR" w:hAnsi="Arial CYR" w:cs="Arial CYR"/>
                <w:sz w:val="20"/>
              </w:rPr>
            </w:pP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4.2.   Покупка по договору купли-продажи</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и дата договора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Цена, руб./кВт•ч</w:t>
            </w:r>
          </w:p>
        </w:tc>
        <w:tc>
          <w:tcPr>
            <w:tcW w:w="1491"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30"/>
        </w:trPr>
        <w:tc>
          <w:tcPr>
            <w:tcW w:w="9710" w:type="dxa"/>
            <w:gridSpan w:val="14"/>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  </w:t>
            </w:r>
          </w:p>
        </w:tc>
        <w:tc>
          <w:tcPr>
            <w:tcW w:w="1520" w:type="dxa"/>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70"/>
        </w:trPr>
        <w:tc>
          <w:tcPr>
            <w:tcW w:w="1368" w:type="dxa"/>
            <w:noWrap/>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кол-во</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xml:space="preserve">                              </w:t>
            </w:r>
          </w:p>
        </w:tc>
        <w:tc>
          <w:tcPr>
            <w:tcW w:w="1735" w:type="dxa"/>
            <w:gridSpan w:val="2"/>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кВт•ч</w:t>
            </w:r>
          </w:p>
        </w:tc>
        <w:tc>
          <w:tcPr>
            <w:tcW w:w="1556" w:type="dxa"/>
            <w:gridSpan w:val="2"/>
            <w:vAlign w:val="bottom"/>
          </w:tcPr>
          <w:p w:rsidR="006972F1" w:rsidRPr="00410682" w:rsidRDefault="006972F1" w:rsidP="00341BC5">
            <w:pPr>
              <w:jc w:val="right"/>
              <w:rPr>
                <w:rFonts w:ascii="Arial CYR" w:hAnsi="Arial CYR" w:cs="Arial CYR"/>
                <w:sz w:val="20"/>
              </w:rPr>
            </w:pPr>
          </w:p>
        </w:tc>
        <w:tc>
          <w:tcPr>
            <w:tcW w:w="1491" w:type="dxa"/>
            <w:vAlign w:val="center"/>
          </w:tcPr>
          <w:p w:rsidR="006972F1" w:rsidRPr="00410682" w:rsidRDefault="006972F1" w:rsidP="00341BC5">
            <w:pPr>
              <w:jc w:val="cente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70"/>
        </w:trPr>
        <w:tc>
          <w:tcPr>
            <w:tcW w:w="1368" w:type="dxa"/>
            <w:noWrap/>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p>
        </w:tc>
        <w:tc>
          <w:tcPr>
            <w:tcW w:w="1735" w:type="dxa"/>
            <w:gridSpan w:val="2"/>
            <w:vAlign w:val="bottom"/>
          </w:tcPr>
          <w:p w:rsidR="006972F1" w:rsidRPr="00410682" w:rsidRDefault="006972F1" w:rsidP="00341BC5">
            <w:pPr>
              <w:jc w:val="right"/>
              <w:rPr>
                <w:rFonts w:ascii="Arial CYR" w:hAnsi="Arial CYR" w:cs="Arial CYR"/>
                <w:sz w:val="20"/>
              </w:rPr>
            </w:pPr>
          </w:p>
        </w:tc>
        <w:tc>
          <w:tcPr>
            <w:tcW w:w="1735" w:type="dxa"/>
            <w:gridSpan w:val="2"/>
            <w:vAlign w:val="center"/>
          </w:tcPr>
          <w:p w:rsidR="006972F1" w:rsidRPr="00410682" w:rsidRDefault="006972F1" w:rsidP="00341BC5">
            <w:pPr>
              <w:jc w:val="center"/>
              <w:rPr>
                <w:rFonts w:ascii="Arial CYR" w:hAnsi="Arial CYR" w:cs="Arial CYR"/>
                <w:sz w:val="20"/>
              </w:rPr>
            </w:pPr>
          </w:p>
        </w:tc>
        <w:tc>
          <w:tcPr>
            <w:tcW w:w="1556" w:type="dxa"/>
            <w:gridSpan w:val="2"/>
            <w:vAlign w:val="bottom"/>
          </w:tcPr>
          <w:p w:rsidR="006972F1" w:rsidRPr="00410682" w:rsidRDefault="006972F1" w:rsidP="00341BC5">
            <w:pPr>
              <w:jc w:val="right"/>
              <w:rPr>
                <w:rFonts w:ascii="Arial CYR" w:hAnsi="Arial CYR" w:cs="Arial CYR"/>
                <w:sz w:val="20"/>
              </w:rPr>
            </w:pPr>
          </w:p>
        </w:tc>
        <w:tc>
          <w:tcPr>
            <w:tcW w:w="1491" w:type="dxa"/>
            <w:vAlign w:val="center"/>
          </w:tcPr>
          <w:p w:rsidR="006972F1" w:rsidRPr="00410682" w:rsidRDefault="006972F1" w:rsidP="00341BC5">
            <w:pPr>
              <w:jc w:val="cente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5.     Покупка/продажа электроэнергии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5.1.   Продажа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12"/>
          <w:wAfter w:w="11230" w:type="dxa"/>
          <w:trHeight w:val="255"/>
        </w:trPr>
        <w:tc>
          <w:tcPr>
            <w:tcW w:w="1520" w:type="dxa"/>
            <w:gridSpan w:val="3"/>
            <w:vAlign w:val="bottom"/>
          </w:tcPr>
          <w:p w:rsidR="006972F1" w:rsidRPr="00410682" w:rsidRDefault="006972F1" w:rsidP="00341BC5">
            <w:pPr>
              <w:rPr>
                <w:rFonts w:ascii="Arial CYR" w:hAnsi="Arial CYR" w:cs="Arial CYR"/>
                <w:sz w:val="20"/>
              </w:rPr>
            </w:pPr>
          </w:p>
        </w:tc>
        <w:tc>
          <w:tcPr>
            <w:tcW w:w="1479" w:type="dxa"/>
            <w:gridSpan w:val="2"/>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5.2.   Покупка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56" w:type="dxa"/>
            <w:gridSpan w:val="2"/>
            <w:vAlign w:val="bottom"/>
          </w:tcPr>
          <w:p w:rsidR="006972F1" w:rsidRPr="00410682" w:rsidRDefault="006972F1" w:rsidP="00341BC5">
            <w:pP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70"/>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6.     Покупка/продажа мощности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6.1.   Продажа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мощности, МВт</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5"/>
          <w:wAfter w:w="6663" w:type="dxa"/>
          <w:trHeight w:val="255"/>
        </w:trPr>
        <w:tc>
          <w:tcPr>
            <w:tcW w:w="1556" w:type="dxa"/>
            <w:gridSpan w:val="4"/>
            <w:vAlign w:val="bottom"/>
          </w:tcPr>
          <w:p w:rsidR="006972F1" w:rsidRPr="00410682" w:rsidRDefault="006972F1" w:rsidP="00341BC5">
            <w:pPr>
              <w:jc w:val="center"/>
              <w:rPr>
                <w:rFonts w:ascii="Arial CYR" w:hAnsi="Arial CYR" w:cs="Arial CYR"/>
                <w:sz w:val="20"/>
              </w:rPr>
            </w:pPr>
          </w:p>
        </w:tc>
        <w:tc>
          <w:tcPr>
            <w:tcW w:w="1491" w:type="dxa"/>
            <w:gridSpan w:val="2"/>
            <w:vAlign w:val="bottom"/>
          </w:tcPr>
          <w:p w:rsidR="006972F1" w:rsidRPr="00410682" w:rsidRDefault="006972F1" w:rsidP="00341BC5">
            <w:pPr>
              <w:jc w:val="center"/>
              <w:rPr>
                <w:rFonts w:ascii="Arial CYR" w:hAnsi="Arial CYR" w:cs="Arial CYR"/>
                <w:sz w:val="20"/>
              </w:rPr>
            </w:pPr>
          </w:p>
        </w:tc>
        <w:tc>
          <w:tcPr>
            <w:tcW w:w="1520" w:type="dxa"/>
            <w:gridSpan w:val="2"/>
            <w:vAlign w:val="bottom"/>
          </w:tcPr>
          <w:p w:rsidR="006972F1" w:rsidRPr="00410682" w:rsidRDefault="006972F1" w:rsidP="00341BC5">
            <w:pPr>
              <w:rPr>
                <w:rFonts w:ascii="Arial CYR" w:hAnsi="Arial CYR" w:cs="Arial CYR"/>
                <w:sz w:val="20"/>
              </w:rPr>
            </w:pPr>
          </w:p>
        </w:tc>
        <w:tc>
          <w:tcPr>
            <w:tcW w:w="1520" w:type="dxa"/>
            <w:gridSpan w:val="2"/>
            <w:vAlign w:val="bottom"/>
          </w:tcPr>
          <w:p w:rsidR="006972F1" w:rsidRPr="00410682" w:rsidRDefault="006972F1" w:rsidP="00341BC5">
            <w:pPr>
              <w:rPr>
                <w:rFonts w:ascii="Arial CYR" w:hAnsi="Arial CYR" w:cs="Arial CYR"/>
                <w:sz w:val="20"/>
              </w:rPr>
            </w:pPr>
          </w:p>
        </w:tc>
        <w:tc>
          <w:tcPr>
            <w:tcW w:w="1479" w:type="dxa"/>
            <w:gridSpan w:val="2"/>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6.2.   Покупка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мощности, МВт</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56" w:type="dxa"/>
            <w:gridSpan w:val="2"/>
            <w:vAlign w:val="bottom"/>
          </w:tcPr>
          <w:p w:rsidR="006972F1" w:rsidRPr="00410682" w:rsidRDefault="006972F1" w:rsidP="00341BC5">
            <w:pP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5"/>
          <w:wAfter w:w="6663" w:type="dxa"/>
          <w:trHeight w:val="270"/>
        </w:trPr>
        <w:tc>
          <w:tcPr>
            <w:tcW w:w="1556" w:type="dxa"/>
            <w:gridSpan w:val="4"/>
          </w:tcPr>
          <w:p w:rsidR="006972F1" w:rsidRPr="00410682" w:rsidRDefault="006972F1" w:rsidP="00341BC5">
            <w:pPr>
              <w:rPr>
                <w:rFonts w:ascii="Arial CYR" w:hAnsi="Arial CYR" w:cs="Arial CYR"/>
                <w:sz w:val="20"/>
              </w:rPr>
            </w:pPr>
          </w:p>
        </w:tc>
        <w:tc>
          <w:tcPr>
            <w:tcW w:w="1491" w:type="dxa"/>
            <w:gridSpan w:val="2"/>
          </w:tcPr>
          <w:p w:rsidR="006972F1" w:rsidRPr="00410682" w:rsidRDefault="006972F1" w:rsidP="00341BC5">
            <w:pPr>
              <w:rPr>
                <w:rFonts w:ascii="Arial CYR" w:hAnsi="Arial CYR" w:cs="Arial CYR"/>
                <w:sz w:val="20"/>
              </w:rPr>
            </w:pPr>
          </w:p>
        </w:tc>
        <w:tc>
          <w:tcPr>
            <w:tcW w:w="1520" w:type="dxa"/>
            <w:gridSpan w:val="2"/>
            <w:noWrap/>
            <w:vAlign w:val="bottom"/>
          </w:tcPr>
          <w:p w:rsidR="006972F1" w:rsidRPr="00410682" w:rsidRDefault="006972F1" w:rsidP="00341BC5">
            <w:pPr>
              <w:rPr>
                <w:rFonts w:ascii="Arial CYR" w:hAnsi="Arial CYR" w:cs="Arial CYR"/>
                <w:sz w:val="20"/>
              </w:rPr>
            </w:pPr>
          </w:p>
        </w:tc>
        <w:tc>
          <w:tcPr>
            <w:tcW w:w="1520" w:type="dxa"/>
            <w:gridSpan w:val="2"/>
            <w:noWrap/>
            <w:vAlign w:val="bottom"/>
          </w:tcPr>
          <w:p w:rsidR="006972F1" w:rsidRPr="00410682" w:rsidRDefault="006972F1" w:rsidP="00341BC5">
            <w:pPr>
              <w:rPr>
                <w:rFonts w:ascii="Arial CYR" w:hAnsi="Arial CYR" w:cs="Arial CYR"/>
                <w:sz w:val="20"/>
              </w:rPr>
            </w:pPr>
          </w:p>
        </w:tc>
        <w:tc>
          <w:tcPr>
            <w:tcW w:w="1479" w:type="dxa"/>
            <w:gridSpan w:val="2"/>
          </w:tcPr>
          <w:p w:rsidR="006972F1" w:rsidRPr="00410682" w:rsidRDefault="006972F1" w:rsidP="00341BC5">
            <w:pPr>
              <w:rPr>
                <w:rFonts w:ascii="Arial CYR" w:hAnsi="Arial CYR" w:cs="Arial CYR"/>
                <w:sz w:val="20"/>
              </w:rPr>
            </w:pPr>
          </w:p>
        </w:tc>
      </w:tr>
      <w:tr w:rsidR="006972F1" w:rsidRPr="0047077C" w:rsidTr="00341BC5">
        <w:trPr>
          <w:trHeight w:val="255"/>
        </w:trPr>
        <w:tc>
          <w:tcPr>
            <w:tcW w:w="11230" w:type="dxa"/>
            <w:gridSpan w:val="15"/>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7.     Покупка/продажа электроэнергии по двусторонним договорам</w:t>
            </w: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tcBorders>
              <w:bottom w:val="nil"/>
            </w:tcBorders>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7.1.   Продажа по двусторонним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tcBorders>
              <w:bottom w:val="single" w:sz="4" w:space="0" w:color="auto"/>
            </w:tcBorders>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nil"/>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tcBorders>
              <w:bottom w:val="nil"/>
            </w:tcBorders>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top w:val="single" w:sz="4" w:space="0" w:color="auto"/>
              <w:left w:val="single" w:sz="4" w:space="0" w:color="auto"/>
              <w:bottom w:val="single" w:sz="4" w:space="0" w:color="auto"/>
              <w:right w:val="single" w:sz="4" w:space="0" w:color="auto"/>
            </w:tcBorders>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735" w:type="dxa"/>
            <w:gridSpan w:val="2"/>
            <w:tcBorders>
              <w:top w:val="nil"/>
              <w:left w:val="single" w:sz="4" w:space="0" w:color="auto"/>
              <w:bottom w:val="nil"/>
              <w:right w:val="nil"/>
            </w:tcBorders>
            <w:vAlign w:val="center"/>
          </w:tcPr>
          <w:p w:rsidR="006972F1" w:rsidRPr="00410682" w:rsidRDefault="006972F1" w:rsidP="00341BC5">
            <w:pPr>
              <w:jc w:val="center"/>
              <w:rPr>
                <w:rFonts w:ascii="Arial CYR" w:hAnsi="Arial CYR" w:cs="Arial CYR"/>
                <w:sz w:val="20"/>
              </w:rPr>
            </w:pPr>
          </w:p>
        </w:tc>
        <w:tc>
          <w:tcPr>
            <w:tcW w:w="1556" w:type="dxa"/>
            <w:gridSpan w:val="2"/>
            <w:tcBorders>
              <w:top w:val="nil"/>
              <w:left w:val="nil"/>
              <w:bottom w:val="nil"/>
              <w:right w:val="nil"/>
            </w:tcBorders>
            <w:vAlign w:val="center"/>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12"/>
          <w:wAfter w:w="11230" w:type="dxa"/>
          <w:trHeight w:val="255"/>
        </w:trPr>
        <w:tc>
          <w:tcPr>
            <w:tcW w:w="1520" w:type="dxa"/>
            <w:gridSpan w:val="3"/>
            <w:noWrap/>
            <w:vAlign w:val="bottom"/>
          </w:tcPr>
          <w:p w:rsidR="006972F1" w:rsidRPr="00410682" w:rsidRDefault="006972F1" w:rsidP="00341BC5">
            <w:pPr>
              <w:rPr>
                <w:rFonts w:ascii="Arial CYR" w:hAnsi="Arial CYR" w:cs="Arial CYR"/>
                <w:sz w:val="20"/>
              </w:rPr>
            </w:pPr>
          </w:p>
        </w:tc>
        <w:tc>
          <w:tcPr>
            <w:tcW w:w="1479" w:type="dxa"/>
            <w:gridSpan w:val="2"/>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7.2.   Покупка по двусторонним договорам</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tcBorders>
              <w:bottom w:val="single" w:sz="4" w:space="0" w:color="auto"/>
            </w:tcBorders>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nil"/>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Borders>
              <w:bottom w:val="nil"/>
            </w:tcBorders>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top w:val="single" w:sz="4" w:space="0" w:color="auto"/>
              <w:left w:val="single" w:sz="4" w:space="0" w:color="auto"/>
              <w:bottom w:val="single" w:sz="4" w:space="0" w:color="auto"/>
              <w:right w:val="single" w:sz="4" w:space="0" w:color="auto"/>
            </w:tcBorders>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735" w:type="dxa"/>
            <w:gridSpan w:val="2"/>
            <w:tcBorders>
              <w:top w:val="nil"/>
              <w:left w:val="single" w:sz="4" w:space="0" w:color="auto"/>
              <w:bottom w:val="nil"/>
              <w:right w:val="nil"/>
            </w:tcBorders>
            <w:vAlign w:val="center"/>
          </w:tcPr>
          <w:p w:rsidR="006972F1" w:rsidRPr="00410682" w:rsidRDefault="006972F1" w:rsidP="00341BC5">
            <w:pPr>
              <w:jc w:val="center"/>
              <w:rPr>
                <w:rFonts w:ascii="Arial CYR" w:hAnsi="Arial CYR" w:cs="Arial CYR"/>
                <w:sz w:val="20"/>
              </w:rPr>
            </w:pPr>
          </w:p>
        </w:tc>
        <w:tc>
          <w:tcPr>
            <w:tcW w:w="1556" w:type="dxa"/>
            <w:gridSpan w:val="2"/>
            <w:tcBorders>
              <w:top w:val="nil"/>
              <w:left w:val="nil"/>
              <w:bottom w:val="nil"/>
              <w:right w:val="nil"/>
            </w:tcBorders>
            <w:vAlign w:val="center"/>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15"/>
          <w:wAfter w:w="12750" w:type="dxa"/>
          <w:trHeight w:val="270"/>
        </w:trPr>
        <w:tc>
          <w:tcPr>
            <w:tcW w:w="1479" w:type="dxa"/>
            <w:gridSpan w:val="2"/>
          </w:tcPr>
          <w:p w:rsidR="006972F1" w:rsidRPr="00410682" w:rsidRDefault="006972F1" w:rsidP="00341BC5">
            <w:pPr>
              <w:rPr>
                <w:rFonts w:ascii="Arial CYR" w:hAnsi="Arial CYR" w:cs="Arial CYR"/>
                <w:sz w:val="20"/>
              </w:rPr>
            </w:pPr>
          </w:p>
        </w:tc>
      </w:tr>
      <w:tr w:rsidR="006972F1" w:rsidRPr="0047077C" w:rsidTr="00341BC5">
        <w:trPr>
          <w:trHeight w:val="285"/>
        </w:trPr>
        <w:tc>
          <w:tcPr>
            <w:tcW w:w="11230" w:type="dxa"/>
            <w:gridSpan w:val="15"/>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8.      Итоговые данные о фактических объемах покупки/продажи электроэнергии на оптовом рынке</w:t>
            </w:r>
          </w:p>
        </w:tc>
        <w:tc>
          <w:tcPr>
            <w:tcW w:w="1520" w:type="dxa"/>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xml:space="preserve"> </w:t>
            </w:r>
          </w:p>
        </w:tc>
        <w:tc>
          <w:tcPr>
            <w:tcW w:w="1825" w:type="dxa"/>
            <w:gridSpan w:val="6"/>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491" w:type="dxa"/>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20" w:type="dxa"/>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495"/>
        </w:trPr>
        <w:tc>
          <w:tcPr>
            <w:tcW w:w="1368" w:type="dxa"/>
            <w:vMerge w:val="restart"/>
            <w:tcBorders>
              <w:left w:val="single" w:sz="4" w:space="0" w:color="auto"/>
              <w:bottom w:val="single" w:sz="4" w:space="0" w:color="000000"/>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vMerge w:val="restart"/>
            <w:tcBorders>
              <w:left w:val="single" w:sz="4" w:space="0" w:color="auto"/>
              <w:bottom w:val="single" w:sz="4" w:space="0" w:color="000000"/>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vMerge w:val="restart"/>
            <w:tcBorders>
              <w:left w:val="single" w:sz="4" w:space="0" w:color="auto"/>
              <w:bottom w:val="single" w:sz="4" w:space="0" w:color="000000"/>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Общий объем покупки, кВт•ч</w:t>
            </w:r>
          </w:p>
        </w:tc>
        <w:tc>
          <w:tcPr>
            <w:tcW w:w="1735" w:type="dxa"/>
            <w:gridSpan w:val="2"/>
            <w:vMerge w:val="restart"/>
            <w:tcBorders>
              <w:left w:val="single" w:sz="4" w:space="0" w:color="auto"/>
              <w:bottom w:val="single" w:sz="4" w:space="0" w:color="000000"/>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Общий объем продажи, кВт•ч</w:t>
            </w:r>
          </w:p>
        </w:tc>
        <w:tc>
          <w:tcPr>
            <w:tcW w:w="4567" w:type="dxa"/>
            <w:gridSpan w:val="4"/>
            <w:vMerge w:val="restart"/>
            <w:tcBorders>
              <w:top w:val="single" w:sz="4" w:space="0" w:color="auto"/>
              <w:left w:val="single" w:sz="4" w:space="0" w:color="auto"/>
              <w:bottom w:val="single" w:sz="4" w:space="0" w:color="000000"/>
              <w:right w:val="single" w:sz="4" w:space="0" w:color="000000"/>
            </w:tcBorders>
            <w:vAlign w:val="center"/>
          </w:tcPr>
          <w:p w:rsidR="006972F1" w:rsidRPr="00FD50EE" w:rsidRDefault="006972F1" w:rsidP="00341BC5">
            <w:pPr>
              <w:jc w:val="center"/>
              <w:rPr>
                <w:rFonts w:ascii="Arial CYR" w:hAnsi="Arial CYR" w:cs="Arial CYR"/>
                <w:sz w:val="20"/>
                <w:highlight w:val="yellow"/>
              </w:rPr>
            </w:pPr>
            <w:r w:rsidRPr="00FD50EE">
              <w:rPr>
                <w:rFonts w:ascii="Arial CYR" w:hAnsi="Arial CYR" w:cs="Arial CYR"/>
                <w:sz w:val="20"/>
                <w:highlight w:val="yellow"/>
              </w:rPr>
              <w:t>Объем нагрузочных потерь, оплаченных участником оптового рынка, кВт•ч</w:t>
            </w: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vMerge/>
            <w:tcBorders>
              <w:left w:val="single" w:sz="4" w:space="0" w:color="auto"/>
              <w:bottom w:val="single" w:sz="4" w:space="0" w:color="000000"/>
              <w:right w:val="single" w:sz="4" w:space="0" w:color="auto"/>
            </w:tcBorders>
            <w:vAlign w:val="center"/>
          </w:tcPr>
          <w:p w:rsidR="006972F1" w:rsidRPr="00410682" w:rsidRDefault="006972F1" w:rsidP="00341BC5">
            <w:pPr>
              <w:rPr>
                <w:rFonts w:ascii="Arial CYR" w:hAnsi="Arial CYR" w:cs="Arial CYR"/>
                <w:sz w:val="20"/>
              </w:rPr>
            </w:pPr>
          </w:p>
        </w:tc>
        <w:tc>
          <w:tcPr>
            <w:tcW w:w="1825" w:type="dxa"/>
            <w:gridSpan w:val="6"/>
            <w:vMerge/>
            <w:tcBorders>
              <w:left w:val="single" w:sz="4" w:space="0" w:color="auto"/>
              <w:bottom w:val="single" w:sz="4" w:space="0" w:color="000000"/>
              <w:right w:val="single" w:sz="4" w:space="0" w:color="auto"/>
            </w:tcBorders>
            <w:vAlign w:val="center"/>
          </w:tcPr>
          <w:p w:rsidR="006972F1" w:rsidRPr="00410682" w:rsidRDefault="006972F1" w:rsidP="00341BC5">
            <w:pPr>
              <w:rPr>
                <w:rFonts w:ascii="Arial CYR" w:hAnsi="Arial CYR" w:cs="Arial CYR"/>
                <w:sz w:val="20"/>
              </w:rPr>
            </w:pPr>
          </w:p>
        </w:tc>
        <w:tc>
          <w:tcPr>
            <w:tcW w:w="1735" w:type="dxa"/>
            <w:gridSpan w:val="2"/>
            <w:vMerge/>
            <w:tcBorders>
              <w:left w:val="single" w:sz="4" w:space="0" w:color="auto"/>
              <w:bottom w:val="single" w:sz="4" w:space="0" w:color="000000"/>
              <w:right w:val="single" w:sz="4" w:space="0" w:color="auto"/>
            </w:tcBorders>
            <w:vAlign w:val="center"/>
          </w:tcPr>
          <w:p w:rsidR="006972F1" w:rsidRPr="00410682" w:rsidRDefault="006972F1" w:rsidP="00341BC5">
            <w:pPr>
              <w:rPr>
                <w:rFonts w:ascii="Arial CYR" w:hAnsi="Arial CYR" w:cs="Arial CYR"/>
                <w:sz w:val="20"/>
              </w:rPr>
            </w:pPr>
          </w:p>
        </w:tc>
        <w:tc>
          <w:tcPr>
            <w:tcW w:w="1735" w:type="dxa"/>
            <w:gridSpan w:val="2"/>
            <w:vMerge/>
            <w:tcBorders>
              <w:left w:val="single" w:sz="4" w:space="0" w:color="auto"/>
              <w:bottom w:val="single" w:sz="4" w:space="0" w:color="000000"/>
              <w:right w:val="single" w:sz="4" w:space="0" w:color="auto"/>
            </w:tcBorders>
            <w:vAlign w:val="center"/>
          </w:tcPr>
          <w:p w:rsidR="006972F1" w:rsidRPr="00410682" w:rsidRDefault="006972F1" w:rsidP="00341BC5">
            <w:pPr>
              <w:rPr>
                <w:rFonts w:ascii="Arial CYR" w:hAnsi="Arial CYR" w:cs="Arial CYR"/>
                <w:sz w:val="20"/>
              </w:rPr>
            </w:pPr>
          </w:p>
        </w:tc>
        <w:tc>
          <w:tcPr>
            <w:tcW w:w="4567" w:type="dxa"/>
            <w:gridSpan w:val="4"/>
            <w:vMerge/>
            <w:tcBorders>
              <w:top w:val="single" w:sz="4" w:space="0" w:color="auto"/>
              <w:left w:val="single" w:sz="4" w:space="0" w:color="auto"/>
              <w:bottom w:val="single" w:sz="4" w:space="0" w:color="000000"/>
              <w:right w:val="single" w:sz="4" w:space="0" w:color="000000"/>
            </w:tcBorders>
            <w:vAlign w:val="center"/>
          </w:tcPr>
          <w:p w:rsidR="006972F1" w:rsidRPr="00FD50EE" w:rsidRDefault="006972F1" w:rsidP="00341BC5">
            <w:pPr>
              <w:rPr>
                <w:rFonts w:ascii="Arial CYR" w:hAnsi="Arial CYR" w:cs="Arial CYR"/>
                <w:sz w:val="20"/>
                <w:highlight w:val="yellow"/>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1065"/>
        </w:trPr>
        <w:tc>
          <w:tcPr>
            <w:tcW w:w="1368" w:type="dxa"/>
            <w:vMerge/>
            <w:tcBorders>
              <w:left w:val="single" w:sz="4" w:space="0" w:color="auto"/>
              <w:bottom w:val="single" w:sz="4" w:space="0" w:color="000000"/>
              <w:right w:val="single" w:sz="4" w:space="0" w:color="auto"/>
            </w:tcBorders>
            <w:vAlign w:val="center"/>
          </w:tcPr>
          <w:p w:rsidR="006972F1" w:rsidRPr="00410682" w:rsidRDefault="006972F1" w:rsidP="00341BC5">
            <w:pPr>
              <w:rPr>
                <w:rFonts w:ascii="Arial CYR" w:hAnsi="Arial CYR" w:cs="Arial CYR"/>
                <w:sz w:val="20"/>
              </w:rPr>
            </w:pPr>
          </w:p>
        </w:tc>
        <w:tc>
          <w:tcPr>
            <w:tcW w:w="1825" w:type="dxa"/>
            <w:gridSpan w:val="6"/>
            <w:vMerge/>
            <w:tcBorders>
              <w:left w:val="single" w:sz="4" w:space="0" w:color="auto"/>
              <w:bottom w:val="single" w:sz="4" w:space="0" w:color="000000"/>
              <w:right w:val="single" w:sz="4" w:space="0" w:color="auto"/>
            </w:tcBorders>
            <w:vAlign w:val="center"/>
          </w:tcPr>
          <w:p w:rsidR="006972F1" w:rsidRPr="00410682" w:rsidRDefault="006972F1" w:rsidP="00341BC5">
            <w:pPr>
              <w:rPr>
                <w:rFonts w:ascii="Arial CYR" w:hAnsi="Arial CYR" w:cs="Arial CYR"/>
                <w:sz w:val="20"/>
              </w:rPr>
            </w:pPr>
          </w:p>
        </w:tc>
        <w:tc>
          <w:tcPr>
            <w:tcW w:w="1735" w:type="dxa"/>
            <w:gridSpan w:val="2"/>
            <w:vMerge/>
            <w:tcBorders>
              <w:left w:val="single" w:sz="4" w:space="0" w:color="auto"/>
              <w:bottom w:val="single" w:sz="4" w:space="0" w:color="000000"/>
              <w:right w:val="single" w:sz="4" w:space="0" w:color="auto"/>
            </w:tcBorders>
            <w:vAlign w:val="center"/>
          </w:tcPr>
          <w:p w:rsidR="006972F1" w:rsidRPr="00410682" w:rsidRDefault="006972F1" w:rsidP="00341BC5">
            <w:pPr>
              <w:rPr>
                <w:rFonts w:ascii="Arial CYR" w:hAnsi="Arial CYR" w:cs="Arial CYR"/>
                <w:sz w:val="20"/>
              </w:rPr>
            </w:pPr>
          </w:p>
        </w:tc>
        <w:tc>
          <w:tcPr>
            <w:tcW w:w="1735" w:type="dxa"/>
            <w:gridSpan w:val="2"/>
            <w:vMerge/>
            <w:tcBorders>
              <w:left w:val="single" w:sz="4" w:space="0" w:color="auto"/>
              <w:bottom w:val="single" w:sz="4" w:space="0" w:color="000000"/>
              <w:right w:val="single" w:sz="4" w:space="0" w:color="auto"/>
            </w:tcBorders>
            <w:vAlign w:val="center"/>
          </w:tcPr>
          <w:p w:rsidR="006972F1" w:rsidRPr="00410682" w:rsidRDefault="006972F1" w:rsidP="00341BC5">
            <w:pPr>
              <w:rPr>
                <w:rFonts w:ascii="Arial CYR" w:hAnsi="Arial CYR" w:cs="Arial CYR"/>
                <w:sz w:val="20"/>
              </w:rPr>
            </w:pPr>
          </w:p>
        </w:tc>
        <w:tc>
          <w:tcPr>
            <w:tcW w:w="1556" w:type="dxa"/>
            <w:gridSpan w:val="2"/>
            <w:tcBorders>
              <w:bottom w:val="single" w:sz="4" w:space="0" w:color="auto"/>
            </w:tcBorders>
            <w:vAlign w:val="center"/>
          </w:tcPr>
          <w:p w:rsidR="006972F1" w:rsidRPr="00FD50EE" w:rsidRDefault="006972F1" w:rsidP="00341BC5">
            <w:pPr>
              <w:rPr>
                <w:rFonts w:ascii="Arial CYR" w:hAnsi="Arial CYR" w:cs="Arial CYR"/>
                <w:sz w:val="20"/>
                <w:highlight w:val="yellow"/>
              </w:rPr>
            </w:pPr>
            <w:r w:rsidRPr="00FD50EE">
              <w:rPr>
                <w:rFonts w:ascii="Arial CYR" w:hAnsi="Arial CYR" w:cs="Arial CYR"/>
                <w:sz w:val="20"/>
                <w:highlight w:val="yellow"/>
              </w:rPr>
              <w:t>в сетях ФСК</w:t>
            </w:r>
          </w:p>
        </w:tc>
        <w:tc>
          <w:tcPr>
            <w:tcW w:w="1491" w:type="dxa"/>
            <w:tcBorders>
              <w:left w:val="single" w:sz="4" w:space="0" w:color="auto"/>
              <w:bottom w:val="single" w:sz="4" w:space="0" w:color="auto"/>
            </w:tcBorders>
            <w:vAlign w:val="center"/>
          </w:tcPr>
          <w:p w:rsidR="006972F1" w:rsidRPr="00FD50EE" w:rsidRDefault="006972F1" w:rsidP="00341BC5">
            <w:pPr>
              <w:jc w:val="center"/>
              <w:rPr>
                <w:rFonts w:ascii="Arial CYR" w:hAnsi="Arial CYR" w:cs="Arial CYR"/>
                <w:sz w:val="20"/>
                <w:highlight w:val="yellow"/>
              </w:rPr>
            </w:pPr>
            <w:r w:rsidRPr="00FD50EE">
              <w:rPr>
                <w:rFonts w:ascii="Arial CYR" w:hAnsi="Arial CYR" w:cs="Arial CYR"/>
                <w:sz w:val="20"/>
                <w:highlight w:val="yellow"/>
              </w:rPr>
              <w:t>в сетях РСК</w:t>
            </w:r>
          </w:p>
        </w:tc>
        <w:tc>
          <w:tcPr>
            <w:tcW w:w="1520" w:type="dxa"/>
            <w:tcBorders>
              <w:left w:val="single" w:sz="4" w:space="0" w:color="auto"/>
              <w:bottom w:val="single" w:sz="4" w:space="0" w:color="auto"/>
              <w:right w:val="single" w:sz="4" w:space="0" w:color="auto"/>
            </w:tcBorders>
            <w:vAlign w:val="center"/>
          </w:tcPr>
          <w:p w:rsidR="006972F1" w:rsidRPr="00FD50EE" w:rsidRDefault="006972F1" w:rsidP="00341BC5">
            <w:pPr>
              <w:jc w:val="center"/>
              <w:rPr>
                <w:rFonts w:ascii="Arial CYR" w:hAnsi="Arial CYR" w:cs="Arial CYR"/>
                <w:sz w:val="20"/>
                <w:highlight w:val="yellow"/>
              </w:rPr>
            </w:pPr>
            <w:r w:rsidRPr="00FD50EE">
              <w:rPr>
                <w:rFonts w:ascii="Arial CYR" w:hAnsi="Arial CYR" w:cs="Arial CYR"/>
                <w:sz w:val="20"/>
                <w:highlight w:val="yellow"/>
              </w:rPr>
              <w:t>в прочих сетях</w:t>
            </w: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12"/>
          <w:wAfter w:w="11230" w:type="dxa"/>
          <w:trHeight w:val="255"/>
        </w:trPr>
        <w:tc>
          <w:tcPr>
            <w:tcW w:w="1520" w:type="dxa"/>
            <w:gridSpan w:val="3"/>
            <w:noWrap/>
            <w:vAlign w:val="bottom"/>
          </w:tcPr>
          <w:p w:rsidR="006972F1" w:rsidRPr="00410682" w:rsidRDefault="006972F1" w:rsidP="00341BC5">
            <w:pPr>
              <w:rPr>
                <w:rFonts w:ascii="Arial CYR" w:hAnsi="Arial CYR" w:cs="Arial CYR"/>
                <w:sz w:val="20"/>
              </w:rPr>
            </w:pPr>
          </w:p>
        </w:tc>
        <w:tc>
          <w:tcPr>
            <w:tcW w:w="1479" w:type="dxa"/>
            <w:gridSpan w:val="2"/>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1230" w:type="dxa"/>
            <w:gridSpan w:val="15"/>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w:t>
            </w: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vAlign w:val="bottom"/>
          </w:tcPr>
          <w:p w:rsidR="006972F1" w:rsidRPr="00410682" w:rsidRDefault="006972F1" w:rsidP="00341BC5">
            <w:pPr>
              <w:rPr>
                <w:rFonts w:ascii="Arial CYR" w:hAnsi="Arial CYR" w:cs="Arial CYR"/>
                <w:sz w:val="20"/>
              </w:rPr>
            </w:pPr>
          </w:p>
        </w:tc>
        <w:tc>
          <w:tcPr>
            <w:tcW w:w="1825" w:type="dxa"/>
            <w:gridSpan w:val="6"/>
            <w:vAlign w:val="bottom"/>
          </w:tcPr>
          <w:p w:rsidR="006972F1" w:rsidRPr="00410682" w:rsidRDefault="006972F1" w:rsidP="00341BC5">
            <w:pPr>
              <w:rPr>
                <w:rFonts w:ascii="Arial CYR" w:hAnsi="Arial CYR" w:cs="Arial CYR"/>
                <w:sz w:val="20"/>
              </w:rPr>
            </w:pPr>
          </w:p>
        </w:tc>
        <w:tc>
          <w:tcPr>
            <w:tcW w:w="1735" w:type="dxa"/>
            <w:gridSpan w:val="2"/>
            <w:vAlign w:val="bottom"/>
          </w:tcPr>
          <w:p w:rsidR="006972F1" w:rsidRPr="00410682" w:rsidRDefault="006972F1" w:rsidP="00341BC5">
            <w:pPr>
              <w:rPr>
                <w:rFonts w:ascii="Arial CYR" w:hAnsi="Arial CYR" w:cs="Arial CYR"/>
                <w:sz w:val="20"/>
              </w:rPr>
            </w:pPr>
          </w:p>
        </w:tc>
        <w:tc>
          <w:tcPr>
            <w:tcW w:w="1735" w:type="dxa"/>
            <w:gridSpan w:val="2"/>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85"/>
        </w:trPr>
        <w:tc>
          <w:tcPr>
            <w:tcW w:w="11230" w:type="dxa"/>
            <w:gridSpan w:val="15"/>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9.      Данные акта оборота электроэнергии</w:t>
            </w:r>
          </w:p>
        </w:tc>
        <w:tc>
          <w:tcPr>
            <w:tcW w:w="1520" w:type="dxa"/>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noWrap/>
            <w:vAlign w:val="bottom"/>
          </w:tcPr>
          <w:p w:rsidR="006972F1" w:rsidRPr="00410682" w:rsidRDefault="006972F1" w:rsidP="00B5058D">
            <w:pPr>
              <w:ind w:firstLineChars="100" w:firstLine="200"/>
              <w:rPr>
                <w:rFonts w:ascii="Arial CYR" w:hAnsi="Arial CYR" w:cs="Arial CYR"/>
                <w:sz w:val="20"/>
              </w:rPr>
            </w:pPr>
          </w:p>
        </w:tc>
        <w:tc>
          <w:tcPr>
            <w:tcW w:w="1491" w:type="dxa"/>
            <w:noWrap/>
            <w:vAlign w:val="bottom"/>
          </w:tcPr>
          <w:p w:rsidR="006972F1" w:rsidRPr="00410682" w:rsidRDefault="006972F1" w:rsidP="00B5058D">
            <w:pPr>
              <w:ind w:firstLineChars="100" w:firstLine="200"/>
              <w:rPr>
                <w:rFonts w:ascii="Arial CYR" w:hAnsi="Arial CYR" w:cs="Arial CYR"/>
                <w:sz w:val="20"/>
              </w:rPr>
            </w:pPr>
          </w:p>
        </w:tc>
        <w:tc>
          <w:tcPr>
            <w:tcW w:w="3040" w:type="dxa"/>
            <w:gridSpan w:val="2"/>
            <w:vAlign w:val="bottom"/>
          </w:tcPr>
          <w:p w:rsidR="006972F1" w:rsidRPr="00410682" w:rsidRDefault="006972F1" w:rsidP="00B5058D">
            <w:pPr>
              <w:ind w:firstLineChars="100" w:firstLine="200"/>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900"/>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потребления, кВт•ч</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производства, кВт•ч</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bl>
    <w:p w:rsidR="006972F1" w:rsidRPr="00FD50EE" w:rsidRDefault="006972F1" w:rsidP="001C0D7B">
      <w:pPr>
        <w:outlineLvl w:val="0"/>
        <w:rPr>
          <w:b/>
        </w:rPr>
      </w:pPr>
      <w:r w:rsidRPr="00410682">
        <w:rPr>
          <w:b/>
        </w:rPr>
        <w:br w:type="page"/>
      </w:r>
      <w:r>
        <w:rPr>
          <w:b/>
        </w:rPr>
        <w:t>Предлагаемая редакция</w:t>
      </w:r>
    </w:p>
    <w:p w:rsidR="006972F1" w:rsidRPr="00410682" w:rsidRDefault="006972F1" w:rsidP="001C0D7B">
      <w:pPr>
        <w:jc w:val="right"/>
        <w:outlineLvl w:val="0"/>
        <w:rPr>
          <w:b/>
        </w:rPr>
      </w:pPr>
      <w:r w:rsidRPr="00410682">
        <w:rPr>
          <w:b/>
        </w:rPr>
        <w:t>Приложение 38.11</w:t>
      </w:r>
    </w:p>
    <w:p w:rsidR="006972F1" w:rsidRPr="00410682" w:rsidRDefault="006972F1" w:rsidP="001C0D7B">
      <w:pPr>
        <w:jc w:val="right"/>
        <w:outlineLvl w:val="0"/>
        <w:rPr>
          <w:b/>
        </w:rPr>
      </w:pPr>
    </w:p>
    <w:tbl>
      <w:tblPr>
        <w:tblW w:w="14229" w:type="dxa"/>
        <w:tblInd w:w="93" w:type="dxa"/>
        <w:tblLayout w:type="fixed"/>
        <w:tblLook w:val="00A0"/>
      </w:tblPr>
      <w:tblGrid>
        <w:gridCol w:w="1368"/>
        <w:gridCol w:w="111"/>
        <w:gridCol w:w="41"/>
        <w:gridCol w:w="36"/>
        <w:gridCol w:w="1443"/>
        <w:gridCol w:w="48"/>
        <w:gridCol w:w="146"/>
        <w:gridCol w:w="1374"/>
        <w:gridCol w:w="361"/>
        <w:gridCol w:w="1159"/>
        <w:gridCol w:w="576"/>
        <w:gridCol w:w="903"/>
        <w:gridCol w:w="653"/>
        <w:gridCol w:w="1491"/>
        <w:gridCol w:w="1520"/>
        <w:gridCol w:w="1520"/>
        <w:gridCol w:w="1479"/>
      </w:tblGrid>
      <w:tr w:rsidR="006972F1" w:rsidRPr="00410682" w:rsidTr="00341BC5">
        <w:trPr>
          <w:trHeight w:val="255"/>
        </w:trPr>
        <w:tc>
          <w:tcPr>
            <w:tcW w:w="3193" w:type="dxa"/>
            <w:gridSpan w:val="7"/>
            <w:noWrap/>
            <w:vAlign w:val="bottom"/>
          </w:tcPr>
          <w:p w:rsidR="006972F1" w:rsidRPr="00410682" w:rsidRDefault="006972F1" w:rsidP="00341BC5">
            <w:pPr>
              <w:rPr>
                <w:rFonts w:ascii="Arial CYR" w:hAnsi="Arial CYR" w:cs="Arial CYR"/>
                <w:b/>
                <w:bCs/>
                <w:sz w:val="20"/>
                <w:u w:val="single"/>
              </w:rPr>
            </w:pPr>
            <w:r w:rsidRPr="00410682">
              <w:rPr>
                <w:rFonts w:ascii="Arial CYR" w:hAnsi="Arial CYR" w:cs="Arial CYR"/>
                <w:b/>
                <w:bCs/>
                <w:sz w:val="20"/>
                <w:u w:val="single"/>
              </w:rPr>
              <w:t>АО «АТС»</w:t>
            </w:r>
          </w:p>
        </w:tc>
        <w:tc>
          <w:tcPr>
            <w:tcW w:w="1735" w:type="dxa"/>
            <w:gridSpan w:val="2"/>
            <w:noWrap/>
            <w:vAlign w:val="bottom"/>
          </w:tcPr>
          <w:p w:rsidR="006972F1" w:rsidRPr="00410682" w:rsidRDefault="006972F1" w:rsidP="00341BC5">
            <w:pPr>
              <w:rPr>
                <w:rFonts w:ascii="Arial CYR" w:hAnsi="Arial CYR" w:cs="Arial CYR"/>
                <w:b/>
                <w:bCs/>
                <w:sz w:val="20"/>
                <w:u w:val="single"/>
              </w:rPr>
            </w:pPr>
          </w:p>
        </w:tc>
        <w:tc>
          <w:tcPr>
            <w:tcW w:w="1735" w:type="dxa"/>
            <w:gridSpan w:val="2"/>
            <w:noWrap/>
            <w:vAlign w:val="bottom"/>
          </w:tcPr>
          <w:p w:rsidR="006972F1" w:rsidRPr="00410682" w:rsidRDefault="006972F1" w:rsidP="00341BC5">
            <w:pPr>
              <w:rPr>
                <w:rFonts w:ascii="Arial CYR" w:hAnsi="Arial CYR" w:cs="Arial CYR"/>
                <w:b/>
                <w:bCs/>
                <w:sz w:val="20"/>
                <w:u w:val="single"/>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9B0563" w:rsidTr="00341BC5">
        <w:trPr>
          <w:trHeight w:val="255"/>
        </w:trPr>
        <w:tc>
          <w:tcPr>
            <w:tcW w:w="8219" w:type="dxa"/>
            <w:gridSpan w:val="13"/>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Адрес: 123610, г. Москва,  Краснопресненская наб., д. 12</w:t>
            </w: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9B0563" w:rsidTr="00341BC5">
        <w:trPr>
          <w:trHeight w:val="255"/>
        </w:trPr>
        <w:tc>
          <w:tcPr>
            <w:tcW w:w="1368" w:type="dxa"/>
            <w:noWrap/>
            <w:vAlign w:val="bottom"/>
          </w:tcPr>
          <w:p w:rsidR="006972F1" w:rsidRPr="00410682" w:rsidRDefault="006972F1" w:rsidP="00341BC5">
            <w:pPr>
              <w:rPr>
                <w:rFonts w:ascii="Arial CYR" w:hAnsi="Arial CYR" w:cs="Arial CYR"/>
                <w:b/>
                <w:bCs/>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noWrap/>
            <w:vAlign w:val="bottom"/>
          </w:tcPr>
          <w:p w:rsidR="006972F1" w:rsidRPr="00410682" w:rsidRDefault="006972F1" w:rsidP="00341BC5">
            <w:pPr>
              <w:jc w:val="right"/>
              <w:rPr>
                <w:rFonts w:ascii="Arial CYR" w:hAnsi="Arial CYR" w:cs="Arial CYR"/>
                <w:sz w:val="20"/>
              </w:rPr>
            </w:pPr>
            <w:r w:rsidRPr="00410682">
              <w:rPr>
                <w:rFonts w:ascii="Arial CYR" w:hAnsi="Arial CYR" w:cs="Arial CYR"/>
                <w:caps/>
                <w:sz w:val="20"/>
              </w:rPr>
              <w:t>у</w:t>
            </w:r>
            <w:r w:rsidRPr="00410682">
              <w:rPr>
                <w:rFonts w:ascii="Arial CYR" w:hAnsi="Arial CYR" w:cs="Arial CYR"/>
                <w:sz w:val="20"/>
              </w:rPr>
              <w:t>частник</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right"/>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Код участника</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noWrap/>
            <w:vAlign w:val="bottom"/>
          </w:tcPr>
          <w:p w:rsidR="006972F1" w:rsidRPr="00410682" w:rsidRDefault="006972F1" w:rsidP="00341BC5">
            <w:pPr>
              <w:jc w:val="center"/>
              <w:rPr>
                <w:rFonts w:ascii="Arial CYR" w:hAnsi="Arial CYR" w:cs="Arial CYR"/>
                <w:b/>
                <w:bCs/>
                <w:sz w:val="20"/>
              </w:rPr>
            </w:pPr>
            <w:r w:rsidRPr="00410682">
              <w:rPr>
                <w:rFonts w:ascii="Arial CYR" w:hAnsi="Arial CYR" w:cs="Arial CYR"/>
                <w:b/>
                <w:bCs/>
                <w:sz w:val="20"/>
              </w:rPr>
              <w:t>Отчет</w:t>
            </w: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2750" w:type="dxa"/>
            <w:gridSpan w:val="16"/>
            <w:noWrap/>
            <w:vAlign w:val="bottom"/>
          </w:tcPr>
          <w:p w:rsidR="006972F1" w:rsidRPr="00410682" w:rsidRDefault="006972F1" w:rsidP="00341BC5">
            <w:pPr>
              <w:jc w:val="center"/>
              <w:rPr>
                <w:rFonts w:ascii="Arial CYR" w:hAnsi="Arial CYR" w:cs="Arial CYR"/>
                <w:b/>
                <w:bCs/>
                <w:sz w:val="20"/>
              </w:rPr>
            </w:pPr>
            <w:r w:rsidRPr="00410682">
              <w:rPr>
                <w:rFonts w:ascii="Arial CYR" w:hAnsi="Arial CYR" w:cs="Arial CYR"/>
                <w:b/>
                <w:bCs/>
                <w:sz w:val="20"/>
              </w:rPr>
              <w:t xml:space="preserve">о результатах расчетов объемов и стоимости электроэнергии и мощности на оптовом рынке </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noWrap/>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за                  г.</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noWrap/>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от                  г.</w:t>
            </w: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1230" w:type="dxa"/>
            <w:gridSpan w:val="15"/>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1.      Объем производства</w:t>
            </w: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1680"/>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Полный плановый объем производства, кВт•ч</w:t>
            </w:r>
          </w:p>
        </w:tc>
        <w:tc>
          <w:tcPr>
            <w:tcW w:w="1735" w:type="dxa"/>
            <w:gridSpan w:val="2"/>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отклонений по производству, кВт•ч</w:t>
            </w:r>
          </w:p>
        </w:tc>
        <w:tc>
          <w:tcPr>
            <w:tcW w:w="1556" w:type="dxa"/>
            <w:gridSpan w:val="2"/>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Фактический объем производства, кВт•ч</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tcBorders>
              <w:right w:val="nil"/>
            </w:tcBorders>
            <w:noWrap/>
            <w:vAlign w:val="bottom"/>
          </w:tcPr>
          <w:p w:rsidR="006972F1" w:rsidRPr="00410682" w:rsidRDefault="006972F1" w:rsidP="00341BC5">
            <w:pPr>
              <w:rPr>
                <w:rFonts w:ascii="Arial CYR" w:hAnsi="Arial CYR" w:cs="Arial CYR"/>
                <w:sz w:val="20"/>
              </w:rPr>
            </w:pPr>
          </w:p>
        </w:tc>
        <w:tc>
          <w:tcPr>
            <w:tcW w:w="1479" w:type="dxa"/>
            <w:tcBorders>
              <w:top w:val="nil"/>
              <w:left w:val="nil"/>
              <w:bottom w:val="nil"/>
              <w:right w:val="nil"/>
            </w:tcBorders>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2750" w:type="dxa"/>
            <w:gridSpan w:val="16"/>
            <w:tcBorders>
              <w:right w:val="nil"/>
            </w:tcBorders>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2.      Объем потребления</w:t>
            </w:r>
          </w:p>
        </w:tc>
        <w:tc>
          <w:tcPr>
            <w:tcW w:w="1479" w:type="dxa"/>
            <w:tcBorders>
              <w:top w:val="nil"/>
              <w:left w:val="nil"/>
              <w:bottom w:val="nil"/>
              <w:right w:val="nil"/>
            </w:tcBorders>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20" w:type="dxa"/>
            <w:tcBorders>
              <w:right w:val="nil"/>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479" w:type="dxa"/>
            <w:tcBorders>
              <w:top w:val="nil"/>
              <w:left w:val="nil"/>
              <w:bottom w:val="nil"/>
              <w:right w:val="nil"/>
            </w:tcBorders>
            <w:noWrap/>
            <w:vAlign w:val="bottom"/>
          </w:tcPr>
          <w:p w:rsidR="006972F1" w:rsidRPr="00410682" w:rsidRDefault="006972F1" w:rsidP="00341BC5">
            <w:pPr>
              <w:rPr>
                <w:rFonts w:ascii="Arial CYR" w:hAnsi="Arial CYR" w:cs="Arial CYR"/>
                <w:sz w:val="20"/>
              </w:rPr>
            </w:pPr>
          </w:p>
        </w:tc>
      </w:tr>
      <w:tr w:rsidR="006972F1" w:rsidRPr="0047077C" w:rsidTr="00341BC5">
        <w:trPr>
          <w:trHeight w:val="2040"/>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Полный плановый объем потребления, кВт•ч</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потребления, покрытый выработкой блок станций,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xml:space="preserve">Плановый объем потребления, кВт•ч </w:t>
            </w:r>
          </w:p>
        </w:tc>
        <w:tc>
          <w:tcPr>
            <w:tcW w:w="1491" w:type="dxa"/>
            <w:tcBorders>
              <w:top w:val="single" w:sz="4" w:space="0" w:color="auto"/>
              <w:left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отклонений по потреблению, кВт•ч</w:t>
            </w:r>
          </w:p>
        </w:tc>
        <w:tc>
          <w:tcPr>
            <w:tcW w:w="1520"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Фактический объем потребления, кВт•ч</w:t>
            </w:r>
          </w:p>
        </w:tc>
        <w:tc>
          <w:tcPr>
            <w:tcW w:w="1520" w:type="dxa"/>
            <w:tcBorders>
              <w:left w:val="single" w:sz="4" w:space="0" w:color="auto"/>
            </w:tcBorders>
            <w:vAlign w:val="center"/>
          </w:tcPr>
          <w:p w:rsidR="006972F1" w:rsidRPr="00410682" w:rsidRDefault="006972F1" w:rsidP="00341BC5">
            <w:pPr>
              <w:jc w:val="center"/>
              <w:rPr>
                <w:rFonts w:ascii="Arial CYR" w:hAnsi="Arial CYR" w:cs="Arial CYR"/>
                <w:sz w:val="20"/>
              </w:rPr>
            </w:pPr>
          </w:p>
        </w:tc>
        <w:tc>
          <w:tcPr>
            <w:tcW w:w="1479" w:type="dxa"/>
            <w:tcBorders>
              <w:top w:val="nil"/>
              <w:left w:val="nil"/>
              <w:bottom w:val="nil"/>
              <w:right w:val="nil"/>
            </w:tcBorders>
            <w:vAlign w:val="center"/>
          </w:tcPr>
          <w:p w:rsidR="006972F1" w:rsidRPr="00410682" w:rsidRDefault="006972F1" w:rsidP="00341BC5">
            <w:pPr>
              <w:jc w:val="cente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8342" w:type="dxa"/>
            <w:gridSpan w:val="13"/>
            <w:tcBorders>
              <w:top w:val="single" w:sz="4" w:space="0" w:color="auto"/>
            </w:tcBorders>
            <w:noWrap/>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jc w:val="right"/>
              <w:rPr>
                <w:rFonts w:ascii="Arial CYR" w:hAnsi="Arial CYR" w:cs="Arial CYR"/>
                <w:sz w:val="20"/>
              </w:rPr>
            </w:pPr>
          </w:p>
        </w:tc>
        <w:tc>
          <w:tcPr>
            <w:tcW w:w="1520" w:type="dxa"/>
            <w:tcBorders>
              <w:right w:val="nil"/>
            </w:tcBorders>
            <w:vAlign w:val="bottom"/>
          </w:tcPr>
          <w:p w:rsidR="006972F1" w:rsidRPr="00410682" w:rsidRDefault="006972F1" w:rsidP="00341BC5">
            <w:pPr>
              <w:jc w:val="right"/>
              <w:rPr>
                <w:rFonts w:ascii="Arial CYR" w:hAnsi="Arial CYR" w:cs="Arial CYR"/>
                <w:sz w:val="20"/>
              </w:rPr>
            </w:pPr>
          </w:p>
        </w:tc>
        <w:tc>
          <w:tcPr>
            <w:tcW w:w="1479" w:type="dxa"/>
            <w:tcBorders>
              <w:top w:val="nil"/>
              <w:left w:val="nil"/>
              <w:bottom w:val="nil"/>
              <w:right w:val="nil"/>
            </w:tcBorders>
            <w:vAlign w:val="bottom"/>
          </w:tcPr>
          <w:p w:rsidR="006972F1" w:rsidRPr="00410682" w:rsidRDefault="006972F1" w:rsidP="00341BC5">
            <w:pPr>
              <w:jc w:val="right"/>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tcBorders>
              <w:top w:val="nil"/>
            </w:tcBorders>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3      Рынок на сутки вперед</w:t>
            </w:r>
          </w:p>
        </w:tc>
        <w:tc>
          <w:tcPr>
            <w:tcW w:w="1491" w:type="dxa"/>
            <w:vAlign w:val="bottom"/>
          </w:tcPr>
          <w:p w:rsidR="006972F1" w:rsidRPr="00410682" w:rsidRDefault="006972F1" w:rsidP="00341BC5">
            <w:pPr>
              <w:jc w:val="center"/>
              <w:rPr>
                <w:rFonts w:ascii="Arial CYR" w:hAnsi="Arial CYR" w:cs="Arial CYR"/>
                <w:sz w:val="20"/>
              </w:rPr>
            </w:pPr>
          </w:p>
        </w:tc>
        <w:tc>
          <w:tcPr>
            <w:tcW w:w="3040" w:type="dxa"/>
            <w:gridSpan w:val="2"/>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Pr>
          <w:p w:rsidR="006972F1" w:rsidRPr="00410682" w:rsidRDefault="006972F1" w:rsidP="00341BC5">
            <w:pPr>
              <w:rPr>
                <w:rFonts w:ascii="Arial CYR" w:hAnsi="Arial CYR" w:cs="Arial CYR"/>
                <w:sz w:val="20"/>
              </w:rPr>
            </w:pPr>
          </w:p>
        </w:tc>
        <w:tc>
          <w:tcPr>
            <w:tcW w:w="1735" w:type="dxa"/>
            <w:gridSpan w:val="2"/>
          </w:tcPr>
          <w:p w:rsidR="006972F1" w:rsidRPr="00410682" w:rsidRDefault="006972F1" w:rsidP="00341BC5">
            <w:pPr>
              <w:rPr>
                <w:rFonts w:ascii="Arial CYR" w:hAnsi="Arial CYR" w:cs="Arial CYR"/>
                <w:sz w:val="20"/>
              </w:rPr>
            </w:pPr>
          </w:p>
        </w:tc>
        <w:tc>
          <w:tcPr>
            <w:tcW w:w="1735" w:type="dxa"/>
            <w:gridSpan w:val="2"/>
          </w:tcPr>
          <w:p w:rsidR="006972F1" w:rsidRPr="00410682" w:rsidRDefault="006972F1" w:rsidP="00341BC5">
            <w:pPr>
              <w:rPr>
                <w:rFonts w:ascii="Arial CYR" w:hAnsi="Arial CYR" w:cs="Arial CYR"/>
                <w:sz w:val="20"/>
              </w:rPr>
            </w:pP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3040" w:type="dxa"/>
            <w:gridSpan w:val="2"/>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3.1.   Продажа по договору комиссии</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и дата договора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Цена, руб./кВт•ч</w:t>
            </w:r>
          </w:p>
        </w:tc>
        <w:tc>
          <w:tcPr>
            <w:tcW w:w="1491"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30"/>
        </w:trPr>
        <w:tc>
          <w:tcPr>
            <w:tcW w:w="9710" w:type="dxa"/>
            <w:gridSpan w:val="14"/>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 </w:t>
            </w: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кол-во</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xml:space="preserve">                              </w:t>
            </w:r>
          </w:p>
        </w:tc>
        <w:tc>
          <w:tcPr>
            <w:tcW w:w="1735" w:type="dxa"/>
            <w:gridSpan w:val="2"/>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кВт•ч</w:t>
            </w:r>
          </w:p>
        </w:tc>
        <w:tc>
          <w:tcPr>
            <w:tcW w:w="1556" w:type="dxa"/>
            <w:gridSpan w:val="2"/>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p>
        </w:tc>
        <w:tc>
          <w:tcPr>
            <w:tcW w:w="1735" w:type="dxa"/>
            <w:gridSpan w:val="2"/>
            <w:vAlign w:val="bottom"/>
          </w:tcPr>
          <w:p w:rsidR="006972F1" w:rsidRPr="00410682" w:rsidRDefault="006972F1" w:rsidP="00341BC5">
            <w:pPr>
              <w:jc w:val="right"/>
              <w:rPr>
                <w:rFonts w:ascii="Arial CYR" w:hAnsi="Arial CYR" w:cs="Arial CYR"/>
                <w:sz w:val="20"/>
              </w:rPr>
            </w:pPr>
          </w:p>
        </w:tc>
        <w:tc>
          <w:tcPr>
            <w:tcW w:w="1735" w:type="dxa"/>
            <w:gridSpan w:val="2"/>
            <w:vAlign w:val="center"/>
          </w:tcPr>
          <w:p w:rsidR="006972F1" w:rsidRPr="00410682" w:rsidRDefault="006972F1" w:rsidP="00341BC5">
            <w:pPr>
              <w:jc w:val="center"/>
              <w:rPr>
                <w:rFonts w:ascii="Arial CYR" w:hAnsi="Arial CYR" w:cs="Arial CYR"/>
                <w:sz w:val="20"/>
              </w:rPr>
            </w:pPr>
          </w:p>
        </w:tc>
        <w:tc>
          <w:tcPr>
            <w:tcW w:w="1556" w:type="dxa"/>
            <w:gridSpan w:val="2"/>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3.2.   Покупка по договору купли-продажи</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и дата договора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Цена, руб./кВт•ч</w:t>
            </w:r>
          </w:p>
        </w:tc>
        <w:tc>
          <w:tcPr>
            <w:tcW w:w="1491"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30"/>
        </w:trPr>
        <w:tc>
          <w:tcPr>
            <w:tcW w:w="9710" w:type="dxa"/>
            <w:gridSpan w:val="14"/>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   </w:t>
            </w: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кол-во</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xml:space="preserve">                              </w:t>
            </w:r>
          </w:p>
        </w:tc>
        <w:tc>
          <w:tcPr>
            <w:tcW w:w="1735" w:type="dxa"/>
            <w:gridSpan w:val="2"/>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кВт•ч</w:t>
            </w:r>
          </w:p>
        </w:tc>
        <w:tc>
          <w:tcPr>
            <w:tcW w:w="1556" w:type="dxa"/>
            <w:gridSpan w:val="2"/>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4.      Балансирующий рынок</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4.1.   Продажа по договору комиссии</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и дата договора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Цена, руб./кВт•ч</w:t>
            </w:r>
          </w:p>
        </w:tc>
        <w:tc>
          <w:tcPr>
            <w:tcW w:w="1491"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20" w:type="dxa"/>
            <w:noWrap/>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45"/>
        </w:trPr>
        <w:tc>
          <w:tcPr>
            <w:tcW w:w="1368" w:type="dxa"/>
            <w:noWrap/>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 </w:t>
            </w:r>
          </w:p>
        </w:tc>
        <w:tc>
          <w:tcPr>
            <w:tcW w:w="1825" w:type="dxa"/>
            <w:gridSpan w:val="6"/>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 </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w:t>
            </w:r>
          </w:p>
        </w:tc>
        <w:tc>
          <w:tcPr>
            <w:tcW w:w="1556" w:type="dxa"/>
            <w:gridSpan w:val="2"/>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491" w:type="dxa"/>
            <w:vAlign w:val="bottom"/>
          </w:tcPr>
          <w:p w:rsidR="006972F1" w:rsidRPr="00410682" w:rsidRDefault="006972F1" w:rsidP="00341BC5">
            <w:pPr>
              <w:jc w:val="right"/>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кол-во</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xml:space="preserve">                              </w:t>
            </w:r>
          </w:p>
        </w:tc>
        <w:tc>
          <w:tcPr>
            <w:tcW w:w="1735" w:type="dxa"/>
            <w:gridSpan w:val="2"/>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кВт•ч</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Pr>
          <w:p w:rsidR="006972F1" w:rsidRPr="00410682" w:rsidRDefault="006972F1" w:rsidP="00341BC5">
            <w:pPr>
              <w:rPr>
                <w:rFonts w:ascii="Arial CYR" w:hAnsi="Arial CYR" w:cs="Arial CYR"/>
                <w:sz w:val="20"/>
              </w:rPr>
            </w:pPr>
          </w:p>
        </w:tc>
        <w:tc>
          <w:tcPr>
            <w:tcW w:w="1735" w:type="dxa"/>
            <w:gridSpan w:val="2"/>
          </w:tcPr>
          <w:p w:rsidR="006972F1" w:rsidRPr="00410682" w:rsidRDefault="006972F1" w:rsidP="00341BC5">
            <w:pPr>
              <w:rPr>
                <w:rFonts w:ascii="Arial CYR" w:hAnsi="Arial CYR" w:cs="Arial CYR"/>
                <w:sz w:val="20"/>
              </w:rPr>
            </w:pPr>
          </w:p>
        </w:tc>
        <w:tc>
          <w:tcPr>
            <w:tcW w:w="1735" w:type="dxa"/>
            <w:gridSpan w:val="2"/>
          </w:tcPr>
          <w:p w:rsidR="006972F1" w:rsidRPr="00410682" w:rsidRDefault="006972F1" w:rsidP="00341BC5">
            <w:pPr>
              <w:rPr>
                <w:rFonts w:ascii="Arial CYR" w:hAnsi="Arial CYR" w:cs="Arial CYR"/>
                <w:sz w:val="20"/>
              </w:rPr>
            </w:pP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4.2.   Покупка по договору купли-продажи</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 и дата договора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556" w:type="dxa"/>
            <w:gridSpan w:val="2"/>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Цена, руб./кВт•ч</w:t>
            </w:r>
          </w:p>
        </w:tc>
        <w:tc>
          <w:tcPr>
            <w:tcW w:w="1491"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30"/>
        </w:trPr>
        <w:tc>
          <w:tcPr>
            <w:tcW w:w="9710" w:type="dxa"/>
            <w:gridSpan w:val="14"/>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  </w:t>
            </w:r>
          </w:p>
        </w:tc>
        <w:tc>
          <w:tcPr>
            <w:tcW w:w="1520" w:type="dxa"/>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70"/>
        </w:trPr>
        <w:tc>
          <w:tcPr>
            <w:tcW w:w="1368" w:type="dxa"/>
            <w:noWrap/>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кол-во</w:t>
            </w:r>
          </w:p>
        </w:tc>
        <w:tc>
          <w:tcPr>
            <w:tcW w:w="1735" w:type="dxa"/>
            <w:gridSpan w:val="2"/>
            <w:vAlign w:val="bottom"/>
          </w:tcPr>
          <w:p w:rsidR="006972F1" w:rsidRPr="00410682" w:rsidRDefault="006972F1" w:rsidP="00341BC5">
            <w:pPr>
              <w:jc w:val="right"/>
              <w:rPr>
                <w:rFonts w:ascii="Arial CYR" w:hAnsi="Arial CYR" w:cs="Arial CYR"/>
                <w:sz w:val="20"/>
              </w:rPr>
            </w:pPr>
            <w:r w:rsidRPr="00410682">
              <w:rPr>
                <w:rFonts w:ascii="Arial CYR" w:hAnsi="Arial CYR" w:cs="Arial CYR"/>
                <w:sz w:val="20"/>
              </w:rPr>
              <w:t xml:space="preserve">                              </w:t>
            </w:r>
          </w:p>
        </w:tc>
        <w:tc>
          <w:tcPr>
            <w:tcW w:w="1735" w:type="dxa"/>
            <w:gridSpan w:val="2"/>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кВт•ч</w:t>
            </w:r>
          </w:p>
        </w:tc>
        <w:tc>
          <w:tcPr>
            <w:tcW w:w="1556" w:type="dxa"/>
            <w:gridSpan w:val="2"/>
            <w:vAlign w:val="bottom"/>
          </w:tcPr>
          <w:p w:rsidR="006972F1" w:rsidRPr="00410682" w:rsidRDefault="006972F1" w:rsidP="00341BC5">
            <w:pPr>
              <w:jc w:val="right"/>
              <w:rPr>
                <w:rFonts w:ascii="Arial CYR" w:hAnsi="Arial CYR" w:cs="Arial CYR"/>
                <w:sz w:val="20"/>
              </w:rPr>
            </w:pPr>
          </w:p>
        </w:tc>
        <w:tc>
          <w:tcPr>
            <w:tcW w:w="1491" w:type="dxa"/>
            <w:vAlign w:val="center"/>
          </w:tcPr>
          <w:p w:rsidR="006972F1" w:rsidRPr="00410682" w:rsidRDefault="006972F1" w:rsidP="00341BC5">
            <w:pPr>
              <w:jc w:val="cente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70"/>
        </w:trPr>
        <w:tc>
          <w:tcPr>
            <w:tcW w:w="1368" w:type="dxa"/>
            <w:noWrap/>
            <w:vAlign w:val="center"/>
          </w:tcPr>
          <w:p w:rsidR="006972F1" w:rsidRPr="00410682" w:rsidRDefault="006972F1" w:rsidP="00341BC5">
            <w:pPr>
              <w:jc w:val="center"/>
              <w:rPr>
                <w:rFonts w:ascii="Arial CYR" w:hAnsi="Arial CYR" w:cs="Arial CYR"/>
                <w:sz w:val="20"/>
              </w:rPr>
            </w:pPr>
          </w:p>
        </w:tc>
        <w:tc>
          <w:tcPr>
            <w:tcW w:w="1825" w:type="dxa"/>
            <w:gridSpan w:val="6"/>
            <w:vAlign w:val="center"/>
          </w:tcPr>
          <w:p w:rsidR="006972F1" w:rsidRPr="00410682" w:rsidRDefault="006972F1" w:rsidP="00341BC5">
            <w:pPr>
              <w:jc w:val="center"/>
              <w:rPr>
                <w:rFonts w:ascii="Arial CYR" w:hAnsi="Arial CYR" w:cs="Arial CYR"/>
                <w:sz w:val="20"/>
              </w:rPr>
            </w:pPr>
          </w:p>
        </w:tc>
        <w:tc>
          <w:tcPr>
            <w:tcW w:w="1735" w:type="dxa"/>
            <w:gridSpan w:val="2"/>
            <w:vAlign w:val="bottom"/>
          </w:tcPr>
          <w:p w:rsidR="006972F1" w:rsidRPr="00410682" w:rsidRDefault="006972F1" w:rsidP="00341BC5">
            <w:pPr>
              <w:jc w:val="right"/>
              <w:rPr>
                <w:rFonts w:ascii="Arial CYR" w:hAnsi="Arial CYR" w:cs="Arial CYR"/>
                <w:sz w:val="20"/>
              </w:rPr>
            </w:pPr>
          </w:p>
        </w:tc>
        <w:tc>
          <w:tcPr>
            <w:tcW w:w="1735" w:type="dxa"/>
            <w:gridSpan w:val="2"/>
            <w:vAlign w:val="center"/>
          </w:tcPr>
          <w:p w:rsidR="006972F1" w:rsidRPr="00410682" w:rsidRDefault="006972F1" w:rsidP="00341BC5">
            <w:pPr>
              <w:jc w:val="center"/>
              <w:rPr>
                <w:rFonts w:ascii="Arial CYR" w:hAnsi="Arial CYR" w:cs="Arial CYR"/>
                <w:sz w:val="20"/>
              </w:rPr>
            </w:pPr>
          </w:p>
        </w:tc>
        <w:tc>
          <w:tcPr>
            <w:tcW w:w="1556" w:type="dxa"/>
            <w:gridSpan w:val="2"/>
            <w:vAlign w:val="bottom"/>
          </w:tcPr>
          <w:p w:rsidR="006972F1" w:rsidRPr="00410682" w:rsidRDefault="006972F1" w:rsidP="00341BC5">
            <w:pPr>
              <w:jc w:val="right"/>
              <w:rPr>
                <w:rFonts w:ascii="Arial CYR" w:hAnsi="Arial CYR" w:cs="Arial CYR"/>
                <w:sz w:val="20"/>
              </w:rPr>
            </w:pPr>
          </w:p>
        </w:tc>
        <w:tc>
          <w:tcPr>
            <w:tcW w:w="1491" w:type="dxa"/>
            <w:vAlign w:val="center"/>
          </w:tcPr>
          <w:p w:rsidR="006972F1" w:rsidRPr="00410682" w:rsidRDefault="006972F1" w:rsidP="00341BC5">
            <w:pPr>
              <w:jc w:val="cente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5.     Покупка/продажа электроэнергии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5.1.   Продажа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12"/>
          <w:wAfter w:w="11230" w:type="dxa"/>
          <w:trHeight w:val="255"/>
        </w:trPr>
        <w:tc>
          <w:tcPr>
            <w:tcW w:w="1520" w:type="dxa"/>
            <w:gridSpan w:val="3"/>
            <w:vAlign w:val="bottom"/>
          </w:tcPr>
          <w:p w:rsidR="006972F1" w:rsidRPr="00410682" w:rsidRDefault="006972F1" w:rsidP="00341BC5">
            <w:pPr>
              <w:rPr>
                <w:rFonts w:ascii="Arial CYR" w:hAnsi="Arial CYR" w:cs="Arial CYR"/>
                <w:sz w:val="20"/>
              </w:rPr>
            </w:pPr>
          </w:p>
        </w:tc>
        <w:tc>
          <w:tcPr>
            <w:tcW w:w="1479" w:type="dxa"/>
            <w:gridSpan w:val="2"/>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5.2.   Покупка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56" w:type="dxa"/>
            <w:gridSpan w:val="2"/>
            <w:vAlign w:val="bottom"/>
          </w:tcPr>
          <w:p w:rsidR="006972F1" w:rsidRPr="00410682" w:rsidRDefault="006972F1" w:rsidP="00341BC5">
            <w:pP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70"/>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tcPr>
          <w:p w:rsidR="006972F1" w:rsidRPr="00410682" w:rsidRDefault="006972F1" w:rsidP="00341BC5">
            <w:pPr>
              <w:rPr>
                <w:rFonts w:ascii="Arial CYR" w:hAnsi="Arial CYR" w:cs="Arial CYR"/>
                <w:sz w:val="20"/>
              </w:rPr>
            </w:pPr>
          </w:p>
        </w:tc>
      </w:tr>
      <w:tr w:rsidR="006972F1" w:rsidRPr="0047077C"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6.     Покупка/продажа мощности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6.1.   Продажа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мощности, МВт</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5"/>
          <w:wAfter w:w="6663" w:type="dxa"/>
          <w:trHeight w:val="255"/>
        </w:trPr>
        <w:tc>
          <w:tcPr>
            <w:tcW w:w="1556" w:type="dxa"/>
            <w:gridSpan w:val="4"/>
            <w:vAlign w:val="bottom"/>
          </w:tcPr>
          <w:p w:rsidR="006972F1" w:rsidRPr="00410682" w:rsidRDefault="006972F1" w:rsidP="00341BC5">
            <w:pPr>
              <w:jc w:val="center"/>
              <w:rPr>
                <w:rFonts w:ascii="Arial CYR" w:hAnsi="Arial CYR" w:cs="Arial CYR"/>
                <w:sz w:val="20"/>
              </w:rPr>
            </w:pPr>
          </w:p>
        </w:tc>
        <w:tc>
          <w:tcPr>
            <w:tcW w:w="1491" w:type="dxa"/>
            <w:gridSpan w:val="2"/>
            <w:vAlign w:val="bottom"/>
          </w:tcPr>
          <w:p w:rsidR="006972F1" w:rsidRPr="00410682" w:rsidRDefault="006972F1" w:rsidP="00341BC5">
            <w:pPr>
              <w:jc w:val="center"/>
              <w:rPr>
                <w:rFonts w:ascii="Arial CYR" w:hAnsi="Arial CYR" w:cs="Arial CYR"/>
                <w:sz w:val="20"/>
              </w:rPr>
            </w:pPr>
          </w:p>
        </w:tc>
        <w:tc>
          <w:tcPr>
            <w:tcW w:w="1520" w:type="dxa"/>
            <w:gridSpan w:val="2"/>
            <w:vAlign w:val="bottom"/>
          </w:tcPr>
          <w:p w:rsidR="006972F1" w:rsidRPr="00410682" w:rsidRDefault="006972F1" w:rsidP="00341BC5">
            <w:pPr>
              <w:rPr>
                <w:rFonts w:ascii="Arial CYR" w:hAnsi="Arial CYR" w:cs="Arial CYR"/>
                <w:sz w:val="20"/>
              </w:rPr>
            </w:pPr>
          </w:p>
        </w:tc>
        <w:tc>
          <w:tcPr>
            <w:tcW w:w="1520" w:type="dxa"/>
            <w:gridSpan w:val="2"/>
            <w:vAlign w:val="bottom"/>
          </w:tcPr>
          <w:p w:rsidR="006972F1" w:rsidRPr="00410682" w:rsidRDefault="006972F1" w:rsidP="00341BC5">
            <w:pPr>
              <w:rPr>
                <w:rFonts w:ascii="Arial CYR" w:hAnsi="Arial CYR" w:cs="Arial CYR"/>
                <w:sz w:val="20"/>
              </w:rPr>
            </w:pPr>
          </w:p>
        </w:tc>
        <w:tc>
          <w:tcPr>
            <w:tcW w:w="1479" w:type="dxa"/>
            <w:gridSpan w:val="2"/>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6.2.   Покупка по четырехсторонним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мощности, МВт</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Стоимость (без НДС), руб.</w:t>
            </w:r>
          </w:p>
        </w:tc>
        <w:tc>
          <w:tcPr>
            <w:tcW w:w="1556" w:type="dxa"/>
            <w:gridSpan w:val="2"/>
            <w:vAlign w:val="bottom"/>
          </w:tcPr>
          <w:p w:rsidR="006972F1" w:rsidRPr="00410682" w:rsidRDefault="006972F1" w:rsidP="00341BC5">
            <w:pP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5"/>
          <w:wAfter w:w="6663" w:type="dxa"/>
          <w:trHeight w:val="270"/>
        </w:trPr>
        <w:tc>
          <w:tcPr>
            <w:tcW w:w="1556" w:type="dxa"/>
            <w:gridSpan w:val="4"/>
          </w:tcPr>
          <w:p w:rsidR="006972F1" w:rsidRPr="00410682" w:rsidRDefault="006972F1" w:rsidP="00341BC5">
            <w:pPr>
              <w:rPr>
                <w:rFonts w:ascii="Arial CYR" w:hAnsi="Arial CYR" w:cs="Arial CYR"/>
                <w:sz w:val="20"/>
              </w:rPr>
            </w:pPr>
          </w:p>
        </w:tc>
        <w:tc>
          <w:tcPr>
            <w:tcW w:w="1491" w:type="dxa"/>
            <w:gridSpan w:val="2"/>
          </w:tcPr>
          <w:p w:rsidR="006972F1" w:rsidRPr="00410682" w:rsidRDefault="006972F1" w:rsidP="00341BC5">
            <w:pPr>
              <w:rPr>
                <w:rFonts w:ascii="Arial CYR" w:hAnsi="Arial CYR" w:cs="Arial CYR"/>
                <w:sz w:val="20"/>
              </w:rPr>
            </w:pPr>
          </w:p>
        </w:tc>
        <w:tc>
          <w:tcPr>
            <w:tcW w:w="1520" w:type="dxa"/>
            <w:gridSpan w:val="2"/>
            <w:noWrap/>
            <w:vAlign w:val="bottom"/>
          </w:tcPr>
          <w:p w:rsidR="006972F1" w:rsidRPr="00410682" w:rsidRDefault="006972F1" w:rsidP="00341BC5">
            <w:pPr>
              <w:rPr>
                <w:rFonts w:ascii="Arial CYR" w:hAnsi="Arial CYR" w:cs="Arial CYR"/>
                <w:sz w:val="20"/>
              </w:rPr>
            </w:pPr>
          </w:p>
        </w:tc>
        <w:tc>
          <w:tcPr>
            <w:tcW w:w="1520" w:type="dxa"/>
            <w:gridSpan w:val="2"/>
            <w:noWrap/>
            <w:vAlign w:val="bottom"/>
          </w:tcPr>
          <w:p w:rsidR="006972F1" w:rsidRPr="00410682" w:rsidRDefault="006972F1" w:rsidP="00341BC5">
            <w:pPr>
              <w:rPr>
                <w:rFonts w:ascii="Arial CYR" w:hAnsi="Arial CYR" w:cs="Arial CYR"/>
                <w:sz w:val="20"/>
              </w:rPr>
            </w:pPr>
          </w:p>
        </w:tc>
        <w:tc>
          <w:tcPr>
            <w:tcW w:w="1479" w:type="dxa"/>
            <w:gridSpan w:val="2"/>
          </w:tcPr>
          <w:p w:rsidR="006972F1" w:rsidRPr="00410682" w:rsidRDefault="006972F1" w:rsidP="00341BC5">
            <w:pPr>
              <w:rPr>
                <w:rFonts w:ascii="Arial CYR" w:hAnsi="Arial CYR" w:cs="Arial CYR"/>
                <w:sz w:val="20"/>
              </w:rPr>
            </w:pPr>
          </w:p>
        </w:tc>
      </w:tr>
      <w:tr w:rsidR="006972F1" w:rsidRPr="0047077C" w:rsidTr="00341BC5">
        <w:trPr>
          <w:trHeight w:val="255"/>
        </w:trPr>
        <w:tc>
          <w:tcPr>
            <w:tcW w:w="11230" w:type="dxa"/>
            <w:gridSpan w:val="15"/>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7.     Покупка/продажа электроэнергии по двусторонним договорам</w:t>
            </w:r>
          </w:p>
        </w:tc>
        <w:tc>
          <w:tcPr>
            <w:tcW w:w="1520" w:type="dxa"/>
            <w:noWrap/>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noWrap/>
            <w:vAlign w:val="bottom"/>
          </w:tcPr>
          <w:p w:rsidR="006972F1" w:rsidRPr="00410682" w:rsidRDefault="006972F1" w:rsidP="00341BC5">
            <w:pPr>
              <w:jc w:val="center"/>
              <w:rPr>
                <w:rFonts w:ascii="Arial CYR" w:hAnsi="Arial CYR" w:cs="Arial CYR"/>
                <w:sz w:val="20"/>
              </w:rPr>
            </w:pPr>
          </w:p>
        </w:tc>
        <w:tc>
          <w:tcPr>
            <w:tcW w:w="1825" w:type="dxa"/>
            <w:gridSpan w:val="6"/>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735" w:type="dxa"/>
            <w:gridSpan w:val="2"/>
            <w:noWrap/>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3040" w:type="dxa"/>
            <w:gridSpan w:val="2"/>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tcBorders>
              <w:bottom w:val="nil"/>
            </w:tcBorders>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7.1.   Продажа по двусторонним договорам</w:t>
            </w:r>
          </w:p>
        </w:tc>
        <w:tc>
          <w:tcPr>
            <w:tcW w:w="1491"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520" w:type="dxa"/>
            <w:noWrap/>
            <w:vAlign w:val="bottom"/>
          </w:tcPr>
          <w:p w:rsidR="006972F1" w:rsidRPr="00410682" w:rsidRDefault="006972F1" w:rsidP="00341BC5">
            <w:pPr>
              <w:rPr>
                <w:rFonts w:ascii="Arial CYR" w:hAnsi="Arial CYR" w:cs="Arial CYR"/>
                <w:b/>
                <w:bCs/>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tcBorders>
              <w:bottom w:val="single" w:sz="4" w:space="0" w:color="auto"/>
            </w:tcBorders>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nil"/>
            </w:tcBorders>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tcBorders>
              <w:bottom w:val="nil"/>
            </w:tcBorders>
            <w:vAlign w:val="bottom"/>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jc w:val="cente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top w:val="single" w:sz="4" w:space="0" w:color="auto"/>
              <w:left w:val="single" w:sz="4" w:space="0" w:color="auto"/>
              <w:bottom w:val="single" w:sz="4" w:space="0" w:color="auto"/>
              <w:right w:val="single" w:sz="4" w:space="0" w:color="auto"/>
            </w:tcBorders>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735" w:type="dxa"/>
            <w:gridSpan w:val="2"/>
            <w:tcBorders>
              <w:top w:val="nil"/>
              <w:left w:val="single" w:sz="4" w:space="0" w:color="auto"/>
              <w:bottom w:val="nil"/>
              <w:right w:val="nil"/>
            </w:tcBorders>
            <w:vAlign w:val="center"/>
          </w:tcPr>
          <w:p w:rsidR="006972F1" w:rsidRPr="00410682" w:rsidRDefault="006972F1" w:rsidP="00341BC5">
            <w:pPr>
              <w:jc w:val="center"/>
              <w:rPr>
                <w:rFonts w:ascii="Arial CYR" w:hAnsi="Arial CYR" w:cs="Arial CYR"/>
                <w:sz w:val="20"/>
              </w:rPr>
            </w:pPr>
          </w:p>
        </w:tc>
        <w:tc>
          <w:tcPr>
            <w:tcW w:w="1556" w:type="dxa"/>
            <w:gridSpan w:val="2"/>
            <w:tcBorders>
              <w:top w:val="nil"/>
              <w:left w:val="nil"/>
              <w:bottom w:val="nil"/>
              <w:right w:val="nil"/>
            </w:tcBorders>
            <w:vAlign w:val="center"/>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12"/>
          <w:wAfter w:w="11230" w:type="dxa"/>
          <w:trHeight w:val="255"/>
        </w:trPr>
        <w:tc>
          <w:tcPr>
            <w:tcW w:w="1520" w:type="dxa"/>
            <w:gridSpan w:val="3"/>
            <w:noWrap/>
            <w:vAlign w:val="bottom"/>
          </w:tcPr>
          <w:p w:rsidR="006972F1" w:rsidRPr="00410682" w:rsidRDefault="006972F1" w:rsidP="00341BC5">
            <w:pPr>
              <w:rPr>
                <w:rFonts w:ascii="Arial CYR" w:hAnsi="Arial CYR" w:cs="Arial CYR"/>
                <w:sz w:val="20"/>
              </w:rPr>
            </w:pPr>
          </w:p>
        </w:tc>
        <w:tc>
          <w:tcPr>
            <w:tcW w:w="1479" w:type="dxa"/>
            <w:gridSpan w:val="2"/>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8219" w:type="dxa"/>
            <w:gridSpan w:val="13"/>
            <w:noWrap/>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7.2.   Покупка по двусторонним договорам</w:t>
            </w: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tcBorders>
              <w:bottom w:val="single" w:sz="4" w:space="0" w:color="auto"/>
            </w:tcBorders>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single" w:sz="4" w:space="0" w:color="auto"/>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735" w:type="dxa"/>
            <w:gridSpan w:val="2"/>
            <w:tcBorders>
              <w:bottom w:val="nil"/>
            </w:tcBorders>
          </w:tcPr>
          <w:p w:rsidR="006972F1" w:rsidRPr="00410682" w:rsidRDefault="006972F1" w:rsidP="00341BC5">
            <w:pPr>
              <w:rPr>
                <w:rFonts w:ascii="Arial CYR" w:hAnsi="Arial CYR" w:cs="Arial CYR"/>
                <w:b/>
                <w:bCs/>
                <w:sz w:val="20"/>
              </w:rPr>
            </w:pPr>
            <w:r w:rsidRPr="00410682">
              <w:rPr>
                <w:rFonts w:ascii="Arial CYR" w:hAnsi="Arial CYR" w:cs="Arial CYR"/>
                <w:b/>
                <w:bCs/>
                <w:sz w:val="20"/>
              </w:rPr>
              <w:t> </w:t>
            </w:r>
          </w:p>
        </w:tc>
        <w:tc>
          <w:tcPr>
            <w:tcW w:w="1556" w:type="dxa"/>
            <w:gridSpan w:val="2"/>
            <w:tcBorders>
              <w:bottom w:val="nil"/>
            </w:tcBorders>
          </w:tcPr>
          <w:p w:rsidR="006972F1" w:rsidRPr="00410682" w:rsidRDefault="006972F1" w:rsidP="00341BC5">
            <w:pPr>
              <w:rPr>
                <w:rFonts w:ascii="Arial CYR" w:hAnsi="Arial CYR" w:cs="Arial CYR"/>
                <w:sz w:val="20"/>
              </w:rPr>
            </w:pPr>
          </w:p>
        </w:tc>
        <w:tc>
          <w:tcPr>
            <w:tcW w:w="1491" w:type="dxa"/>
          </w:tcPr>
          <w:p w:rsidR="006972F1" w:rsidRPr="00410682" w:rsidRDefault="006972F1" w:rsidP="00341BC5">
            <w:pPr>
              <w:rPr>
                <w:rFonts w:ascii="Arial CYR" w:hAnsi="Arial CYR" w:cs="Arial CYR"/>
                <w:sz w:val="20"/>
              </w:rPr>
            </w:pPr>
          </w:p>
        </w:tc>
        <w:tc>
          <w:tcPr>
            <w:tcW w:w="1520" w:type="dxa"/>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479" w:type="dxa"/>
            <w:vAlign w:val="bottom"/>
          </w:tcPr>
          <w:p w:rsidR="006972F1" w:rsidRPr="00410682" w:rsidRDefault="006972F1" w:rsidP="00341BC5">
            <w:pPr>
              <w:rPr>
                <w:rFonts w:ascii="Arial CYR" w:hAnsi="Arial CYR" w:cs="Arial CYR"/>
                <w:sz w:val="20"/>
              </w:rPr>
            </w:pPr>
          </w:p>
        </w:tc>
      </w:tr>
      <w:tr w:rsidR="006972F1" w:rsidRPr="00410682" w:rsidTr="00341BC5">
        <w:trPr>
          <w:trHeight w:val="765"/>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top w:val="single" w:sz="4" w:space="0" w:color="auto"/>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tcBorders>
              <w:top w:val="single" w:sz="4" w:space="0" w:color="auto"/>
              <w:left w:val="single" w:sz="4" w:space="0" w:color="auto"/>
              <w:bottom w:val="single" w:sz="4" w:space="0" w:color="auto"/>
              <w:right w:val="single" w:sz="4" w:space="0" w:color="auto"/>
            </w:tcBorders>
            <w:vAlign w:val="bottom"/>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электроэнергии, кВт•ч</w:t>
            </w:r>
          </w:p>
        </w:tc>
        <w:tc>
          <w:tcPr>
            <w:tcW w:w="1735" w:type="dxa"/>
            <w:gridSpan w:val="2"/>
            <w:tcBorders>
              <w:top w:val="nil"/>
              <w:left w:val="single" w:sz="4" w:space="0" w:color="auto"/>
              <w:bottom w:val="nil"/>
              <w:right w:val="nil"/>
            </w:tcBorders>
            <w:vAlign w:val="center"/>
          </w:tcPr>
          <w:p w:rsidR="006972F1" w:rsidRPr="00410682" w:rsidRDefault="006972F1" w:rsidP="00341BC5">
            <w:pPr>
              <w:jc w:val="center"/>
              <w:rPr>
                <w:rFonts w:ascii="Arial CYR" w:hAnsi="Arial CYR" w:cs="Arial CYR"/>
                <w:sz w:val="20"/>
              </w:rPr>
            </w:pPr>
          </w:p>
        </w:tc>
        <w:tc>
          <w:tcPr>
            <w:tcW w:w="1556" w:type="dxa"/>
            <w:gridSpan w:val="2"/>
            <w:tcBorders>
              <w:top w:val="nil"/>
              <w:left w:val="nil"/>
              <w:bottom w:val="nil"/>
              <w:right w:val="nil"/>
            </w:tcBorders>
            <w:vAlign w:val="center"/>
          </w:tcPr>
          <w:p w:rsidR="006972F1" w:rsidRPr="00410682" w:rsidRDefault="006972F1" w:rsidP="00341BC5">
            <w:pPr>
              <w:jc w:val="center"/>
              <w:rPr>
                <w:rFonts w:ascii="Arial CYR" w:hAnsi="Arial CYR" w:cs="Arial CYR"/>
                <w:sz w:val="20"/>
              </w:rPr>
            </w:pPr>
          </w:p>
        </w:tc>
        <w:tc>
          <w:tcPr>
            <w:tcW w:w="1491"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gridAfter w:val="15"/>
          <w:wAfter w:w="12750" w:type="dxa"/>
          <w:trHeight w:val="270"/>
        </w:trPr>
        <w:tc>
          <w:tcPr>
            <w:tcW w:w="1479" w:type="dxa"/>
            <w:gridSpan w:val="2"/>
          </w:tcPr>
          <w:p w:rsidR="006972F1" w:rsidRPr="00410682" w:rsidRDefault="006972F1" w:rsidP="00341BC5">
            <w:pPr>
              <w:rPr>
                <w:rFonts w:ascii="Arial CYR" w:hAnsi="Arial CYR" w:cs="Arial CYR"/>
                <w:sz w:val="20"/>
              </w:rPr>
            </w:pPr>
          </w:p>
        </w:tc>
      </w:tr>
      <w:tr w:rsidR="006972F1" w:rsidRPr="0047077C" w:rsidTr="00341BC5">
        <w:trPr>
          <w:trHeight w:val="285"/>
        </w:trPr>
        <w:tc>
          <w:tcPr>
            <w:tcW w:w="11230" w:type="dxa"/>
            <w:gridSpan w:val="15"/>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8.      Итоговые данные о фактических объемах покупки/продажи электроэнергии на оптовом рынке</w:t>
            </w:r>
          </w:p>
        </w:tc>
        <w:tc>
          <w:tcPr>
            <w:tcW w:w="1520" w:type="dxa"/>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xml:space="preserve"> </w:t>
            </w:r>
          </w:p>
        </w:tc>
        <w:tc>
          <w:tcPr>
            <w:tcW w:w="1825" w:type="dxa"/>
            <w:gridSpan w:val="6"/>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491" w:type="dxa"/>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20" w:type="dxa"/>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495"/>
        </w:trPr>
        <w:tc>
          <w:tcPr>
            <w:tcW w:w="1368" w:type="dxa"/>
            <w:vMerge w:val="restart"/>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vMerge w:val="restart"/>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Неценовая зона</w:t>
            </w:r>
          </w:p>
        </w:tc>
        <w:tc>
          <w:tcPr>
            <w:tcW w:w="1735" w:type="dxa"/>
            <w:gridSpan w:val="2"/>
            <w:vMerge w:val="restart"/>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Общий объем покупки, кВт•ч</w:t>
            </w:r>
          </w:p>
        </w:tc>
        <w:tc>
          <w:tcPr>
            <w:tcW w:w="1735" w:type="dxa"/>
            <w:gridSpan w:val="2"/>
            <w:vMerge w:val="restart"/>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Общий объем продажи, кВт•ч</w:t>
            </w:r>
          </w:p>
        </w:tc>
        <w:tc>
          <w:tcPr>
            <w:tcW w:w="4567" w:type="dxa"/>
            <w:gridSpan w:val="4"/>
            <w:vMerge w:val="restart"/>
            <w:tcBorders>
              <w:left w:val="single" w:sz="4" w:space="0" w:color="auto"/>
            </w:tcBorders>
            <w:vAlign w:val="center"/>
          </w:tcPr>
          <w:p w:rsidR="006972F1" w:rsidRPr="00FD50EE" w:rsidRDefault="006972F1" w:rsidP="00341BC5">
            <w:pPr>
              <w:jc w:val="center"/>
              <w:rPr>
                <w:rFonts w:ascii="Arial CYR" w:hAnsi="Arial CYR" w:cs="Arial CYR"/>
                <w:sz w:val="20"/>
                <w:highlight w:val="yellow"/>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vMerge/>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rPr>
                <w:rFonts w:ascii="Arial CYR" w:hAnsi="Arial CYR" w:cs="Arial CYR"/>
                <w:sz w:val="20"/>
              </w:rPr>
            </w:pPr>
          </w:p>
        </w:tc>
        <w:tc>
          <w:tcPr>
            <w:tcW w:w="1825" w:type="dxa"/>
            <w:gridSpan w:val="6"/>
            <w:vMerge/>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rPr>
                <w:rFonts w:ascii="Arial CYR" w:hAnsi="Arial CYR" w:cs="Arial CYR"/>
                <w:sz w:val="20"/>
              </w:rPr>
            </w:pPr>
          </w:p>
        </w:tc>
        <w:tc>
          <w:tcPr>
            <w:tcW w:w="1735" w:type="dxa"/>
            <w:gridSpan w:val="2"/>
            <w:vMerge/>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rPr>
                <w:rFonts w:ascii="Arial CYR" w:hAnsi="Arial CYR" w:cs="Arial CYR"/>
                <w:sz w:val="20"/>
              </w:rPr>
            </w:pPr>
          </w:p>
        </w:tc>
        <w:tc>
          <w:tcPr>
            <w:tcW w:w="1735" w:type="dxa"/>
            <w:gridSpan w:val="2"/>
            <w:vMerge/>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rPr>
                <w:rFonts w:ascii="Arial CYR" w:hAnsi="Arial CYR" w:cs="Arial CYR"/>
                <w:sz w:val="20"/>
              </w:rPr>
            </w:pPr>
          </w:p>
        </w:tc>
        <w:tc>
          <w:tcPr>
            <w:tcW w:w="4567" w:type="dxa"/>
            <w:gridSpan w:val="4"/>
            <w:vMerge/>
            <w:tcBorders>
              <w:left w:val="single" w:sz="4" w:space="0" w:color="auto"/>
            </w:tcBorders>
            <w:vAlign w:val="center"/>
          </w:tcPr>
          <w:p w:rsidR="006972F1" w:rsidRPr="00FD50EE" w:rsidRDefault="006972F1" w:rsidP="00341BC5">
            <w:pPr>
              <w:rPr>
                <w:rFonts w:ascii="Arial CYR" w:hAnsi="Arial CYR" w:cs="Arial CYR"/>
                <w:sz w:val="20"/>
                <w:highlight w:val="yellow"/>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1065"/>
        </w:trPr>
        <w:tc>
          <w:tcPr>
            <w:tcW w:w="1368" w:type="dxa"/>
            <w:vMerge/>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rPr>
                <w:rFonts w:ascii="Arial CYR" w:hAnsi="Arial CYR" w:cs="Arial CYR"/>
                <w:sz w:val="20"/>
              </w:rPr>
            </w:pPr>
          </w:p>
        </w:tc>
        <w:tc>
          <w:tcPr>
            <w:tcW w:w="1825" w:type="dxa"/>
            <w:gridSpan w:val="6"/>
            <w:vMerge/>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rPr>
                <w:rFonts w:ascii="Arial CYR" w:hAnsi="Arial CYR" w:cs="Arial CYR"/>
                <w:sz w:val="20"/>
              </w:rPr>
            </w:pPr>
          </w:p>
        </w:tc>
        <w:tc>
          <w:tcPr>
            <w:tcW w:w="1735" w:type="dxa"/>
            <w:gridSpan w:val="2"/>
            <w:vMerge/>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rPr>
                <w:rFonts w:ascii="Arial CYR" w:hAnsi="Arial CYR" w:cs="Arial CYR"/>
                <w:sz w:val="20"/>
              </w:rPr>
            </w:pPr>
          </w:p>
        </w:tc>
        <w:tc>
          <w:tcPr>
            <w:tcW w:w="1735" w:type="dxa"/>
            <w:gridSpan w:val="2"/>
            <w:vMerge/>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rPr>
                <w:rFonts w:ascii="Arial CYR" w:hAnsi="Arial CYR" w:cs="Arial CYR"/>
                <w:sz w:val="20"/>
              </w:rPr>
            </w:pPr>
          </w:p>
        </w:tc>
        <w:tc>
          <w:tcPr>
            <w:tcW w:w="1556" w:type="dxa"/>
            <w:gridSpan w:val="2"/>
            <w:tcBorders>
              <w:left w:val="single" w:sz="4" w:space="0" w:color="auto"/>
            </w:tcBorders>
            <w:vAlign w:val="center"/>
          </w:tcPr>
          <w:p w:rsidR="006972F1" w:rsidRPr="0047077C" w:rsidRDefault="006972F1" w:rsidP="00341BC5">
            <w:pPr>
              <w:rPr>
                <w:rFonts w:ascii="Arial CYR" w:hAnsi="Arial CYR" w:cs="Arial CYR"/>
                <w:sz w:val="20"/>
              </w:rPr>
            </w:pPr>
          </w:p>
        </w:tc>
        <w:tc>
          <w:tcPr>
            <w:tcW w:w="1491" w:type="dxa"/>
            <w:vAlign w:val="center"/>
          </w:tcPr>
          <w:p w:rsidR="006972F1" w:rsidRPr="0047077C" w:rsidRDefault="006972F1" w:rsidP="00341BC5">
            <w:pPr>
              <w:jc w:val="center"/>
              <w:rPr>
                <w:rFonts w:ascii="Arial CYR" w:hAnsi="Arial CYR" w:cs="Arial CYR"/>
                <w:sz w:val="20"/>
                <w:highlight w:val="yellow"/>
              </w:rPr>
            </w:pPr>
          </w:p>
        </w:tc>
        <w:tc>
          <w:tcPr>
            <w:tcW w:w="1520" w:type="dxa"/>
            <w:vAlign w:val="center"/>
          </w:tcPr>
          <w:p w:rsidR="006972F1" w:rsidRPr="0047077C" w:rsidRDefault="006972F1" w:rsidP="00341BC5">
            <w:pPr>
              <w:jc w:val="center"/>
              <w:rPr>
                <w:rFonts w:ascii="Arial CYR" w:hAnsi="Arial CYR" w:cs="Arial CYR"/>
                <w:sz w:val="20"/>
              </w:rPr>
            </w:pPr>
          </w:p>
        </w:tc>
        <w:tc>
          <w:tcPr>
            <w:tcW w:w="1520" w:type="dxa"/>
            <w:noWrap/>
            <w:vAlign w:val="bottom"/>
          </w:tcPr>
          <w:p w:rsidR="006972F1" w:rsidRPr="0047077C" w:rsidRDefault="006972F1" w:rsidP="00341BC5">
            <w:pPr>
              <w:rPr>
                <w:rFonts w:ascii="Arial CYR" w:hAnsi="Arial CYR" w:cs="Arial CYR"/>
                <w:sz w:val="20"/>
              </w:rPr>
            </w:pPr>
          </w:p>
        </w:tc>
        <w:tc>
          <w:tcPr>
            <w:tcW w:w="1479" w:type="dxa"/>
            <w:noWrap/>
            <w:vAlign w:val="bottom"/>
          </w:tcPr>
          <w:p w:rsidR="006972F1" w:rsidRPr="0047077C" w:rsidRDefault="006972F1" w:rsidP="00341BC5">
            <w:pPr>
              <w:rPr>
                <w:rFonts w:ascii="Arial CYR" w:hAnsi="Arial CYR" w:cs="Arial CYR"/>
                <w:sz w:val="20"/>
              </w:rPr>
            </w:pPr>
          </w:p>
        </w:tc>
      </w:tr>
      <w:tr w:rsidR="006972F1" w:rsidRPr="0047077C" w:rsidTr="00341BC5">
        <w:trPr>
          <w:gridAfter w:val="12"/>
          <w:wAfter w:w="11230" w:type="dxa"/>
          <w:trHeight w:val="255"/>
        </w:trPr>
        <w:tc>
          <w:tcPr>
            <w:tcW w:w="1520" w:type="dxa"/>
            <w:gridSpan w:val="3"/>
            <w:noWrap/>
            <w:vAlign w:val="bottom"/>
          </w:tcPr>
          <w:p w:rsidR="006972F1" w:rsidRPr="0047077C" w:rsidRDefault="006972F1" w:rsidP="00341BC5">
            <w:pPr>
              <w:rPr>
                <w:rFonts w:ascii="Arial CYR" w:hAnsi="Arial CYR" w:cs="Arial CYR"/>
                <w:sz w:val="20"/>
              </w:rPr>
            </w:pPr>
          </w:p>
        </w:tc>
        <w:tc>
          <w:tcPr>
            <w:tcW w:w="1479" w:type="dxa"/>
            <w:gridSpan w:val="2"/>
            <w:noWrap/>
            <w:vAlign w:val="bottom"/>
          </w:tcPr>
          <w:p w:rsidR="006972F1" w:rsidRPr="0047077C" w:rsidRDefault="006972F1" w:rsidP="00341BC5">
            <w:pPr>
              <w:rPr>
                <w:rFonts w:ascii="Arial CYR" w:hAnsi="Arial CYR" w:cs="Arial CYR"/>
                <w:sz w:val="20"/>
              </w:rPr>
            </w:pPr>
          </w:p>
        </w:tc>
      </w:tr>
      <w:tr w:rsidR="006972F1" w:rsidRPr="0047077C" w:rsidTr="00341BC5">
        <w:trPr>
          <w:trHeight w:val="255"/>
        </w:trPr>
        <w:tc>
          <w:tcPr>
            <w:tcW w:w="11230" w:type="dxa"/>
            <w:gridSpan w:val="15"/>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*Справочно: для 2 НЦЗ в том числе за последнее число расчетного месяца в период с 17 ч. 00 мин. до 00 ч. 00 мин.</w:t>
            </w: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7077C" w:rsidTr="00341BC5">
        <w:trPr>
          <w:trHeight w:val="255"/>
        </w:trPr>
        <w:tc>
          <w:tcPr>
            <w:tcW w:w="1368" w:type="dxa"/>
            <w:vAlign w:val="bottom"/>
          </w:tcPr>
          <w:p w:rsidR="006972F1" w:rsidRPr="00410682" w:rsidRDefault="006972F1" w:rsidP="00341BC5">
            <w:pPr>
              <w:rPr>
                <w:rFonts w:ascii="Arial CYR" w:hAnsi="Arial CYR" w:cs="Arial CYR"/>
                <w:sz w:val="20"/>
              </w:rPr>
            </w:pPr>
          </w:p>
        </w:tc>
        <w:tc>
          <w:tcPr>
            <w:tcW w:w="1825" w:type="dxa"/>
            <w:gridSpan w:val="6"/>
            <w:vAlign w:val="bottom"/>
          </w:tcPr>
          <w:p w:rsidR="006972F1" w:rsidRPr="00410682" w:rsidRDefault="006972F1" w:rsidP="00341BC5">
            <w:pPr>
              <w:rPr>
                <w:rFonts w:ascii="Arial CYR" w:hAnsi="Arial CYR" w:cs="Arial CYR"/>
                <w:sz w:val="20"/>
              </w:rPr>
            </w:pPr>
          </w:p>
        </w:tc>
        <w:tc>
          <w:tcPr>
            <w:tcW w:w="1735" w:type="dxa"/>
            <w:gridSpan w:val="2"/>
            <w:vAlign w:val="bottom"/>
          </w:tcPr>
          <w:p w:rsidR="006972F1" w:rsidRPr="00410682" w:rsidRDefault="006972F1" w:rsidP="00341BC5">
            <w:pPr>
              <w:rPr>
                <w:rFonts w:ascii="Arial CYR" w:hAnsi="Arial CYR" w:cs="Arial CYR"/>
                <w:sz w:val="20"/>
              </w:rPr>
            </w:pPr>
          </w:p>
        </w:tc>
        <w:tc>
          <w:tcPr>
            <w:tcW w:w="1735" w:type="dxa"/>
            <w:gridSpan w:val="2"/>
            <w:vAlign w:val="bottom"/>
          </w:tcPr>
          <w:p w:rsidR="006972F1" w:rsidRPr="00410682" w:rsidRDefault="006972F1" w:rsidP="00341BC5">
            <w:pPr>
              <w:rPr>
                <w:rFonts w:ascii="Arial CYR" w:hAnsi="Arial CYR" w:cs="Arial CYR"/>
                <w:sz w:val="20"/>
              </w:rPr>
            </w:pP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85"/>
        </w:trPr>
        <w:tc>
          <w:tcPr>
            <w:tcW w:w="11230" w:type="dxa"/>
            <w:gridSpan w:val="15"/>
            <w:vAlign w:val="bottom"/>
          </w:tcPr>
          <w:p w:rsidR="006972F1" w:rsidRPr="00410682" w:rsidRDefault="006972F1" w:rsidP="00341BC5">
            <w:pPr>
              <w:rPr>
                <w:rFonts w:ascii="Arial CYR" w:hAnsi="Arial CYR" w:cs="Arial CYR"/>
                <w:b/>
                <w:bCs/>
                <w:sz w:val="20"/>
              </w:rPr>
            </w:pPr>
            <w:r w:rsidRPr="00410682">
              <w:rPr>
                <w:rFonts w:ascii="Arial CYR" w:hAnsi="Arial CYR" w:cs="Arial CYR"/>
                <w:b/>
                <w:bCs/>
                <w:sz w:val="20"/>
              </w:rPr>
              <w:t>9.      Данные акта оборота электроэнергии</w:t>
            </w:r>
          </w:p>
        </w:tc>
        <w:tc>
          <w:tcPr>
            <w:tcW w:w="1520" w:type="dxa"/>
            <w:vAlign w:val="bottom"/>
          </w:tcPr>
          <w:p w:rsidR="006972F1" w:rsidRPr="00410682" w:rsidRDefault="006972F1" w:rsidP="00341BC5">
            <w:pPr>
              <w:rPr>
                <w:rFonts w:ascii="Arial CYR" w:hAnsi="Arial CYR" w:cs="Arial CYR"/>
                <w:b/>
                <w:bCs/>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255"/>
        </w:trPr>
        <w:tc>
          <w:tcPr>
            <w:tcW w:w="1368" w:type="dxa"/>
            <w:vAlign w:val="bottom"/>
          </w:tcPr>
          <w:p w:rsidR="006972F1" w:rsidRPr="00410682" w:rsidRDefault="006972F1" w:rsidP="00341BC5">
            <w:pPr>
              <w:jc w:val="center"/>
              <w:rPr>
                <w:rFonts w:ascii="Arial CYR" w:hAnsi="Arial CYR" w:cs="Arial CYR"/>
                <w:sz w:val="20"/>
              </w:rPr>
            </w:pPr>
          </w:p>
        </w:tc>
        <w:tc>
          <w:tcPr>
            <w:tcW w:w="1825" w:type="dxa"/>
            <w:gridSpan w:val="6"/>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735" w:type="dxa"/>
            <w:gridSpan w:val="2"/>
            <w:tcBorders>
              <w:bottom w:val="single" w:sz="4" w:space="0" w:color="auto"/>
            </w:tcBorders>
            <w:noWrap/>
            <w:vAlign w:val="bottom"/>
          </w:tcPr>
          <w:p w:rsidR="006972F1" w:rsidRPr="00410682" w:rsidRDefault="006972F1" w:rsidP="00341BC5">
            <w:pPr>
              <w:rPr>
                <w:rFonts w:ascii="Arial CYR" w:hAnsi="Arial CYR" w:cs="Arial CYR"/>
                <w:sz w:val="20"/>
              </w:rPr>
            </w:pPr>
            <w:r w:rsidRPr="00410682">
              <w:rPr>
                <w:rFonts w:ascii="Arial CYR" w:hAnsi="Arial CYR" w:cs="Arial CYR"/>
                <w:sz w:val="20"/>
              </w:rPr>
              <w:t> </w:t>
            </w:r>
          </w:p>
        </w:tc>
        <w:tc>
          <w:tcPr>
            <w:tcW w:w="1556" w:type="dxa"/>
            <w:gridSpan w:val="2"/>
            <w:noWrap/>
            <w:vAlign w:val="bottom"/>
          </w:tcPr>
          <w:p w:rsidR="006972F1" w:rsidRPr="00410682" w:rsidRDefault="006972F1" w:rsidP="00B5058D">
            <w:pPr>
              <w:ind w:firstLineChars="100" w:firstLine="200"/>
              <w:rPr>
                <w:rFonts w:ascii="Arial CYR" w:hAnsi="Arial CYR" w:cs="Arial CYR"/>
                <w:sz w:val="20"/>
              </w:rPr>
            </w:pPr>
          </w:p>
        </w:tc>
        <w:tc>
          <w:tcPr>
            <w:tcW w:w="1491" w:type="dxa"/>
            <w:noWrap/>
            <w:vAlign w:val="bottom"/>
          </w:tcPr>
          <w:p w:rsidR="006972F1" w:rsidRPr="00410682" w:rsidRDefault="006972F1" w:rsidP="00B5058D">
            <w:pPr>
              <w:ind w:firstLineChars="100" w:firstLine="200"/>
              <w:rPr>
                <w:rFonts w:ascii="Arial CYR" w:hAnsi="Arial CYR" w:cs="Arial CYR"/>
                <w:sz w:val="20"/>
              </w:rPr>
            </w:pPr>
          </w:p>
        </w:tc>
        <w:tc>
          <w:tcPr>
            <w:tcW w:w="3040" w:type="dxa"/>
            <w:gridSpan w:val="2"/>
            <w:vAlign w:val="bottom"/>
          </w:tcPr>
          <w:p w:rsidR="006972F1" w:rsidRPr="00410682" w:rsidRDefault="006972F1" w:rsidP="00B5058D">
            <w:pPr>
              <w:ind w:firstLineChars="100" w:firstLine="200"/>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r w:rsidR="006972F1" w:rsidRPr="00410682" w:rsidTr="00341BC5">
        <w:trPr>
          <w:trHeight w:val="900"/>
        </w:trPr>
        <w:tc>
          <w:tcPr>
            <w:tcW w:w="136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п/п</w:t>
            </w:r>
          </w:p>
        </w:tc>
        <w:tc>
          <w:tcPr>
            <w:tcW w:w="1825" w:type="dxa"/>
            <w:gridSpan w:val="6"/>
            <w:tcBorders>
              <w:bottom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ГТП</w:t>
            </w:r>
          </w:p>
        </w:tc>
        <w:tc>
          <w:tcPr>
            <w:tcW w:w="1735" w:type="dxa"/>
            <w:gridSpan w:val="2"/>
            <w:tcBorders>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потребления, кВт•ч</w:t>
            </w:r>
          </w:p>
        </w:tc>
        <w:tc>
          <w:tcPr>
            <w:tcW w:w="1735" w:type="dxa"/>
            <w:gridSpan w:val="2"/>
            <w:tcBorders>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20"/>
              </w:rPr>
            </w:pPr>
            <w:r w:rsidRPr="00410682">
              <w:rPr>
                <w:rFonts w:ascii="Arial CYR" w:hAnsi="Arial CYR" w:cs="Arial CYR"/>
                <w:sz w:val="20"/>
              </w:rPr>
              <w:t>Объем производства, кВт•ч</w:t>
            </w:r>
          </w:p>
        </w:tc>
        <w:tc>
          <w:tcPr>
            <w:tcW w:w="1556" w:type="dxa"/>
            <w:gridSpan w:val="2"/>
            <w:noWrap/>
            <w:vAlign w:val="bottom"/>
          </w:tcPr>
          <w:p w:rsidR="006972F1" w:rsidRPr="00410682" w:rsidRDefault="006972F1" w:rsidP="00341BC5">
            <w:pPr>
              <w:rPr>
                <w:rFonts w:ascii="Arial CYR" w:hAnsi="Arial CYR" w:cs="Arial CYR"/>
                <w:sz w:val="20"/>
              </w:rPr>
            </w:pPr>
          </w:p>
        </w:tc>
        <w:tc>
          <w:tcPr>
            <w:tcW w:w="1491"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520" w:type="dxa"/>
            <w:noWrap/>
            <w:vAlign w:val="bottom"/>
          </w:tcPr>
          <w:p w:rsidR="006972F1" w:rsidRPr="00410682" w:rsidRDefault="006972F1" w:rsidP="00341BC5">
            <w:pPr>
              <w:rPr>
                <w:rFonts w:ascii="Arial CYR" w:hAnsi="Arial CYR" w:cs="Arial CYR"/>
                <w:sz w:val="20"/>
              </w:rPr>
            </w:pPr>
          </w:p>
        </w:tc>
        <w:tc>
          <w:tcPr>
            <w:tcW w:w="1479" w:type="dxa"/>
            <w:noWrap/>
            <w:vAlign w:val="bottom"/>
          </w:tcPr>
          <w:p w:rsidR="006972F1" w:rsidRPr="00410682" w:rsidRDefault="006972F1" w:rsidP="00341BC5">
            <w:pPr>
              <w:rPr>
                <w:rFonts w:ascii="Arial CYR" w:hAnsi="Arial CYR" w:cs="Arial CYR"/>
                <w:sz w:val="20"/>
              </w:rPr>
            </w:pPr>
          </w:p>
        </w:tc>
      </w:tr>
    </w:tbl>
    <w:p w:rsidR="006972F1" w:rsidRDefault="006972F1" w:rsidP="001C0D7B">
      <w:r w:rsidRPr="00410682">
        <w:rPr>
          <w:b/>
        </w:rPr>
        <w:br w:type="page"/>
      </w:r>
    </w:p>
    <w:p w:rsidR="006972F1" w:rsidRDefault="006972F1" w:rsidP="00AE53E1">
      <w:pPr>
        <w:widowControl w:val="0"/>
        <w:jc w:val="both"/>
        <w:rPr>
          <w:b/>
        </w:rPr>
      </w:pPr>
    </w:p>
    <w:p w:rsidR="006972F1" w:rsidRDefault="006972F1" w:rsidP="00AE53E1">
      <w:pPr>
        <w:widowControl w:val="0"/>
        <w:jc w:val="both"/>
        <w:rPr>
          <w:b/>
        </w:rPr>
      </w:pPr>
    </w:p>
    <w:p w:rsidR="006972F1" w:rsidRDefault="006972F1" w:rsidP="00341BC5">
      <w:pPr>
        <w:widowControl w:val="0"/>
        <w:jc w:val="both"/>
        <w:rPr>
          <w:b/>
        </w:rPr>
      </w:pPr>
      <w:r>
        <w:rPr>
          <w:b/>
        </w:rPr>
        <w:t>Действующая редакция</w:t>
      </w:r>
    </w:p>
    <w:p w:rsidR="006972F1" w:rsidRDefault="006972F1" w:rsidP="00341BC5">
      <w:pPr>
        <w:widowControl w:val="0"/>
        <w:jc w:val="both"/>
        <w:rPr>
          <w:b/>
        </w:rPr>
      </w:pPr>
    </w:p>
    <w:p w:rsidR="006972F1" w:rsidRPr="00CD47BE" w:rsidRDefault="006972F1" w:rsidP="00341BC5">
      <w:pPr>
        <w:rPr>
          <w:b/>
          <w:sz w:val="28"/>
        </w:rPr>
      </w:pPr>
    </w:p>
    <w:tbl>
      <w:tblPr>
        <w:tblW w:w="15167" w:type="dxa"/>
        <w:tblInd w:w="250" w:type="dxa"/>
        <w:tblLayout w:type="fixed"/>
        <w:tblLook w:val="0000"/>
      </w:tblPr>
      <w:tblGrid>
        <w:gridCol w:w="1178"/>
        <w:gridCol w:w="550"/>
        <w:gridCol w:w="720"/>
        <w:gridCol w:w="900"/>
        <w:gridCol w:w="1080"/>
        <w:gridCol w:w="1070"/>
        <w:gridCol w:w="900"/>
        <w:gridCol w:w="1080"/>
        <w:gridCol w:w="1440"/>
        <w:gridCol w:w="579"/>
        <w:gridCol w:w="681"/>
        <w:gridCol w:w="1363"/>
        <w:gridCol w:w="83"/>
        <w:gridCol w:w="1134"/>
        <w:gridCol w:w="992"/>
        <w:gridCol w:w="1417"/>
      </w:tblGrid>
      <w:tr w:rsidR="006972F1" w:rsidRPr="00410682" w:rsidTr="00341BC5">
        <w:trPr>
          <w:trHeight w:val="255"/>
        </w:trPr>
        <w:tc>
          <w:tcPr>
            <w:tcW w:w="1178"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55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72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90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08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07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90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08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44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260" w:type="dxa"/>
            <w:gridSpan w:val="2"/>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363"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3626" w:type="dxa"/>
            <w:gridSpan w:val="4"/>
            <w:tcBorders>
              <w:top w:val="nil"/>
              <w:left w:val="nil"/>
              <w:bottom w:val="nil"/>
              <w:right w:val="nil"/>
            </w:tcBorders>
            <w:noWrap/>
            <w:vAlign w:val="bottom"/>
          </w:tcPr>
          <w:p w:rsidR="006972F1" w:rsidRPr="00410682" w:rsidRDefault="006972F1" w:rsidP="00341BC5">
            <w:pPr>
              <w:rPr>
                <w:rFonts w:ascii="Arial CYR" w:hAnsi="Arial CYR" w:cs="Arial CYR"/>
                <w:b/>
                <w:sz w:val="18"/>
                <w:szCs w:val="18"/>
              </w:rPr>
            </w:pPr>
            <w:r w:rsidRPr="00410682">
              <w:rPr>
                <w:rFonts w:ascii="Arial CYR" w:hAnsi="Arial CYR" w:cs="Arial CYR"/>
                <w:b/>
                <w:sz w:val="18"/>
                <w:szCs w:val="18"/>
              </w:rPr>
              <w:t>Приложение 38.17</w:t>
            </w:r>
          </w:p>
          <w:p w:rsidR="006972F1" w:rsidRPr="00410682" w:rsidRDefault="006972F1" w:rsidP="00341BC5">
            <w:pPr>
              <w:rPr>
                <w:rFonts w:ascii="Arial CYR" w:hAnsi="Arial CYR" w:cs="Arial CYR"/>
                <w:b/>
                <w:sz w:val="16"/>
                <w:szCs w:val="16"/>
              </w:rPr>
            </w:pPr>
          </w:p>
        </w:tc>
      </w:tr>
      <w:tr w:rsidR="006972F1" w:rsidRPr="00410682" w:rsidTr="00341BC5">
        <w:trPr>
          <w:trHeight w:val="255"/>
        </w:trPr>
        <w:tc>
          <w:tcPr>
            <w:tcW w:w="15167" w:type="dxa"/>
            <w:gridSpan w:val="16"/>
            <w:tcBorders>
              <w:top w:val="nil"/>
              <w:left w:val="nil"/>
              <w:bottom w:val="nil"/>
              <w:right w:val="nil"/>
            </w:tcBorders>
            <w:noWrap/>
            <w:vAlign w:val="bottom"/>
          </w:tcPr>
          <w:p w:rsidR="006972F1" w:rsidRPr="00410682" w:rsidRDefault="006972F1" w:rsidP="00341BC5">
            <w:pPr>
              <w:jc w:val="center"/>
              <w:rPr>
                <w:rFonts w:ascii="Arial CYR" w:hAnsi="Arial CYR" w:cs="Arial CYR"/>
                <w:szCs w:val="22"/>
              </w:rPr>
            </w:pPr>
            <w:r w:rsidRPr="00410682">
              <w:rPr>
                <w:rFonts w:ascii="Arial CYR" w:hAnsi="Arial CYR" w:cs="Arial CYR"/>
                <w:b/>
                <w:bCs/>
              </w:rPr>
              <w:t xml:space="preserve">Аналитический отчет по определению </w:t>
            </w:r>
            <w:r w:rsidRPr="0006426D">
              <w:rPr>
                <w:rFonts w:ascii="Arial CYR" w:hAnsi="Arial CYR" w:cs="Arial CYR"/>
                <w:b/>
                <w:bCs/>
              </w:rPr>
              <w:t xml:space="preserve">величины фактических финансовых обязательств/требований за электрическую энергию для </w:t>
            </w:r>
            <w:r w:rsidRPr="00327ECF">
              <w:rPr>
                <w:rFonts w:ascii="Arial CYR" w:hAnsi="Arial CYR" w:cs="Arial CYR"/>
                <w:b/>
                <w:bCs/>
              </w:rPr>
              <w:t>ПАО «ФСК ЕЭС»</w:t>
            </w:r>
            <w:r w:rsidRPr="0006426D">
              <w:rPr>
                <w:rFonts w:ascii="Arial CYR" w:hAnsi="Arial CYR" w:cs="Arial CYR"/>
                <w:b/>
                <w:bCs/>
              </w:rPr>
              <w:t xml:space="preserve"> по ценовой зоне</w:t>
            </w:r>
          </w:p>
        </w:tc>
      </w:tr>
      <w:tr w:rsidR="006972F1" w:rsidRPr="00410682" w:rsidTr="00341BC5">
        <w:trPr>
          <w:trHeight w:val="255"/>
        </w:trPr>
        <w:tc>
          <w:tcPr>
            <w:tcW w:w="15167" w:type="dxa"/>
            <w:gridSpan w:val="16"/>
            <w:tcBorders>
              <w:top w:val="nil"/>
              <w:left w:val="nil"/>
              <w:bottom w:val="nil"/>
              <w:right w:val="nil"/>
            </w:tcBorders>
            <w:noWrap/>
            <w:vAlign w:val="bottom"/>
          </w:tcPr>
          <w:p w:rsidR="006972F1" w:rsidRPr="00410682" w:rsidRDefault="006972F1" w:rsidP="00341BC5">
            <w:pPr>
              <w:jc w:val="center"/>
              <w:rPr>
                <w:rFonts w:ascii="Arial CYR" w:hAnsi="Arial CYR" w:cs="Arial CYR"/>
                <w:szCs w:val="22"/>
              </w:rPr>
            </w:pPr>
            <w:r w:rsidRPr="00410682">
              <w:rPr>
                <w:rFonts w:ascii="Arial CYR" w:hAnsi="Arial CYR" w:cs="Arial CYR"/>
                <w:b/>
                <w:bCs/>
                <w:color w:val="000000"/>
                <w:szCs w:val="22"/>
              </w:rPr>
              <w:t>за __________ 20__ года</w:t>
            </w:r>
          </w:p>
        </w:tc>
      </w:tr>
      <w:tr w:rsidR="006972F1" w:rsidRPr="00410682" w:rsidTr="00341BC5">
        <w:trPr>
          <w:trHeight w:val="255"/>
        </w:trPr>
        <w:tc>
          <w:tcPr>
            <w:tcW w:w="1178"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55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72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90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08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07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90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08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2019" w:type="dxa"/>
            <w:gridSpan w:val="2"/>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2127" w:type="dxa"/>
            <w:gridSpan w:val="3"/>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134"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992"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417"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r>
      <w:tr w:rsidR="006972F1" w:rsidRPr="00410682" w:rsidTr="00327ECF">
        <w:trPr>
          <w:trHeight w:val="1606"/>
        </w:trPr>
        <w:tc>
          <w:tcPr>
            <w:tcW w:w="117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Дата</w:t>
            </w:r>
          </w:p>
        </w:tc>
        <w:tc>
          <w:tcPr>
            <w:tcW w:w="550" w:type="dxa"/>
            <w:tcBorders>
              <w:top w:val="single" w:sz="4" w:space="0" w:color="auto"/>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Час</w:t>
            </w:r>
          </w:p>
        </w:tc>
        <w:tc>
          <w:tcPr>
            <w:tcW w:w="720" w:type="dxa"/>
            <w:tcBorders>
              <w:top w:val="single" w:sz="4" w:space="0" w:color="auto"/>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Ценовая зона</w:t>
            </w:r>
          </w:p>
        </w:tc>
        <w:tc>
          <w:tcPr>
            <w:tcW w:w="900" w:type="dxa"/>
            <w:tcBorders>
              <w:top w:val="single" w:sz="4" w:space="0" w:color="auto"/>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Наименование субъекта РФ</w:t>
            </w:r>
          </w:p>
        </w:tc>
        <w:tc>
          <w:tcPr>
            <w:tcW w:w="1080" w:type="dxa"/>
            <w:tcBorders>
              <w:top w:val="single" w:sz="4" w:space="0" w:color="auto"/>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06426D">
              <w:rPr>
                <w:rFonts w:ascii="Arial CYR" w:hAnsi="Arial CYR" w:cs="Arial CYR"/>
                <w:sz w:val="16"/>
                <w:szCs w:val="16"/>
              </w:rPr>
              <w:t xml:space="preserve">Объем фактических потерь электрической энергии в сетях </w:t>
            </w:r>
            <w:r w:rsidRPr="00327ECF">
              <w:rPr>
                <w:rFonts w:ascii="Arial CYR" w:hAnsi="Arial CYR" w:cs="Arial CYR"/>
                <w:sz w:val="16"/>
                <w:szCs w:val="16"/>
              </w:rPr>
              <w:t>ПАО «ФСК ЕЭС»,</w:t>
            </w:r>
            <w:r w:rsidRPr="0006426D">
              <w:rPr>
                <w:rFonts w:ascii="Arial CYR" w:hAnsi="Arial CYR" w:cs="Arial CYR"/>
                <w:sz w:val="16"/>
                <w:szCs w:val="16"/>
              </w:rPr>
              <w:t xml:space="preserve"> кВт•ч</w:t>
            </w:r>
          </w:p>
        </w:tc>
        <w:tc>
          <w:tcPr>
            <w:tcW w:w="1070" w:type="dxa"/>
            <w:tcBorders>
              <w:top w:val="single" w:sz="4" w:space="0" w:color="auto"/>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Плановый объем расчетных нагрузочных потерь электрической энергии в сетях АО "ФСК ЕЭС", оплаченный участниками оптового рынка, кВт•ч</w:t>
            </w:r>
          </w:p>
        </w:tc>
        <w:tc>
          <w:tcPr>
            <w:tcW w:w="900"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327ECF">
              <w:rPr>
                <w:rFonts w:ascii="Arial CYR" w:hAnsi="Arial CYR" w:cs="Arial CYR"/>
                <w:sz w:val="16"/>
                <w:szCs w:val="16"/>
              </w:rPr>
              <w:t>Объем фактического отпуска электрической энергии из сети ПАО «ФСК ЕЭС» «330 кВ и выше», кВт•ч</w:t>
            </w:r>
          </w:p>
        </w:tc>
        <w:tc>
          <w:tcPr>
            <w:tcW w:w="1080"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327ECF">
              <w:rPr>
                <w:rFonts w:ascii="Arial CYR" w:hAnsi="Arial CYR" w:cs="Arial CYR"/>
                <w:sz w:val="16"/>
                <w:szCs w:val="16"/>
              </w:rPr>
              <w:t>Объем фактического отпуска электрической энергии из сети ПАО «ФСК ЕЭС» «220 кВ и ниже», кВт•ч</w:t>
            </w:r>
          </w:p>
        </w:tc>
        <w:tc>
          <w:tcPr>
            <w:tcW w:w="2019" w:type="dxa"/>
            <w:gridSpan w:val="2"/>
            <w:tcBorders>
              <w:top w:val="single" w:sz="4" w:space="0" w:color="auto"/>
              <w:left w:val="nil"/>
              <w:bottom w:val="single" w:sz="4" w:space="0" w:color="auto"/>
              <w:right w:val="single" w:sz="4" w:space="0" w:color="auto"/>
            </w:tcBorders>
          </w:tcPr>
          <w:p w:rsidR="006972F1" w:rsidRPr="00414F56" w:rsidRDefault="006972F1" w:rsidP="00341BC5">
            <w:pPr>
              <w:jc w:val="center"/>
              <w:rPr>
                <w:rFonts w:ascii="Arial CYR" w:hAnsi="Arial CYR" w:cs="Arial CYR"/>
                <w:sz w:val="16"/>
                <w:szCs w:val="16"/>
              </w:rPr>
            </w:pPr>
            <w:r w:rsidRPr="00327ECF">
              <w:rPr>
                <w:rFonts w:ascii="Arial CYR" w:hAnsi="Arial CYR" w:cs="Arial CYR"/>
                <w:sz w:val="16"/>
                <w:szCs w:val="16"/>
              </w:rPr>
              <w:t xml:space="preserve">Норматив потерь электрической энергии при ее передаче по ЕНЭС по уровню напряжения «330 кВ и выше», определяемый в соответствии с Регламентом финансовых расчетов, % от суммарного отпуска электрической энергии из сети ПАО «ФСК ЕЭС» «330 кВ и выше» </w:t>
            </w:r>
          </w:p>
        </w:tc>
        <w:tc>
          <w:tcPr>
            <w:tcW w:w="2127" w:type="dxa"/>
            <w:gridSpan w:val="3"/>
            <w:tcBorders>
              <w:top w:val="single" w:sz="4" w:space="0" w:color="auto"/>
              <w:left w:val="nil"/>
              <w:bottom w:val="single" w:sz="4" w:space="0" w:color="auto"/>
              <w:right w:val="single" w:sz="4" w:space="0" w:color="auto"/>
            </w:tcBorders>
          </w:tcPr>
          <w:p w:rsidR="006972F1" w:rsidRPr="00414F56" w:rsidRDefault="006972F1" w:rsidP="00341BC5">
            <w:pPr>
              <w:jc w:val="center"/>
              <w:rPr>
                <w:rFonts w:ascii="Arial CYR" w:hAnsi="Arial CYR" w:cs="Arial CYR"/>
                <w:sz w:val="16"/>
                <w:szCs w:val="16"/>
              </w:rPr>
            </w:pPr>
            <w:r w:rsidRPr="00327ECF">
              <w:rPr>
                <w:rFonts w:ascii="Arial CYR" w:hAnsi="Arial CYR" w:cs="Arial CYR"/>
                <w:sz w:val="16"/>
                <w:szCs w:val="16"/>
              </w:rPr>
              <w:t>Норматив потерь электрической энергии при ее передаче по ЕНЭС по уровню напряжения «220 кВ и ниже», определяемый в соответствии с Регламентом финансовых расчетов, % от суммарного отпуска электрической энергии из сети ПАО «ФСК ЕЭС» «220 кВ и ниже»</w:t>
            </w:r>
          </w:p>
        </w:tc>
        <w:tc>
          <w:tcPr>
            <w:tcW w:w="1134"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06426D">
              <w:rPr>
                <w:rFonts w:ascii="Arial CYR" w:hAnsi="Arial CYR" w:cs="Arial CYR"/>
                <w:sz w:val="16"/>
                <w:szCs w:val="16"/>
              </w:rPr>
              <w:t>Объем электрической энергии, приобретаемый ПАО «ФСК ЕЭС»</w:t>
            </w:r>
            <w:r w:rsidRPr="00414F56">
              <w:rPr>
                <w:rFonts w:ascii="Arial CYR" w:hAnsi="Arial CYR" w:cs="Arial CYR"/>
                <w:sz w:val="16"/>
                <w:szCs w:val="16"/>
              </w:rPr>
              <w:t xml:space="preserve"> в целях компенсации потерь в сетях </w:t>
            </w:r>
            <w:r w:rsidRPr="00327ECF">
              <w:rPr>
                <w:rFonts w:ascii="Arial CYR" w:hAnsi="Arial CYR" w:cs="Arial CYR"/>
                <w:sz w:val="16"/>
                <w:szCs w:val="16"/>
              </w:rPr>
              <w:t>ПАО «ФСК ЕЭС»,</w:t>
            </w:r>
            <w:r w:rsidRPr="0006426D">
              <w:rPr>
                <w:rFonts w:ascii="Arial CYR" w:hAnsi="Arial CYR" w:cs="Arial CYR"/>
                <w:sz w:val="16"/>
                <w:szCs w:val="16"/>
              </w:rPr>
              <w:t xml:space="preserve"> кВт•ч</w:t>
            </w:r>
          </w:p>
        </w:tc>
        <w:tc>
          <w:tcPr>
            <w:tcW w:w="992" w:type="dxa"/>
            <w:tcBorders>
              <w:top w:val="single" w:sz="4" w:space="0" w:color="auto"/>
              <w:left w:val="nil"/>
              <w:bottom w:val="single" w:sz="4" w:space="0" w:color="auto"/>
              <w:right w:val="single" w:sz="4" w:space="0" w:color="auto"/>
            </w:tcBorders>
            <w:vAlign w:val="center"/>
          </w:tcPr>
          <w:p w:rsidR="006972F1" w:rsidRPr="0006426D" w:rsidRDefault="006972F1" w:rsidP="00341BC5">
            <w:pPr>
              <w:jc w:val="center"/>
              <w:rPr>
                <w:rFonts w:ascii="Arial CYR" w:hAnsi="Arial CYR" w:cs="Arial CYR"/>
                <w:sz w:val="16"/>
                <w:szCs w:val="16"/>
              </w:rPr>
            </w:pPr>
            <w:r w:rsidRPr="0006426D">
              <w:rPr>
                <w:rFonts w:ascii="Arial CYR" w:hAnsi="Arial CYR" w:cs="Arial CYR"/>
                <w:sz w:val="16"/>
                <w:szCs w:val="16"/>
              </w:rPr>
              <w:t>Средневзвешенная равновесная цена электрической энергии, руб./кВт•ч</w:t>
            </w:r>
          </w:p>
        </w:tc>
        <w:tc>
          <w:tcPr>
            <w:tcW w:w="1417"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06426D">
              <w:rPr>
                <w:rFonts w:ascii="Arial CYR" w:hAnsi="Arial CYR" w:cs="Arial CYR"/>
                <w:sz w:val="16"/>
                <w:szCs w:val="16"/>
              </w:rPr>
              <w:t>Стоимость покупки электрической энергии, приобретаемой ПАО «ФСК ЕЭС»</w:t>
            </w:r>
            <w:r w:rsidRPr="00414F56">
              <w:rPr>
                <w:rFonts w:ascii="Arial CYR" w:hAnsi="Arial CYR" w:cs="Arial CYR"/>
                <w:sz w:val="16"/>
                <w:szCs w:val="16"/>
              </w:rPr>
              <w:t xml:space="preserve"> в целях компенсации потерь в сетях </w:t>
            </w:r>
            <w:r w:rsidRPr="00327ECF">
              <w:rPr>
                <w:rFonts w:ascii="Arial CYR" w:hAnsi="Arial CYR" w:cs="Arial CYR"/>
                <w:sz w:val="16"/>
                <w:szCs w:val="16"/>
              </w:rPr>
              <w:t>ПАО «ФСК ЕЭС</w:t>
            </w:r>
            <w:r w:rsidRPr="0006426D">
              <w:rPr>
                <w:rFonts w:ascii="Arial CYR" w:hAnsi="Arial CYR" w:cs="Arial CYR"/>
                <w:sz w:val="16"/>
                <w:szCs w:val="16"/>
              </w:rPr>
              <w:t>»</w:t>
            </w:r>
            <w:r w:rsidRPr="00414F56">
              <w:rPr>
                <w:rFonts w:ascii="Arial CYR" w:hAnsi="Arial CYR" w:cs="Arial CYR"/>
                <w:sz w:val="16"/>
                <w:szCs w:val="16"/>
              </w:rPr>
              <w:t>, руб.</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1</w:t>
            </w:r>
          </w:p>
        </w:tc>
        <w:tc>
          <w:tcPr>
            <w:tcW w:w="550" w:type="dxa"/>
            <w:tcBorders>
              <w:top w:val="nil"/>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3</w:t>
            </w:r>
          </w:p>
        </w:tc>
        <w:tc>
          <w:tcPr>
            <w:tcW w:w="900" w:type="dxa"/>
            <w:tcBorders>
              <w:top w:val="nil"/>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4</w:t>
            </w:r>
          </w:p>
        </w:tc>
        <w:tc>
          <w:tcPr>
            <w:tcW w:w="1080" w:type="dxa"/>
            <w:tcBorders>
              <w:top w:val="nil"/>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5</w:t>
            </w:r>
          </w:p>
        </w:tc>
        <w:tc>
          <w:tcPr>
            <w:tcW w:w="1070"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6</w:t>
            </w:r>
          </w:p>
        </w:tc>
        <w:tc>
          <w:tcPr>
            <w:tcW w:w="900"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7</w:t>
            </w:r>
          </w:p>
        </w:tc>
        <w:tc>
          <w:tcPr>
            <w:tcW w:w="1080"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8</w:t>
            </w:r>
          </w:p>
        </w:tc>
        <w:tc>
          <w:tcPr>
            <w:tcW w:w="2019" w:type="dxa"/>
            <w:gridSpan w:val="2"/>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9</w:t>
            </w:r>
          </w:p>
        </w:tc>
        <w:tc>
          <w:tcPr>
            <w:tcW w:w="2127" w:type="dxa"/>
            <w:gridSpan w:val="3"/>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10</w:t>
            </w:r>
          </w:p>
        </w:tc>
        <w:tc>
          <w:tcPr>
            <w:tcW w:w="1134"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11</w:t>
            </w:r>
          </w:p>
        </w:tc>
        <w:tc>
          <w:tcPr>
            <w:tcW w:w="992"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12</w:t>
            </w:r>
          </w:p>
        </w:tc>
        <w:tc>
          <w:tcPr>
            <w:tcW w:w="1417"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sidRPr="000728C7">
              <w:rPr>
                <w:rFonts w:ascii="Arial CYR" w:hAnsi="Arial CYR" w:cs="Arial CYR"/>
                <w:sz w:val="16"/>
                <w:szCs w:val="16"/>
                <w:highlight w:val="yellow"/>
              </w:rPr>
              <w:t>13</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CC"/>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за месяц</w:t>
            </w:r>
          </w:p>
        </w:tc>
        <w:tc>
          <w:tcPr>
            <w:tcW w:w="720" w:type="dxa"/>
            <w:tcBorders>
              <w:top w:val="nil"/>
              <w:left w:val="nil"/>
              <w:bottom w:val="single" w:sz="4" w:space="0" w:color="auto"/>
              <w:right w:val="single" w:sz="4" w:space="0" w:color="auto"/>
            </w:tcBorders>
            <w:shd w:val="clear" w:color="auto" w:fill="CCFFCC"/>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nil"/>
              <w:right w:val="nil"/>
            </w:tcBorders>
            <w:shd w:val="clear" w:color="auto" w:fill="CCFFCC"/>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1</w:t>
            </w:r>
          </w:p>
        </w:tc>
        <w:tc>
          <w:tcPr>
            <w:tcW w:w="1080" w:type="dxa"/>
            <w:tcBorders>
              <w:top w:val="nil"/>
              <w:left w:val="single" w:sz="4" w:space="0" w:color="auto"/>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shd w:val="clear" w:color="auto" w:fill="CCFFCC"/>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single" w:sz="4" w:space="0" w:color="auto"/>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47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за месяц</w:t>
            </w:r>
          </w:p>
        </w:tc>
        <w:tc>
          <w:tcPr>
            <w:tcW w:w="72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EF4643">
              <w:rPr>
                <w:rFonts w:ascii="Arial CYR" w:hAnsi="Arial CYR" w:cs="Arial CYR"/>
                <w:sz w:val="16"/>
                <w:szCs w:val="16"/>
                <w:highlight w:val="yellow"/>
              </w:rPr>
              <w:t>Субъект РФ 1</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shd w:val="clear" w:color="auto" w:fill="CCFFFF"/>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за месяц</w:t>
            </w:r>
          </w:p>
        </w:tc>
        <w:tc>
          <w:tcPr>
            <w:tcW w:w="72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Субъект РФ 2</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shd w:val="clear" w:color="auto" w:fill="CCFFFF"/>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543E11" w:rsidRDefault="006972F1" w:rsidP="00341BC5">
            <w:pPr>
              <w:rPr>
                <w:rFonts w:ascii="Arial CYR" w:hAnsi="Arial CYR" w:cs="Arial CYR"/>
                <w:sz w:val="16"/>
                <w:szCs w:val="16"/>
                <w:highlight w:val="yellow"/>
              </w:rPr>
            </w:pPr>
            <w:r w:rsidRPr="00543E11">
              <w:rPr>
                <w:rFonts w:ascii="Arial CYR" w:hAnsi="Arial CYR" w:cs="Arial CYR"/>
                <w:sz w:val="16"/>
                <w:szCs w:val="16"/>
                <w:highlight w:val="yellow"/>
              </w:rPr>
              <w:t>итого за месяц</w:t>
            </w:r>
          </w:p>
        </w:tc>
        <w:tc>
          <w:tcPr>
            <w:tcW w:w="720" w:type="dxa"/>
            <w:tcBorders>
              <w:top w:val="nil"/>
              <w:left w:val="nil"/>
              <w:bottom w:val="single" w:sz="4" w:space="0" w:color="auto"/>
              <w:right w:val="single" w:sz="4" w:space="0" w:color="auto"/>
            </w:tcBorders>
            <w:shd w:val="clear" w:color="auto" w:fill="CCFFFF"/>
            <w:vAlign w:val="bottom"/>
          </w:tcPr>
          <w:p w:rsidR="006972F1" w:rsidRPr="00543E11" w:rsidRDefault="006972F1" w:rsidP="00341BC5">
            <w:pPr>
              <w:rPr>
                <w:rFonts w:ascii="Arial CYR" w:hAnsi="Arial CYR" w:cs="Arial CYR"/>
                <w:sz w:val="16"/>
                <w:szCs w:val="16"/>
                <w:highlight w:val="yellow"/>
              </w:rPr>
            </w:pPr>
            <w:r w:rsidRPr="00543E11">
              <w:rPr>
                <w:rFonts w:ascii="Arial CYR" w:hAnsi="Arial CYR" w:cs="Arial CYR"/>
                <w:sz w:val="16"/>
                <w:szCs w:val="16"/>
                <w:highlight w:val="yellow"/>
              </w:rPr>
              <w:t>ЦЗ 1</w:t>
            </w:r>
          </w:p>
        </w:tc>
        <w:tc>
          <w:tcPr>
            <w:tcW w:w="900" w:type="dxa"/>
            <w:tcBorders>
              <w:top w:val="nil"/>
              <w:left w:val="nil"/>
              <w:bottom w:val="single" w:sz="4" w:space="0" w:color="auto"/>
              <w:right w:val="single" w:sz="4" w:space="0" w:color="auto"/>
            </w:tcBorders>
            <w:shd w:val="clear" w:color="auto" w:fill="CCFFFF"/>
            <w:vAlign w:val="bottom"/>
          </w:tcPr>
          <w:p w:rsidR="006972F1" w:rsidRPr="00543E11" w:rsidRDefault="006972F1" w:rsidP="00341BC5">
            <w:pPr>
              <w:rPr>
                <w:rFonts w:ascii="Arial CYR" w:hAnsi="Arial CYR" w:cs="Arial CYR"/>
                <w:sz w:val="16"/>
                <w:szCs w:val="16"/>
                <w:highlight w:val="yellow"/>
              </w:rPr>
            </w:pPr>
            <w:r w:rsidRPr="00543E11">
              <w:rPr>
                <w:rFonts w:ascii="Arial CYR" w:hAnsi="Arial CYR" w:cs="Arial CYR"/>
                <w:sz w:val="16"/>
                <w:szCs w:val="16"/>
                <w:highlight w:val="yellow"/>
              </w:rPr>
              <w:t>Субъект РФ 3</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shd w:val="clear" w:color="auto" w:fill="CCFFFF"/>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 </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 </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Итого ЦЗ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Итого ЦЗ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Итого ЦЗ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Итого ЦЗ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Итого ЦЗ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Итого ЦЗ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Итого ЦЗ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728" w:type="dxa"/>
            <w:gridSpan w:val="2"/>
            <w:tcBorders>
              <w:top w:val="single" w:sz="4" w:space="0" w:color="auto"/>
              <w:left w:val="single" w:sz="4" w:space="0" w:color="auto"/>
              <w:bottom w:val="single" w:sz="4" w:space="0" w:color="auto"/>
              <w:right w:val="single" w:sz="4" w:space="0" w:color="000000"/>
            </w:tcBorders>
            <w:shd w:val="clear" w:color="auto" w:fill="CCFFCC"/>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за месяц</w:t>
            </w:r>
          </w:p>
        </w:tc>
        <w:tc>
          <w:tcPr>
            <w:tcW w:w="720" w:type="dxa"/>
            <w:tcBorders>
              <w:top w:val="nil"/>
              <w:left w:val="nil"/>
              <w:bottom w:val="single" w:sz="4" w:space="0" w:color="auto"/>
              <w:right w:val="single" w:sz="4" w:space="0" w:color="auto"/>
            </w:tcBorders>
            <w:shd w:val="clear" w:color="auto" w:fill="CCFFCC"/>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shd w:val="clear" w:color="auto" w:fill="CCFFCC"/>
            <w:noWrap/>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ЦЗ 2</w:t>
            </w:r>
          </w:p>
        </w:tc>
        <w:tc>
          <w:tcPr>
            <w:tcW w:w="1080" w:type="dxa"/>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shd w:val="clear" w:color="auto" w:fill="CCFFCC"/>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за месяц</w:t>
            </w:r>
          </w:p>
        </w:tc>
        <w:tc>
          <w:tcPr>
            <w:tcW w:w="72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Субъект РФ 1</w:t>
            </w:r>
          </w:p>
        </w:tc>
        <w:tc>
          <w:tcPr>
            <w:tcW w:w="108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shd w:val="clear" w:color="auto" w:fill="CCFFFF"/>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за месяц</w:t>
            </w:r>
          </w:p>
        </w:tc>
        <w:tc>
          <w:tcPr>
            <w:tcW w:w="72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Субъект РФ 2</w:t>
            </w:r>
          </w:p>
        </w:tc>
        <w:tc>
          <w:tcPr>
            <w:tcW w:w="108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shd w:val="clear" w:color="auto" w:fill="CCFFFF"/>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01.01.2011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EF4643" w:rsidRDefault="006972F1" w:rsidP="00341BC5">
            <w:pPr>
              <w:jc w:val="right"/>
              <w:rPr>
                <w:rFonts w:ascii="Arial CYR" w:hAnsi="Arial CYR" w:cs="Arial CYR"/>
                <w:sz w:val="16"/>
                <w:szCs w:val="16"/>
                <w:highlight w:val="yellow"/>
              </w:rPr>
            </w:pPr>
            <w:r w:rsidRPr="00EF4643">
              <w:rPr>
                <w:rFonts w:ascii="Arial CYR" w:hAnsi="Arial CYR" w:cs="Arial CYR"/>
                <w:sz w:val="16"/>
                <w:szCs w:val="16"/>
                <w:highlight w:val="yellow"/>
              </w:rPr>
              <w:t>02.01.2011</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 </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 </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5"/>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итого за месяц</w:t>
            </w:r>
          </w:p>
        </w:tc>
        <w:tc>
          <w:tcPr>
            <w:tcW w:w="72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ЦЗ 2</w:t>
            </w:r>
          </w:p>
        </w:tc>
        <w:tc>
          <w:tcPr>
            <w:tcW w:w="900" w:type="dxa"/>
            <w:tcBorders>
              <w:top w:val="nil"/>
              <w:left w:val="nil"/>
              <w:bottom w:val="single" w:sz="4" w:space="0" w:color="auto"/>
              <w:right w:val="single" w:sz="4" w:space="0" w:color="auto"/>
            </w:tcBorders>
            <w:shd w:val="clear" w:color="auto" w:fill="CCFFFF"/>
            <w:vAlign w:val="bottom"/>
          </w:tcPr>
          <w:p w:rsidR="006972F1" w:rsidRPr="00EF4643" w:rsidRDefault="006972F1" w:rsidP="00341BC5">
            <w:pPr>
              <w:rPr>
                <w:rFonts w:ascii="Arial CYR" w:hAnsi="Arial CYR" w:cs="Arial CYR"/>
                <w:sz w:val="16"/>
                <w:szCs w:val="16"/>
                <w:highlight w:val="yellow"/>
              </w:rPr>
            </w:pPr>
            <w:r w:rsidRPr="00EF4643">
              <w:rPr>
                <w:rFonts w:ascii="Arial CYR" w:hAnsi="Arial CYR" w:cs="Arial CYR"/>
                <w:sz w:val="16"/>
                <w:szCs w:val="16"/>
                <w:highlight w:val="yellow"/>
              </w:rPr>
              <w:t>Субъект РФ 3</w:t>
            </w:r>
          </w:p>
        </w:tc>
        <w:tc>
          <w:tcPr>
            <w:tcW w:w="108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70" w:type="dxa"/>
            <w:tcBorders>
              <w:top w:val="nil"/>
              <w:left w:val="nil"/>
              <w:bottom w:val="single" w:sz="4" w:space="0" w:color="auto"/>
              <w:right w:val="single" w:sz="4" w:space="0" w:color="auto"/>
            </w:tcBorders>
            <w:shd w:val="clear" w:color="auto" w:fill="CCFFFF"/>
            <w:noWrap/>
            <w:vAlign w:val="bottom"/>
          </w:tcPr>
          <w:p w:rsidR="006972F1" w:rsidRPr="000728C7" w:rsidRDefault="006972F1" w:rsidP="00341BC5">
            <w:pPr>
              <w:rPr>
                <w:rFonts w:ascii="Arial CYR" w:hAnsi="Arial CYR" w:cs="Arial CYR"/>
                <w:sz w:val="16"/>
                <w:szCs w:val="16"/>
                <w:highlight w:val="yellow"/>
              </w:rPr>
            </w:pPr>
            <w:r w:rsidRPr="000728C7">
              <w:rPr>
                <w:rFonts w:ascii="Arial CYR" w:hAnsi="Arial CYR" w:cs="Arial CYR"/>
                <w:sz w:val="16"/>
                <w:szCs w:val="16"/>
                <w:highlight w:val="yellow"/>
              </w:rPr>
              <w:t> </w:t>
            </w:r>
          </w:p>
        </w:tc>
        <w:tc>
          <w:tcPr>
            <w:tcW w:w="90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gridSpan w:val="2"/>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gridSpan w:val="3"/>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bl>
    <w:p w:rsidR="006972F1" w:rsidRDefault="006972F1" w:rsidP="00341BC5">
      <w:pPr>
        <w:pStyle w:val="Heading4"/>
        <w:widowControl w:val="0"/>
      </w:pPr>
    </w:p>
    <w:p w:rsidR="006972F1" w:rsidRDefault="006972F1" w:rsidP="00341BC5">
      <w:r>
        <w:t>Предлагаемая редакция</w:t>
      </w:r>
    </w:p>
    <w:p w:rsidR="006972F1" w:rsidRDefault="006972F1" w:rsidP="00341BC5">
      <w:pPr>
        <w:rPr>
          <w:rFonts w:ascii="Arial CYR" w:hAnsi="Arial CYR" w:cs="Arial CYR"/>
          <w:b/>
          <w:sz w:val="18"/>
          <w:szCs w:val="18"/>
        </w:rPr>
      </w:pPr>
      <w:r>
        <w:tab/>
      </w:r>
      <w:r>
        <w:tab/>
      </w:r>
      <w:r>
        <w:tab/>
      </w:r>
      <w:r>
        <w:tab/>
      </w:r>
      <w:r>
        <w:tab/>
      </w:r>
      <w:r>
        <w:tab/>
      </w:r>
      <w:r>
        <w:tab/>
      </w:r>
      <w:r>
        <w:tab/>
      </w:r>
      <w:r>
        <w:tab/>
      </w:r>
      <w:r>
        <w:tab/>
      </w:r>
      <w:r>
        <w:tab/>
      </w:r>
      <w:r>
        <w:tab/>
      </w:r>
      <w:r>
        <w:tab/>
      </w:r>
      <w:r>
        <w:tab/>
      </w:r>
      <w:r>
        <w:tab/>
      </w:r>
      <w:r>
        <w:tab/>
      </w:r>
      <w:r>
        <w:tab/>
      </w:r>
      <w:r>
        <w:tab/>
      </w:r>
      <w:r w:rsidRPr="00410682">
        <w:rPr>
          <w:rFonts w:ascii="Arial CYR" w:hAnsi="Arial CYR" w:cs="Arial CYR"/>
          <w:b/>
          <w:sz w:val="18"/>
          <w:szCs w:val="18"/>
        </w:rPr>
        <w:t>Приложение 38.17</w:t>
      </w:r>
    </w:p>
    <w:p w:rsidR="006972F1" w:rsidRDefault="006972F1" w:rsidP="00341BC5"/>
    <w:tbl>
      <w:tblPr>
        <w:tblW w:w="15167" w:type="dxa"/>
        <w:tblInd w:w="250" w:type="dxa"/>
        <w:tblLayout w:type="fixed"/>
        <w:tblLook w:val="0000"/>
      </w:tblPr>
      <w:tblGrid>
        <w:gridCol w:w="15167"/>
      </w:tblGrid>
      <w:tr w:rsidR="006972F1" w:rsidRPr="00410682" w:rsidTr="00341BC5">
        <w:trPr>
          <w:trHeight w:val="255"/>
        </w:trPr>
        <w:tc>
          <w:tcPr>
            <w:tcW w:w="15167" w:type="dxa"/>
            <w:tcBorders>
              <w:top w:val="nil"/>
              <w:left w:val="nil"/>
              <w:bottom w:val="nil"/>
              <w:right w:val="nil"/>
            </w:tcBorders>
            <w:noWrap/>
            <w:vAlign w:val="bottom"/>
          </w:tcPr>
          <w:p w:rsidR="006972F1" w:rsidRDefault="006972F1" w:rsidP="00341BC5">
            <w:pPr>
              <w:jc w:val="center"/>
              <w:rPr>
                <w:rFonts w:ascii="Arial CYR" w:hAnsi="Arial CYR" w:cs="Arial CYR"/>
                <w:b/>
                <w:bCs/>
                <w:szCs w:val="22"/>
              </w:rPr>
            </w:pPr>
          </w:p>
          <w:p w:rsidR="006972F1" w:rsidRPr="00410682" w:rsidRDefault="006972F1" w:rsidP="00341BC5">
            <w:pPr>
              <w:jc w:val="center"/>
              <w:rPr>
                <w:rFonts w:ascii="Arial CYR" w:hAnsi="Arial CYR" w:cs="Arial CYR"/>
                <w:szCs w:val="22"/>
              </w:rPr>
            </w:pPr>
            <w:r w:rsidRPr="00410682">
              <w:rPr>
                <w:rFonts w:ascii="Arial CYR" w:hAnsi="Arial CYR" w:cs="Arial CYR"/>
                <w:b/>
                <w:bCs/>
              </w:rPr>
              <w:t xml:space="preserve">Аналитический отчет по </w:t>
            </w:r>
            <w:r w:rsidRPr="00414F56">
              <w:rPr>
                <w:rFonts w:ascii="Arial CYR" w:hAnsi="Arial CYR" w:cs="Arial CYR"/>
                <w:b/>
                <w:bCs/>
              </w:rPr>
              <w:t xml:space="preserve">определению величины фактических финансовых обязательств/требований за электрическую энергию для </w:t>
            </w:r>
            <w:r w:rsidRPr="00327ECF">
              <w:rPr>
                <w:rFonts w:ascii="Arial CYR" w:hAnsi="Arial CYR" w:cs="Arial CYR"/>
                <w:b/>
                <w:bCs/>
              </w:rPr>
              <w:t>ПАО «ФСК ЕЭС»</w:t>
            </w:r>
            <w:r w:rsidRPr="00414F56">
              <w:rPr>
                <w:rFonts w:ascii="Arial CYR" w:hAnsi="Arial CYR" w:cs="Arial CYR"/>
                <w:b/>
                <w:bCs/>
              </w:rPr>
              <w:t xml:space="preserve"> по ценовой зоне</w:t>
            </w:r>
          </w:p>
        </w:tc>
      </w:tr>
      <w:tr w:rsidR="006972F1" w:rsidRPr="00410682" w:rsidTr="00341BC5">
        <w:trPr>
          <w:trHeight w:val="255"/>
        </w:trPr>
        <w:tc>
          <w:tcPr>
            <w:tcW w:w="15167" w:type="dxa"/>
            <w:tcBorders>
              <w:top w:val="nil"/>
              <w:left w:val="nil"/>
              <w:bottom w:val="nil"/>
              <w:right w:val="nil"/>
            </w:tcBorders>
            <w:noWrap/>
            <w:vAlign w:val="bottom"/>
          </w:tcPr>
          <w:p w:rsidR="006972F1" w:rsidRPr="00410682" w:rsidRDefault="006972F1" w:rsidP="00341BC5">
            <w:pPr>
              <w:jc w:val="center"/>
              <w:rPr>
                <w:rFonts w:ascii="Arial CYR" w:hAnsi="Arial CYR" w:cs="Arial CYR"/>
                <w:szCs w:val="22"/>
              </w:rPr>
            </w:pPr>
            <w:r w:rsidRPr="00410682">
              <w:rPr>
                <w:rFonts w:ascii="Arial CYR" w:hAnsi="Arial CYR" w:cs="Arial CYR"/>
                <w:b/>
                <w:bCs/>
                <w:color w:val="000000"/>
                <w:szCs w:val="22"/>
              </w:rPr>
              <w:t>за __________ 20__ года</w:t>
            </w:r>
          </w:p>
        </w:tc>
      </w:tr>
    </w:tbl>
    <w:p w:rsidR="006972F1" w:rsidRDefault="006972F1" w:rsidP="00341BC5"/>
    <w:tbl>
      <w:tblPr>
        <w:tblW w:w="14097" w:type="dxa"/>
        <w:tblInd w:w="250" w:type="dxa"/>
        <w:tblLayout w:type="fixed"/>
        <w:tblLook w:val="0000"/>
      </w:tblPr>
      <w:tblGrid>
        <w:gridCol w:w="1178"/>
        <w:gridCol w:w="550"/>
        <w:gridCol w:w="720"/>
        <w:gridCol w:w="900"/>
        <w:gridCol w:w="1080"/>
        <w:gridCol w:w="900"/>
        <w:gridCol w:w="1080"/>
        <w:gridCol w:w="2019"/>
        <w:gridCol w:w="2127"/>
        <w:gridCol w:w="1134"/>
        <w:gridCol w:w="992"/>
        <w:gridCol w:w="1417"/>
      </w:tblGrid>
      <w:tr w:rsidR="006972F1" w:rsidRPr="00410682" w:rsidTr="00341BC5">
        <w:trPr>
          <w:trHeight w:val="255"/>
        </w:trPr>
        <w:tc>
          <w:tcPr>
            <w:tcW w:w="1178"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55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72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90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08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90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080"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2019"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2127"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134" w:type="dxa"/>
            <w:tcBorders>
              <w:top w:val="nil"/>
              <w:left w:val="nil"/>
              <w:bottom w:val="nil"/>
              <w:right w:val="nil"/>
            </w:tcBorders>
            <w:noWrap/>
            <w:vAlign w:val="bottom"/>
          </w:tcPr>
          <w:p w:rsidR="006972F1" w:rsidRPr="00410682" w:rsidRDefault="006972F1" w:rsidP="00341BC5">
            <w:pPr>
              <w:jc w:val="center"/>
              <w:rPr>
                <w:rFonts w:ascii="Arial CYR" w:hAnsi="Arial CYR" w:cs="Arial CYR"/>
                <w:szCs w:val="22"/>
              </w:rPr>
            </w:pPr>
          </w:p>
        </w:tc>
        <w:tc>
          <w:tcPr>
            <w:tcW w:w="992"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c>
          <w:tcPr>
            <w:tcW w:w="1417" w:type="dxa"/>
            <w:tcBorders>
              <w:top w:val="nil"/>
              <w:left w:val="nil"/>
              <w:bottom w:val="nil"/>
              <w:right w:val="nil"/>
            </w:tcBorders>
            <w:noWrap/>
            <w:vAlign w:val="bottom"/>
          </w:tcPr>
          <w:p w:rsidR="006972F1" w:rsidRPr="00410682" w:rsidRDefault="006972F1" w:rsidP="00341BC5">
            <w:pPr>
              <w:rPr>
                <w:rFonts w:ascii="Arial CYR" w:hAnsi="Arial CYR" w:cs="Arial CYR"/>
                <w:sz w:val="16"/>
                <w:szCs w:val="16"/>
              </w:rPr>
            </w:pPr>
          </w:p>
        </w:tc>
      </w:tr>
      <w:tr w:rsidR="006972F1" w:rsidRPr="00410682" w:rsidTr="00327ECF">
        <w:trPr>
          <w:trHeight w:val="1606"/>
        </w:trPr>
        <w:tc>
          <w:tcPr>
            <w:tcW w:w="1178" w:type="dxa"/>
            <w:tcBorders>
              <w:top w:val="single" w:sz="4" w:space="0" w:color="auto"/>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Дата</w:t>
            </w:r>
          </w:p>
        </w:tc>
        <w:tc>
          <w:tcPr>
            <w:tcW w:w="550" w:type="dxa"/>
            <w:tcBorders>
              <w:top w:val="single" w:sz="4" w:space="0" w:color="auto"/>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Час</w:t>
            </w:r>
          </w:p>
        </w:tc>
        <w:tc>
          <w:tcPr>
            <w:tcW w:w="720" w:type="dxa"/>
            <w:tcBorders>
              <w:top w:val="single" w:sz="4" w:space="0" w:color="auto"/>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Ценовая зона</w:t>
            </w:r>
          </w:p>
        </w:tc>
        <w:tc>
          <w:tcPr>
            <w:tcW w:w="900" w:type="dxa"/>
            <w:tcBorders>
              <w:top w:val="single" w:sz="4" w:space="0" w:color="auto"/>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Наименование субъекта РФ</w:t>
            </w:r>
          </w:p>
        </w:tc>
        <w:tc>
          <w:tcPr>
            <w:tcW w:w="1080" w:type="dxa"/>
            <w:tcBorders>
              <w:top w:val="single" w:sz="4" w:space="0" w:color="auto"/>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4F56">
              <w:rPr>
                <w:rFonts w:ascii="Arial CYR" w:hAnsi="Arial CYR" w:cs="Arial CYR"/>
                <w:sz w:val="16"/>
                <w:szCs w:val="16"/>
              </w:rPr>
              <w:t>Объем фактических потерь электрической энергии в сетях ПАО «ФСК ЕЭС», кВт•ч</w:t>
            </w:r>
          </w:p>
        </w:tc>
        <w:tc>
          <w:tcPr>
            <w:tcW w:w="900"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327ECF">
              <w:rPr>
                <w:rFonts w:ascii="Arial CYR" w:hAnsi="Arial CYR" w:cs="Arial CYR"/>
                <w:sz w:val="16"/>
                <w:szCs w:val="16"/>
              </w:rPr>
              <w:t>Объем фактического отпуска электрической энергии из сети ПАО «ФСК ЕЭС» «330 кВ и выше», кВт•ч</w:t>
            </w:r>
          </w:p>
        </w:tc>
        <w:tc>
          <w:tcPr>
            <w:tcW w:w="1080"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327ECF">
              <w:rPr>
                <w:rFonts w:ascii="Arial CYR" w:hAnsi="Arial CYR" w:cs="Arial CYR"/>
                <w:sz w:val="16"/>
                <w:szCs w:val="16"/>
              </w:rPr>
              <w:t>Объем фактического отпуска электрической энергии из сети ПАО «ФСК ЕЭС» «220 кВ и ниже», кВт•ч</w:t>
            </w:r>
          </w:p>
        </w:tc>
        <w:tc>
          <w:tcPr>
            <w:tcW w:w="2019" w:type="dxa"/>
            <w:tcBorders>
              <w:top w:val="single" w:sz="4" w:space="0" w:color="auto"/>
              <w:left w:val="nil"/>
              <w:bottom w:val="single" w:sz="4" w:space="0" w:color="auto"/>
              <w:right w:val="single" w:sz="4" w:space="0" w:color="auto"/>
            </w:tcBorders>
          </w:tcPr>
          <w:p w:rsidR="006972F1" w:rsidRPr="00414F56" w:rsidRDefault="006972F1" w:rsidP="00341BC5">
            <w:pPr>
              <w:jc w:val="center"/>
              <w:rPr>
                <w:rFonts w:ascii="Arial CYR" w:hAnsi="Arial CYR" w:cs="Arial CYR"/>
                <w:sz w:val="16"/>
                <w:szCs w:val="16"/>
              </w:rPr>
            </w:pPr>
            <w:r w:rsidRPr="00327ECF">
              <w:rPr>
                <w:rFonts w:ascii="Arial CYR" w:hAnsi="Arial CYR" w:cs="Arial CYR"/>
                <w:sz w:val="16"/>
                <w:szCs w:val="16"/>
              </w:rPr>
              <w:t xml:space="preserve">Норматив потерь электрической энергии при ее передаче по ЕНЭС по уровню напряжения «330 кВ и выше», определяемый в соответствии с Регламентом финансовых расчетов, % от суммарного отпуска электрической энергии из сети ПАО «ФСК ЕЭС» «330 кВ и выше» </w:t>
            </w:r>
          </w:p>
        </w:tc>
        <w:tc>
          <w:tcPr>
            <w:tcW w:w="2127" w:type="dxa"/>
            <w:tcBorders>
              <w:top w:val="single" w:sz="4" w:space="0" w:color="auto"/>
              <w:left w:val="nil"/>
              <w:bottom w:val="single" w:sz="4" w:space="0" w:color="auto"/>
              <w:right w:val="single" w:sz="4" w:space="0" w:color="auto"/>
            </w:tcBorders>
          </w:tcPr>
          <w:p w:rsidR="006972F1" w:rsidRPr="00414F56" w:rsidRDefault="006972F1" w:rsidP="00341BC5">
            <w:pPr>
              <w:jc w:val="center"/>
              <w:rPr>
                <w:rFonts w:ascii="Arial CYR" w:hAnsi="Arial CYR" w:cs="Arial CYR"/>
                <w:sz w:val="16"/>
                <w:szCs w:val="16"/>
              </w:rPr>
            </w:pPr>
            <w:r w:rsidRPr="00327ECF">
              <w:rPr>
                <w:rFonts w:ascii="Arial CYR" w:hAnsi="Arial CYR" w:cs="Arial CYR"/>
                <w:sz w:val="16"/>
                <w:szCs w:val="16"/>
              </w:rPr>
              <w:t>Норматив потерь электрической энергии при ее передаче по ЕНЭС по уровню напряжения «220 кВ и ниже», определяемый в соответствии с Регламентом финансовых расчетов, % от суммарного отпуска электрической энергии из сети ПАО «ФСК ЕЭС» «220 кВ и ниже»</w:t>
            </w:r>
          </w:p>
        </w:tc>
        <w:tc>
          <w:tcPr>
            <w:tcW w:w="1134"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414F56">
              <w:rPr>
                <w:rFonts w:ascii="Arial CYR" w:hAnsi="Arial CYR" w:cs="Arial CYR"/>
                <w:sz w:val="16"/>
                <w:szCs w:val="16"/>
              </w:rPr>
              <w:t xml:space="preserve">Объем электрической энергии, приобретаемый ПАО «ФСК ЕЭС» в целях компенсации потерь в сетях </w:t>
            </w:r>
            <w:r w:rsidRPr="00327ECF">
              <w:rPr>
                <w:rFonts w:ascii="Arial CYR" w:hAnsi="Arial CYR" w:cs="Arial CYR"/>
                <w:sz w:val="16"/>
                <w:szCs w:val="16"/>
              </w:rPr>
              <w:t>ПАО «ФСК ЕЭС»,</w:t>
            </w:r>
            <w:r w:rsidRPr="00414F56">
              <w:rPr>
                <w:rFonts w:ascii="Arial CYR" w:hAnsi="Arial CYR" w:cs="Arial CYR"/>
                <w:sz w:val="16"/>
                <w:szCs w:val="16"/>
              </w:rPr>
              <w:t xml:space="preserve"> кВт•ч</w:t>
            </w:r>
          </w:p>
        </w:tc>
        <w:tc>
          <w:tcPr>
            <w:tcW w:w="992"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414F56">
              <w:rPr>
                <w:rFonts w:ascii="Arial CYR" w:hAnsi="Arial CYR" w:cs="Arial CYR"/>
                <w:sz w:val="16"/>
                <w:szCs w:val="16"/>
              </w:rPr>
              <w:t>Средневзвешенная равновесная цена электрической энергии, руб./кВт•ч</w:t>
            </w:r>
          </w:p>
        </w:tc>
        <w:tc>
          <w:tcPr>
            <w:tcW w:w="1417" w:type="dxa"/>
            <w:tcBorders>
              <w:top w:val="single" w:sz="4" w:space="0" w:color="auto"/>
              <w:left w:val="nil"/>
              <w:bottom w:val="single" w:sz="4" w:space="0" w:color="auto"/>
              <w:right w:val="single" w:sz="4" w:space="0" w:color="auto"/>
            </w:tcBorders>
            <w:vAlign w:val="center"/>
          </w:tcPr>
          <w:p w:rsidR="006972F1" w:rsidRPr="00414F56" w:rsidRDefault="006972F1" w:rsidP="00341BC5">
            <w:pPr>
              <w:jc w:val="center"/>
              <w:rPr>
                <w:rFonts w:ascii="Arial CYR" w:hAnsi="Arial CYR" w:cs="Arial CYR"/>
                <w:sz w:val="16"/>
                <w:szCs w:val="16"/>
              </w:rPr>
            </w:pPr>
            <w:r w:rsidRPr="00414F56">
              <w:rPr>
                <w:rFonts w:ascii="Arial CYR" w:hAnsi="Arial CYR" w:cs="Arial CYR"/>
                <w:sz w:val="16"/>
                <w:szCs w:val="16"/>
              </w:rPr>
              <w:t xml:space="preserve">Стоимость покупки электрической энергии, приобретаемой ПАО «ФСК ЕЭС» в целях компенсации потерь в сетях </w:t>
            </w:r>
            <w:r w:rsidRPr="00327ECF">
              <w:rPr>
                <w:rFonts w:ascii="Arial CYR" w:hAnsi="Arial CYR" w:cs="Arial CYR"/>
                <w:sz w:val="16"/>
                <w:szCs w:val="16"/>
              </w:rPr>
              <w:t>ПАО «ФСК ЕЭС</w:t>
            </w:r>
            <w:r w:rsidRPr="00414F56">
              <w:rPr>
                <w:rFonts w:ascii="Arial CYR" w:hAnsi="Arial CYR" w:cs="Arial CYR"/>
                <w:sz w:val="16"/>
                <w:szCs w:val="16"/>
              </w:rPr>
              <w:t>», руб.</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1</w:t>
            </w:r>
          </w:p>
        </w:tc>
        <w:tc>
          <w:tcPr>
            <w:tcW w:w="550" w:type="dxa"/>
            <w:tcBorders>
              <w:top w:val="nil"/>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3</w:t>
            </w:r>
          </w:p>
        </w:tc>
        <w:tc>
          <w:tcPr>
            <w:tcW w:w="900" w:type="dxa"/>
            <w:tcBorders>
              <w:top w:val="nil"/>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4</w:t>
            </w:r>
          </w:p>
        </w:tc>
        <w:tc>
          <w:tcPr>
            <w:tcW w:w="1080" w:type="dxa"/>
            <w:tcBorders>
              <w:top w:val="nil"/>
              <w:left w:val="nil"/>
              <w:bottom w:val="single" w:sz="4" w:space="0" w:color="auto"/>
              <w:right w:val="single" w:sz="4" w:space="0" w:color="auto"/>
            </w:tcBorders>
            <w:vAlign w:val="center"/>
          </w:tcPr>
          <w:p w:rsidR="006972F1" w:rsidRPr="00410682" w:rsidRDefault="006972F1" w:rsidP="00341BC5">
            <w:pPr>
              <w:jc w:val="center"/>
              <w:rPr>
                <w:rFonts w:ascii="Arial CYR" w:hAnsi="Arial CYR" w:cs="Arial CYR"/>
                <w:sz w:val="16"/>
                <w:szCs w:val="16"/>
              </w:rPr>
            </w:pPr>
            <w:r w:rsidRPr="00410682">
              <w:rPr>
                <w:rFonts w:ascii="Arial CYR" w:hAnsi="Arial CYR" w:cs="Arial CYR"/>
                <w:sz w:val="16"/>
                <w:szCs w:val="16"/>
              </w:rPr>
              <w:t>5</w:t>
            </w:r>
          </w:p>
        </w:tc>
        <w:tc>
          <w:tcPr>
            <w:tcW w:w="900"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Pr>
                <w:rFonts w:ascii="Arial CYR" w:hAnsi="Arial CYR" w:cs="Arial CYR"/>
                <w:sz w:val="16"/>
                <w:szCs w:val="16"/>
                <w:highlight w:val="yellow"/>
              </w:rPr>
              <w:t>6</w:t>
            </w:r>
          </w:p>
        </w:tc>
        <w:tc>
          <w:tcPr>
            <w:tcW w:w="1080"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Pr>
                <w:rFonts w:ascii="Arial CYR" w:hAnsi="Arial CYR" w:cs="Arial CYR"/>
                <w:sz w:val="16"/>
                <w:szCs w:val="16"/>
                <w:highlight w:val="yellow"/>
              </w:rPr>
              <w:t>7</w:t>
            </w:r>
          </w:p>
        </w:tc>
        <w:tc>
          <w:tcPr>
            <w:tcW w:w="2019"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Pr>
                <w:rFonts w:ascii="Arial CYR" w:hAnsi="Arial CYR" w:cs="Arial CYR"/>
                <w:sz w:val="16"/>
                <w:szCs w:val="16"/>
                <w:highlight w:val="yellow"/>
              </w:rPr>
              <w:t>8</w:t>
            </w:r>
          </w:p>
        </w:tc>
        <w:tc>
          <w:tcPr>
            <w:tcW w:w="2127"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Pr>
                <w:rFonts w:ascii="Arial CYR" w:hAnsi="Arial CYR" w:cs="Arial CYR"/>
                <w:sz w:val="16"/>
                <w:szCs w:val="16"/>
                <w:highlight w:val="yellow"/>
              </w:rPr>
              <w:t>9</w:t>
            </w:r>
          </w:p>
        </w:tc>
        <w:tc>
          <w:tcPr>
            <w:tcW w:w="1134"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Pr>
                <w:rFonts w:ascii="Arial CYR" w:hAnsi="Arial CYR" w:cs="Arial CYR"/>
                <w:sz w:val="16"/>
                <w:szCs w:val="16"/>
                <w:highlight w:val="yellow"/>
              </w:rPr>
              <w:t>10</w:t>
            </w:r>
          </w:p>
        </w:tc>
        <w:tc>
          <w:tcPr>
            <w:tcW w:w="992"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Pr>
                <w:rFonts w:ascii="Arial CYR" w:hAnsi="Arial CYR" w:cs="Arial CYR"/>
                <w:sz w:val="16"/>
                <w:szCs w:val="16"/>
                <w:highlight w:val="yellow"/>
              </w:rPr>
              <w:t>11</w:t>
            </w:r>
          </w:p>
        </w:tc>
        <w:tc>
          <w:tcPr>
            <w:tcW w:w="1417" w:type="dxa"/>
            <w:tcBorders>
              <w:top w:val="nil"/>
              <w:left w:val="nil"/>
              <w:bottom w:val="single" w:sz="4" w:space="0" w:color="auto"/>
              <w:right w:val="single" w:sz="4" w:space="0" w:color="auto"/>
            </w:tcBorders>
            <w:vAlign w:val="center"/>
          </w:tcPr>
          <w:p w:rsidR="006972F1" w:rsidRPr="000728C7" w:rsidRDefault="006972F1" w:rsidP="00341BC5">
            <w:pPr>
              <w:jc w:val="center"/>
              <w:rPr>
                <w:rFonts w:ascii="Arial CYR" w:hAnsi="Arial CYR" w:cs="Arial CYR"/>
                <w:sz w:val="16"/>
                <w:szCs w:val="16"/>
                <w:highlight w:val="yellow"/>
              </w:rPr>
            </w:pPr>
            <w:r>
              <w:rPr>
                <w:rFonts w:ascii="Arial CYR" w:hAnsi="Arial CYR" w:cs="Arial CYR"/>
                <w:sz w:val="16"/>
                <w:szCs w:val="16"/>
                <w:highlight w:val="yellow"/>
              </w:rPr>
              <w:t>12</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D32077" w:rsidRDefault="006972F1" w:rsidP="00341BC5">
            <w:pPr>
              <w:jc w:val="right"/>
              <w:rPr>
                <w:rFonts w:ascii="Arial CYR" w:hAnsi="Arial CYR" w:cs="Arial CYR"/>
                <w:sz w:val="16"/>
                <w:szCs w:val="16"/>
                <w:highlight w:val="yellow"/>
                <w:lang w:val="en-US"/>
              </w:rPr>
            </w:pPr>
            <w:r w:rsidRPr="00D32077">
              <w:rPr>
                <w:rFonts w:ascii="Arial CYR" w:hAnsi="Arial CYR" w:cs="Arial CYR"/>
                <w:sz w:val="16"/>
                <w:szCs w:val="16"/>
                <w:highlight w:val="yellow"/>
              </w:rPr>
              <w:t>01.</w:t>
            </w:r>
            <w:r w:rsidRPr="00D32077">
              <w:rPr>
                <w:rFonts w:ascii="Arial CYR" w:hAnsi="Arial CYR" w:cs="Arial CYR"/>
                <w:sz w:val="16"/>
                <w:szCs w:val="16"/>
                <w:highlight w:val="yellow"/>
                <w:lang w:val="en-US"/>
              </w:rPr>
              <w:t>XX</w:t>
            </w:r>
            <w:r w:rsidRPr="00D32077">
              <w:rPr>
                <w:rFonts w:ascii="Arial CYR" w:hAnsi="Arial CYR" w:cs="Arial CYR"/>
                <w:sz w:val="16"/>
                <w:szCs w:val="16"/>
                <w:highlight w:val="yellow"/>
              </w:rPr>
              <w:t>.</w:t>
            </w:r>
            <w:r w:rsidRPr="00D32077">
              <w:rPr>
                <w:rFonts w:ascii="Arial CYR" w:hAnsi="Arial CYR" w:cs="Arial CYR"/>
                <w:sz w:val="16"/>
                <w:szCs w:val="16"/>
                <w:highlight w:val="yellow"/>
                <w:lang w:val="en-US"/>
              </w:rPr>
              <w:t>XXXX</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D32077" w:rsidRDefault="006972F1" w:rsidP="00341BC5">
            <w:pPr>
              <w:rPr>
                <w:rFonts w:ascii="Arial CYR" w:hAnsi="Arial CYR" w:cs="Arial CYR"/>
                <w:sz w:val="16"/>
                <w:szCs w:val="16"/>
                <w:highlight w:val="yellow"/>
              </w:rPr>
            </w:pPr>
            <w:r w:rsidRPr="00D32077">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noWrap/>
            <w:vAlign w:val="bottom"/>
          </w:tcPr>
          <w:p w:rsidR="006972F1" w:rsidRPr="00D32077" w:rsidRDefault="006972F1" w:rsidP="00341BC5">
            <w:pPr>
              <w:rPr>
                <w:rFonts w:ascii="Arial" w:hAnsi="Arial" w:cs="Arial"/>
                <w:b/>
                <w:bCs/>
                <w:sz w:val="16"/>
                <w:szCs w:val="16"/>
                <w:highlight w:val="yellow"/>
              </w:rPr>
            </w:pPr>
            <w:r w:rsidRPr="00D32077">
              <w:rPr>
                <w:rFonts w:ascii="Arial" w:hAnsi="Arial" w:cs="Arial"/>
                <w:b/>
                <w:bCs/>
                <w:sz w:val="16"/>
                <w:szCs w:val="16"/>
                <w:highlight w:val="yellow"/>
              </w:rPr>
              <w:t>Всего по ФСК (</w:t>
            </w:r>
            <w:r w:rsidRPr="00D32077">
              <w:rPr>
                <w:rFonts w:ascii="Arial" w:hAnsi="Arial" w:cs="Arial"/>
                <w:b/>
                <w:bCs/>
                <w:sz w:val="16"/>
                <w:szCs w:val="16"/>
                <w:highlight w:val="yellow"/>
                <w:lang w:val="en-US"/>
              </w:rPr>
              <w:t>z</w:t>
            </w:r>
            <w:r w:rsidRPr="00D32077">
              <w:rPr>
                <w:rFonts w:ascii="Arial" w:hAnsi="Arial" w:cs="Arial"/>
                <w:b/>
                <w:bCs/>
                <w:sz w:val="16"/>
                <w:szCs w:val="16"/>
                <w:highlight w:val="yellow"/>
              </w:rPr>
              <w:t>-я ценовая зона)</w:t>
            </w:r>
          </w:p>
          <w:p w:rsidR="006972F1" w:rsidRPr="00D32077" w:rsidRDefault="006972F1" w:rsidP="00341BC5">
            <w:pPr>
              <w:rPr>
                <w:rFonts w:ascii="Arial CYR" w:hAnsi="Arial CYR" w:cs="Arial CYR"/>
                <w:sz w:val="16"/>
                <w:szCs w:val="16"/>
                <w:highlight w:val="yellow"/>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D32077" w:rsidRDefault="006972F1" w:rsidP="00341BC5">
            <w:pPr>
              <w:jc w:val="right"/>
              <w:rPr>
                <w:rFonts w:ascii="Arial CYR" w:hAnsi="Arial CYR" w:cs="Arial CYR"/>
                <w:sz w:val="16"/>
                <w:szCs w:val="16"/>
                <w:highlight w:val="yellow"/>
                <w:lang w:val="en-US"/>
              </w:rPr>
            </w:pPr>
            <w:r w:rsidRPr="00D32077">
              <w:rPr>
                <w:rFonts w:ascii="Arial CYR" w:hAnsi="Arial CYR" w:cs="Arial CYR"/>
                <w:sz w:val="16"/>
                <w:szCs w:val="16"/>
                <w:highlight w:val="yellow"/>
              </w:rPr>
              <w:t>01.</w:t>
            </w:r>
            <w:r w:rsidRPr="00D32077">
              <w:rPr>
                <w:rFonts w:ascii="Arial CYR" w:hAnsi="Arial CYR" w:cs="Arial CYR"/>
                <w:sz w:val="16"/>
                <w:szCs w:val="16"/>
                <w:highlight w:val="yellow"/>
                <w:lang w:val="en-US"/>
              </w:rPr>
              <w:t>XX</w:t>
            </w:r>
            <w:r w:rsidRPr="00D32077">
              <w:rPr>
                <w:rFonts w:ascii="Arial CYR" w:hAnsi="Arial CYR" w:cs="Arial CYR"/>
                <w:sz w:val="16"/>
                <w:szCs w:val="16"/>
                <w:highlight w:val="yellow"/>
              </w:rPr>
              <w:t>.</w:t>
            </w:r>
            <w:r w:rsidRPr="00D32077">
              <w:rPr>
                <w:rFonts w:ascii="Arial CYR" w:hAnsi="Arial CYR" w:cs="Arial CYR"/>
                <w:sz w:val="16"/>
                <w:szCs w:val="16"/>
                <w:highlight w:val="yellow"/>
                <w:lang w:val="en-US"/>
              </w:rPr>
              <w:t>XXXX</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D32077" w:rsidRDefault="006972F1" w:rsidP="00341BC5">
            <w:pPr>
              <w:rPr>
                <w:rFonts w:ascii="Arial CYR" w:hAnsi="Arial CYR" w:cs="Arial CYR"/>
                <w:sz w:val="16"/>
                <w:szCs w:val="16"/>
                <w:highlight w:val="yellow"/>
              </w:rPr>
            </w:pPr>
            <w:r w:rsidRPr="00D32077">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noWrap/>
            <w:vAlign w:val="bottom"/>
          </w:tcPr>
          <w:p w:rsidR="006972F1" w:rsidRPr="00D32077" w:rsidRDefault="006972F1" w:rsidP="00341BC5">
            <w:pPr>
              <w:rPr>
                <w:rFonts w:ascii="Arial" w:hAnsi="Arial" w:cs="Arial"/>
                <w:b/>
                <w:bCs/>
                <w:sz w:val="16"/>
                <w:szCs w:val="16"/>
                <w:highlight w:val="yellow"/>
              </w:rPr>
            </w:pPr>
            <w:r w:rsidRPr="00D32077">
              <w:rPr>
                <w:rFonts w:ascii="Arial" w:hAnsi="Arial" w:cs="Arial"/>
                <w:b/>
                <w:bCs/>
                <w:sz w:val="16"/>
                <w:szCs w:val="16"/>
                <w:highlight w:val="yellow"/>
              </w:rPr>
              <w:t>Всего по ФСК (</w:t>
            </w:r>
            <w:r w:rsidRPr="00D32077">
              <w:rPr>
                <w:rFonts w:ascii="Arial" w:hAnsi="Arial" w:cs="Arial"/>
                <w:b/>
                <w:bCs/>
                <w:sz w:val="16"/>
                <w:szCs w:val="16"/>
                <w:highlight w:val="yellow"/>
                <w:lang w:val="en-US"/>
              </w:rPr>
              <w:t>z</w:t>
            </w:r>
            <w:r w:rsidRPr="00D32077">
              <w:rPr>
                <w:rFonts w:ascii="Arial" w:hAnsi="Arial" w:cs="Arial"/>
                <w:b/>
                <w:bCs/>
                <w:sz w:val="16"/>
                <w:szCs w:val="16"/>
                <w:highlight w:val="yellow"/>
              </w:rPr>
              <w:t>-я ценовая зона)</w:t>
            </w:r>
          </w:p>
          <w:p w:rsidR="006972F1" w:rsidRPr="00D32077" w:rsidRDefault="006972F1" w:rsidP="00341BC5">
            <w:pPr>
              <w:rPr>
                <w:rFonts w:ascii="Arial CYR" w:hAnsi="Arial CYR" w:cs="Arial CYR"/>
                <w:sz w:val="16"/>
                <w:szCs w:val="16"/>
                <w:highlight w:val="yellow"/>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D32077" w:rsidRDefault="006972F1" w:rsidP="00341BC5">
            <w:pPr>
              <w:jc w:val="right"/>
              <w:rPr>
                <w:rFonts w:ascii="Arial CYR" w:hAnsi="Arial CYR" w:cs="Arial CYR"/>
                <w:sz w:val="16"/>
                <w:szCs w:val="16"/>
                <w:highlight w:val="yellow"/>
                <w:lang w:val="en-US"/>
              </w:rPr>
            </w:pPr>
            <w:r w:rsidRPr="00D32077">
              <w:rPr>
                <w:rFonts w:ascii="Arial CYR" w:hAnsi="Arial CYR" w:cs="Arial CYR"/>
                <w:sz w:val="16"/>
                <w:szCs w:val="16"/>
                <w:highlight w:val="yellow"/>
              </w:rPr>
              <w:t>01.</w:t>
            </w:r>
            <w:r w:rsidRPr="00D32077">
              <w:rPr>
                <w:rFonts w:ascii="Arial CYR" w:hAnsi="Arial CYR" w:cs="Arial CYR"/>
                <w:sz w:val="16"/>
                <w:szCs w:val="16"/>
                <w:highlight w:val="yellow"/>
                <w:lang w:val="en-US"/>
              </w:rPr>
              <w:t>XX</w:t>
            </w:r>
            <w:r w:rsidRPr="00D32077">
              <w:rPr>
                <w:rFonts w:ascii="Arial CYR" w:hAnsi="Arial CYR" w:cs="Arial CYR"/>
                <w:sz w:val="16"/>
                <w:szCs w:val="16"/>
                <w:highlight w:val="yellow"/>
              </w:rPr>
              <w:t>.</w:t>
            </w:r>
            <w:r w:rsidRPr="00D32077">
              <w:rPr>
                <w:rFonts w:ascii="Arial CYR" w:hAnsi="Arial CYR" w:cs="Arial CYR"/>
                <w:sz w:val="16"/>
                <w:szCs w:val="16"/>
                <w:highlight w:val="yellow"/>
                <w:lang w:val="en-US"/>
              </w:rPr>
              <w:t>XXXX</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D32077" w:rsidRDefault="006972F1" w:rsidP="00341BC5">
            <w:pPr>
              <w:rPr>
                <w:rFonts w:ascii="Arial CYR" w:hAnsi="Arial CYR" w:cs="Arial CYR"/>
                <w:sz w:val="16"/>
                <w:szCs w:val="16"/>
                <w:highlight w:val="yellow"/>
              </w:rPr>
            </w:pPr>
            <w:r w:rsidRPr="00D32077">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noWrap/>
            <w:vAlign w:val="bottom"/>
          </w:tcPr>
          <w:p w:rsidR="006972F1" w:rsidRPr="00D32077" w:rsidRDefault="006972F1" w:rsidP="00341BC5">
            <w:pPr>
              <w:rPr>
                <w:rFonts w:ascii="Arial" w:hAnsi="Arial" w:cs="Arial"/>
                <w:b/>
                <w:bCs/>
                <w:sz w:val="16"/>
                <w:szCs w:val="16"/>
                <w:highlight w:val="yellow"/>
              </w:rPr>
            </w:pPr>
            <w:r w:rsidRPr="00D32077">
              <w:rPr>
                <w:rFonts w:ascii="Arial" w:hAnsi="Arial" w:cs="Arial"/>
                <w:b/>
                <w:bCs/>
                <w:sz w:val="16"/>
                <w:szCs w:val="16"/>
                <w:highlight w:val="yellow"/>
              </w:rPr>
              <w:t>Всего по ФСК (</w:t>
            </w:r>
            <w:r w:rsidRPr="00D32077">
              <w:rPr>
                <w:rFonts w:ascii="Arial" w:hAnsi="Arial" w:cs="Arial"/>
                <w:b/>
                <w:bCs/>
                <w:sz w:val="16"/>
                <w:szCs w:val="16"/>
                <w:highlight w:val="yellow"/>
                <w:lang w:val="en-US"/>
              </w:rPr>
              <w:t>z</w:t>
            </w:r>
            <w:r w:rsidRPr="00D32077">
              <w:rPr>
                <w:rFonts w:ascii="Arial" w:hAnsi="Arial" w:cs="Arial"/>
                <w:b/>
                <w:bCs/>
                <w:sz w:val="16"/>
                <w:szCs w:val="16"/>
                <w:highlight w:val="yellow"/>
              </w:rPr>
              <w:t>-я ценовая зона)</w:t>
            </w:r>
          </w:p>
          <w:p w:rsidR="006972F1" w:rsidRPr="00D32077" w:rsidRDefault="006972F1" w:rsidP="00341BC5">
            <w:pPr>
              <w:rPr>
                <w:rFonts w:ascii="Arial CYR" w:hAnsi="Arial CYR" w:cs="Arial CYR"/>
                <w:sz w:val="16"/>
                <w:szCs w:val="16"/>
                <w:highlight w:val="yellow"/>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D32077" w:rsidRDefault="006972F1" w:rsidP="00341BC5">
            <w:pPr>
              <w:jc w:val="right"/>
              <w:rPr>
                <w:rFonts w:ascii="Arial CYR" w:hAnsi="Arial CYR" w:cs="Arial CYR"/>
                <w:sz w:val="16"/>
                <w:szCs w:val="16"/>
                <w:highlight w:val="yellow"/>
              </w:rPr>
            </w:pPr>
            <w:r w:rsidRPr="00D32077">
              <w:rPr>
                <w:rFonts w:ascii="Arial CYR" w:hAnsi="Arial CYR" w:cs="Arial CYR"/>
                <w:sz w:val="16"/>
                <w:szCs w:val="16"/>
                <w:highlight w:val="yellow"/>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D32077" w:rsidRDefault="006972F1" w:rsidP="00341BC5">
            <w:pPr>
              <w:rPr>
                <w:rFonts w:ascii="Arial CYR" w:hAnsi="Arial CYR" w:cs="Arial CYR"/>
                <w:sz w:val="16"/>
                <w:szCs w:val="16"/>
                <w:highlight w:val="yellow"/>
              </w:rPr>
            </w:pPr>
            <w:r w:rsidRPr="00D32077">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noWrap/>
            <w:vAlign w:val="bottom"/>
          </w:tcPr>
          <w:p w:rsidR="006972F1" w:rsidRPr="00D32077" w:rsidRDefault="006972F1" w:rsidP="00341BC5">
            <w:pPr>
              <w:rPr>
                <w:rFonts w:ascii="Arial" w:hAnsi="Arial" w:cs="Arial"/>
                <w:b/>
                <w:bCs/>
                <w:sz w:val="16"/>
                <w:szCs w:val="16"/>
                <w:highlight w:val="yellow"/>
              </w:rPr>
            </w:pPr>
            <w:r w:rsidRPr="00D32077">
              <w:rPr>
                <w:rFonts w:ascii="Arial" w:hAnsi="Arial" w:cs="Arial"/>
                <w:b/>
                <w:bCs/>
                <w:sz w:val="16"/>
                <w:szCs w:val="16"/>
                <w:highlight w:val="yellow"/>
              </w:rPr>
              <w:t>Всего по ФСК (</w:t>
            </w:r>
            <w:r w:rsidRPr="00D32077">
              <w:rPr>
                <w:rFonts w:ascii="Arial" w:hAnsi="Arial" w:cs="Arial"/>
                <w:b/>
                <w:bCs/>
                <w:sz w:val="16"/>
                <w:szCs w:val="16"/>
                <w:highlight w:val="yellow"/>
                <w:lang w:val="en-US"/>
              </w:rPr>
              <w:t>z</w:t>
            </w:r>
            <w:r w:rsidRPr="00D32077">
              <w:rPr>
                <w:rFonts w:ascii="Arial" w:hAnsi="Arial" w:cs="Arial"/>
                <w:b/>
                <w:bCs/>
                <w:sz w:val="16"/>
                <w:szCs w:val="16"/>
                <w:highlight w:val="yellow"/>
              </w:rPr>
              <w:t>-я ценовая зона)</w:t>
            </w:r>
          </w:p>
          <w:p w:rsidR="006972F1" w:rsidRPr="00D32077" w:rsidRDefault="006972F1" w:rsidP="00341BC5">
            <w:pPr>
              <w:rPr>
                <w:rFonts w:ascii="Arial CYR" w:hAnsi="Arial CYR" w:cs="Arial CYR"/>
                <w:sz w:val="16"/>
                <w:szCs w:val="16"/>
                <w:highlight w:val="yellow"/>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D32077" w:rsidRDefault="006972F1" w:rsidP="00341BC5">
            <w:pPr>
              <w:jc w:val="right"/>
              <w:rPr>
                <w:rFonts w:ascii="Arial CYR" w:hAnsi="Arial CYR" w:cs="Arial CYR"/>
                <w:sz w:val="16"/>
                <w:szCs w:val="16"/>
                <w:highlight w:val="yellow"/>
                <w:lang w:val="en-US"/>
              </w:rPr>
            </w:pPr>
            <w:r w:rsidRPr="00D32077">
              <w:rPr>
                <w:rFonts w:ascii="Arial CYR" w:hAnsi="Arial CYR" w:cs="Arial CYR"/>
                <w:sz w:val="16"/>
                <w:szCs w:val="16"/>
                <w:highlight w:val="yellow"/>
              </w:rPr>
              <w:t>02.</w:t>
            </w:r>
            <w:r w:rsidRPr="00D32077">
              <w:rPr>
                <w:rFonts w:ascii="Arial CYR" w:hAnsi="Arial CYR" w:cs="Arial CYR"/>
                <w:sz w:val="16"/>
                <w:szCs w:val="16"/>
                <w:highlight w:val="yellow"/>
                <w:lang w:val="en-US"/>
              </w:rPr>
              <w:t>XX</w:t>
            </w:r>
            <w:r w:rsidRPr="00D32077">
              <w:rPr>
                <w:rFonts w:ascii="Arial CYR" w:hAnsi="Arial CYR" w:cs="Arial CYR"/>
                <w:sz w:val="16"/>
                <w:szCs w:val="16"/>
                <w:highlight w:val="yellow"/>
              </w:rPr>
              <w:t>.</w:t>
            </w:r>
            <w:r w:rsidRPr="00D32077">
              <w:rPr>
                <w:rFonts w:ascii="Arial CYR" w:hAnsi="Arial CYR" w:cs="Arial CYR"/>
                <w:sz w:val="16"/>
                <w:szCs w:val="16"/>
                <w:highlight w:val="yellow"/>
                <w:lang w:val="en-US"/>
              </w:rPr>
              <w:t>XXXX</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D32077" w:rsidRDefault="006972F1" w:rsidP="00341BC5">
            <w:pPr>
              <w:rPr>
                <w:rFonts w:ascii="Arial CYR" w:hAnsi="Arial CYR" w:cs="Arial CYR"/>
                <w:sz w:val="16"/>
                <w:szCs w:val="16"/>
                <w:highlight w:val="yellow"/>
              </w:rPr>
            </w:pPr>
            <w:r w:rsidRPr="00D32077">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noWrap/>
            <w:vAlign w:val="bottom"/>
          </w:tcPr>
          <w:p w:rsidR="006972F1" w:rsidRPr="00D32077" w:rsidRDefault="006972F1" w:rsidP="00341BC5">
            <w:pPr>
              <w:rPr>
                <w:rFonts w:ascii="Arial" w:hAnsi="Arial" w:cs="Arial"/>
                <w:b/>
                <w:bCs/>
                <w:sz w:val="16"/>
                <w:szCs w:val="16"/>
                <w:highlight w:val="yellow"/>
              </w:rPr>
            </w:pPr>
            <w:r w:rsidRPr="00D32077">
              <w:rPr>
                <w:rFonts w:ascii="Arial" w:hAnsi="Arial" w:cs="Arial"/>
                <w:b/>
                <w:bCs/>
                <w:sz w:val="16"/>
                <w:szCs w:val="16"/>
                <w:highlight w:val="yellow"/>
              </w:rPr>
              <w:t>Всего по ФСК (</w:t>
            </w:r>
            <w:r w:rsidRPr="00D32077">
              <w:rPr>
                <w:rFonts w:ascii="Arial" w:hAnsi="Arial" w:cs="Arial"/>
                <w:b/>
                <w:bCs/>
                <w:sz w:val="16"/>
                <w:szCs w:val="16"/>
                <w:highlight w:val="yellow"/>
                <w:lang w:val="en-US"/>
              </w:rPr>
              <w:t>z</w:t>
            </w:r>
            <w:r w:rsidRPr="00D32077">
              <w:rPr>
                <w:rFonts w:ascii="Arial" w:hAnsi="Arial" w:cs="Arial"/>
                <w:b/>
                <w:bCs/>
                <w:sz w:val="16"/>
                <w:szCs w:val="16"/>
                <w:highlight w:val="yellow"/>
              </w:rPr>
              <w:t>-я ценовая зона)</w:t>
            </w:r>
          </w:p>
          <w:p w:rsidR="006972F1" w:rsidRPr="00D32077" w:rsidRDefault="006972F1" w:rsidP="00341BC5">
            <w:pPr>
              <w:rPr>
                <w:rFonts w:ascii="Arial CYR" w:hAnsi="Arial CYR" w:cs="Arial CYR"/>
                <w:sz w:val="16"/>
                <w:szCs w:val="16"/>
                <w:highlight w:val="yellow"/>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D32077" w:rsidRDefault="006972F1" w:rsidP="00341BC5">
            <w:pPr>
              <w:jc w:val="right"/>
              <w:rPr>
                <w:rFonts w:ascii="Arial CYR" w:hAnsi="Arial CYR" w:cs="Arial CYR"/>
                <w:sz w:val="16"/>
                <w:szCs w:val="16"/>
                <w:highlight w:val="yellow"/>
                <w:lang w:val="en-US"/>
              </w:rPr>
            </w:pPr>
            <w:r w:rsidRPr="00D32077">
              <w:rPr>
                <w:rFonts w:ascii="Arial CYR" w:hAnsi="Arial CYR" w:cs="Arial CYR"/>
                <w:sz w:val="16"/>
                <w:szCs w:val="16"/>
                <w:highlight w:val="yellow"/>
              </w:rPr>
              <w:t>02.</w:t>
            </w:r>
            <w:r w:rsidRPr="00D32077">
              <w:rPr>
                <w:rFonts w:ascii="Arial CYR" w:hAnsi="Arial CYR" w:cs="Arial CYR"/>
                <w:sz w:val="16"/>
                <w:szCs w:val="16"/>
                <w:highlight w:val="yellow"/>
                <w:lang w:val="en-US"/>
              </w:rPr>
              <w:t>XX</w:t>
            </w:r>
            <w:r w:rsidRPr="00D32077">
              <w:rPr>
                <w:rFonts w:ascii="Arial CYR" w:hAnsi="Arial CYR" w:cs="Arial CYR"/>
                <w:sz w:val="16"/>
                <w:szCs w:val="16"/>
                <w:highlight w:val="yellow"/>
              </w:rPr>
              <w:t>.</w:t>
            </w:r>
            <w:r w:rsidRPr="00D32077">
              <w:rPr>
                <w:rFonts w:ascii="Arial CYR" w:hAnsi="Arial CYR" w:cs="Arial CYR"/>
                <w:sz w:val="16"/>
                <w:szCs w:val="16"/>
                <w:highlight w:val="yellow"/>
                <w:lang w:val="en-US"/>
              </w:rPr>
              <w:t>XXXX</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D32077" w:rsidRDefault="006972F1" w:rsidP="00341BC5">
            <w:pPr>
              <w:rPr>
                <w:rFonts w:ascii="Arial CYR" w:hAnsi="Arial CYR" w:cs="Arial CYR"/>
                <w:sz w:val="16"/>
                <w:szCs w:val="16"/>
                <w:highlight w:val="yellow"/>
              </w:rPr>
            </w:pPr>
            <w:r w:rsidRPr="00D32077">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noWrap/>
            <w:vAlign w:val="bottom"/>
          </w:tcPr>
          <w:p w:rsidR="006972F1" w:rsidRPr="00D32077" w:rsidRDefault="006972F1" w:rsidP="00341BC5">
            <w:pPr>
              <w:rPr>
                <w:rFonts w:ascii="Arial" w:hAnsi="Arial" w:cs="Arial"/>
                <w:b/>
                <w:bCs/>
                <w:sz w:val="16"/>
                <w:szCs w:val="16"/>
                <w:highlight w:val="yellow"/>
              </w:rPr>
            </w:pPr>
            <w:r w:rsidRPr="00D32077">
              <w:rPr>
                <w:rFonts w:ascii="Arial" w:hAnsi="Arial" w:cs="Arial"/>
                <w:b/>
                <w:bCs/>
                <w:sz w:val="16"/>
                <w:szCs w:val="16"/>
                <w:highlight w:val="yellow"/>
              </w:rPr>
              <w:t>Всего по ФСК (</w:t>
            </w:r>
            <w:r w:rsidRPr="00D32077">
              <w:rPr>
                <w:rFonts w:ascii="Arial" w:hAnsi="Arial" w:cs="Arial"/>
                <w:b/>
                <w:bCs/>
                <w:sz w:val="16"/>
                <w:szCs w:val="16"/>
                <w:highlight w:val="yellow"/>
                <w:lang w:val="en-US"/>
              </w:rPr>
              <w:t>z</w:t>
            </w:r>
            <w:r w:rsidRPr="00D32077">
              <w:rPr>
                <w:rFonts w:ascii="Arial" w:hAnsi="Arial" w:cs="Arial"/>
                <w:b/>
                <w:bCs/>
                <w:sz w:val="16"/>
                <w:szCs w:val="16"/>
                <w:highlight w:val="yellow"/>
              </w:rPr>
              <w:t>-я ценовая зона)</w:t>
            </w:r>
          </w:p>
          <w:p w:rsidR="006972F1" w:rsidRPr="00D32077" w:rsidRDefault="006972F1" w:rsidP="00341BC5">
            <w:pPr>
              <w:rPr>
                <w:rFonts w:ascii="Arial CYR" w:hAnsi="Arial CYR" w:cs="Arial CYR"/>
                <w:sz w:val="16"/>
                <w:szCs w:val="16"/>
                <w:highlight w:val="yellow"/>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D32077" w:rsidRDefault="006972F1" w:rsidP="00341BC5">
            <w:pPr>
              <w:jc w:val="right"/>
              <w:rPr>
                <w:rFonts w:ascii="Arial CYR" w:hAnsi="Arial CYR" w:cs="Arial CYR"/>
                <w:sz w:val="16"/>
                <w:szCs w:val="16"/>
                <w:highlight w:val="yellow"/>
                <w:lang w:val="en-US"/>
              </w:rPr>
            </w:pPr>
            <w:r w:rsidRPr="00D32077">
              <w:rPr>
                <w:rFonts w:ascii="Arial CYR" w:hAnsi="Arial CYR" w:cs="Arial CYR"/>
                <w:sz w:val="16"/>
                <w:szCs w:val="16"/>
                <w:highlight w:val="yellow"/>
              </w:rPr>
              <w:t>02.</w:t>
            </w:r>
            <w:r w:rsidRPr="00D32077">
              <w:rPr>
                <w:rFonts w:ascii="Arial CYR" w:hAnsi="Arial CYR" w:cs="Arial CYR"/>
                <w:sz w:val="16"/>
                <w:szCs w:val="16"/>
                <w:highlight w:val="yellow"/>
                <w:lang w:val="en-US"/>
              </w:rPr>
              <w:t>XX</w:t>
            </w:r>
            <w:r w:rsidRPr="00D32077">
              <w:rPr>
                <w:rFonts w:ascii="Arial CYR" w:hAnsi="Arial CYR" w:cs="Arial CYR"/>
                <w:sz w:val="16"/>
                <w:szCs w:val="16"/>
                <w:highlight w:val="yellow"/>
              </w:rPr>
              <w:t>.</w:t>
            </w:r>
            <w:r w:rsidRPr="00D32077">
              <w:rPr>
                <w:rFonts w:ascii="Arial CYR" w:hAnsi="Arial CYR" w:cs="Arial CYR"/>
                <w:sz w:val="16"/>
                <w:szCs w:val="16"/>
                <w:highlight w:val="yellow"/>
                <w:lang w:val="en-US"/>
              </w:rPr>
              <w:t>XXXX</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D32077" w:rsidRDefault="006972F1" w:rsidP="00341BC5">
            <w:pPr>
              <w:rPr>
                <w:rFonts w:ascii="Arial CYR" w:hAnsi="Arial CYR" w:cs="Arial CYR"/>
                <w:sz w:val="16"/>
                <w:szCs w:val="16"/>
                <w:highlight w:val="yellow"/>
              </w:rPr>
            </w:pPr>
            <w:r w:rsidRPr="00D32077">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noWrap/>
            <w:vAlign w:val="bottom"/>
          </w:tcPr>
          <w:p w:rsidR="006972F1" w:rsidRPr="00D32077" w:rsidRDefault="006972F1" w:rsidP="00341BC5">
            <w:pPr>
              <w:rPr>
                <w:rFonts w:ascii="Arial" w:hAnsi="Arial" w:cs="Arial"/>
                <w:b/>
                <w:bCs/>
                <w:sz w:val="16"/>
                <w:szCs w:val="16"/>
                <w:highlight w:val="yellow"/>
              </w:rPr>
            </w:pPr>
            <w:r w:rsidRPr="00D32077">
              <w:rPr>
                <w:rFonts w:ascii="Arial" w:hAnsi="Arial" w:cs="Arial"/>
                <w:b/>
                <w:bCs/>
                <w:sz w:val="16"/>
                <w:szCs w:val="16"/>
                <w:highlight w:val="yellow"/>
              </w:rPr>
              <w:t>Всего по ФСК (</w:t>
            </w:r>
            <w:r w:rsidRPr="00D32077">
              <w:rPr>
                <w:rFonts w:ascii="Arial" w:hAnsi="Arial" w:cs="Arial"/>
                <w:b/>
                <w:bCs/>
                <w:sz w:val="16"/>
                <w:szCs w:val="16"/>
                <w:highlight w:val="yellow"/>
                <w:lang w:val="en-US"/>
              </w:rPr>
              <w:t>z</w:t>
            </w:r>
            <w:r w:rsidRPr="00D32077">
              <w:rPr>
                <w:rFonts w:ascii="Arial" w:hAnsi="Arial" w:cs="Arial"/>
                <w:b/>
                <w:bCs/>
                <w:sz w:val="16"/>
                <w:szCs w:val="16"/>
                <w:highlight w:val="yellow"/>
              </w:rPr>
              <w:t>-я ценовая зона)</w:t>
            </w:r>
          </w:p>
          <w:p w:rsidR="006972F1" w:rsidRPr="00D32077" w:rsidRDefault="006972F1" w:rsidP="00341BC5">
            <w:pPr>
              <w:rPr>
                <w:rFonts w:ascii="Arial CYR" w:hAnsi="Arial CYR" w:cs="Arial CYR"/>
                <w:sz w:val="16"/>
                <w:szCs w:val="16"/>
                <w:highlight w:val="yellow"/>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CC"/>
            <w:vAlign w:val="bottom"/>
          </w:tcPr>
          <w:p w:rsidR="006972F1" w:rsidRPr="00410682" w:rsidRDefault="006972F1" w:rsidP="00341BC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EA0CD4">
              <w:rPr>
                <w:rFonts w:ascii="Arial CYR" w:hAnsi="Arial CYR" w:cs="Arial CYR"/>
                <w:sz w:val="16"/>
                <w:szCs w:val="16"/>
                <w:highlight w:val="yellow"/>
              </w:rPr>
              <w:t>ЦЗ</w:t>
            </w:r>
          </w:p>
        </w:tc>
        <w:tc>
          <w:tcPr>
            <w:tcW w:w="900" w:type="dxa"/>
            <w:tcBorders>
              <w:top w:val="nil"/>
              <w:left w:val="nil"/>
              <w:bottom w:val="nil"/>
              <w:right w:val="nil"/>
            </w:tcBorders>
            <w:shd w:val="clear" w:color="auto" w:fill="CCFFCC"/>
            <w:noWrap/>
            <w:vAlign w:val="bottom"/>
          </w:tcPr>
          <w:p w:rsidR="006972F1" w:rsidRDefault="006972F1" w:rsidP="00341BC5">
            <w:pPr>
              <w:rPr>
                <w:rFonts w:ascii="Arial" w:hAnsi="Arial" w:cs="Arial"/>
                <w:b/>
                <w:bCs/>
                <w:sz w:val="16"/>
                <w:szCs w:val="16"/>
              </w:rPr>
            </w:pPr>
            <w:r w:rsidRPr="00275643">
              <w:rPr>
                <w:rFonts w:ascii="Arial" w:hAnsi="Arial" w:cs="Arial"/>
                <w:b/>
                <w:bCs/>
                <w:sz w:val="16"/>
                <w:szCs w:val="16"/>
                <w:highlight w:val="yellow"/>
              </w:rPr>
              <w:t xml:space="preserve">итого за месяц по </w:t>
            </w:r>
            <w:r w:rsidRPr="00275643">
              <w:rPr>
                <w:rFonts w:ascii="Arial" w:hAnsi="Arial" w:cs="Arial"/>
                <w:b/>
                <w:bCs/>
                <w:sz w:val="16"/>
                <w:szCs w:val="16"/>
                <w:highlight w:val="yellow"/>
                <w:lang w:val="en-US"/>
              </w:rPr>
              <w:t>z</w:t>
            </w:r>
            <w:r w:rsidRPr="00275643">
              <w:rPr>
                <w:rFonts w:ascii="Arial" w:hAnsi="Arial" w:cs="Arial"/>
                <w:b/>
                <w:bCs/>
                <w:sz w:val="16"/>
                <w:szCs w:val="16"/>
                <w:highlight w:val="yellow"/>
              </w:rPr>
              <w:t>-й ценовой зоне</w:t>
            </w:r>
          </w:p>
          <w:p w:rsidR="006972F1" w:rsidRPr="00410682" w:rsidRDefault="006972F1" w:rsidP="00341BC5">
            <w:pPr>
              <w:rPr>
                <w:rFonts w:ascii="Arial CYR" w:hAnsi="Arial CYR" w:cs="Arial CYR"/>
                <w:sz w:val="16"/>
                <w:szCs w:val="16"/>
              </w:rPr>
            </w:pPr>
          </w:p>
        </w:tc>
        <w:tc>
          <w:tcPr>
            <w:tcW w:w="1080" w:type="dxa"/>
            <w:tcBorders>
              <w:top w:val="nil"/>
              <w:left w:val="single" w:sz="4" w:space="0" w:color="auto"/>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CC"/>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CC"/>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p>
        </w:tc>
        <w:tc>
          <w:tcPr>
            <w:tcW w:w="900" w:type="dxa"/>
            <w:tcBorders>
              <w:top w:val="single" w:sz="4" w:space="0" w:color="auto"/>
              <w:left w:val="nil"/>
              <w:bottom w:val="single" w:sz="4" w:space="0" w:color="auto"/>
              <w:right w:val="single" w:sz="4" w:space="0" w:color="auto"/>
            </w:tcBorders>
            <w:vAlign w:val="bottom"/>
          </w:tcPr>
          <w:p w:rsidR="006972F1" w:rsidRDefault="006972F1" w:rsidP="00341BC5">
            <w:pPr>
              <w:rPr>
                <w:rFonts w:ascii="Arial" w:hAnsi="Arial" w:cs="Arial"/>
                <w:b/>
                <w:bCs/>
                <w:sz w:val="16"/>
                <w:szCs w:val="16"/>
              </w:rPr>
            </w:pPr>
            <w:r>
              <w:rPr>
                <w:rFonts w:ascii="Arial" w:hAnsi="Arial" w:cs="Arial"/>
                <w:b/>
                <w:bCs/>
                <w:sz w:val="16"/>
                <w:szCs w:val="16"/>
              </w:rPr>
              <w:t>в т.ч.</w:t>
            </w:r>
          </w:p>
          <w:p w:rsidR="006972F1" w:rsidRPr="00410682" w:rsidRDefault="006972F1" w:rsidP="00341BC5">
            <w:pPr>
              <w:rPr>
                <w:rFonts w:ascii="Arial CYR" w:hAnsi="Arial CYR" w:cs="Arial CYR"/>
                <w:sz w:val="16"/>
                <w:szCs w:val="16"/>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lang w:val="en-US"/>
              </w:rPr>
              <w:t>01</w:t>
            </w:r>
            <w:r w:rsidRPr="00EA0CD4">
              <w:rPr>
                <w:rFonts w:ascii="Arial CYR" w:hAnsi="Arial CYR" w:cs="Arial CYR"/>
                <w:sz w:val="16"/>
                <w:szCs w:val="16"/>
                <w:highlight w:val="yellow"/>
              </w:rPr>
              <w:t>.ХХ.ХХХХ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D32077">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01.ХХ.ХХХХ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01.ХХ.ХХХХ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1</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410682" w:rsidRDefault="006972F1" w:rsidP="00341BC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CCFFFF"/>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shd w:val="clear" w:color="auto" w:fill="CCFFFF"/>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итого за месяц</w:t>
            </w:r>
            <w:r>
              <w:rPr>
                <w:rFonts w:ascii="Arial CYR" w:hAnsi="Arial CYR" w:cs="Arial CYR"/>
                <w:sz w:val="16"/>
                <w:szCs w:val="16"/>
                <w:highlight w:val="yellow"/>
              </w:rPr>
              <w:t xml:space="preserve"> (Субъект РФ 1)</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01.ХХ.ХХХХ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01.ХХ.ХХХХ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01.ХХ.ХХХХ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2</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410682" w:rsidRDefault="006972F1" w:rsidP="00341BC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CCFFFF"/>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shd w:val="clear" w:color="auto" w:fill="CCFFFF"/>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итого за месяц</w:t>
            </w:r>
            <w:r>
              <w:rPr>
                <w:rFonts w:ascii="Arial CYR" w:hAnsi="Arial CYR" w:cs="Arial CYR"/>
                <w:sz w:val="16"/>
                <w:szCs w:val="16"/>
                <w:highlight w:val="yellow"/>
              </w:rPr>
              <w:t xml:space="preserve"> (Субъект РФ 2)</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01.ХХ.ХХХХ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01.ХХ.ХХХХ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EA0CD4" w:rsidRDefault="006972F1" w:rsidP="00341BC5">
            <w:pPr>
              <w:jc w:val="right"/>
              <w:rPr>
                <w:rFonts w:ascii="Arial CYR" w:hAnsi="Arial CYR" w:cs="Arial CYR"/>
                <w:sz w:val="16"/>
                <w:szCs w:val="16"/>
                <w:highlight w:val="yellow"/>
              </w:rPr>
            </w:pPr>
            <w:r w:rsidRPr="00EA0CD4">
              <w:rPr>
                <w:rFonts w:ascii="Arial CYR" w:hAnsi="Arial CYR" w:cs="Arial CYR"/>
                <w:sz w:val="16"/>
                <w:szCs w:val="16"/>
                <w:highlight w:val="yellow"/>
              </w:rPr>
              <w:t>01.ХХ.ХХХХ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250994" w:rsidRDefault="006972F1" w:rsidP="00341BC5">
            <w:pPr>
              <w:jc w:val="right"/>
              <w:rPr>
                <w:rFonts w:ascii="Arial CYR" w:hAnsi="Arial CYR" w:cs="Arial CYR"/>
                <w:sz w:val="16"/>
                <w:szCs w:val="16"/>
                <w:highlight w:val="yellow"/>
              </w:rPr>
            </w:pPr>
            <w:r w:rsidRPr="0025099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1</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250994" w:rsidRDefault="006972F1" w:rsidP="00341BC5">
            <w:pPr>
              <w:jc w:val="right"/>
              <w:rPr>
                <w:rFonts w:ascii="Arial CYR" w:hAnsi="Arial CYR" w:cs="Arial CYR"/>
                <w:sz w:val="16"/>
                <w:szCs w:val="16"/>
                <w:highlight w:val="yellow"/>
              </w:rPr>
            </w:pPr>
            <w:r w:rsidRPr="0025099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2</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250994" w:rsidRDefault="006972F1" w:rsidP="00341BC5">
            <w:pPr>
              <w:jc w:val="right"/>
              <w:rPr>
                <w:rFonts w:ascii="Arial CYR" w:hAnsi="Arial CYR" w:cs="Arial CYR"/>
                <w:sz w:val="16"/>
                <w:szCs w:val="16"/>
                <w:highlight w:val="yellow"/>
              </w:rPr>
            </w:pPr>
            <w:r w:rsidRPr="00250994">
              <w:rPr>
                <w:rFonts w:ascii="Arial CYR" w:hAnsi="Arial CYR" w:cs="Arial CYR"/>
                <w:sz w:val="16"/>
                <w:szCs w:val="16"/>
                <w:highlight w:val="yellow"/>
              </w:rPr>
              <w:t>02.ХХ.ХХХХ</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3</w:t>
            </w:r>
          </w:p>
        </w:tc>
        <w:tc>
          <w:tcPr>
            <w:tcW w:w="720" w:type="dxa"/>
            <w:tcBorders>
              <w:top w:val="nil"/>
              <w:left w:val="nil"/>
              <w:bottom w:val="single" w:sz="4" w:space="0" w:color="auto"/>
              <w:right w:val="single" w:sz="4" w:space="0" w:color="auto"/>
            </w:tcBorders>
            <w:vAlign w:val="bottom"/>
          </w:tcPr>
          <w:p w:rsidR="006972F1" w:rsidRPr="003D2BE0" w:rsidRDefault="006972F1" w:rsidP="00341BC5">
            <w:pPr>
              <w:rPr>
                <w:rFonts w:ascii="Arial CYR" w:hAnsi="Arial CYR" w:cs="Arial CYR"/>
                <w:sz w:val="16"/>
                <w:szCs w:val="16"/>
                <w:highlight w:val="yellow"/>
              </w:rPr>
            </w:pPr>
            <w:r w:rsidRPr="003D2BE0">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Субъект РФ 3</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178" w:type="dxa"/>
            <w:tcBorders>
              <w:top w:val="nil"/>
              <w:left w:val="single" w:sz="4" w:space="0" w:color="auto"/>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550" w:type="dxa"/>
            <w:tcBorders>
              <w:top w:val="nil"/>
              <w:left w:val="nil"/>
              <w:bottom w:val="single" w:sz="4" w:space="0" w:color="auto"/>
              <w:right w:val="single" w:sz="4" w:space="0" w:color="auto"/>
            </w:tcBorders>
            <w:vAlign w:val="bottom"/>
          </w:tcPr>
          <w:p w:rsidR="006972F1" w:rsidRPr="00410682" w:rsidRDefault="006972F1" w:rsidP="00341BC5">
            <w:pPr>
              <w:jc w:val="right"/>
              <w:rPr>
                <w:rFonts w:ascii="Arial CYR" w:hAnsi="Arial CYR" w:cs="Arial CYR"/>
                <w:sz w:val="16"/>
                <w:szCs w:val="16"/>
              </w:rPr>
            </w:pPr>
            <w:r w:rsidRPr="00410682">
              <w:rPr>
                <w:rFonts w:ascii="Arial CYR" w:hAnsi="Arial CYR" w:cs="Arial CYR"/>
                <w:sz w:val="16"/>
                <w:szCs w:val="16"/>
              </w:rPr>
              <w:t>…</w:t>
            </w:r>
          </w:p>
        </w:tc>
        <w:tc>
          <w:tcPr>
            <w:tcW w:w="72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r w:rsidR="006972F1" w:rsidRPr="00410682" w:rsidTr="00341BC5">
        <w:trPr>
          <w:trHeight w:val="252"/>
        </w:trPr>
        <w:tc>
          <w:tcPr>
            <w:tcW w:w="1728"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6972F1" w:rsidRPr="00410682" w:rsidRDefault="006972F1" w:rsidP="00341BC5">
            <w:pPr>
              <w:rPr>
                <w:rFonts w:ascii="Arial CYR" w:hAnsi="Arial CYR" w:cs="Arial CYR"/>
                <w:sz w:val="16"/>
                <w:szCs w:val="16"/>
              </w:rPr>
            </w:pPr>
          </w:p>
        </w:tc>
        <w:tc>
          <w:tcPr>
            <w:tcW w:w="720" w:type="dxa"/>
            <w:tcBorders>
              <w:top w:val="nil"/>
              <w:left w:val="nil"/>
              <w:bottom w:val="single" w:sz="4" w:space="0" w:color="auto"/>
              <w:right w:val="single" w:sz="4" w:space="0" w:color="auto"/>
            </w:tcBorders>
            <w:shd w:val="clear" w:color="auto" w:fill="CCFFFF"/>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ЦЗ</w:t>
            </w:r>
          </w:p>
        </w:tc>
        <w:tc>
          <w:tcPr>
            <w:tcW w:w="900" w:type="dxa"/>
            <w:tcBorders>
              <w:top w:val="nil"/>
              <w:left w:val="nil"/>
              <w:bottom w:val="single" w:sz="4" w:space="0" w:color="auto"/>
              <w:right w:val="single" w:sz="4" w:space="0" w:color="auto"/>
            </w:tcBorders>
            <w:shd w:val="clear" w:color="auto" w:fill="CCFFFF"/>
            <w:vAlign w:val="bottom"/>
          </w:tcPr>
          <w:p w:rsidR="006972F1" w:rsidRPr="00EA0CD4" w:rsidRDefault="006972F1" w:rsidP="00341BC5">
            <w:pPr>
              <w:rPr>
                <w:rFonts w:ascii="Arial CYR" w:hAnsi="Arial CYR" w:cs="Arial CYR"/>
                <w:sz w:val="16"/>
                <w:szCs w:val="16"/>
                <w:highlight w:val="yellow"/>
              </w:rPr>
            </w:pPr>
            <w:r w:rsidRPr="00EA0CD4">
              <w:rPr>
                <w:rFonts w:ascii="Arial CYR" w:hAnsi="Arial CYR" w:cs="Arial CYR"/>
                <w:sz w:val="16"/>
                <w:szCs w:val="16"/>
                <w:highlight w:val="yellow"/>
              </w:rPr>
              <w:t>итого за месяц</w:t>
            </w:r>
            <w:r>
              <w:rPr>
                <w:rFonts w:ascii="Arial CYR" w:hAnsi="Arial CYR" w:cs="Arial CYR"/>
                <w:sz w:val="16"/>
                <w:szCs w:val="16"/>
                <w:highlight w:val="yellow"/>
              </w:rPr>
              <w:t xml:space="preserve"> (Субъект РФ 3)</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0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080"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019"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2127"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134"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992" w:type="dxa"/>
            <w:tcBorders>
              <w:top w:val="nil"/>
              <w:left w:val="nil"/>
              <w:bottom w:val="single" w:sz="4" w:space="0" w:color="auto"/>
              <w:right w:val="single" w:sz="4" w:space="0" w:color="auto"/>
            </w:tcBorders>
            <w:shd w:val="clear" w:color="auto" w:fill="CCFFFF"/>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c>
          <w:tcPr>
            <w:tcW w:w="1417" w:type="dxa"/>
            <w:tcBorders>
              <w:top w:val="nil"/>
              <w:left w:val="nil"/>
              <w:bottom w:val="single" w:sz="4" w:space="0" w:color="auto"/>
              <w:right w:val="single" w:sz="4" w:space="0" w:color="auto"/>
            </w:tcBorders>
            <w:shd w:val="clear" w:color="auto" w:fill="CCFFFF"/>
            <w:noWrap/>
            <w:vAlign w:val="bottom"/>
          </w:tcPr>
          <w:p w:rsidR="006972F1" w:rsidRPr="00410682" w:rsidRDefault="006972F1" w:rsidP="00341BC5">
            <w:pPr>
              <w:rPr>
                <w:rFonts w:ascii="Arial CYR" w:hAnsi="Arial CYR" w:cs="Arial CYR"/>
                <w:sz w:val="16"/>
                <w:szCs w:val="16"/>
              </w:rPr>
            </w:pPr>
            <w:r w:rsidRPr="00410682">
              <w:rPr>
                <w:rFonts w:ascii="Arial CYR" w:hAnsi="Arial CYR" w:cs="Arial CYR"/>
                <w:sz w:val="16"/>
                <w:szCs w:val="16"/>
              </w:rPr>
              <w:t> </w:t>
            </w:r>
          </w:p>
        </w:tc>
      </w:tr>
    </w:tbl>
    <w:p w:rsidR="006972F1" w:rsidRDefault="006972F1" w:rsidP="000728C7"/>
    <w:p w:rsidR="006972F1" w:rsidRDefault="006972F1" w:rsidP="000728C7">
      <w:r>
        <w:br w:type="page"/>
        <w:t>Действующая редакция</w:t>
      </w:r>
    </w:p>
    <w:p w:rsidR="006972F1" w:rsidRDefault="006972F1" w:rsidP="000728C7"/>
    <w:p w:rsidR="006972F1" w:rsidRDefault="006972F1" w:rsidP="000728C7"/>
    <w:p w:rsidR="006972F1" w:rsidRPr="00410682" w:rsidRDefault="006972F1" w:rsidP="00AB1EF3">
      <w:pPr>
        <w:widowControl w:val="0"/>
        <w:spacing w:after="120"/>
        <w:jc w:val="right"/>
        <w:rPr>
          <w:b/>
        </w:rPr>
      </w:pPr>
      <w:r w:rsidRPr="00410682">
        <w:rPr>
          <w:b/>
        </w:rPr>
        <w:t>Приложение 107</w:t>
      </w:r>
    </w:p>
    <w:p w:rsidR="006972F1" w:rsidRPr="00410682" w:rsidRDefault="006972F1" w:rsidP="00AB1EF3">
      <w:pPr>
        <w:widowControl w:val="0"/>
        <w:rPr>
          <w:b/>
          <w:sz w:val="24"/>
          <w:szCs w:val="24"/>
        </w:rPr>
      </w:pPr>
      <w:r w:rsidRPr="00410682">
        <w:rPr>
          <w:b/>
          <w:sz w:val="24"/>
          <w:szCs w:val="24"/>
        </w:rPr>
        <w:t xml:space="preserve">Отчет об исполнении стоимостного баланса РСВ </w:t>
      </w:r>
    </w:p>
    <w:p w:rsidR="006972F1" w:rsidRPr="00410682" w:rsidRDefault="006972F1" w:rsidP="00AB1EF3">
      <w:pPr>
        <w:widowControl w:val="0"/>
        <w:rPr>
          <w:b/>
          <w:sz w:val="18"/>
          <w:szCs w:val="18"/>
          <w:u w:val="single"/>
        </w:rPr>
      </w:pPr>
      <w:r w:rsidRPr="00410682">
        <w:rPr>
          <w:b/>
          <w:sz w:val="18"/>
          <w:szCs w:val="18"/>
          <w:u w:val="single"/>
        </w:rPr>
        <w:t>За расчетный период</w:t>
      </w: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312"/>
        <w:gridCol w:w="850"/>
        <w:gridCol w:w="2387"/>
        <w:gridCol w:w="2693"/>
        <w:gridCol w:w="2410"/>
        <w:gridCol w:w="5670"/>
        <w:gridCol w:w="851"/>
      </w:tblGrid>
      <w:tr w:rsidR="006972F1" w:rsidRPr="00410682" w:rsidTr="00EA6B5D">
        <w:trPr>
          <w:trHeight w:val="53"/>
        </w:trPr>
        <w:tc>
          <w:tcPr>
            <w:tcW w:w="312" w:type="dxa"/>
            <w:vMerge w:val="restart"/>
            <w:vAlign w:val="center"/>
          </w:tcPr>
          <w:p w:rsidR="006972F1" w:rsidRPr="00410682" w:rsidRDefault="006972F1" w:rsidP="00EA6B5D">
            <w:pPr>
              <w:widowControl w:val="0"/>
              <w:jc w:val="center"/>
              <w:rPr>
                <w:sz w:val="18"/>
                <w:szCs w:val="18"/>
              </w:rPr>
            </w:pPr>
            <w:r w:rsidRPr="00410682">
              <w:rPr>
                <w:sz w:val="18"/>
                <w:szCs w:val="18"/>
              </w:rPr>
              <w:t>№ ЦЗ</w:t>
            </w:r>
          </w:p>
        </w:tc>
        <w:tc>
          <w:tcPr>
            <w:tcW w:w="850" w:type="dxa"/>
            <w:vMerge w:val="restart"/>
            <w:vAlign w:val="center"/>
          </w:tcPr>
          <w:p w:rsidR="006972F1" w:rsidRPr="00410682" w:rsidRDefault="006972F1" w:rsidP="00EA6B5D">
            <w:pPr>
              <w:widowControl w:val="0"/>
              <w:jc w:val="center"/>
              <w:rPr>
                <w:sz w:val="18"/>
                <w:szCs w:val="18"/>
              </w:rPr>
            </w:pPr>
            <w:r w:rsidRPr="003B5E5F">
              <w:rPr>
                <w:sz w:val="18"/>
                <w:szCs w:val="18"/>
              </w:rPr>
              <w:pict>
                <v:shape id="_x0000_i2489" type="#_x0000_t75" style="width:41.25pt;height:21.75pt">
                  <v:imagedata r:id="rId1451" o:title=""/>
                </v:shape>
              </w:pict>
            </w:r>
          </w:p>
        </w:tc>
        <w:tc>
          <w:tcPr>
            <w:tcW w:w="5080" w:type="dxa"/>
            <w:gridSpan w:val="2"/>
            <w:vAlign w:val="center"/>
          </w:tcPr>
          <w:p w:rsidR="006972F1" w:rsidRPr="00410682" w:rsidRDefault="006972F1" w:rsidP="00EA6B5D">
            <w:pPr>
              <w:widowControl w:val="0"/>
              <w:jc w:val="center"/>
              <w:rPr>
                <w:sz w:val="18"/>
                <w:szCs w:val="18"/>
              </w:rPr>
            </w:pPr>
            <w:r w:rsidRPr="00410682">
              <w:rPr>
                <w:sz w:val="18"/>
                <w:szCs w:val="18"/>
              </w:rPr>
              <w:t xml:space="preserve">2-й этап корректировки финансовых обязательств/требований участников ОРЭМ </w:t>
            </w:r>
          </w:p>
        </w:tc>
        <w:tc>
          <w:tcPr>
            <w:tcW w:w="8080" w:type="dxa"/>
            <w:gridSpan w:val="2"/>
            <w:vAlign w:val="center"/>
          </w:tcPr>
          <w:p w:rsidR="006972F1" w:rsidRPr="00410682" w:rsidRDefault="006972F1" w:rsidP="00EA6B5D">
            <w:pPr>
              <w:widowControl w:val="0"/>
              <w:jc w:val="center"/>
              <w:rPr>
                <w:sz w:val="18"/>
                <w:szCs w:val="18"/>
              </w:rPr>
            </w:pPr>
            <w:r w:rsidRPr="00410682">
              <w:rPr>
                <w:sz w:val="18"/>
                <w:szCs w:val="18"/>
              </w:rPr>
              <w:t xml:space="preserve">3-й этап корректировки финансовых обязательств/требований участников ОРЭМ </w:t>
            </w:r>
          </w:p>
        </w:tc>
        <w:tc>
          <w:tcPr>
            <w:tcW w:w="851" w:type="dxa"/>
            <w:vMerge w:val="restart"/>
            <w:vAlign w:val="center"/>
          </w:tcPr>
          <w:p w:rsidR="006972F1" w:rsidRPr="00410682" w:rsidRDefault="006972F1" w:rsidP="00EA6B5D">
            <w:pPr>
              <w:jc w:val="center"/>
              <w:rPr>
                <w:rFonts w:cs="Tahoma"/>
                <w:color w:val="000000"/>
                <w:sz w:val="18"/>
                <w:szCs w:val="18"/>
              </w:rPr>
            </w:pPr>
            <w:r w:rsidRPr="00410682">
              <w:rPr>
                <w:rFonts w:cs="Tahoma"/>
                <w:color w:val="000000"/>
                <w:sz w:val="18"/>
                <w:szCs w:val="18"/>
              </w:rPr>
              <w:t xml:space="preserve">№ итерации </w:t>
            </w:r>
          </w:p>
          <w:p w:rsidR="006972F1" w:rsidRPr="00410682" w:rsidRDefault="006972F1" w:rsidP="00EA6B5D">
            <w:pPr>
              <w:jc w:val="center"/>
              <w:rPr>
                <w:rFonts w:cs="Tahoma"/>
                <w:color w:val="000000"/>
                <w:sz w:val="18"/>
                <w:szCs w:val="18"/>
              </w:rPr>
            </w:pPr>
          </w:p>
        </w:tc>
      </w:tr>
      <w:tr w:rsidR="006972F1" w:rsidRPr="00410682" w:rsidTr="00EA6B5D">
        <w:trPr>
          <w:trHeight w:val="70"/>
        </w:trPr>
        <w:tc>
          <w:tcPr>
            <w:tcW w:w="312" w:type="dxa"/>
            <w:vMerge/>
            <w:vAlign w:val="center"/>
          </w:tcPr>
          <w:p w:rsidR="006972F1" w:rsidRPr="00410682" w:rsidRDefault="006972F1" w:rsidP="00EA6B5D">
            <w:pPr>
              <w:widowControl w:val="0"/>
              <w:jc w:val="center"/>
              <w:rPr>
                <w:sz w:val="18"/>
                <w:szCs w:val="18"/>
              </w:rPr>
            </w:pPr>
          </w:p>
        </w:tc>
        <w:tc>
          <w:tcPr>
            <w:tcW w:w="850" w:type="dxa"/>
            <w:vMerge/>
            <w:vAlign w:val="center"/>
          </w:tcPr>
          <w:p w:rsidR="006972F1" w:rsidRPr="00410682" w:rsidRDefault="006972F1" w:rsidP="00EA6B5D">
            <w:pPr>
              <w:widowControl w:val="0"/>
              <w:jc w:val="center"/>
              <w:rPr>
                <w:sz w:val="18"/>
                <w:szCs w:val="18"/>
              </w:rPr>
            </w:pPr>
          </w:p>
        </w:tc>
        <w:tc>
          <w:tcPr>
            <w:tcW w:w="2387" w:type="dxa"/>
            <w:vAlign w:val="center"/>
          </w:tcPr>
          <w:p w:rsidR="006972F1" w:rsidRPr="00410682" w:rsidRDefault="006972F1" w:rsidP="00EA6B5D">
            <w:pPr>
              <w:jc w:val="center"/>
              <w:rPr>
                <w:sz w:val="18"/>
                <w:szCs w:val="18"/>
              </w:rPr>
            </w:pPr>
            <w:r w:rsidRPr="00410682">
              <w:rPr>
                <w:sz w:val="18"/>
                <w:szCs w:val="18"/>
              </w:rPr>
              <w:t>Суммарная в ценовой зоне величина небаланса, связанная с введением режима ВСВГО на этапе РСВ</w:t>
            </w:r>
          </w:p>
        </w:tc>
        <w:tc>
          <w:tcPr>
            <w:tcW w:w="2693" w:type="dxa"/>
            <w:vAlign w:val="center"/>
          </w:tcPr>
          <w:p w:rsidR="006972F1" w:rsidRPr="00410682" w:rsidRDefault="006972F1" w:rsidP="00EA6B5D">
            <w:pPr>
              <w:jc w:val="center"/>
              <w:rPr>
                <w:rFonts w:ascii="Tahoma" w:hAnsi="Tahoma" w:cs="Tahoma"/>
                <w:color w:val="848484"/>
                <w:sz w:val="18"/>
                <w:szCs w:val="18"/>
              </w:rPr>
            </w:pPr>
            <w:r w:rsidRPr="00410682">
              <w:rPr>
                <w:sz w:val="18"/>
                <w:szCs w:val="18"/>
              </w:rPr>
              <w:t>Суммарная величина отличий максимальных и минимальных значений планового потребления и экспорта</w:t>
            </w:r>
          </w:p>
        </w:tc>
        <w:tc>
          <w:tcPr>
            <w:tcW w:w="2410" w:type="dxa"/>
            <w:vAlign w:val="center"/>
          </w:tcPr>
          <w:p w:rsidR="006972F1" w:rsidRPr="00410682" w:rsidRDefault="006972F1" w:rsidP="00EA6B5D">
            <w:pPr>
              <w:jc w:val="center"/>
              <w:rPr>
                <w:sz w:val="18"/>
                <w:szCs w:val="18"/>
              </w:rPr>
            </w:pPr>
            <w:r w:rsidRPr="00410682">
              <w:rPr>
                <w:sz w:val="18"/>
                <w:szCs w:val="18"/>
              </w:rPr>
              <w:t xml:space="preserve">Величина небаланса после 1-го и </w:t>
            </w:r>
          </w:p>
          <w:p w:rsidR="006972F1" w:rsidRPr="00410682" w:rsidRDefault="006972F1" w:rsidP="00EA6B5D">
            <w:pPr>
              <w:jc w:val="center"/>
              <w:rPr>
                <w:sz w:val="18"/>
                <w:szCs w:val="18"/>
              </w:rPr>
            </w:pPr>
            <w:r w:rsidRPr="00410682">
              <w:rPr>
                <w:sz w:val="18"/>
                <w:szCs w:val="18"/>
              </w:rPr>
              <w:t>2-го этапов корректировки</w:t>
            </w:r>
          </w:p>
        </w:tc>
        <w:tc>
          <w:tcPr>
            <w:tcW w:w="5670" w:type="dxa"/>
            <w:vAlign w:val="center"/>
          </w:tcPr>
          <w:p w:rsidR="006972F1" w:rsidRPr="00410682" w:rsidRDefault="006972F1" w:rsidP="00EA6B5D">
            <w:pPr>
              <w:jc w:val="center"/>
              <w:rPr>
                <w:sz w:val="18"/>
                <w:szCs w:val="18"/>
              </w:rPr>
            </w:pPr>
            <w:r w:rsidRPr="00410682">
              <w:rPr>
                <w:sz w:val="18"/>
                <w:szCs w:val="18"/>
              </w:rPr>
              <w:t>Суммарные значения полного планового объема</w:t>
            </w:r>
          </w:p>
          <w:p w:rsidR="006972F1" w:rsidRPr="00410682" w:rsidRDefault="006972F1" w:rsidP="00EA6B5D">
            <w:pPr>
              <w:jc w:val="center"/>
              <w:rPr>
                <w:sz w:val="18"/>
                <w:szCs w:val="18"/>
              </w:rPr>
            </w:pPr>
            <w:r w:rsidRPr="00410682">
              <w:rPr>
                <w:sz w:val="18"/>
                <w:szCs w:val="18"/>
              </w:rPr>
              <w:t>производства/потребления/импорта/экспорта, рассчитываемые АТС для определения величин начисленной корректировки</w:t>
            </w:r>
          </w:p>
        </w:tc>
        <w:tc>
          <w:tcPr>
            <w:tcW w:w="851" w:type="dxa"/>
            <w:vMerge/>
            <w:vAlign w:val="center"/>
          </w:tcPr>
          <w:p w:rsidR="006972F1" w:rsidRPr="00410682" w:rsidRDefault="006972F1" w:rsidP="00EA6B5D">
            <w:pPr>
              <w:jc w:val="center"/>
              <w:rPr>
                <w:rFonts w:cs="Tahoma"/>
                <w:color w:val="000000"/>
                <w:sz w:val="18"/>
                <w:szCs w:val="18"/>
              </w:rPr>
            </w:pPr>
          </w:p>
        </w:tc>
      </w:tr>
      <w:tr w:rsidR="006972F1" w:rsidRPr="00410682" w:rsidTr="00EA6B5D">
        <w:trPr>
          <w:trHeight w:val="70"/>
        </w:trPr>
        <w:tc>
          <w:tcPr>
            <w:tcW w:w="312" w:type="dxa"/>
            <w:vMerge/>
            <w:vAlign w:val="center"/>
          </w:tcPr>
          <w:p w:rsidR="006972F1" w:rsidRPr="00410682" w:rsidRDefault="006972F1" w:rsidP="00EA6B5D">
            <w:pPr>
              <w:widowControl w:val="0"/>
              <w:jc w:val="center"/>
              <w:rPr>
                <w:sz w:val="18"/>
                <w:szCs w:val="18"/>
              </w:rPr>
            </w:pPr>
          </w:p>
        </w:tc>
        <w:tc>
          <w:tcPr>
            <w:tcW w:w="850" w:type="dxa"/>
            <w:vMerge/>
            <w:vAlign w:val="center"/>
          </w:tcPr>
          <w:p w:rsidR="006972F1" w:rsidRPr="00410682" w:rsidRDefault="006972F1" w:rsidP="00EA6B5D">
            <w:pPr>
              <w:widowControl w:val="0"/>
              <w:jc w:val="center"/>
              <w:rPr>
                <w:sz w:val="18"/>
                <w:szCs w:val="18"/>
              </w:rPr>
            </w:pPr>
          </w:p>
        </w:tc>
        <w:tc>
          <w:tcPr>
            <w:tcW w:w="2387" w:type="dxa"/>
            <w:vAlign w:val="center"/>
          </w:tcPr>
          <w:p w:rsidR="006972F1" w:rsidRPr="00410682" w:rsidRDefault="006972F1" w:rsidP="00EA6B5D">
            <w:pPr>
              <w:widowControl w:val="0"/>
              <w:jc w:val="center"/>
              <w:rPr>
                <w:sz w:val="18"/>
                <w:szCs w:val="18"/>
              </w:rPr>
            </w:pPr>
            <w:r w:rsidRPr="003B5E5F">
              <w:rPr>
                <w:position w:val="-12"/>
                <w:sz w:val="18"/>
                <w:szCs w:val="18"/>
              </w:rPr>
              <w:pict>
                <v:shape id="_x0000_i2490" type="#_x0000_t75" style="width:54pt;height:19.5pt">
                  <v:imagedata r:id="rId1452" o:title=""/>
                </v:shape>
              </w:pict>
            </w:r>
          </w:p>
        </w:tc>
        <w:tc>
          <w:tcPr>
            <w:tcW w:w="2693" w:type="dxa"/>
            <w:vAlign w:val="center"/>
          </w:tcPr>
          <w:p w:rsidR="006972F1" w:rsidRPr="00410682" w:rsidRDefault="006972F1" w:rsidP="00EA6B5D">
            <w:pPr>
              <w:widowControl w:val="0"/>
              <w:jc w:val="center"/>
              <w:rPr>
                <w:sz w:val="18"/>
                <w:szCs w:val="18"/>
              </w:rPr>
            </w:pPr>
            <w:r w:rsidRPr="003B5E5F">
              <w:rPr>
                <w:position w:val="-14"/>
                <w:sz w:val="18"/>
                <w:szCs w:val="18"/>
              </w:rPr>
              <w:pict>
                <v:shape id="_x0000_i2491" type="#_x0000_t75" style="width:34.5pt;height:19.5pt">
                  <v:imagedata r:id="rId1453" o:title=""/>
                </v:shape>
              </w:pict>
            </w:r>
          </w:p>
        </w:tc>
        <w:tc>
          <w:tcPr>
            <w:tcW w:w="2410" w:type="dxa"/>
            <w:vAlign w:val="center"/>
          </w:tcPr>
          <w:p w:rsidR="006972F1" w:rsidRPr="00410682" w:rsidRDefault="006972F1" w:rsidP="00EA6B5D">
            <w:pPr>
              <w:widowControl w:val="0"/>
              <w:jc w:val="center"/>
              <w:rPr>
                <w:sz w:val="18"/>
                <w:szCs w:val="18"/>
              </w:rPr>
            </w:pPr>
            <w:r w:rsidRPr="003B5E5F">
              <w:rPr>
                <w:color w:val="000000"/>
                <w:position w:val="-16"/>
                <w:sz w:val="18"/>
                <w:szCs w:val="18"/>
              </w:rPr>
              <w:pict>
                <v:shape id="_x0000_i2492" type="#_x0000_t75" style="width:54pt;height:26.25pt">
                  <v:imagedata r:id="rId1454" o:title=""/>
                </v:shape>
              </w:pict>
            </w:r>
          </w:p>
        </w:tc>
        <w:tc>
          <w:tcPr>
            <w:tcW w:w="5670" w:type="dxa"/>
            <w:vAlign w:val="center"/>
          </w:tcPr>
          <w:p w:rsidR="006972F1" w:rsidRPr="00410682" w:rsidRDefault="006972F1" w:rsidP="00EA6B5D">
            <w:pPr>
              <w:widowControl w:val="0"/>
              <w:jc w:val="center"/>
              <w:rPr>
                <w:sz w:val="18"/>
                <w:szCs w:val="18"/>
              </w:rPr>
            </w:pPr>
            <w:r w:rsidRPr="003B5E5F">
              <w:rPr>
                <w:position w:val="-14"/>
                <w:sz w:val="18"/>
                <w:szCs w:val="18"/>
              </w:rPr>
              <w:pict>
                <v:shape id="_x0000_i2493" type="#_x0000_t75" style="width:34.5pt;height:21.75pt">
                  <v:imagedata r:id="rId1455" o:title=""/>
                </v:shape>
              </w:pict>
            </w:r>
          </w:p>
        </w:tc>
        <w:tc>
          <w:tcPr>
            <w:tcW w:w="851" w:type="dxa"/>
            <w:vMerge/>
            <w:vAlign w:val="center"/>
          </w:tcPr>
          <w:p w:rsidR="006972F1" w:rsidRPr="00410682" w:rsidRDefault="006972F1" w:rsidP="00EA6B5D">
            <w:pPr>
              <w:jc w:val="center"/>
              <w:rPr>
                <w:rFonts w:cs="Tahoma"/>
                <w:color w:val="000000"/>
                <w:sz w:val="18"/>
                <w:szCs w:val="18"/>
              </w:rPr>
            </w:pPr>
          </w:p>
        </w:tc>
      </w:tr>
      <w:tr w:rsidR="006972F1" w:rsidRPr="00410682" w:rsidTr="00EA6B5D">
        <w:trPr>
          <w:trHeight w:val="134"/>
        </w:trPr>
        <w:tc>
          <w:tcPr>
            <w:tcW w:w="312" w:type="dxa"/>
            <w:vAlign w:val="center"/>
          </w:tcPr>
          <w:p w:rsidR="006972F1" w:rsidRPr="00410682" w:rsidRDefault="006972F1" w:rsidP="00EA6B5D">
            <w:pPr>
              <w:widowControl w:val="0"/>
              <w:jc w:val="center"/>
              <w:rPr>
                <w:sz w:val="18"/>
                <w:szCs w:val="18"/>
              </w:rPr>
            </w:pPr>
          </w:p>
        </w:tc>
        <w:tc>
          <w:tcPr>
            <w:tcW w:w="850" w:type="dxa"/>
            <w:vAlign w:val="center"/>
          </w:tcPr>
          <w:p w:rsidR="006972F1" w:rsidRPr="00410682" w:rsidRDefault="006972F1" w:rsidP="00EA6B5D">
            <w:pPr>
              <w:widowControl w:val="0"/>
              <w:jc w:val="center"/>
              <w:rPr>
                <w:sz w:val="18"/>
                <w:szCs w:val="18"/>
              </w:rPr>
            </w:pPr>
            <w:r w:rsidRPr="00410682">
              <w:rPr>
                <w:sz w:val="18"/>
                <w:szCs w:val="18"/>
              </w:rPr>
              <w:t>руб.</w:t>
            </w:r>
          </w:p>
        </w:tc>
        <w:tc>
          <w:tcPr>
            <w:tcW w:w="2387" w:type="dxa"/>
            <w:vAlign w:val="center"/>
          </w:tcPr>
          <w:p w:rsidR="006972F1" w:rsidRPr="00410682" w:rsidRDefault="006972F1" w:rsidP="00EA6B5D">
            <w:pPr>
              <w:widowControl w:val="0"/>
              <w:jc w:val="center"/>
              <w:rPr>
                <w:sz w:val="18"/>
                <w:szCs w:val="18"/>
              </w:rPr>
            </w:pPr>
            <w:r w:rsidRPr="00410682">
              <w:rPr>
                <w:sz w:val="18"/>
                <w:szCs w:val="18"/>
              </w:rPr>
              <w:t>руб.</w:t>
            </w:r>
          </w:p>
        </w:tc>
        <w:tc>
          <w:tcPr>
            <w:tcW w:w="2693" w:type="dxa"/>
            <w:vAlign w:val="center"/>
          </w:tcPr>
          <w:p w:rsidR="006972F1" w:rsidRPr="00410682" w:rsidRDefault="006972F1" w:rsidP="00EA6B5D">
            <w:pPr>
              <w:widowControl w:val="0"/>
              <w:jc w:val="center"/>
              <w:rPr>
                <w:sz w:val="18"/>
                <w:szCs w:val="18"/>
              </w:rPr>
            </w:pPr>
            <w:r w:rsidRPr="00410682">
              <w:rPr>
                <w:sz w:val="18"/>
                <w:szCs w:val="18"/>
              </w:rPr>
              <w:t>кВт•ч</w:t>
            </w:r>
          </w:p>
        </w:tc>
        <w:tc>
          <w:tcPr>
            <w:tcW w:w="2410" w:type="dxa"/>
            <w:vAlign w:val="center"/>
          </w:tcPr>
          <w:p w:rsidR="006972F1" w:rsidRPr="00410682" w:rsidRDefault="006972F1" w:rsidP="00EA6B5D">
            <w:pPr>
              <w:widowControl w:val="0"/>
              <w:jc w:val="center"/>
              <w:rPr>
                <w:sz w:val="18"/>
                <w:szCs w:val="18"/>
              </w:rPr>
            </w:pPr>
            <w:r w:rsidRPr="00410682">
              <w:rPr>
                <w:sz w:val="18"/>
                <w:szCs w:val="18"/>
              </w:rPr>
              <w:t>руб.</w:t>
            </w:r>
          </w:p>
        </w:tc>
        <w:tc>
          <w:tcPr>
            <w:tcW w:w="5670" w:type="dxa"/>
            <w:vAlign w:val="center"/>
          </w:tcPr>
          <w:p w:rsidR="006972F1" w:rsidRPr="00410682" w:rsidRDefault="006972F1" w:rsidP="00EA6B5D">
            <w:pPr>
              <w:widowControl w:val="0"/>
              <w:jc w:val="center"/>
              <w:rPr>
                <w:sz w:val="18"/>
                <w:szCs w:val="18"/>
              </w:rPr>
            </w:pPr>
            <w:r w:rsidRPr="00410682">
              <w:rPr>
                <w:sz w:val="18"/>
                <w:szCs w:val="18"/>
              </w:rPr>
              <w:t>кВт•ч</w:t>
            </w:r>
          </w:p>
        </w:tc>
        <w:tc>
          <w:tcPr>
            <w:tcW w:w="851" w:type="dxa"/>
            <w:vAlign w:val="center"/>
          </w:tcPr>
          <w:p w:rsidR="006972F1" w:rsidRPr="00410682" w:rsidRDefault="006972F1" w:rsidP="00EA6B5D">
            <w:pPr>
              <w:widowControl w:val="0"/>
              <w:jc w:val="center"/>
              <w:rPr>
                <w:sz w:val="18"/>
                <w:szCs w:val="18"/>
              </w:rPr>
            </w:pPr>
            <w:r w:rsidRPr="00410682">
              <w:rPr>
                <w:sz w:val="18"/>
                <w:szCs w:val="18"/>
              </w:rPr>
              <w:t>№</w:t>
            </w:r>
          </w:p>
        </w:tc>
      </w:tr>
      <w:tr w:rsidR="006972F1" w:rsidRPr="00410682" w:rsidTr="00EA6B5D">
        <w:trPr>
          <w:trHeight w:val="447"/>
        </w:trPr>
        <w:tc>
          <w:tcPr>
            <w:tcW w:w="312" w:type="dxa"/>
            <w:vAlign w:val="center"/>
          </w:tcPr>
          <w:p w:rsidR="006972F1" w:rsidRPr="00410682" w:rsidRDefault="006972F1" w:rsidP="00EA6B5D">
            <w:pPr>
              <w:widowControl w:val="0"/>
              <w:jc w:val="center"/>
              <w:rPr>
                <w:sz w:val="18"/>
                <w:szCs w:val="18"/>
              </w:rPr>
            </w:pPr>
            <w:r w:rsidRPr="00410682">
              <w:rPr>
                <w:sz w:val="18"/>
                <w:szCs w:val="18"/>
              </w:rPr>
              <w:t>1</w:t>
            </w:r>
          </w:p>
        </w:tc>
        <w:tc>
          <w:tcPr>
            <w:tcW w:w="850" w:type="dxa"/>
            <w:vAlign w:val="center"/>
          </w:tcPr>
          <w:p w:rsidR="006972F1" w:rsidRPr="00410682" w:rsidRDefault="006972F1" w:rsidP="00EA6B5D">
            <w:pPr>
              <w:widowControl w:val="0"/>
              <w:jc w:val="center"/>
              <w:rPr>
                <w:sz w:val="18"/>
                <w:szCs w:val="18"/>
              </w:rPr>
            </w:pPr>
          </w:p>
        </w:tc>
        <w:tc>
          <w:tcPr>
            <w:tcW w:w="2387" w:type="dxa"/>
            <w:vAlign w:val="center"/>
          </w:tcPr>
          <w:p w:rsidR="006972F1" w:rsidRPr="00410682" w:rsidRDefault="006972F1" w:rsidP="00EA6B5D">
            <w:pPr>
              <w:widowControl w:val="0"/>
              <w:jc w:val="center"/>
              <w:rPr>
                <w:sz w:val="18"/>
                <w:szCs w:val="18"/>
              </w:rPr>
            </w:pPr>
          </w:p>
        </w:tc>
        <w:tc>
          <w:tcPr>
            <w:tcW w:w="2693" w:type="dxa"/>
            <w:vAlign w:val="center"/>
          </w:tcPr>
          <w:p w:rsidR="006972F1" w:rsidRPr="00410682" w:rsidRDefault="006972F1" w:rsidP="00EA6B5D">
            <w:pPr>
              <w:widowControl w:val="0"/>
              <w:jc w:val="center"/>
              <w:rPr>
                <w:sz w:val="18"/>
                <w:szCs w:val="18"/>
              </w:rPr>
            </w:pPr>
          </w:p>
        </w:tc>
        <w:tc>
          <w:tcPr>
            <w:tcW w:w="2410" w:type="dxa"/>
            <w:vAlign w:val="center"/>
          </w:tcPr>
          <w:p w:rsidR="006972F1" w:rsidRPr="00410682" w:rsidRDefault="006972F1" w:rsidP="00EA6B5D">
            <w:pPr>
              <w:widowControl w:val="0"/>
              <w:jc w:val="center"/>
              <w:rPr>
                <w:sz w:val="18"/>
                <w:szCs w:val="18"/>
              </w:rPr>
            </w:pPr>
          </w:p>
        </w:tc>
        <w:tc>
          <w:tcPr>
            <w:tcW w:w="5670" w:type="dxa"/>
            <w:vAlign w:val="center"/>
          </w:tcPr>
          <w:p w:rsidR="006972F1" w:rsidRPr="00410682" w:rsidRDefault="006972F1" w:rsidP="00EA6B5D">
            <w:pPr>
              <w:widowControl w:val="0"/>
              <w:jc w:val="center"/>
              <w:rPr>
                <w:sz w:val="18"/>
                <w:szCs w:val="18"/>
              </w:rPr>
            </w:pPr>
          </w:p>
        </w:tc>
        <w:tc>
          <w:tcPr>
            <w:tcW w:w="851" w:type="dxa"/>
            <w:vAlign w:val="center"/>
          </w:tcPr>
          <w:p w:rsidR="006972F1" w:rsidRPr="00410682" w:rsidRDefault="006972F1" w:rsidP="00EA6B5D">
            <w:pPr>
              <w:widowControl w:val="0"/>
              <w:jc w:val="center"/>
              <w:rPr>
                <w:sz w:val="18"/>
                <w:szCs w:val="18"/>
              </w:rPr>
            </w:pPr>
          </w:p>
        </w:tc>
      </w:tr>
      <w:tr w:rsidR="006972F1" w:rsidRPr="00410682" w:rsidTr="00EA6B5D">
        <w:trPr>
          <w:trHeight w:val="411"/>
        </w:trPr>
        <w:tc>
          <w:tcPr>
            <w:tcW w:w="312" w:type="dxa"/>
            <w:vAlign w:val="center"/>
          </w:tcPr>
          <w:p w:rsidR="006972F1" w:rsidRPr="00410682" w:rsidRDefault="006972F1" w:rsidP="00EA6B5D">
            <w:pPr>
              <w:widowControl w:val="0"/>
              <w:jc w:val="center"/>
              <w:rPr>
                <w:sz w:val="18"/>
                <w:szCs w:val="18"/>
              </w:rPr>
            </w:pPr>
            <w:r w:rsidRPr="00410682">
              <w:rPr>
                <w:sz w:val="18"/>
                <w:szCs w:val="18"/>
              </w:rPr>
              <w:t>2</w:t>
            </w:r>
          </w:p>
        </w:tc>
        <w:tc>
          <w:tcPr>
            <w:tcW w:w="850" w:type="dxa"/>
            <w:vAlign w:val="center"/>
          </w:tcPr>
          <w:p w:rsidR="006972F1" w:rsidRPr="00410682" w:rsidRDefault="006972F1" w:rsidP="00EA6B5D">
            <w:pPr>
              <w:widowControl w:val="0"/>
              <w:jc w:val="center"/>
              <w:rPr>
                <w:sz w:val="18"/>
                <w:szCs w:val="18"/>
              </w:rPr>
            </w:pPr>
          </w:p>
        </w:tc>
        <w:tc>
          <w:tcPr>
            <w:tcW w:w="2387" w:type="dxa"/>
            <w:vAlign w:val="center"/>
          </w:tcPr>
          <w:p w:rsidR="006972F1" w:rsidRPr="00410682" w:rsidRDefault="006972F1" w:rsidP="00EA6B5D">
            <w:pPr>
              <w:widowControl w:val="0"/>
              <w:jc w:val="center"/>
              <w:rPr>
                <w:sz w:val="18"/>
                <w:szCs w:val="18"/>
              </w:rPr>
            </w:pPr>
          </w:p>
        </w:tc>
        <w:tc>
          <w:tcPr>
            <w:tcW w:w="2693" w:type="dxa"/>
            <w:vAlign w:val="center"/>
          </w:tcPr>
          <w:p w:rsidR="006972F1" w:rsidRPr="00410682" w:rsidRDefault="006972F1" w:rsidP="00EA6B5D">
            <w:pPr>
              <w:widowControl w:val="0"/>
              <w:jc w:val="center"/>
              <w:rPr>
                <w:sz w:val="18"/>
                <w:szCs w:val="18"/>
              </w:rPr>
            </w:pPr>
          </w:p>
        </w:tc>
        <w:tc>
          <w:tcPr>
            <w:tcW w:w="2410" w:type="dxa"/>
            <w:vAlign w:val="center"/>
          </w:tcPr>
          <w:p w:rsidR="006972F1" w:rsidRPr="00410682" w:rsidRDefault="006972F1" w:rsidP="00EA6B5D">
            <w:pPr>
              <w:widowControl w:val="0"/>
              <w:jc w:val="center"/>
              <w:rPr>
                <w:sz w:val="18"/>
                <w:szCs w:val="18"/>
              </w:rPr>
            </w:pPr>
          </w:p>
        </w:tc>
        <w:tc>
          <w:tcPr>
            <w:tcW w:w="5670" w:type="dxa"/>
            <w:vAlign w:val="center"/>
          </w:tcPr>
          <w:p w:rsidR="006972F1" w:rsidRPr="00410682" w:rsidRDefault="006972F1" w:rsidP="00EA6B5D">
            <w:pPr>
              <w:widowControl w:val="0"/>
              <w:jc w:val="center"/>
              <w:rPr>
                <w:sz w:val="18"/>
                <w:szCs w:val="18"/>
              </w:rPr>
            </w:pPr>
          </w:p>
        </w:tc>
        <w:tc>
          <w:tcPr>
            <w:tcW w:w="851" w:type="dxa"/>
            <w:vAlign w:val="center"/>
          </w:tcPr>
          <w:p w:rsidR="006972F1" w:rsidRPr="00410682" w:rsidRDefault="006972F1" w:rsidP="00EA6B5D">
            <w:pPr>
              <w:widowControl w:val="0"/>
              <w:jc w:val="center"/>
              <w:rPr>
                <w:sz w:val="18"/>
                <w:szCs w:val="18"/>
              </w:rPr>
            </w:pPr>
          </w:p>
        </w:tc>
      </w:tr>
    </w:tbl>
    <w:p w:rsidR="006972F1" w:rsidRPr="00410682" w:rsidRDefault="006972F1" w:rsidP="00AB1EF3">
      <w:pPr>
        <w:jc w:val="both"/>
        <w:rPr>
          <w:b/>
          <w:iCs/>
        </w:rPr>
      </w:pPr>
    </w:p>
    <w:p w:rsidR="006972F1" w:rsidRPr="004F092F" w:rsidRDefault="006972F1" w:rsidP="00AB1EF3">
      <w:pPr>
        <w:jc w:val="both"/>
        <w:rPr>
          <w:b/>
          <w:iCs/>
          <w:sz w:val="20"/>
        </w:rPr>
      </w:pPr>
      <w:r w:rsidRPr="004F092F">
        <w:rPr>
          <w:b/>
          <w:iCs/>
          <w:sz w:val="20"/>
        </w:rPr>
        <w:t xml:space="preserve">Примечания: </w:t>
      </w:r>
    </w:p>
    <w:p w:rsidR="006972F1" w:rsidRPr="004F092F" w:rsidRDefault="006972F1" w:rsidP="00BE3755">
      <w:pPr>
        <w:numPr>
          <w:ilvl w:val="0"/>
          <w:numId w:val="44"/>
        </w:numPr>
        <w:spacing w:line="276" w:lineRule="auto"/>
        <w:jc w:val="both"/>
        <w:rPr>
          <w:rFonts w:cs="Garamond"/>
          <w:color w:val="000000"/>
          <w:sz w:val="20"/>
        </w:rPr>
      </w:pPr>
      <w:r w:rsidRPr="003B5E5F">
        <w:rPr>
          <w:position w:val="-30"/>
          <w:szCs w:val="22"/>
        </w:rPr>
        <w:pict>
          <v:shape id="_x0000_i2494" type="#_x0000_t75" style="width:404.25pt;height:26.25pt">
            <v:imagedata r:id="rId1456" o:title=""/>
          </v:shape>
        </w:pict>
      </w:r>
      <w:r w:rsidRPr="004F092F">
        <w:rPr>
          <w:sz w:val="20"/>
        </w:rPr>
        <w:t>;</w:t>
      </w:r>
    </w:p>
    <w:p w:rsidR="006972F1" w:rsidRPr="004F092F" w:rsidRDefault="006972F1" w:rsidP="00BE3755">
      <w:pPr>
        <w:numPr>
          <w:ilvl w:val="0"/>
          <w:numId w:val="44"/>
        </w:numPr>
        <w:spacing w:line="276" w:lineRule="auto"/>
        <w:jc w:val="both"/>
        <w:rPr>
          <w:rFonts w:cs="Garamond"/>
          <w:color w:val="000000"/>
          <w:sz w:val="20"/>
        </w:rPr>
      </w:pPr>
      <w:r w:rsidRPr="003B5E5F">
        <w:rPr>
          <w:position w:val="-30"/>
          <w:szCs w:val="22"/>
        </w:rPr>
        <w:pict>
          <v:shape id="_x0000_i2495" type="#_x0000_t75" style="width:404.25pt;height:26.25pt">
            <v:imagedata r:id="rId1457" o:title=""/>
          </v:shape>
        </w:pict>
      </w:r>
      <w:r w:rsidRPr="004F092F">
        <w:rPr>
          <w:sz w:val="20"/>
        </w:rPr>
        <w:t>;</w:t>
      </w:r>
    </w:p>
    <w:p w:rsidR="006972F1" w:rsidRPr="00410682" w:rsidRDefault="006972F1" w:rsidP="00BE3755">
      <w:pPr>
        <w:numPr>
          <w:ilvl w:val="0"/>
          <w:numId w:val="44"/>
        </w:numPr>
        <w:spacing w:line="276" w:lineRule="auto"/>
        <w:jc w:val="both"/>
        <w:rPr>
          <w:rFonts w:cs="Garamond"/>
          <w:color w:val="000000"/>
          <w:sz w:val="20"/>
        </w:rPr>
      </w:pPr>
      <w:r w:rsidRPr="00410682">
        <w:rPr>
          <w:rFonts w:cs="Garamond"/>
          <w:color w:val="000000"/>
          <w:sz w:val="20"/>
        </w:rPr>
        <w:t xml:space="preserve">величина </w:t>
      </w:r>
      <w:r w:rsidRPr="003B5E5F">
        <w:rPr>
          <w:position w:val="-12"/>
          <w:sz w:val="20"/>
        </w:rPr>
        <w:pict>
          <v:shape id="_x0000_i2496" type="#_x0000_t75" style="width:54pt;height:19.5pt">
            <v:imagedata r:id="rId1452" o:title=""/>
          </v:shape>
        </w:pict>
      </w:r>
      <w:r w:rsidRPr="00410682">
        <w:rPr>
          <w:rFonts w:cs="Garamond"/>
          <w:color w:val="000000"/>
          <w:sz w:val="20"/>
        </w:rPr>
        <w:t xml:space="preserve"> рассчитывается в соответствии с п. 4.3.5.2 </w:t>
      </w:r>
      <w:r w:rsidRPr="00410682">
        <w:rPr>
          <w:i/>
          <w:sz w:val="20"/>
        </w:rPr>
        <w:t xml:space="preserve">Регламента финансовых расчетов на оптовом рынке электроэнергии </w:t>
      </w:r>
      <w:r w:rsidRPr="00410682">
        <w:rPr>
          <w:sz w:val="20"/>
        </w:rPr>
        <w:t xml:space="preserve">(Приложение № 16 </w:t>
      </w:r>
      <w:r w:rsidRPr="00410682">
        <w:rPr>
          <w:i/>
          <w:sz w:val="20"/>
        </w:rPr>
        <w:t>к Договору о присоединении к торговой системе оптового рынка)</w:t>
      </w:r>
      <w:r w:rsidRPr="00410682">
        <w:rPr>
          <w:rFonts w:cs="Garamond"/>
          <w:color w:val="000000"/>
          <w:sz w:val="20"/>
        </w:rPr>
        <w:t>;</w:t>
      </w:r>
    </w:p>
    <w:p w:rsidR="006972F1" w:rsidRPr="00410682" w:rsidRDefault="006972F1" w:rsidP="00BE3755">
      <w:pPr>
        <w:numPr>
          <w:ilvl w:val="0"/>
          <w:numId w:val="44"/>
        </w:numPr>
        <w:spacing w:line="276" w:lineRule="auto"/>
        <w:jc w:val="both"/>
        <w:rPr>
          <w:rFonts w:cs="Garamond"/>
          <w:color w:val="000000"/>
          <w:sz w:val="20"/>
        </w:rPr>
      </w:pPr>
      <w:r w:rsidRPr="00410682">
        <w:rPr>
          <w:rFonts w:cs="Garamond"/>
          <w:color w:val="000000"/>
          <w:sz w:val="20"/>
        </w:rPr>
        <w:t xml:space="preserve">величина </w:t>
      </w:r>
      <w:r w:rsidRPr="003B5E5F">
        <w:rPr>
          <w:color w:val="000000"/>
          <w:position w:val="-16"/>
          <w:sz w:val="20"/>
        </w:rPr>
        <w:pict>
          <v:shape id="_x0000_i2497" type="#_x0000_t75" style="width:54pt;height:26.25pt">
            <v:imagedata r:id="rId1114" o:title=""/>
          </v:shape>
        </w:pict>
      </w:r>
      <w:r w:rsidRPr="00410682">
        <w:rPr>
          <w:rFonts w:cs="Garamond"/>
          <w:color w:val="000000"/>
          <w:sz w:val="20"/>
        </w:rPr>
        <w:t xml:space="preserve"> рассчитывается в соответствии с п. 4.3.5.3 </w:t>
      </w:r>
      <w:r w:rsidRPr="00410682">
        <w:rPr>
          <w:i/>
          <w:sz w:val="20"/>
        </w:rPr>
        <w:t xml:space="preserve">Регламента финансовых расчетов на оптовом рынке электроэнергии </w:t>
      </w:r>
      <w:r w:rsidRPr="00410682">
        <w:rPr>
          <w:sz w:val="20"/>
        </w:rPr>
        <w:t xml:space="preserve">(Приложение № 16 </w:t>
      </w:r>
      <w:r w:rsidRPr="00410682">
        <w:rPr>
          <w:i/>
          <w:sz w:val="20"/>
        </w:rPr>
        <w:t>к Договору о присоединении к торговой системе оптового рынка)</w:t>
      </w:r>
      <w:r w:rsidRPr="00410682">
        <w:rPr>
          <w:rFonts w:cs="Garamond"/>
          <w:color w:val="000000"/>
          <w:sz w:val="20"/>
        </w:rPr>
        <w:t>.</w:t>
      </w:r>
    </w:p>
    <w:p w:rsidR="006972F1" w:rsidRDefault="006972F1" w:rsidP="000728C7"/>
    <w:p w:rsidR="006972F1" w:rsidRDefault="006972F1" w:rsidP="000728C7"/>
    <w:p w:rsidR="006972F1" w:rsidRPr="00313075" w:rsidRDefault="006972F1" w:rsidP="000728C7">
      <w:pPr>
        <w:rPr>
          <w:b/>
        </w:rPr>
      </w:pPr>
      <w:r>
        <w:br w:type="page"/>
      </w:r>
      <w:r w:rsidRPr="00313075">
        <w:rPr>
          <w:b/>
        </w:rPr>
        <w:t>Предлагаемая редакция</w:t>
      </w:r>
    </w:p>
    <w:p w:rsidR="006972F1" w:rsidRDefault="006972F1" w:rsidP="000728C7"/>
    <w:p w:rsidR="006972F1" w:rsidRDefault="006972F1" w:rsidP="000728C7"/>
    <w:p w:rsidR="006972F1" w:rsidRPr="00410682" w:rsidRDefault="006972F1" w:rsidP="00AB1EF3">
      <w:pPr>
        <w:widowControl w:val="0"/>
        <w:rPr>
          <w:b/>
          <w:sz w:val="24"/>
          <w:szCs w:val="24"/>
        </w:rPr>
      </w:pPr>
      <w:r w:rsidRPr="00410682">
        <w:rPr>
          <w:b/>
          <w:sz w:val="24"/>
          <w:szCs w:val="24"/>
        </w:rPr>
        <w:t xml:space="preserve">Отчет об исполнении стоимостного баланса РСВ </w:t>
      </w:r>
    </w:p>
    <w:p w:rsidR="006972F1" w:rsidRPr="00410682" w:rsidRDefault="006972F1" w:rsidP="00AB1EF3">
      <w:pPr>
        <w:widowControl w:val="0"/>
        <w:rPr>
          <w:b/>
          <w:sz w:val="18"/>
          <w:szCs w:val="18"/>
          <w:u w:val="single"/>
        </w:rPr>
      </w:pPr>
      <w:r w:rsidRPr="00410682">
        <w:rPr>
          <w:b/>
          <w:sz w:val="18"/>
          <w:szCs w:val="18"/>
          <w:u w:val="single"/>
        </w:rPr>
        <w:t>За расчетный период</w:t>
      </w:r>
    </w:p>
    <w:tbl>
      <w:tblPr>
        <w:tblW w:w="15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312"/>
        <w:gridCol w:w="850"/>
        <w:gridCol w:w="2803"/>
        <w:gridCol w:w="2387"/>
        <w:gridCol w:w="2293"/>
        <w:gridCol w:w="2160"/>
        <w:gridCol w:w="3780"/>
        <w:gridCol w:w="851"/>
      </w:tblGrid>
      <w:tr w:rsidR="006972F1" w:rsidRPr="00410682" w:rsidTr="00313075">
        <w:trPr>
          <w:trHeight w:val="53"/>
        </w:trPr>
        <w:tc>
          <w:tcPr>
            <w:tcW w:w="312" w:type="dxa"/>
            <w:vMerge w:val="restart"/>
            <w:vAlign w:val="center"/>
          </w:tcPr>
          <w:p w:rsidR="006972F1" w:rsidRPr="00410682" w:rsidRDefault="006972F1" w:rsidP="00EA6B5D">
            <w:pPr>
              <w:widowControl w:val="0"/>
              <w:jc w:val="center"/>
              <w:rPr>
                <w:sz w:val="18"/>
                <w:szCs w:val="18"/>
              </w:rPr>
            </w:pPr>
            <w:r w:rsidRPr="00410682">
              <w:rPr>
                <w:sz w:val="18"/>
                <w:szCs w:val="18"/>
              </w:rPr>
              <w:t>№ ЦЗ</w:t>
            </w:r>
          </w:p>
        </w:tc>
        <w:tc>
          <w:tcPr>
            <w:tcW w:w="850" w:type="dxa"/>
            <w:vMerge w:val="restart"/>
            <w:vAlign w:val="center"/>
          </w:tcPr>
          <w:p w:rsidR="006972F1" w:rsidRPr="00410682" w:rsidRDefault="006972F1" w:rsidP="00EA6B5D">
            <w:pPr>
              <w:widowControl w:val="0"/>
              <w:jc w:val="center"/>
              <w:rPr>
                <w:sz w:val="18"/>
                <w:szCs w:val="18"/>
              </w:rPr>
            </w:pPr>
            <w:r w:rsidRPr="003B5E5F">
              <w:rPr>
                <w:sz w:val="18"/>
                <w:szCs w:val="18"/>
              </w:rPr>
              <w:pict>
                <v:shape id="_x0000_i2498" type="#_x0000_t75" style="width:41.25pt;height:21.75pt">
                  <v:imagedata r:id="rId1451" o:title=""/>
                </v:shape>
              </w:pict>
            </w:r>
          </w:p>
        </w:tc>
        <w:tc>
          <w:tcPr>
            <w:tcW w:w="2803" w:type="dxa"/>
          </w:tcPr>
          <w:p w:rsidR="006972F1" w:rsidRPr="00AB1EF3" w:rsidRDefault="006972F1" w:rsidP="00EA6B5D">
            <w:pPr>
              <w:widowControl w:val="0"/>
              <w:jc w:val="center"/>
              <w:rPr>
                <w:sz w:val="18"/>
                <w:szCs w:val="18"/>
                <w:highlight w:val="yellow"/>
              </w:rPr>
            </w:pPr>
            <w:r>
              <w:rPr>
                <w:sz w:val="18"/>
                <w:szCs w:val="18"/>
                <w:highlight w:val="yellow"/>
              </w:rPr>
              <w:t>1-й этап корректировки финансовых обязательств</w:t>
            </w:r>
            <w:r w:rsidRPr="00AB1EF3">
              <w:rPr>
                <w:sz w:val="18"/>
                <w:szCs w:val="18"/>
                <w:highlight w:val="yellow"/>
              </w:rPr>
              <w:t>/</w:t>
            </w:r>
            <w:r>
              <w:rPr>
                <w:sz w:val="18"/>
                <w:szCs w:val="18"/>
                <w:highlight w:val="yellow"/>
              </w:rPr>
              <w:t>требований участников ОРЭМ</w:t>
            </w:r>
          </w:p>
        </w:tc>
        <w:tc>
          <w:tcPr>
            <w:tcW w:w="4680" w:type="dxa"/>
            <w:gridSpan w:val="2"/>
            <w:vAlign w:val="center"/>
          </w:tcPr>
          <w:p w:rsidR="006972F1" w:rsidRPr="00410682" w:rsidRDefault="006972F1" w:rsidP="00EA6B5D">
            <w:pPr>
              <w:widowControl w:val="0"/>
              <w:jc w:val="center"/>
              <w:rPr>
                <w:sz w:val="18"/>
                <w:szCs w:val="18"/>
              </w:rPr>
            </w:pPr>
            <w:r w:rsidRPr="00410682">
              <w:rPr>
                <w:sz w:val="18"/>
                <w:szCs w:val="18"/>
              </w:rPr>
              <w:t xml:space="preserve">2-й этап корректировки финансовых обязательств/требований участников ОРЭМ </w:t>
            </w:r>
          </w:p>
        </w:tc>
        <w:tc>
          <w:tcPr>
            <w:tcW w:w="5940" w:type="dxa"/>
            <w:gridSpan w:val="2"/>
            <w:vAlign w:val="center"/>
          </w:tcPr>
          <w:p w:rsidR="006972F1" w:rsidRPr="00410682" w:rsidRDefault="006972F1" w:rsidP="00EA6B5D">
            <w:pPr>
              <w:widowControl w:val="0"/>
              <w:jc w:val="center"/>
              <w:rPr>
                <w:sz w:val="18"/>
                <w:szCs w:val="18"/>
              </w:rPr>
            </w:pPr>
            <w:r w:rsidRPr="00410682">
              <w:rPr>
                <w:sz w:val="18"/>
                <w:szCs w:val="18"/>
              </w:rPr>
              <w:t xml:space="preserve">3-й этап корректировки финансовых обязательств/требований участников ОРЭМ </w:t>
            </w:r>
          </w:p>
        </w:tc>
        <w:tc>
          <w:tcPr>
            <w:tcW w:w="851" w:type="dxa"/>
            <w:vMerge w:val="restart"/>
            <w:vAlign w:val="center"/>
          </w:tcPr>
          <w:p w:rsidR="006972F1" w:rsidRPr="00410682" w:rsidRDefault="006972F1" w:rsidP="00EA6B5D">
            <w:pPr>
              <w:jc w:val="center"/>
              <w:rPr>
                <w:rFonts w:cs="Tahoma"/>
                <w:color w:val="000000"/>
                <w:sz w:val="18"/>
                <w:szCs w:val="18"/>
              </w:rPr>
            </w:pPr>
            <w:r w:rsidRPr="00410682">
              <w:rPr>
                <w:rFonts w:cs="Tahoma"/>
                <w:color w:val="000000"/>
                <w:sz w:val="18"/>
                <w:szCs w:val="18"/>
              </w:rPr>
              <w:t xml:space="preserve">№ итерации </w:t>
            </w:r>
          </w:p>
          <w:p w:rsidR="006972F1" w:rsidRPr="00410682" w:rsidRDefault="006972F1" w:rsidP="00EA6B5D">
            <w:pPr>
              <w:jc w:val="center"/>
              <w:rPr>
                <w:rFonts w:cs="Tahoma"/>
                <w:color w:val="000000"/>
                <w:sz w:val="18"/>
                <w:szCs w:val="18"/>
              </w:rPr>
            </w:pPr>
          </w:p>
        </w:tc>
      </w:tr>
      <w:tr w:rsidR="006972F1" w:rsidRPr="00410682" w:rsidTr="00313075">
        <w:trPr>
          <w:trHeight w:val="70"/>
        </w:trPr>
        <w:tc>
          <w:tcPr>
            <w:tcW w:w="312" w:type="dxa"/>
            <w:vMerge/>
            <w:vAlign w:val="center"/>
          </w:tcPr>
          <w:p w:rsidR="006972F1" w:rsidRPr="00410682" w:rsidRDefault="006972F1" w:rsidP="00EA6B5D">
            <w:pPr>
              <w:widowControl w:val="0"/>
              <w:jc w:val="center"/>
              <w:rPr>
                <w:sz w:val="18"/>
                <w:szCs w:val="18"/>
              </w:rPr>
            </w:pPr>
          </w:p>
        </w:tc>
        <w:tc>
          <w:tcPr>
            <w:tcW w:w="850" w:type="dxa"/>
            <w:vMerge/>
            <w:vAlign w:val="center"/>
          </w:tcPr>
          <w:p w:rsidR="006972F1" w:rsidRPr="00410682" w:rsidRDefault="006972F1" w:rsidP="00EA6B5D">
            <w:pPr>
              <w:widowControl w:val="0"/>
              <w:jc w:val="center"/>
              <w:rPr>
                <w:sz w:val="18"/>
                <w:szCs w:val="18"/>
              </w:rPr>
            </w:pPr>
          </w:p>
        </w:tc>
        <w:tc>
          <w:tcPr>
            <w:tcW w:w="2803" w:type="dxa"/>
          </w:tcPr>
          <w:p w:rsidR="006972F1" w:rsidRPr="00AB1EF3" w:rsidRDefault="006972F1" w:rsidP="00997027">
            <w:pPr>
              <w:jc w:val="center"/>
              <w:rPr>
                <w:sz w:val="18"/>
                <w:szCs w:val="18"/>
                <w:highlight w:val="yellow"/>
              </w:rPr>
            </w:pPr>
            <w:r>
              <w:rPr>
                <w:sz w:val="18"/>
                <w:szCs w:val="18"/>
                <w:highlight w:val="yellow"/>
              </w:rPr>
              <w:t>Стоимость расчетных нагрузочных потерь электрической энергии, учтенных в равновесных ценах на электрическую энергию</w:t>
            </w:r>
          </w:p>
        </w:tc>
        <w:tc>
          <w:tcPr>
            <w:tcW w:w="2387" w:type="dxa"/>
            <w:vAlign w:val="center"/>
          </w:tcPr>
          <w:p w:rsidR="006972F1" w:rsidRPr="00410682" w:rsidRDefault="006972F1" w:rsidP="00EA6B5D">
            <w:pPr>
              <w:jc w:val="center"/>
              <w:rPr>
                <w:sz w:val="18"/>
                <w:szCs w:val="18"/>
              </w:rPr>
            </w:pPr>
            <w:r w:rsidRPr="00410682">
              <w:rPr>
                <w:sz w:val="18"/>
                <w:szCs w:val="18"/>
              </w:rPr>
              <w:t>Суммарная в ценовой зоне величина небаланса, связанная с введением режима ВСВГО на этапе РСВ</w:t>
            </w:r>
          </w:p>
        </w:tc>
        <w:tc>
          <w:tcPr>
            <w:tcW w:w="2293" w:type="dxa"/>
            <w:vAlign w:val="center"/>
          </w:tcPr>
          <w:p w:rsidR="006972F1" w:rsidRPr="00410682" w:rsidRDefault="006972F1" w:rsidP="00EA6B5D">
            <w:pPr>
              <w:jc w:val="center"/>
              <w:rPr>
                <w:rFonts w:ascii="Tahoma" w:hAnsi="Tahoma" w:cs="Tahoma"/>
                <w:color w:val="848484"/>
                <w:sz w:val="18"/>
                <w:szCs w:val="18"/>
              </w:rPr>
            </w:pPr>
            <w:r w:rsidRPr="00410682">
              <w:rPr>
                <w:sz w:val="18"/>
                <w:szCs w:val="18"/>
              </w:rPr>
              <w:t>Суммарная величина отличий максимальных и минимальных значений планового потребления и экспорта</w:t>
            </w:r>
          </w:p>
        </w:tc>
        <w:tc>
          <w:tcPr>
            <w:tcW w:w="2160" w:type="dxa"/>
            <w:vAlign w:val="center"/>
          </w:tcPr>
          <w:p w:rsidR="006972F1" w:rsidRPr="00410682" w:rsidRDefault="006972F1" w:rsidP="00EA6B5D">
            <w:pPr>
              <w:jc w:val="center"/>
              <w:rPr>
                <w:sz w:val="18"/>
                <w:szCs w:val="18"/>
              </w:rPr>
            </w:pPr>
            <w:r w:rsidRPr="00410682">
              <w:rPr>
                <w:sz w:val="18"/>
                <w:szCs w:val="18"/>
              </w:rPr>
              <w:t xml:space="preserve">Величина небаланса после 1-го и </w:t>
            </w:r>
          </w:p>
          <w:p w:rsidR="006972F1" w:rsidRPr="00410682" w:rsidRDefault="006972F1" w:rsidP="00EA6B5D">
            <w:pPr>
              <w:jc w:val="center"/>
              <w:rPr>
                <w:sz w:val="18"/>
                <w:szCs w:val="18"/>
              </w:rPr>
            </w:pPr>
            <w:r w:rsidRPr="00410682">
              <w:rPr>
                <w:sz w:val="18"/>
                <w:szCs w:val="18"/>
              </w:rPr>
              <w:t>2-го этапов корректировки</w:t>
            </w:r>
          </w:p>
        </w:tc>
        <w:tc>
          <w:tcPr>
            <w:tcW w:w="3780" w:type="dxa"/>
            <w:vAlign w:val="center"/>
          </w:tcPr>
          <w:p w:rsidR="006972F1" w:rsidRPr="00410682" w:rsidRDefault="006972F1" w:rsidP="00EA6B5D">
            <w:pPr>
              <w:jc w:val="center"/>
              <w:rPr>
                <w:sz w:val="18"/>
                <w:szCs w:val="18"/>
              </w:rPr>
            </w:pPr>
            <w:r w:rsidRPr="00410682">
              <w:rPr>
                <w:sz w:val="18"/>
                <w:szCs w:val="18"/>
              </w:rPr>
              <w:t>Суммарные значения полного планового объема</w:t>
            </w:r>
          </w:p>
          <w:p w:rsidR="006972F1" w:rsidRPr="00410682" w:rsidRDefault="006972F1" w:rsidP="00EA6B5D">
            <w:pPr>
              <w:jc w:val="center"/>
              <w:rPr>
                <w:sz w:val="18"/>
                <w:szCs w:val="18"/>
              </w:rPr>
            </w:pPr>
            <w:r w:rsidRPr="00410682">
              <w:rPr>
                <w:sz w:val="18"/>
                <w:szCs w:val="18"/>
              </w:rPr>
              <w:t>производства/потребления/импорта/экспорта, рассчитываемые АТС для определения величин начисленной корректировки</w:t>
            </w:r>
          </w:p>
        </w:tc>
        <w:tc>
          <w:tcPr>
            <w:tcW w:w="851" w:type="dxa"/>
            <w:vMerge/>
            <w:vAlign w:val="center"/>
          </w:tcPr>
          <w:p w:rsidR="006972F1" w:rsidRPr="00410682" w:rsidRDefault="006972F1" w:rsidP="00EA6B5D">
            <w:pPr>
              <w:jc w:val="center"/>
              <w:rPr>
                <w:rFonts w:cs="Tahoma"/>
                <w:color w:val="000000"/>
                <w:sz w:val="18"/>
                <w:szCs w:val="18"/>
              </w:rPr>
            </w:pPr>
          </w:p>
        </w:tc>
      </w:tr>
      <w:tr w:rsidR="006972F1" w:rsidRPr="00410682" w:rsidTr="00313075">
        <w:trPr>
          <w:trHeight w:val="70"/>
        </w:trPr>
        <w:tc>
          <w:tcPr>
            <w:tcW w:w="312" w:type="dxa"/>
            <w:vMerge/>
            <w:vAlign w:val="center"/>
          </w:tcPr>
          <w:p w:rsidR="006972F1" w:rsidRPr="00410682" w:rsidRDefault="006972F1" w:rsidP="00EA6B5D">
            <w:pPr>
              <w:widowControl w:val="0"/>
              <w:jc w:val="center"/>
              <w:rPr>
                <w:sz w:val="18"/>
                <w:szCs w:val="18"/>
              </w:rPr>
            </w:pPr>
          </w:p>
        </w:tc>
        <w:tc>
          <w:tcPr>
            <w:tcW w:w="850" w:type="dxa"/>
            <w:vMerge/>
            <w:vAlign w:val="center"/>
          </w:tcPr>
          <w:p w:rsidR="006972F1" w:rsidRPr="00410682" w:rsidRDefault="006972F1" w:rsidP="00EA6B5D">
            <w:pPr>
              <w:widowControl w:val="0"/>
              <w:jc w:val="center"/>
              <w:rPr>
                <w:sz w:val="18"/>
                <w:szCs w:val="18"/>
              </w:rPr>
            </w:pPr>
          </w:p>
        </w:tc>
        <w:tc>
          <w:tcPr>
            <w:tcW w:w="2803" w:type="dxa"/>
          </w:tcPr>
          <w:p w:rsidR="006972F1" w:rsidRPr="00AB1EF3" w:rsidRDefault="006972F1" w:rsidP="00EA6B5D">
            <w:pPr>
              <w:widowControl w:val="0"/>
              <w:jc w:val="center"/>
              <w:rPr>
                <w:sz w:val="18"/>
                <w:szCs w:val="18"/>
                <w:highlight w:val="yellow"/>
              </w:rPr>
            </w:pPr>
            <w:r w:rsidRPr="003B5E5F">
              <w:rPr>
                <w:position w:val="-30"/>
                <w:highlight w:val="yellow"/>
              </w:rPr>
              <w:pict>
                <v:shape id="_x0000_i2499" type="#_x0000_t75" style="width:41.25pt;height:26.25pt">
                  <v:imagedata r:id="rId1458" o:title=""/>
                </v:shape>
              </w:pict>
            </w:r>
          </w:p>
        </w:tc>
        <w:tc>
          <w:tcPr>
            <w:tcW w:w="2387" w:type="dxa"/>
            <w:vAlign w:val="center"/>
          </w:tcPr>
          <w:p w:rsidR="006972F1" w:rsidRPr="00410682" w:rsidRDefault="006972F1" w:rsidP="00EA6B5D">
            <w:pPr>
              <w:widowControl w:val="0"/>
              <w:jc w:val="center"/>
              <w:rPr>
                <w:sz w:val="18"/>
                <w:szCs w:val="18"/>
              </w:rPr>
            </w:pPr>
            <w:r w:rsidRPr="003B5E5F">
              <w:rPr>
                <w:position w:val="-12"/>
                <w:sz w:val="18"/>
                <w:szCs w:val="18"/>
              </w:rPr>
              <w:pict>
                <v:shape id="_x0000_i2500" type="#_x0000_t75" style="width:54pt;height:19.5pt">
                  <v:imagedata r:id="rId1452" o:title=""/>
                </v:shape>
              </w:pict>
            </w:r>
          </w:p>
        </w:tc>
        <w:tc>
          <w:tcPr>
            <w:tcW w:w="2293" w:type="dxa"/>
            <w:vAlign w:val="center"/>
          </w:tcPr>
          <w:p w:rsidR="006972F1" w:rsidRPr="00410682" w:rsidRDefault="006972F1" w:rsidP="00EA6B5D">
            <w:pPr>
              <w:widowControl w:val="0"/>
              <w:jc w:val="center"/>
              <w:rPr>
                <w:sz w:val="18"/>
                <w:szCs w:val="18"/>
              </w:rPr>
            </w:pPr>
            <w:r w:rsidRPr="003B5E5F">
              <w:rPr>
                <w:position w:val="-14"/>
                <w:sz w:val="18"/>
                <w:szCs w:val="18"/>
              </w:rPr>
              <w:pict>
                <v:shape id="_x0000_i2501" type="#_x0000_t75" style="width:34.5pt;height:19.5pt">
                  <v:imagedata r:id="rId1453" o:title=""/>
                </v:shape>
              </w:pict>
            </w:r>
          </w:p>
        </w:tc>
        <w:tc>
          <w:tcPr>
            <w:tcW w:w="2160" w:type="dxa"/>
            <w:vAlign w:val="center"/>
          </w:tcPr>
          <w:p w:rsidR="006972F1" w:rsidRPr="00410682" w:rsidRDefault="006972F1" w:rsidP="00EA6B5D">
            <w:pPr>
              <w:widowControl w:val="0"/>
              <w:jc w:val="center"/>
              <w:rPr>
                <w:sz w:val="18"/>
                <w:szCs w:val="18"/>
              </w:rPr>
            </w:pPr>
            <w:r w:rsidRPr="003B5E5F">
              <w:rPr>
                <w:color w:val="000000"/>
                <w:position w:val="-16"/>
                <w:sz w:val="18"/>
                <w:szCs w:val="18"/>
              </w:rPr>
              <w:pict>
                <v:shape id="_x0000_i2502" type="#_x0000_t75" style="width:54pt;height:26.25pt">
                  <v:imagedata r:id="rId1454" o:title=""/>
                </v:shape>
              </w:pict>
            </w:r>
          </w:p>
        </w:tc>
        <w:tc>
          <w:tcPr>
            <w:tcW w:w="3780" w:type="dxa"/>
            <w:vAlign w:val="center"/>
          </w:tcPr>
          <w:p w:rsidR="006972F1" w:rsidRPr="00410682" w:rsidRDefault="006972F1" w:rsidP="00EA6B5D">
            <w:pPr>
              <w:widowControl w:val="0"/>
              <w:jc w:val="center"/>
              <w:rPr>
                <w:sz w:val="18"/>
                <w:szCs w:val="18"/>
              </w:rPr>
            </w:pPr>
            <w:r w:rsidRPr="003B5E5F">
              <w:rPr>
                <w:position w:val="-14"/>
                <w:sz w:val="18"/>
                <w:szCs w:val="18"/>
              </w:rPr>
              <w:pict>
                <v:shape id="_x0000_i2503" type="#_x0000_t75" style="width:34.5pt;height:21.75pt">
                  <v:imagedata r:id="rId1455" o:title=""/>
                </v:shape>
              </w:pict>
            </w:r>
          </w:p>
        </w:tc>
        <w:tc>
          <w:tcPr>
            <w:tcW w:w="851" w:type="dxa"/>
            <w:vMerge/>
            <w:vAlign w:val="center"/>
          </w:tcPr>
          <w:p w:rsidR="006972F1" w:rsidRPr="00410682" w:rsidRDefault="006972F1" w:rsidP="00EA6B5D">
            <w:pPr>
              <w:jc w:val="center"/>
              <w:rPr>
                <w:rFonts w:cs="Tahoma"/>
                <w:color w:val="000000"/>
                <w:sz w:val="18"/>
                <w:szCs w:val="18"/>
              </w:rPr>
            </w:pPr>
          </w:p>
        </w:tc>
      </w:tr>
      <w:tr w:rsidR="006972F1" w:rsidRPr="00410682" w:rsidTr="00313075">
        <w:trPr>
          <w:trHeight w:val="134"/>
        </w:trPr>
        <w:tc>
          <w:tcPr>
            <w:tcW w:w="312" w:type="dxa"/>
            <w:vAlign w:val="center"/>
          </w:tcPr>
          <w:p w:rsidR="006972F1" w:rsidRPr="00410682" w:rsidRDefault="006972F1" w:rsidP="00EA6B5D">
            <w:pPr>
              <w:widowControl w:val="0"/>
              <w:jc w:val="center"/>
              <w:rPr>
                <w:sz w:val="18"/>
                <w:szCs w:val="18"/>
              </w:rPr>
            </w:pPr>
          </w:p>
        </w:tc>
        <w:tc>
          <w:tcPr>
            <w:tcW w:w="850" w:type="dxa"/>
            <w:vAlign w:val="center"/>
          </w:tcPr>
          <w:p w:rsidR="006972F1" w:rsidRPr="00410682" w:rsidRDefault="006972F1" w:rsidP="00EA6B5D">
            <w:pPr>
              <w:widowControl w:val="0"/>
              <w:jc w:val="center"/>
              <w:rPr>
                <w:sz w:val="18"/>
                <w:szCs w:val="18"/>
              </w:rPr>
            </w:pPr>
            <w:r w:rsidRPr="00410682">
              <w:rPr>
                <w:sz w:val="18"/>
                <w:szCs w:val="18"/>
              </w:rPr>
              <w:t>руб.</w:t>
            </w:r>
          </w:p>
        </w:tc>
        <w:tc>
          <w:tcPr>
            <w:tcW w:w="2803" w:type="dxa"/>
          </w:tcPr>
          <w:p w:rsidR="006972F1" w:rsidRPr="00AB1EF3" w:rsidRDefault="006972F1" w:rsidP="00EA6B5D">
            <w:pPr>
              <w:widowControl w:val="0"/>
              <w:jc w:val="center"/>
              <w:rPr>
                <w:sz w:val="18"/>
                <w:szCs w:val="18"/>
                <w:highlight w:val="yellow"/>
              </w:rPr>
            </w:pPr>
            <w:r w:rsidRPr="00AB1EF3">
              <w:rPr>
                <w:sz w:val="18"/>
                <w:szCs w:val="18"/>
                <w:highlight w:val="yellow"/>
              </w:rPr>
              <w:t>руб.</w:t>
            </w:r>
          </w:p>
        </w:tc>
        <w:tc>
          <w:tcPr>
            <w:tcW w:w="2387" w:type="dxa"/>
            <w:vAlign w:val="center"/>
          </w:tcPr>
          <w:p w:rsidR="006972F1" w:rsidRPr="00410682" w:rsidRDefault="006972F1" w:rsidP="00EA6B5D">
            <w:pPr>
              <w:widowControl w:val="0"/>
              <w:jc w:val="center"/>
              <w:rPr>
                <w:sz w:val="18"/>
                <w:szCs w:val="18"/>
              </w:rPr>
            </w:pPr>
            <w:r w:rsidRPr="00410682">
              <w:rPr>
                <w:sz w:val="18"/>
                <w:szCs w:val="18"/>
              </w:rPr>
              <w:t>руб.</w:t>
            </w:r>
          </w:p>
        </w:tc>
        <w:tc>
          <w:tcPr>
            <w:tcW w:w="2293" w:type="dxa"/>
            <w:vAlign w:val="center"/>
          </w:tcPr>
          <w:p w:rsidR="006972F1" w:rsidRPr="00410682" w:rsidRDefault="006972F1" w:rsidP="00EA6B5D">
            <w:pPr>
              <w:widowControl w:val="0"/>
              <w:jc w:val="center"/>
              <w:rPr>
                <w:sz w:val="18"/>
                <w:szCs w:val="18"/>
              </w:rPr>
            </w:pPr>
            <w:r w:rsidRPr="00410682">
              <w:rPr>
                <w:sz w:val="18"/>
                <w:szCs w:val="18"/>
              </w:rPr>
              <w:t>кВт•ч</w:t>
            </w:r>
          </w:p>
        </w:tc>
        <w:tc>
          <w:tcPr>
            <w:tcW w:w="2160" w:type="dxa"/>
            <w:vAlign w:val="center"/>
          </w:tcPr>
          <w:p w:rsidR="006972F1" w:rsidRPr="00410682" w:rsidRDefault="006972F1" w:rsidP="00EA6B5D">
            <w:pPr>
              <w:widowControl w:val="0"/>
              <w:jc w:val="center"/>
              <w:rPr>
                <w:sz w:val="18"/>
                <w:szCs w:val="18"/>
              </w:rPr>
            </w:pPr>
            <w:r w:rsidRPr="00410682">
              <w:rPr>
                <w:sz w:val="18"/>
                <w:szCs w:val="18"/>
              </w:rPr>
              <w:t>руб.</w:t>
            </w:r>
          </w:p>
        </w:tc>
        <w:tc>
          <w:tcPr>
            <w:tcW w:w="3780" w:type="dxa"/>
            <w:vAlign w:val="center"/>
          </w:tcPr>
          <w:p w:rsidR="006972F1" w:rsidRPr="00410682" w:rsidRDefault="006972F1" w:rsidP="00EA6B5D">
            <w:pPr>
              <w:widowControl w:val="0"/>
              <w:jc w:val="center"/>
              <w:rPr>
                <w:sz w:val="18"/>
                <w:szCs w:val="18"/>
              </w:rPr>
            </w:pPr>
            <w:r w:rsidRPr="00410682">
              <w:rPr>
                <w:sz w:val="18"/>
                <w:szCs w:val="18"/>
              </w:rPr>
              <w:t>кВт•ч</w:t>
            </w:r>
          </w:p>
        </w:tc>
        <w:tc>
          <w:tcPr>
            <w:tcW w:w="851" w:type="dxa"/>
            <w:vAlign w:val="center"/>
          </w:tcPr>
          <w:p w:rsidR="006972F1" w:rsidRPr="00410682" w:rsidRDefault="006972F1" w:rsidP="00EA6B5D">
            <w:pPr>
              <w:widowControl w:val="0"/>
              <w:jc w:val="center"/>
              <w:rPr>
                <w:sz w:val="18"/>
                <w:szCs w:val="18"/>
              </w:rPr>
            </w:pPr>
            <w:r w:rsidRPr="00410682">
              <w:rPr>
                <w:sz w:val="18"/>
                <w:szCs w:val="18"/>
              </w:rPr>
              <w:t>№</w:t>
            </w:r>
          </w:p>
        </w:tc>
      </w:tr>
      <w:tr w:rsidR="006972F1" w:rsidRPr="00410682" w:rsidTr="00313075">
        <w:trPr>
          <w:trHeight w:val="447"/>
        </w:trPr>
        <w:tc>
          <w:tcPr>
            <w:tcW w:w="312" w:type="dxa"/>
            <w:vAlign w:val="center"/>
          </w:tcPr>
          <w:p w:rsidR="006972F1" w:rsidRPr="00410682" w:rsidRDefault="006972F1" w:rsidP="00EA6B5D">
            <w:pPr>
              <w:widowControl w:val="0"/>
              <w:jc w:val="center"/>
              <w:rPr>
                <w:sz w:val="18"/>
                <w:szCs w:val="18"/>
              </w:rPr>
            </w:pPr>
            <w:r w:rsidRPr="00410682">
              <w:rPr>
                <w:sz w:val="18"/>
                <w:szCs w:val="18"/>
              </w:rPr>
              <w:t>1</w:t>
            </w:r>
          </w:p>
        </w:tc>
        <w:tc>
          <w:tcPr>
            <w:tcW w:w="850" w:type="dxa"/>
            <w:vAlign w:val="center"/>
          </w:tcPr>
          <w:p w:rsidR="006972F1" w:rsidRPr="00410682" w:rsidRDefault="006972F1" w:rsidP="00EA6B5D">
            <w:pPr>
              <w:widowControl w:val="0"/>
              <w:jc w:val="center"/>
              <w:rPr>
                <w:sz w:val="18"/>
                <w:szCs w:val="18"/>
              </w:rPr>
            </w:pPr>
          </w:p>
        </w:tc>
        <w:tc>
          <w:tcPr>
            <w:tcW w:w="2803" w:type="dxa"/>
          </w:tcPr>
          <w:p w:rsidR="006972F1" w:rsidRPr="00410682" w:rsidRDefault="006972F1" w:rsidP="00EA6B5D">
            <w:pPr>
              <w:widowControl w:val="0"/>
              <w:jc w:val="center"/>
              <w:rPr>
                <w:sz w:val="18"/>
                <w:szCs w:val="18"/>
              </w:rPr>
            </w:pPr>
          </w:p>
        </w:tc>
        <w:tc>
          <w:tcPr>
            <w:tcW w:w="2387" w:type="dxa"/>
            <w:vAlign w:val="center"/>
          </w:tcPr>
          <w:p w:rsidR="006972F1" w:rsidRPr="00410682" w:rsidRDefault="006972F1" w:rsidP="00EA6B5D">
            <w:pPr>
              <w:widowControl w:val="0"/>
              <w:jc w:val="center"/>
              <w:rPr>
                <w:sz w:val="18"/>
                <w:szCs w:val="18"/>
              </w:rPr>
            </w:pPr>
          </w:p>
        </w:tc>
        <w:tc>
          <w:tcPr>
            <w:tcW w:w="2293" w:type="dxa"/>
            <w:vAlign w:val="center"/>
          </w:tcPr>
          <w:p w:rsidR="006972F1" w:rsidRPr="00410682" w:rsidRDefault="006972F1" w:rsidP="00EA6B5D">
            <w:pPr>
              <w:widowControl w:val="0"/>
              <w:jc w:val="center"/>
              <w:rPr>
                <w:sz w:val="18"/>
                <w:szCs w:val="18"/>
              </w:rPr>
            </w:pPr>
          </w:p>
        </w:tc>
        <w:tc>
          <w:tcPr>
            <w:tcW w:w="2160" w:type="dxa"/>
            <w:vAlign w:val="center"/>
          </w:tcPr>
          <w:p w:rsidR="006972F1" w:rsidRPr="00410682" w:rsidRDefault="006972F1" w:rsidP="00EA6B5D">
            <w:pPr>
              <w:widowControl w:val="0"/>
              <w:jc w:val="center"/>
              <w:rPr>
                <w:sz w:val="18"/>
                <w:szCs w:val="18"/>
              </w:rPr>
            </w:pPr>
          </w:p>
        </w:tc>
        <w:tc>
          <w:tcPr>
            <w:tcW w:w="3780" w:type="dxa"/>
            <w:vAlign w:val="center"/>
          </w:tcPr>
          <w:p w:rsidR="006972F1" w:rsidRPr="00410682" w:rsidRDefault="006972F1" w:rsidP="00EA6B5D">
            <w:pPr>
              <w:widowControl w:val="0"/>
              <w:jc w:val="center"/>
              <w:rPr>
                <w:sz w:val="18"/>
                <w:szCs w:val="18"/>
              </w:rPr>
            </w:pPr>
          </w:p>
        </w:tc>
        <w:tc>
          <w:tcPr>
            <w:tcW w:w="851" w:type="dxa"/>
            <w:vAlign w:val="center"/>
          </w:tcPr>
          <w:p w:rsidR="006972F1" w:rsidRPr="00410682" w:rsidRDefault="006972F1" w:rsidP="00EA6B5D">
            <w:pPr>
              <w:widowControl w:val="0"/>
              <w:jc w:val="center"/>
              <w:rPr>
                <w:sz w:val="18"/>
                <w:szCs w:val="18"/>
              </w:rPr>
            </w:pPr>
          </w:p>
        </w:tc>
      </w:tr>
      <w:tr w:rsidR="006972F1" w:rsidRPr="00410682" w:rsidTr="00313075">
        <w:trPr>
          <w:trHeight w:val="411"/>
        </w:trPr>
        <w:tc>
          <w:tcPr>
            <w:tcW w:w="312" w:type="dxa"/>
            <w:vAlign w:val="center"/>
          </w:tcPr>
          <w:p w:rsidR="006972F1" w:rsidRPr="00410682" w:rsidRDefault="006972F1" w:rsidP="00EA6B5D">
            <w:pPr>
              <w:widowControl w:val="0"/>
              <w:jc w:val="center"/>
              <w:rPr>
                <w:sz w:val="18"/>
                <w:szCs w:val="18"/>
              </w:rPr>
            </w:pPr>
            <w:r w:rsidRPr="00410682">
              <w:rPr>
                <w:sz w:val="18"/>
                <w:szCs w:val="18"/>
              </w:rPr>
              <w:t>2</w:t>
            </w:r>
          </w:p>
        </w:tc>
        <w:tc>
          <w:tcPr>
            <w:tcW w:w="850" w:type="dxa"/>
            <w:vAlign w:val="center"/>
          </w:tcPr>
          <w:p w:rsidR="006972F1" w:rsidRPr="00410682" w:rsidRDefault="006972F1" w:rsidP="00EA6B5D">
            <w:pPr>
              <w:widowControl w:val="0"/>
              <w:jc w:val="center"/>
              <w:rPr>
                <w:sz w:val="18"/>
                <w:szCs w:val="18"/>
              </w:rPr>
            </w:pPr>
          </w:p>
        </w:tc>
        <w:tc>
          <w:tcPr>
            <w:tcW w:w="2803" w:type="dxa"/>
          </w:tcPr>
          <w:p w:rsidR="006972F1" w:rsidRPr="00410682" w:rsidRDefault="006972F1" w:rsidP="00EA6B5D">
            <w:pPr>
              <w:widowControl w:val="0"/>
              <w:jc w:val="center"/>
              <w:rPr>
                <w:sz w:val="18"/>
                <w:szCs w:val="18"/>
              </w:rPr>
            </w:pPr>
          </w:p>
        </w:tc>
        <w:tc>
          <w:tcPr>
            <w:tcW w:w="2387" w:type="dxa"/>
            <w:vAlign w:val="center"/>
          </w:tcPr>
          <w:p w:rsidR="006972F1" w:rsidRPr="00410682" w:rsidRDefault="006972F1" w:rsidP="00EA6B5D">
            <w:pPr>
              <w:widowControl w:val="0"/>
              <w:jc w:val="center"/>
              <w:rPr>
                <w:sz w:val="18"/>
                <w:szCs w:val="18"/>
              </w:rPr>
            </w:pPr>
          </w:p>
        </w:tc>
        <w:tc>
          <w:tcPr>
            <w:tcW w:w="2293" w:type="dxa"/>
            <w:vAlign w:val="center"/>
          </w:tcPr>
          <w:p w:rsidR="006972F1" w:rsidRPr="00410682" w:rsidRDefault="006972F1" w:rsidP="00EA6B5D">
            <w:pPr>
              <w:widowControl w:val="0"/>
              <w:jc w:val="center"/>
              <w:rPr>
                <w:sz w:val="18"/>
                <w:szCs w:val="18"/>
              </w:rPr>
            </w:pPr>
          </w:p>
        </w:tc>
        <w:tc>
          <w:tcPr>
            <w:tcW w:w="2160" w:type="dxa"/>
            <w:vAlign w:val="center"/>
          </w:tcPr>
          <w:p w:rsidR="006972F1" w:rsidRPr="00410682" w:rsidRDefault="006972F1" w:rsidP="00EA6B5D">
            <w:pPr>
              <w:widowControl w:val="0"/>
              <w:jc w:val="center"/>
              <w:rPr>
                <w:sz w:val="18"/>
                <w:szCs w:val="18"/>
              </w:rPr>
            </w:pPr>
          </w:p>
        </w:tc>
        <w:tc>
          <w:tcPr>
            <w:tcW w:w="3780" w:type="dxa"/>
            <w:vAlign w:val="center"/>
          </w:tcPr>
          <w:p w:rsidR="006972F1" w:rsidRPr="00410682" w:rsidRDefault="006972F1" w:rsidP="00EA6B5D">
            <w:pPr>
              <w:widowControl w:val="0"/>
              <w:jc w:val="center"/>
              <w:rPr>
                <w:sz w:val="18"/>
                <w:szCs w:val="18"/>
              </w:rPr>
            </w:pPr>
          </w:p>
        </w:tc>
        <w:tc>
          <w:tcPr>
            <w:tcW w:w="851" w:type="dxa"/>
            <w:vAlign w:val="center"/>
          </w:tcPr>
          <w:p w:rsidR="006972F1" w:rsidRPr="00410682" w:rsidRDefault="006972F1" w:rsidP="00EA6B5D">
            <w:pPr>
              <w:widowControl w:val="0"/>
              <w:jc w:val="center"/>
              <w:rPr>
                <w:sz w:val="18"/>
                <w:szCs w:val="18"/>
              </w:rPr>
            </w:pPr>
          </w:p>
        </w:tc>
      </w:tr>
    </w:tbl>
    <w:p w:rsidR="006972F1" w:rsidRPr="00410682" w:rsidRDefault="006972F1" w:rsidP="00AB1EF3">
      <w:pPr>
        <w:jc w:val="both"/>
        <w:rPr>
          <w:b/>
          <w:iCs/>
        </w:rPr>
      </w:pPr>
    </w:p>
    <w:p w:rsidR="006972F1" w:rsidRPr="004F092F" w:rsidRDefault="006972F1" w:rsidP="00AB1EF3">
      <w:pPr>
        <w:jc w:val="both"/>
        <w:rPr>
          <w:b/>
          <w:iCs/>
          <w:sz w:val="20"/>
        </w:rPr>
      </w:pPr>
      <w:r w:rsidRPr="004F092F">
        <w:rPr>
          <w:b/>
          <w:iCs/>
          <w:sz w:val="20"/>
        </w:rPr>
        <w:t xml:space="preserve">Примечания: </w:t>
      </w:r>
    </w:p>
    <w:p w:rsidR="006972F1" w:rsidRPr="004F092F" w:rsidRDefault="006972F1" w:rsidP="00BE3755">
      <w:pPr>
        <w:numPr>
          <w:ilvl w:val="0"/>
          <w:numId w:val="45"/>
        </w:numPr>
        <w:spacing w:line="276" w:lineRule="auto"/>
        <w:jc w:val="both"/>
        <w:rPr>
          <w:rFonts w:cs="Garamond"/>
          <w:color w:val="000000"/>
          <w:sz w:val="20"/>
        </w:rPr>
      </w:pPr>
      <w:r w:rsidRPr="003B5E5F">
        <w:rPr>
          <w:position w:val="-30"/>
          <w:szCs w:val="22"/>
        </w:rPr>
        <w:pict>
          <v:shape id="_x0000_i2504" type="#_x0000_t75" style="width:404.25pt;height:26.25pt">
            <v:imagedata r:id="rId1456" o:title=""/>
          </v:shape>
        </w:pict>
      </w:r>
      <w:r w:rsidRPr="004F092F">
        <w:rPr>
          <w:sz w:val="20"/>
        </w:rPr>
        <w:t>;</w:t>
      </w:r>
    </w:p>
    <w:p w:rsidR="006972F1" w:rsidRPr="004F092F" w:rsidRDefault="006972F1" w:rsidP="00BE3755">
      <w:pPr>
        <w:numPr>
          <w:ilvl w:val="0"/>
          <w:numId w:val="45"/>
        </w:numPr>
        <w:spacing w:line="276" w:lineRule="auto"/>
        <w:jc w:val="both"/>
        <w:rPr>
          <w:rFonts w:cs="Garamond"/>
          <w:color w:val="000000"/>
          <w:sz w:val="20"/>
        </w:rPr>
      </w:pPr>
      <w:r w:rsidRPr="003B5E5F">
        <w:rPr>
          <w:position w:val="-30"/>
          <w:szCs w:val="22"/>
        </w:rPr>
        <w:pict>
          <v:shape id="_x0000_i2505" type="#_x0000_t75" style="width:404.25pt;height:26.25pt">
            <v:imagedata r:id="rId1457" o:title=""/>
          </v:shape>
        </w:pict>
      </w:r>
      <w:r w:rsidRPr="004F092F">
        <w:rPr>
          <w:sz w:val="20"/>
        </w:rPr>
        <w:t>;</w:t>
      </w:r>
    </w:p>
    <w:p w:rsidR="006972F1" w:rsidRPr="00410682" w:rsidRDefault="006972F1" w:rsidP="00BE3755">
      <w:pPr>
        <w:numPr>
          <w:ilvl w:val="0"/>
          <w:numId w:val="45"/>
        </w:numPr>
        <w:spacing w:line="276" w:lineRule="auto"/>
        <w:jc w:val="both"/>
        <w:rPr>
          <w:rFonts w:cs="Garamond"/>
          <w:color w:val="000000"/>
          <w:sz w:val="20"/>
        </w:rPr>
      </w:pPr>
      <w:r w:rsidRPr="00410682">
        <w:rPr>
          <w:rFonts w:cs="Garamond"/>
          <w:color w:val="000000"/>
          <w:sz w:val="20"/>
        </w:rPr>
        <w:t xml:space="preserve">величина </w:t>
      </w:r>
      <w:r w:rsidRPr="003B5E5F">
        <w:rPr>
          <w:position w:val="-12"/>
          <w:sz w:val="20"/>
        </w:rPr>
        <w:pict>
          <v:shape id="_x0000_i2506" type="#_x0000_t75" style="width:54pt;height:19.5pt">
            <v:imagedata r:id="rId1452" o:title=""/>
          </v:shape>
        </w:pict>
      </w:r>
      <w:r w:rsidRPr="00410682">
        <w:rPr>
          <w:rFonts w:cs="Garamond"/>
          <w:color w:val="000000"/>
          <w:sz w:val="20"/>
        </w:rPr>
        <w:t xml:space="preserve"> рассчитывается в соответствии с п. 4.3.5.2 </w:t>
      </w:r>
      <w:r w:rsidRPr="00410682">
        <w:rPr>
          <w:i/>
          <w:sz w:val="20"/>
        </w:rPr>
        <w:t xml:space="preserve">Регламента финансовых расчетов на оптовом рынке электроэнергии </w:t>
      </w:r>
      <w:r w:rsidRPr="00410682">
        <w:rPr>
          <w:sz w:val="20"/>
        </w:rPr>
        <w:t xml:space="preserve">(Приложение № 16 </w:t>
      </w:r>
      <w:r w:rsidRPr="00410682">
        <w:rPr>
          <w:i/>
          <w:sz w:val="20"/>
        </w:rPr>
        <w:t>к Договору о присоединении к торговой системе оптового рынка)</w:t>
      </w:r>
      <w:r w:rsidRPr="00410682">
        <w:rPr>
          <w:rFonts w:cs="Garamond"/>
          <w:color w:val="000000"/>
          <w:sz w:val="20"/>
        </w:rPr>
        <w:t>;</w:t>
      </w:r>
    </w:p>
    <w:p w:rsidR="006972F1" w:rsidRPr="00410682" w:rsidRDefault="006972F1" w:rsidP="00BE3755">
      <w:pPr>
        <w:numPr>
          <w:ilvl w:val="0"/>
          <w:numId w:val="45"/>
        </w:numPr>
        <w:spacing w:line="276" w:lineRule="auto"/>
        <w:jc w:val="both"/>
        <w:rPr>
          <w:rFonts w:cs="Garamond"/>
          <w:color w:val="000000"/>
          <w:sz w:val="20"/>
        </w:rPr>
      </w:pPr>
      <w:r w:rsidRPr="00410682">
        <w:rPr>
          <w:rFonts w:cs="Garamond"/>
          <w:color w:val="000000"/>
          <w:sz w:val="20"/>
        </w:rPr>
        <w:t xml:space="preserve">величина </w:t>
      </w:r>
      <w:r w:rsidRPr="003B5E5F">
        <w:rPr>
          <w:color w:val="000000"/>
          <w:position w:val="-16"/>
          <w:sz w:val="20"/>
        </w:rPr>
        <w:pict>
          <v:shape id="_x0000_i2507" type="#_x0000_t75" style="width:54pt;height:26.25pt">
            <v:imagedata r:id="rId1114" o:title=""/>
          </v:shape>
        </w:pict>
      </w:r>
      <w:r w:rsidRPr="00410682">
        <w:rPr>
          <w:rFonts w:cs="Garamond"/>
          <w:color w:val="000000"/>
          <w:sz w:val="20"/>
        </w:rPr>
        <w:t xml:space="preserve"> рассчитывается в соответствии с п. 4.3.5.3 </w:t>
      </w:r>
      <w:r w:rsidRPr="00410682">
        <w:rPr>
          <w:i/>
          <w:sz w:val="20"/>
        </w:rPr>
        <w:t xml:space="preserve">Регламента финансовых расчетов на оптовом рынке электроэнергии </w:t>
      </w:r>
      <w:r w:rsidRPr="00410682">
        <w:rPr>
          <w:sz w:val="20"/>
        </w:rPr>
        <w:t xml:space="preserve">(Приложение № 16 </w:t>
      </w:r>
      <w:r w:rsidRPr="00410682">
        <w:rPr>
          <w:i/>
          <w:sz w:val="20"/>
        </w:rPr>
        <w:t>к Договору о присоединении к торговой системе оптового рынка)</w:t>
      </w:r>
      <w:r w:rsidRPr="001853FA">
        <w:rPr>
          <w:rFonts w:cs="Garamond"/>
          <w:color w:val="000000"/>
          <w:sz w:val="20"/>
          <w:highlight w:val="yellow"/>
        </w:rPr>
        <w:t>;</w:t>
      </w:r>
    </w:p>
    <w:p w:rsidR="006972F1" w:rsidRDefault="006972F1" w:rsidP="000728C7"/>
    <w:p w:rsidR="006972F1" w:rsidRPr="00AB1EF3" w:rsidRDefault="006972F1" w:rsidP="00BE3755">
      <w:pPr>
        <w:pStyle w:val="ListParagraph"/>
        <w:numPr>
          <w:ilvl w:val="0"/>
          <w:numId w:val="45"/>
        </w:numPr>
        <w:rPr>
          <w:rFonts w:ascii="Garamond" w:hAnsi="Garamond"/>
          <w:sz w:val="20"/>
          <w:szCs w:val="20"/>
          <w:highlight w:val="yellow"/>
        </w:rPr>
        <w:sectPr w:rsidR="006972F1" w:rsidRPr="00AB1EF3" w:rsidSect="00831C91">
          <w:pgSz w:w="16838" w:h="11906" w:orient="landscape"/>
          <w:pgMar w:top="720" w:right="1134" w:bottom="851" w:left="851" w:header="709" w:footer="709" w:gutter="0"/>
          <w:cols w:space="708"/>
          <w:docGrid w:linePitch="360"/>
        </w:sectPr>
      </w:pPr>
      <w:r w:rsidRPr="00AB1EF3">
        <w:rPr>
          <w:rFonts w:ascii="Garamond" w:hAnsi="Garamond"/>
          <w:sz w:val="20"/>
          <w:szCs w:val="20"/>
          <w:highlight w:val="yellow"/>
        </w:rPr>
        <w:t xml:space="preserve">величина </w:t>
      </w:r>
      <w:r w:rsidRPr="003B5E5F">
        <w:rPr>
          <w:rFonts w:ascii="Garamond" w:hAnsi="Garamond"/>
          <w:position w:val="-16"/>
          <w:sz w:val="20"/>
          <w:szCs w:val="20"/>
          <w:highlight w:val="yellow"/>
        </w:rPr>
        <w:pict>
          <v:shape id="_x0000_i2508" type="#_x0000_t75" style="width:24pt;height:19.5pt">
            <v:imagedata r:id="rId1459" o:title=""/>
          </v:shape>
        </w:pict>
      </w:r>
      <w:r w:rsidRPr="00AB1EF3">
        <w:rPr>
          <w:rFonts w:ascii="Garamond" w:hAnsi="Garamond"/>
          <w:sz w:val="20"/>
          <w:szCs w:val="20"/>
          <w:highlight w:val="yellow"/>
        </w:rPr>
        <w:t xml:space="preserve"> рассчитывается в соответствии с п. </w:t>
      </w:r>
      <w:r w:rsidRPr="00AB1EF3">
        <w:rPr>
          <w:rFonts w:ascii="Garamond" w:hAnsi="Garamond" w:cs="Garamond"/>
          <w:color w:val="000000"/>
          <w:sz w:val="20"/>
          <w:szCs w:val="20"/>
          <w:highlight w:val="yellow"/>
        </w:rPr>
        <w:t>4.3.5.</w:t>
      </w:r>
      <w:r>
        <w:rPr>
          <w:rFonts w:ascii="Garamond" w:hAnsi="Garamond" w:cs="Garamond"/>
          <w:color w:val="000000"/>
          <w:sz w:val="20"/>
          <w:szCs w:val="20"/>
          <w:highlight w:val="yellow"/>
        </w:rPr>
        <w:t>1</w:t>
      </w:r>
      <w:r w:rsidRPr="00AB1EF3">
        <w:rPr>
          <w:rFonts w:ascii="Garamond" w:hAnsi="Garamond" w:cs="Garamond"/>
          <w:color w:val="000000"/>
          <w:sz w:val="20"/>
          <w:szCs w:val="20"/>
          <w:highlight w:val="yellow"/>
        </w:rPr>
        <w:t xml:space="preserve"> </w:t>
      </w:r>
      <w:r w:rsidRPr="00AB1EF3">
        <w:rPr>
          <w:rFonts w:ascii="Garamond" w:hAnsi="Garamond"/>
          <w:i/>
          <w:sz w:val="20"/>
          <w:szCs w:val="20"/>
          <w:highlight w:val="yellow"/>
        </w:rPr>
        <w:t xml:space="preserve">Регламента финансовых расчетов на оптовом рынке электроэнергии </w:t>
      </w:r>
      <w:r w:rsidRPr="00AB1EF3">
        <w:rPr>
          <w:rFonts w:ascii="Garamond" w:hAnsi="Garamond"/>
          <w:sz w:val="20"/>
          <w:szCs w:val="20"/>
          <w:highlight w:val="yellow"/>
        </w:rPr>
        <w:t xml:space="preserve">(Приложение № 16 </w:t>
      </w:r>
      <w:r w:rsidRPr="00AB1EF3">
        <w:rPr>
          <w:rFonts w:ascii="Garamond" w:hAnsi="Garamond"/>
          <w:i/>
          <w:sz w:val="20"/>
          <w:szCs w:val="20"/>
          <w:highlight w:val="yellow"/>
        </w:rPr>
        <w:t>к Договору о присоединении к торговой системе оптового рынка)</w:t>
      </w:r>
      <w:r w:rsidRPr="00AB1EF3">
        <w:rPr>
          <w:rFonts w:ascii="Garamond" w:hAnsi="Garamond" w:cs="Garamond"/>
          <w:color w:val="000000"/>
          <w:sz w:val="20"/>
          <w:szCs w:val="20"/>
          <w:highlight w:val="yellow"/>
        </w:rPr>
        <w:t>.</w:t>
      </w:r>
    </w:p>
    <w:p w:rsidR="006972F1" w:rsidRPr="00932603" w:rsidRDefault="006972F1" w:rsidP="004F74E5">
      <w:pPr>
        <w:jc w:val="both"/>
        <w:rPr>
          <w:b/>
          <w:sz w:val="26"/>
          <w:szCs w:val="26"/>
        </w:rPr>
      </w:pPr>
      <w:r w:rsidRPr="00932603">
        <w:rPr>
          <w:b/>
          <w:sz w:val="26"/>
          <w:szCs w:val="26"/>
        </w:rPr>
        <w:t xml:space="preserve">Предложения по изменениям и дополнениям в </w:t>
      </w:r>
      <w:r>
        <w:rPr>
          <w:b/>
          <w:sz w:val="26"/>
          <w:szCs w:val="26"/>
        </w:rPr>
        <w:t>ПЕРЕЧЕНЬ ОПРЕДЕЛЕНИЙ И ПРИНЯТЫХ СОКРАЩЕНИЙ (</w:t>
      </w:r>
      <w:r w:rsidRPr="00932603">
        <w:rPr>
          <w:b/>
          <w:sz w:val="26"/>
          <w:szCs w:val="26"/>
        </w:rPr>
        <w:t xml:space="preserve">Приложение № </w:t>
      </w:r>
      <w:r>
        <w:rPr>
          <w:b/>
          <w:sz w:val="26"/>
          <w:szCs w:val="26"/>
        </w:rPr>
        <w:t>17</w:t>
      </w:r>
      <w:r w:rsidRPr="00932603">
        <w:rPr>
          <w:b/>
          <w:sz w:val="26"/>
          <w:szCs w:val="26"/>
        </w:rPr>
        <w:t xml:space="preserve"> к Договору о присоединении к торговой системе оптового рынка)</w:t>
      </w:r>
    </w:p>
    <w:p w:rsidR="006972F1" w:rsidRPr="00C723D3" w:rsidRDefault="006972F1" w:rsidP="004F74E5">
      <w:pPr>
        <w:widowControl w:val="0"/>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7077"/>
        <w:gridCol w:w="6963"/>
      </w:tblGrid>
      <w:tr w:rsidR="006972F1" w:rsidRPr="00C723D3" w:rsidTr="00802143">
        <w:tc>
          <w:tcPr>
            <w:tcW w:w="900" w:type="dxa"/>
            <w:vAlign w:val="center"/>
          </w:tcPr>
          <w:p w:rsidR="006972F1" w:rsidRPr="00BF7E88" w:rsidRDefault="006972F1" w:rsidP="00802143">
            <w:pPr>
              <w:widowControl w:val="0"/>
              <w:jc w:val="center"/>
              <w:rPr>
                <w:b/>
                <w:szCs w:val="22"/>
              </w:rPr>
            </w:pPr>
            <w:r w:rsidRPr="00BF7E88">
              <w:rPr>
                <w:b/>
                <w:szCs w:val="22"/>
              </w:rPr>
              <w:t>№</w:t>
            </w:r>
          </w:p>
          <w:p w:rsidR="006972F1" w:rsidRPr="00BF7E88" w:rsidRDefault="006972F1" w:rsidP="00802143">
            <w:pPr>
              <w:widowControl w:val="0"/>
              <w:jc w:val="center"/>
              <w:rPr>
                <w:b/>
                <w:szCs w:val="22"/>
              </w:rPr>
            </w:pPr>
            <w:r w:rsidRPr="00BF7E88">
              <w:rPr>
                <w:b/>
                <w:szCs w:val="22"/>
              </w:rPr>
              <w:t>пункта</w:t>
            </w:r>
          </w:p>
        </w:tc>
        <w:tc>
          <w:tcPr>
            <w:tcW w:w="7077" w:type="dxa"/>
          </w:tcPr>
          <w:p w:rsidR="006972F1" w:rsidRPr="00BF7E88" w:rsidRDefault="006972F1" w:rsidP="00802143">
            <w:pPr>
              <w:widowControl w:val="0"/>
              <w:jc w:val="center"/>
              <w:rPr>
                <w:rFonts w:cs="Garamond"/>
                <w:b/>
                <w:bCs/>
                <w:szCs w:val="22"/>
              </w:rPr>
            </w:pPr>
            <w:r w:rsidRPr="00BF7E88">
              <w:rPr>
                <w:rFonts w:cs="Garamond"/>
                <w:b/>
                <w:bCs/>
                <w:szCs w:val="22"/>
              </w:rPr>
              <w:t>Редакция, действующая на момент</w:t>
            </w:r>
          </w:p>
          <w:p w:rsidR="006972F1" w:rsidRPr="00BF7E88" w:rsidRDefault="006972F1" w:rsidP="00802143">
            <w:pPr>
              <w:widowControl w:val="0"/>
              <w:tabs>
                <w:tab w:val="center" w:pos="3708"/>
                <w:tab w:val="left" w:pos="5298"/>
              </w:tabs>
              <w:jc w:val="center"/>
              <w:rPr>
                <w:b/>
                <w:szCs w:val="22"/>
              </w:rPr>
            </w:pPr>
            <w:r w:rsidRPr="00BF7E88">
              <w:rPr>
                <w:rFonts w:cs="Garamond"/>
                <w:b/>
                <w:bCs/>
                <w:szCs w:val="22"/>
              </w:rPr>
              <w:t>вступления в силу изменений</w:t>
            </w:r>
          </w:p>
        </w:tc>
        <w:tc>
          <w:tcPr>
            <w:tcW w:w="6963" w:type="dxa"/>
          </w:tcPr>
          <w:p w:rsidR="006972F1" w:rsidRPr="00BF7E88" w:rsidRDefault="006972F1" w:rsidP="00802143">
            <w:pPr>
              <w:widowControl w:val="0"/>
              <w:jc w:val="center"/>
              <w:rPr>
                <w:b/>
                <w:szCs w:val="22"/>
              </w:rPr>
            </w:pPr>
            <w:r w:rsidRPr="00BF7E88">
              <w:rPr>
                <w:b/>
                <w:szCs w:val="22"/>
              </w:rPr>
              <w:t>Предлагаемая редакция</w:t>
            </w:r>
          </w:p>
          <w:p w:rsidR="006972F1" w:rsidRPr="00BF7E88" w:rsidRDefault="006972F1" w:rsidP="00802143">
            <w:pPr>
              <w:widowControl w:val="0"/>
              <w:jc w:val="center"/>
              <w:rPr>
                <w:szCs w:val="22"/>
              </w:rPr>
            </w:pPr>
            <w:r w:rsidRPr="00BF7E88">
              <w:rPr>
                <w:szCs w:val="22"/>
              </w:rPr>
              <w:t>(изменения выделены цветом)</w:t>
            </w:r>
          </w:p>
        </w:tc>
      </w:tr>
      <w:tr w:rsidR="006972F1" w:rsidRPr="00C723D3" w:rsidTr="00802143">
        <w:tc>
          <w:tcPr>
            <w:tcW w:w="900" w:type="dxa"/>
            <w:vAlign w:val="center"/>
          </w:tcPr>
          <w:p w:rsidR="006972F1" w:rsidRPr="00BF7E88" w:rsidRDefault="006972F1" w:rsidP="00802143">
            <w:pPr>
              <w:widowControl w:val="0"/>
              <w:jc w:val="center"/>
              <w:rPr>
                <w:b/>
                <w:szCs w:val="22"/>
              </w:rPr>
            </w:pPr>
          </w:p>
        </w:tc>
        <w:tc>
          <w:tcPr>
            <w:tcW w:w="7077" w:type="dxa"/>
          </w:tcPr>
          <w:p w:rsidR="006972F1" w:rsidRDefault="006972F1" w:rsidP="00D36C6B">
            <w:pPr>
              <w:widowControl w:val="0"/>
              <w:rPr>
                <w:b/>
              </w:rPr>
            </w:pPr>
            <w:r w:rsidRPr="00742C5E">
              <w:rPr>
                <w:b/>
              </w:rPr>
              <w:t>Расч</w:t>
            </w:r>
            <w:r>
              <w:rPr>
                <w:b/>
              </w:rPr>
              <w:t>е</w:t>
            </w:r>
            <w:r w:rsidRPr="00742C5E">
              <w:rPr>
                <w:b/>
              </w:rPr>
              <w:t>тные нагрузочные потери</w:t>
            </w:r>
          </w:p>
          <w:p w:rsidR="006972F1" w:rsidRDefault="006972F1" w:rsidP="00D36C6B">
            <w:pPr>
              <w:widowControl w:val="0"/>
              <w:rPr>
                <w:b/>
              </w:rPr>
            </w:pPr>
          </w:p>
          <w:p w:rsidR="006972F1" w:rsidRPr="00BF7E88" w:rsidRDefault="006972F1" w:rsidP="00D36C6B">
            <w:pPr>
              <w:widowControl w:val="0"/>
              <w:jc w:val="both"/>
              <w:rPr>
                <w:rFonts w:cs="Garamond"/>
                <w:b/>
                <w:bCs/>
                <w:szCs w:val="22"/>
              </w:rPr>
            </w:pPr>
            <w:r w:rsidRPr="00742C5E">
              <w:t>Переменные технологические потери электроэнергии, зависящие от протекающего через элементы электрической сети электрического тока.</w:t>
            </w:r>
          </w:p>
        </w:tc>
        <w:tc>
          <w:tcPr>
            <w:tcW w:w="6963" w:type="dxa"/>
          </w:tcPr>
          <w:p w:rsidR="006972F1" w:rsidRDefault="006972F1" w:rsidP="00803BD1">
            <w:pPr>
              <w:widowControl w:val="0"/>
              <w:rPr>
                <w:b/>
              </w:rPr>
            </w:pPr>
            <w:r w:rsidRPr="00742C5E">
              <w:rPr>
                <w:b/>
              </w:rPr>
              <w:t>Расч</w:t>
            </w:r>
            <w:r>
              <w:rPr>
                <w:b/>
              </w:rPr>
              <w:t>е</w:t>
            </w:r>
            <w:r w:rsidRPr="00742C5E">
              <w:rPr>
                <w:b/>
              </w:rPr>
              <w:t>тные нагрузочные потери</w:t>
            </w:r>
          </w:p>
          <w:p w:rsidR="006972F1" w:rsidRDefault="006972F1" w:rsidP="00803BD1">
            <w:pPr>
              <w:widowControl w:val="0"/>
              <w:rPr>
                <w:b/>
              </w:rPr>
            </w:pPr>
          </w:p>
          <w:p w:rsidR="006972F1" w:rsidRPr="00BF7E88" w:rsidRDefault="006972F1" w:rsidP="007C2F1B">
            <w:pPr>
              <w:widowControl w:val="0"/>
              <w:jc w:val="both"/>
              <w:rPr>
                <w:b/>
                <w:szCs w:val="22"/>
              </w:rPr>
            </w:pPr>
            <w:r w:rsidRPr="00742C5E">
              <w:t>Переменные технологические потери электроэнергии, зависящие от протекающего через элементы электрической сети электрического тока</w:t>
            </w:r>
            <w:r>
              <w:rPr>
                <w:highlight w:val="yellow"/>
              </w:rPr>
              <w:t xml:space="preserve"> и</w:t>
            </w:r>
            <w:r w:rsidRPr="00073FB9">
              <w:rPr>
                <w:highlight w:val="yellow"/>
              </w:rPr>
              <w:t xml:space="preserve"> </w:t>
            </w:r>
            <w:r>
              <w:rPr>
                <w:highlight w:val="yellow"/>
              </w:rPr>
              <w:t xml:space="preserve">определяемые на </w:t>
            </w:r>
            <w:r w:rsidRPr="007C2F1B">
              <w:rPr>
                <w:highlight w:val="yellow"/>
              </w:rPr>
              <w:t>основании продольных и поперечных параметров схем замещения ветвей, представленных в расчетной модели</w:t>
            </w:r>
            <w:r w:rsidRPr="00742C5E">
              <w:t>.</w:t>
            </w:r>
          </w:p>
        </w:tc>
      </w:tr>
      <w:tr w:rsidR="006972F1" w:rsidRPr="00C723D3" w:rsidTr="00802143">
        <w:tc>
          <w:tcPr>
            <w:tcW w:w="900" w:type="dxa"/>
            <w:vAlign w:val="center"/>
          </w:tcPr>
          <w:p w:rsidR="006972F1" w:rsidRPr="00BF7E88" w:rsidRDefault="006972F1" w:rsidP="00802143">
            <w:pPr>
              <w:widowControl w:val="0"/>
              <w:jc w:val="center"/>
              <w:rPr>
                <w:b/>
                <w:szCs w:val="22"/>
              </w:rPr>
            </w:pPr>
          </w:p>
        </w:tc>
        <w:tc>
          <w:tcPr>
            <w:tcW w:w="7077" w:type="dxa"/>
          </w:tcPr>
          <w:p w:rsidR="006972F1" w:rsidRPr="003A6F92" w:rsidRDefault="006972F1" w:rsidP="007C2F1B">
            <w:pPr>
              <w:pStyle w:val="PlainText"/>
              <w:jc w:val="both"/>
              <w:rPr>
                <w:rFonts w:ascii="Garamond" w:hAnsi="Garamond"/>
                <w:b/>
              </w:rPr>
            </w:pPr>
            <w:r w:rsidRPr="003A6F92">
              <w:rPr>
                <w:rFonts w:ascii="Garamond" w:hAnsi="Garamond"/>
                <w:b/>
              </w:rPr>
              <w:t>Плановые нагрузочные потери</w:t>
            </w:r>
          </w:p>
          <w:p w:rsidR="006972F1" w:rsidRPr="003A6F92" w:rsidRDefault="006972F1" w:rsidP="007C2F1B">
            <w:pPr>
              <w:pStyle w:val="PlainText"/>
              <w:jc w:val="both"/>
              <w:rPr>
                <w:rFonts w:ascii="Garamond" w:hAnsi="Garamond"/>
              </w:rPr>
            </w:pPr>
          </w:p>
          <w:p w:rsidR="006972F1" w:rsidRPr="003A6F92" w:rsidRDefault="006972F1" w:rsidP="007C2F1B">
            <w:pPr>
              <w:pStyle w:val="PlainText"/>
              <w:jc w:val="both"/>
              <w:rPr>
                <w:rFonts w:ascii="Garamond" w:hAnsi="Garamond"/>
              </w:rPr>
            </w:pPr>
            <w:r w:rsidRPr="003A6F92">
              <w:rPr>
                <w:rFonts w:ascii="Garamond" w:hAnsi="Garamond"/>
              </w:rPr>
              <w:t xml:space="preserve">Объемы расчетных нагрузочных потерь, запланированные на каждый час операционных суток, определенные в порядке, установленном </w:t>
            </w:r>
            <w:r w:rsidRPr="003A6F92">
              <w:rPr>
                <w:rFonts w:ascii="Garamond" w:hAnsi="Garamond"/>
                <w:highlight w:val="yellow"/>
              </w:rPr>
              <w:t>Правилами оптового рынка электрической энергии и мощности и</w:t>
            </w:r>
            <w:r w:rsidRPr="003A6F92">
              <w:rPr>
                <w:rFonts w:ascii="Garamond" w:hAnsi="Garamond"/>
              </w:rPr>
              <w:t xml:space="preserve"> Договором о присоединении к торговой системе оптового рынка.</w:t>
            </w:r>
          </w:p>
          <w:p w:rsidR="006972F1" w:rsidRPr="00742C5E" w:rsidRDefault="006972F1" w:rsidP="00D36C6B">
            <w:pPr>
              <w:widowControl w:val="0"/>
              <w:rPr>
                <w:b/>
              </w:rPr>
            </w:pPr>
          </w:p>
        </w:tc>
        <w:tc>
          <w:tcPr>
            <w:tcW w:w="6963" w:type="dxa"/>
          </w:tcPr>
          <w:p w:rsidR="006972F1" w:rsidRPr="003A6F92" w:rsidRDefault="006972F1" w:rsidP="007C2F1B">
            <w:pPr>
              <w:pStyle w:val="PlainText"/>
              <w:jc w:val="both"/>
              <w:rPr>
                <w:rFonts w:ascii="Garamond" w:hAnsi="Garamond"/>
                <w:b/>
              </w:rPr>
            </w:pPr>
            <w:r w:rsidRPr="003A6F92">
              <w:rPr>
                <w:rFonts w:ascii="Garamond" w:hAnsi="Garamond"/>
                <w:b/>
              </w:rPr>
              <w:t>Плановые нагрузочные потери</w:t>
            </w:r>
          </w:p>
          <w:p w:rsidR="006972F1" w:rsidRPr="003A6F92" w:rsidRDefault="006972F1" w:rsidP="007C2F1B">
            <w:pPr>
              <w:pStyle w:val="PlainText"/>
              <w:jc w:val="both"/>
              <w:rPr>
                <w:rFonts w:ascii="Garamond" w:hAnsi="Garamond"/>
              </w:rPr>
            </w:pPr>
          </w:p>
          <w:p w:rsidR="006972F1" w:rsidRPr="003A6F92" w:rsidRDefault="006972F1" w:rsidP="007C2F1B">
            <w:pPr>
              <w:pStyle w:val="PlainText"/>
              <w:jc w:val="both"/>
              <w:rPr>
                <w:rFonts w:ascii="Garamond" w:hAnsi="Garamond"/>
              </w:rPr>
            </w:pPr>
            <w:r w:rsidRPr="003A6F92">
              <w:rPr>
                <w:rFonts w:ascii="Garamond" w:hAnsi="Garamond"/>
              </w:rPr>
              <w:t>Объемы расчетных нагрузочных потерь, запланированные на каждый час операционных суток, определенные в порядке, установленном Договором о присоединении к торговой системе оптового рынка.</w:t>
            </w:r>
          </w:p>
          <w:p w:rsidR="006972F1" w:rsidRPr="00742C5E" w:rsidRDefault="006972F1" w:rsidP="00803BD1">
            <w:pPr>
              <w:widowControl w:val="0"/>
              <w:rPr>
                <w:b/>
              </w:rPr>
            </w:pPr>
          </w:p>
        </w:tc>
      </w:tr>
      <w:tr w:rsidR="006972F1" w:rsidRPr="00C723D3" w:rsidTr="00802143">
        <w:tc>
          <w:tcPr>
            <w:tcW w:w="900" w:type="dxa"/>
            <w:vAlign w:val="center"/>
          </w:tcPr>
          <w:p w:rsidR="006972F1" w:rsidRPr="00BF7E88" w:rsidRDefault="006972F1" w:rsidP="00802143">
            <w:pPr>
              <w:widowControl w:val="0"/>
              <w:jc w:val="center"/>
              <w:rPr>
                <w:b/>
                <w:szCs w:val="22"/>
              </w:rPr>
            </w:pPr>
          </w:p>
        </w:tc>
        <w:tc>
          <w:tcPr>
            <w:tcW w:w="7077" w:type="dxa"/>
          </w:tcPr>
          <w:p w:rsidR="006972F1" w:rsidRPr="002513B6" w:rsidRDefault="006972F1" w:rsidP="004F74E5">
            <w:pPr>
              <w:widowControl w:val="0"/>
              <w:jc w:val="both"/>
              <w:rPr>
                <w:caps/>
                <w:szCs w:val="22"/>
              </w:rPr>
            </w:pPr>
            <w:r w:rsidRPr="006F605A">
              <w:rPr>
                <w:b/>
                <w:szCs w:val="22"/>
              </w:rPr>
              <w:t>Прочие сети</w:t>
            </w:r>
          </w:p>
          <w:p w:rsidR="006972F1" w:rsidRPr="002513B6" w:rsidRDefault="006972F1" w:rsidP="004F74E5">
            <w:pPr>
              <w:widowControl w:val="0"/>
              <w:jc w:val="both"/>
              <w:rPr>
                <w:caps/>
                <w:szCs w:val="22"/>
              </w:rPr>
            </w:pPr>
          </w:p>
          <w:p w:rsidR="006972F1" w:rsidRPr="00BF7E88" w:rsidRDefault="006972F1" w:rsidP="004F74E5">
            <w:pPr>
              <w:widowControl w:val="0"/>
              <w:jc w:val="both"/>
              <w:rPr>
                <w:rFonts w:cs="Garamond"/>
                <w:b/>
                <w:bCs/>
                <w:szCs w:val="22"/>
              </w:rPr>
            </w:pPr>
            <w:r w:rsidRPr="006F605A">
              <w:rPr>
                <w:caps/>
                <w:szCs w:val="22"/>
              </w:rPr>
              <w:t>э</w:t>
            </w:r>
            <w:r w:rsidRPr="006F605A">
              <w:rPr>
                <w:szCs w:val="22"/>
              </w:rPr>
              <w:t xml:space="preserve">лектрические сети, не относящиеся к сетям Федеральной сетевой компании, сетям территориальных сетевых компаний, а являющиеся сетями энергорайонов </w:t>
            </w:r>
            <w:r w:rsidRPr="00553C8D">
              <w:rPr>
                <w:caps/>
                <w:szCs w:val="22"/>
                <w:highlight w:val="yellow"/>
              </w:rPr>
              <w:t>у</w:t>
            </w:r>
            <w:r w:rsidRPr="006F605A">
              <w:rPr>
                <w:szCs w:val="22"/>
              </w:rPr>
              <w:t xml:space="preserve">частников оптового рынка, соответствующих </w:t>
            </w:r>
            <w:r w:rsidRPr="004F74E5">
              <w:rPr>
                <w:szCs w:val="22"/>
                <w:highlight w:val="yellow"/>
              </w:rPr>
              <w:t>либо</w:t>
            </w:r>
            <w:r w:rsidRPr="006F605A">
              <w:rPr>
                <w:szCs w:val="22"/>
              </w:rPr>
              <w:t xml:space="preserve"> ГТП потребления поставщика</w:t>
            </w:r>
            <w:r w:rsidRPr="004F74E5">
              <w:rPr>
                <w:szCs w:val="22"/>
                <w:highlight w:val="yellow"/>
              </w:rPr>
              <w:t xml:space="preserve">, либо ГТП потребления любых иных </w:t>
            </w:r>
            <w:r w:rsidRPr="004F74E5">
              <w:rPr>
                <w:caps/>
                <w:szCs w:val="22"/>
                <w:highlight w:val="yellow"/>
              </w:rPr>
              <w:t>у</w:t>
            </w:r>
            <w:r w:rsidRPr="004F74E5">
              <w:rPr>
                <w:szCs w:val="22"/>
                <w:highlight w:val="yellow"/>
              </w:rPr>
              <w:t>частников оптового рынка, не являющихся гарантирующими поставщиками.</w:t>
            </w:r>
          </w:p>
        </w:tc>
        <w:tc>
          <w:tcPr>
            <w:tcW w:w="6963" w:type="dxa"/>
          </w:tcPr>
          <w:p w:rsidR="006972F1" w:rsidRPr="004F74E5" w:rsidRDefault="006972F1" w:rsidP="004F74E5">
            <w:pPr>
              <w:widowControl w:val="0"/>
              <w:jc w:val="both"/>
              <w:rPr>
                <w:caps/>
                <w:szCs w:val="22"/>
              </w:rPr>
            </w:pPr>
            <w:r w:rsidRPr="006F605A">
              <w:rPr>
                <w:b/>
                <w:szCs w:val="22"/>
              </w:rPr>
              <w:t>Прочие сети</w:t>
            </w:r>
          </w:p>
          <w:p w:rsidR="006972F1" w:rsidRPr="004F74E5" w:rsidRDefault="006972F1" w:rsidP="004F74E5">
            <w:pPr>
              <w:widowControl w:val="0"/>
              <w:jc w:val="both"/>
              <w:rPr>
                <w:caps/>
                <w:szCs w:val="22"/>
              </w:rPr>
            </w:pPr>
          </w:p>
          <w:p w:rsidR="006972F1" w:rsidRPr="004F74E5" w:rsidRDefault="006972F1" w:rsidP="00553C8D">
            <w:pPr>
              <w:widowControl w:val="0"/>
              <w:jc w:val="both"/>
              <w:rPr>
                <w:b/>
                <w:szCs w:val="22"/>
              </w:rPr>
            </w:pPr>
            <w:r w:rsidRPr="006F605A">
              <w:rPr>
                <w:caps/>
                <w:szCs w:val="22"/>
              </w:rPr>
              <w:t>э</w:t>
            </w:r>
            <w:r w:rsidRPr="006F605A">
              <w:rPr>
                <w:szCs w:val="22"/>
              </w:rPr>
              <w:t xml:space="preserve">лектрические сети, не относящиеся к сетям Федеральной сетевой компании, сетям территориальных сетевых компаний, а являющиеся сетями энергорайонов </w:t>
            </w:r>
            <w:r w:rsidRPr="00553C8D">
              <w:rPr>
                <w:szCs w:val="22"/>
                <w:highlight w:val="yellow"/>
              </w:rPr>
              <w:t>у</w:t>
            </w:r>
            <w:r w:rsidRPr="006F605A">
              <w:rPr>
                <w:szCs w:val="22"/>
              </w:rPr>
              <w:t>частников оптового рынка, соответствующих ГТП потребления поставщика</w:t>
            </w:r>
            <w:r>
              <w:rPr>
                <w:szCs w:val="22"/>
              </w:rPr>
              <w:t>.</w:t>
            </w:r>
          </w:p>
        </w:tc>
      </w:tr>
      <w:tr w:rsidR="006972F1" w:rsidRPr="00C723D3" w:rsidTr="00802143">
        <w:tc>
          <w:tcPr>
            <w:tcW w:w="900" w:type="dxa"/>
            <w:vAlign w:val="center"/>
          </w:tcPr>
          <w:p w:rsidR="006972F1" w:rsidRPr="00BF7E88" w:rsidRDefault="006972F1" w:rsidP="00802143">
            <w:pPr>
              <w:widowControl w:val="0"/>
              <w:jc w:val="center"/>
              <w:rPr>
                <w:b/>
                <w:szCs w:val="22"/>
              </w:rPr>
            </w:pPr>
          </w:p>
        </w:tc>
        <w:tc>
          <w:tcPr>
            <w:tcW w:w="7077" w:type="dxa"/>
          </w:tcPr>
          <w:p w:rsidR="006972F1" w:rsidRPr="006F605A" w:rsidRDefault="006972F1" w:rsidP="004F74E5">
            <w:pPr>
              <w:widowControl w:val="0"/>
              <w:jc w:val="both"/>
              <w:rPr>
                <w:b/>
                <w:szCs w:val="22"/>
              </w:rPr>
            </w:pPr>
            <w:r>
              <w:rPr>
                <w:b/>
                <w:szCs w:val="22"/>
              </w:rPr>
              <w:t>Добавить определение</w:t>
            </w:r>
          </w:p>
        </w:tc>
        <w:tc>
          <w:tcPr>
            <w:tcW w:w="6963" w:type="dxa"/>
          </w:tcPr>
          <w:p w:rsidR="006972F1" w:rsidRDefault="006972F1" w:rsidP="004F74E5">
            <w:pPr>
              <w:widowControl w:val="0"/>
              <w:jc w:val="both"/>
              <w:rPr>
                <w:b/>
                <w:szCs w:val="22"/>
              </w:rPr>
            </w:pPr>
            <w:r>
              <w:rPr>
                <w:b/>
                <w:szCs w:val="22"/>
              </w:rPr>
              <w:t>Сети региональных сетевых компаний</w:t>
            </w:r>
          </w:p>
          <w:p w:rsidR="006972F1" w:rsidRDefault="006972F1" w:rsidP="004F74E5">
            <w:pPr>
              <w:widowControl w:val="0"/>
              <w:jc w:val="both"/>
              <w:rPr>
                <w:b/>
                <w:szCs w:val="22"/>
              </w:rPr>
            </w:pPr>
          </w:p>
          <w:p w:rsidR="006972F1" w:rsidRPr="006F605A" w:rsidRDefault="006972F1" w:rsidP="00553C8D">
            <w:pPr>
              <w:widowControl w:val="0"/>
              <w:jc w:val="both"/>
              <w:rPr>
                <w:b/>
                <w:szCs w:val="22"/>
              </w:rPr>
            </w:pPr>
            <w:r w:rsidRPr="006F605A">
              <w:rPr>
                <w:caps/>
                <w:szCs w:val="22"/>
              </w:rPr>
              <w:t>э</w:t>
            </w:r>
            <w:r w:rsidRPr="006F605A">
              <w:rPr>
                <w:szCs w:val="22"/>
              </w:rPr>
              <w:t>лектрические сети, относящиеся к сетям территориальных сетевых компаний</w:t>
            </w:r>
            <w:r>
              <w:rPr>
                <w:szCs w:val="22"/>
              </w:rPr>
              <w:t xml:space="preserve"> и включенные в</w:t>
            </w:r>
            <w:r w:rsidRPr="006F605A">
              <w:rPr>
                <w:szCs w:val="22"/>
              </w:rPr>
              <w:t xml:space="preserve"> энергорайон</w:t>
            </w:r>
            <w:r>
              <w:rPr>
                <w:szCs w:val="22"/>
              </w:rPr>
              <w:t>ы</w:t>
            </w:r>
            <w:r w:rsidRPr="006F605A">
              <w:rPr>
                <w:szCs w:val="22"/>
              </w:rPr>
              <w:t xml:space="preserve"> </w:t>
            </w:r>
            <w:r>
              <w:rPr>
                <w:szCs w:val="22"/>
              </w:rPr>
              <w:t>у</w:t>
            </w:r>
            <w:r w:rsidRPr="006F605A">
              <w:rPr>
                <w:szCs w:val="22"/>
              </w:rPr>
              <w:t>частников</w:t>
            </w:r>
            <w:r>
              <w:rPr>
                <w:szCs w:val="22"/>
              </w:rPr>
              <w:t xml:space="preserve"> оптового рынка, за исключением энергорайонов</w:t>
            </w:r>
            <w:r w:rsidRPr="006F605A">
              <w:rPr>
                <w:szCs w:val="22"/>
              </w:rPr>
              <w:t xml:space="preserve"> ГТП потребления поставщика</w:t>
            </w:r>
            <w:r>
              <w:rPr>
                <w:szCs w:val="22"/>
              </w:rPr>
              <w:t>.</w:t>
            </w:r>
          </w:p>
        </w:tc>
      </w:tr>
      <w:tr w:rsidR="006972F1" w:rsidRPr="00C723D3" w:rsidTr="00802143">
        <w:tc>
          <w:tcPr>
            <w:tcW w:w="900" w:type="dxa"/>
            <w:vAlign w:val="center"/>
          </w:tcPr>
          <w:p w:rsidR="006972F1" w:rsidRPr="00BF7E88" w:rsidRDefault="006972F1" w:rsidP="00802143">
            <w:pPr>
              <w:widowControl w:val="0"/>
              <w:jc w:val="center"/>
              <w:rPr>
                <w:b/>
                <w:szCs w:val="22"/>
              </w:rPr>
            </w:pPr>
          </w:p>
        </w:tc>
        <w:tc>
          <w:tcPr>
            <w:tcW w:w="7077" w:type="dxa"/>
          </w:tcPr>
          <w:p w:rsidR="006972F1" w:rsidRPr="00742C5E" w:rsidRDefault="006972F1" w:rsidP="00282D37">
            <w:pPr>
              <w:widowControl w:val="0"/>
              <w:jc w:val="center"/>
              <w:rPr>
                <w:b/>
                <w:caps/>
              </w:rPr>
            </w:pPr>
            <w:r w:rsidRPr="00742C5E">
              <w:rPr>
                <w:b/>
                <w:caps/>
              </w:rPr>
              <w:t>перечень принятых обозначений объемных параметров</w:t>
            </w:r>
          </w:p>
          <w:p w:rsidR="006972F1" w:rsidRPr="00282D37" w:rsidRDefault="006972F1" w:rsidP="004F74E5">
            <w:pPr>
              <w:widowControl w:val="0"/>
              <w:jc w:val="both"/>
              <w:rPr>
                <w:szCs w:val="22"/>
              </w:rPr>
            </w:pPr>
          </w:p>
          <w:p w:rsidR="006972F1" w:rsidRPr="00282D37" w:rsidRDefault="006972F1" w:rsidP="004F74E5">
            <w:pPr>
              <w:widowControl w:val="0"/>
              <w:jc w:val="both"/>
              <w:rPr>
                <w:szCs w:val="22"/>
              </w:rPr>
            </w:pPr>
            <w:r w:rsidRPr="00282D37">
              <w:rPr>
                <w:szCs w:val="22"/>
              </w:rPr>
              <w:t>ГТП</w:t>
            </w:r>
          </w:p>
          <w:p w:rsidR="006972F1" w:rsidRPr="00282D37" w:rsidRDefault="006972F1" w:rsidP="004F74E5">
            <w:pPr>
              <w:widowControl w:val="0"/>
              <w:jc w:val="both"/>
              <w:rPr>
                <w:szCs w:val="22"/>
              </w:rPr>
            </w:pPr>
            <w:r w:rsidRPr="003B5E5F">
              <w:rPr>
                <w:noProof/>
                <w:position w:val="-14"/>
                <w:szCs w:val="22"/>
              </w:rPr>
              <w:pict>
                <v:shape id="Рисунок 12" o:spid="_x0000_i2509" type="#_x0000_t75" style="width:58.5pt;height:26.25pt;visibility:visible">
                  <v:imagedata r:id="rId1460" o:title=""/>
                </v:shape>
              </w:pict>
            </w:r>
          </w:p>
          <w:p w:rsidR="006972F1" w:rsidRPr="00282D37" w:rsidRDefault="006972F1" w:rsidP="004F74E5">
            <w:pPr>
              <w:widowControl w:val="0"/>
              <w:jc w:val="both"/>
              <w:rPr>
                <w:szCs w:val="22"/>
              </w:rPr>
            </w:pPr>
            <w:r w:rsidRPr="00282D37">
              <w:rPr>
                <w:szCs w:val="22"/>
              </w:rPr>
              <w:t>МВт∙ч</w:t>
            </w:r>
          </w:p>
          <w:p w:rsidR="006972F1" w:rsidRPr="00282D37" w:rsidRDefault="006972F1" w:rsidP="004F74E5">
            <w:pPr>
              <w:widowControl w:val="0"/>
              <w:jc w:val="both"/>
              <w:rPr>
                <w:szCs w:val="22"/>
              </w:rPr>
            </w:pPr>
            <w:r w:rsidRPr="00282D37">
              <w:rPr>
                <w:szCs w:val="22"/>
              </w:rPr>
              <w:t>объем плановых нагрузочных потерь электроэнергии, купленный Покупателем в ГТП потребления, отнесенный к объему регулируемого договора, отнесенный к объему регулируемого договора «</w:t>
            </w:r>
            <w:r w:rsidRPr="00282D37">
              <w:rPr>
                <w:szCs w:val="22"/>
                <w:lang w:val="en-US"/>
              </w:rPr>
              <w:t>D</w:t>
            </w:r>
            <w:r w:rsidRPr="00282D37">
              <w:rPr>
                <w:szCs w:val="22"/>
              </w:rPr>
              <w:t>» в ГТП потребления</w:t>
            </w:r>
            <w:r w:rsidRPr="00282D37" w:rsidDel="00966F08">
              <w:rPr>
                <w:szCs w:val="22"/>
              </w:rPr>
              <w:t xml:space="preserve"> </w:t>
            </w:r>
            <w:r w:rsidRPr="00282D37">
              <w:rPr>
                <w:szCs w:val="22"/>
              </w:rPr>
              <w:t>«</w:t>
            </w:r>
            <w:r w:rsidRPr="00282D37">
              <w:rPr>
                <w:szCs w:val="22"/>
                <w:lang w:val="en-US"/>
              </w:rPr>
              <w:t>p</w:t>
            </w:r>
            <w:r w:rsidRPr="00282D37">
              <w:rPr>
                <w:szCs w:val="22"/>
              </w:rPr>
              <w:t>» для Участника оптового рынка «</w:t>
            </w:r>
            <w:r w:rsidRPr="00282D37">
              <w:rPr>
                <w:szCs w:val="22"/>
                <w:lang w:val="en-US"/>
              </w:rPr>
              <w:t>i</w:t>
            </w:r>
            <w:r w:rsidRPr="00282D37">
              <w:rPr>
                <w:szCs w:val="22"/>
              </w:rPr>
              <w:t>» в час операционных суток «</w:t>
            </w:r>
            <w:r w:rsidRPr="00282D37">
              <w:rPr>
                <w:szCs w:val="22"/>
                <w:lang w:val="en-US"/>
              </w:rPr>
              <w:t>h</w:t>
            </w:r>
            <w:r w:rsidRPr="00282D37">
              <w:rPr>
                <w:szCs w:val="22"/>
              </w:rPr>
              <w:t>».</w:t>
            </w:r>
          </w:p>
          <w:p w:rsidR="006972F1" w:rsidRPr="00282D37" w:rsidRDefault="006972F1" w:rsidP="00282D37">
            <w:pPr>
              <w:widowControl w:val="0"/>
              <w:jc w:val="both"/>
              <w:rPr>
                <w:szCs w:val="22"/>
              </w:rPr>
            </w:pPr>
          </w:p>
          <w:p w:rsidR="006972F1" w:rsidRPr="00282D37" w:rsidRDefault="006972F1" w:rsidP="00282D37">
            <w:pPr>
              <w:widowControl w:val="0"/>
              <w:jc w:val="both"/>
              <w:rPr>
                <w:szCs w:val="22"/>
              </w:rPr>
            </w:pPr>
            <w:r w:rsidRPr="00282D37">
              <w:rPr>
                <w:szCs w:val="22"/>
              </w:rPr>
              <w:t>ГТП</w:t>
            </w:r>
          </w:p>
          <w:p w:rsidR="006972F1" w:rsidRPr="00282D37" w:rsidRDefault="006972F1" w:rsidP="00282D37">
            <w:pPr>
              <w:widowControl w:val="0"/>
              <w:jc w:val="both"/>
              <w:rPr>
                <w:szCs w:val="22"/>
              </w:rPr>
            </w:pPr>
            <w:r w:rsidRPr="003B5E5F">
              <w:rPr>
                <w:noProof/>
                <w:szCs w:val="22"/>
              </w:rPr>
              <w:pict>
                <v:shape id="Рисунок 14" o:spid="_x0000_i2510" type="#_x0000_t75" style="width:63pt;height:26.25pt;visibility:visible">
                  <v:imagedata r:id="rId1461" o:title=""/>
                </v:shape>
              </w:pict>
            </w:r>
          </w:p>
          <w:p w:rsidR="006972F1" w:rsidRPr="00282D37" w:rsidRDefault="006972F1" w:rsidP="00282D37">
            <w:pPr>
              <w:widowControl w:val="0"/>
              <w:jc w:val="both"/>
              <w:rPr>
                <w:szCs w:val="22"/>
              </w:rPr>
            </w:pPr>
            <w:r w:rsidRPr="00282D37">
              <w:rPr>
                <w:szCs w:val="22"/>
              </w:rPr>
              <w:t>МВт∙ч</w:t>
            </w:r>
          </w:p>
          <w:p w:rsidR="006972F1" w:rsidRPr="00282D37" w:rsidRDefault="006972F1" w:rsidP="004F74E5">
            <w:pPr>
              <w:widowControl w:val="0"/>
              <w:jc w:val="both"/>
              <w:rPr>
                <w:szCs w:val="22"/>
              </w:rPr>
            </w:pPr>
            <w:r w:rsidRPr="00282D37">
              <w:rPr>
                <w:szCs w:val="22"/>
              </w:rPr>
              <w:t>объем электроэнергии, НЕ принятый КО к учету на операционные сутки по регулируемому договору, в ГТП потребления, скорректированный на объем плановых нагрузочных потерь, по регулируемому договору «D» в ГТП потребления «p» для Участника оптового рынка «i» в час операционных суток «h».</w:t>
            </w:r>
          </w:p>
          <w:p w:rsidR="006972F1" w:rsidRPr="00282D37" w:rsidRDefault="006972F1" w:rsidP="004F74E5">
            <w:pPr>
              <w:widowControl w:val="0"/>
              <w:jc w:val="both"/>
              <w:rPr>
                <w:szCs w:val="22"/>
              </w:rPr>
            </w:pPr>
          </w:p>
          <w:p w:rsidR="006972F1" w:rsidRPr="00282D37" w:rsidRDefault="006972F1" w:rsidP="00282D37">
            <w:pPr>
              <w:widowControl w:val="0"/>
              <w:jc w:val="both"/>
              <w:rPr>
                <w:szCs w:val="22"/>
              </w:rPr>
            </w:pPr>
            <w:r w:rsidRPr="00282D37">
              <w:rPr>
                <w:szCs w:val="22"/>
              </w:rPr>
              <w:t>ГТП</w:t>
            </w:r>
          </w:p>
          <w:p w:rsidR="006972F1" w:rsidRPr="00282D37" w:rsidRDefault="006972F1" w:rsidP="00282D37">
            <w:pPr>
              <w:widowControl w:val="0"/>
              <w:jc w:val="both"/>
              <w:rPr>
                <w:szCs w:val="22"/>
              </w:rPr>
            </w:pPr>
            <w:r w:rsidRPr="003B5E5F">
              <w:rPr>
                <w:noProof/>
                <w:position w:val="-14"/>
                <w:szCs w:val="22"/>
              </w:rPr>
              <w:pict>
                <v:shape id="Рисунок 17" o:spid="_x0000_i2511" type="#_x0000_t75" style="width:63pt;height:26.25pt;visibility:visible">
                  <v:imagedata r:id="rId1462" o:title=""/>
                </v:shape>
              </w:pict>
            </w:r>
          </w:p>
          <w:p w:rsidR="006972F1" w:rsidRPr="00282D37" w:rsidRDefault="006972F1" w:rsidP="00282D37">
            <w:pPr>
              <w:widowControl w:val="0"/>
              <w:jc w:val="both"/>
              <w:rPr>
                <w:szCs w:val="22"/>
              </w:rPr>
            </w:pPr>
            <w:r w:rsidRPr="00282D37">
              <w:rPr>
                <w:szCs w:val="22"/>
              </w:rPr>
              <w:t>МВт∙ч</w:t>
            </w:r>
          </w:p>
          <w:p w:rsidR="006972F1" w:rsidRPr="00282D37" w:rsidRDefault="006972F1" w:rsidP="00282D37">
            <w:pPr>
              <w:widowControl w:val="0"/>
              <w:jc w:val="both"/>
              <w:rPr>
                <w:szCs w:val="22"/>
              </w:rPr>
            </w:pPr>
            <w:r w:rsidRPr="00282D37">
              <w:rPr>
                <w:szCs w:val="22"/>
              </w:rPr>
              <w:t>объем плановых нагрузочных потерь электроэнергии, проданный Покупателем в ГТП потребления, отнесенный к объему регулируемого договора, отнесенный к объему регулируемого договора «</w:t>
            </w:r>
            <w:r w:rsidRPr="00282D37">
              <w:rPr>
                <w:szCs w:val="22"/>
                <w:lang w:val="en-US"/>
              </w:rPr>
              <w:t>D</w:t>
            </w:r>
            <w:r w:rsidRPr="00282D37">
              <w:rPr>
                <w:szCs w:val="22"/>
              </w:rPr>
              <w:t>» в ГТП потребления «</w:t>
            </w:r>
            <w:r w:rsidRPr="00282D37">
              <w:rPr>
                <w:szCs w:val="22"/>
                <w:lang w:val="en-US"/>
              </w:rPr>
              <w:t>p</w:t>
            </w:r>
            <w:r w:rsidRPr="00282D37">
              <w:rPr>
                <w:szCs w:val="22"/>
              </w:rPr>
              <w:t>» для Участника оптового рынка «</w:t>
            </w:r>
            <w:r w:rsidRPr="00282D37">
              <w:rPr>
                <w:szCs w:val="22"/>
                <w:lang w:val="en-US"/>
              </w:rPr>
              <w:t>i</w:t>
            </w:r>
            <w:r w:rsidRPr="00282D37">
              <w:rPr>
                <w:szCs w:val="22"/>
              </w:rPr>
              <w:t>» в час операционных суток «</w:t>
            </w:r>
            <w:r w:rsidRPr="00282D37">
              <w:rPr>
                <w:szCs w:val="22"/>
                <w:lang w:val="en-US"/>
              </w:rPr>
              <w:t>h</w:t>
            </w:r>
            <w:r w:rsidRPr="00282D37">
              <w:rPr>
                <w:szCs w:val="22"/>
              </w:rPr>
              <w:t>».</w:t>
            </w:r>
          </w:p>
        </w:tc>
        <w:tc>
          <w:tcPr>
            <w:tcW w:w="6963" w:type="dxa"/>
          </w:tcPr>
          <w:p w:rsidR="006972F1" w:rsidRDefault="006972F1" w:rsidP="004F74E5">
            <w:pPr>
              <w:widowControl w:val="0"/>
              <w:jc w:val="both"/>
              <w:rPr>
                <w:b/>
                <w:szCs w:val="22"/>
              </w:rPr>
            </w:pPr>
          </w:p>
          <w:p w:rsidR="006972F1" w:rsidRDefault="006972F1" w:rsidP="004F74E5">
            <w:pPr>
              <w:widowControl w:val="0"/>
              <w:jc w:val="both"/>
              <w:rPr>
                <w:b/>
                <w:szCs w:val="22"/>
              </w:rPr>
            </w:pPr>
            <w:r>
              <w:rPr>
                <w:b/>
                <w:szCs w:val="22"/>
              </w:rPr>
              <w:t>Удалить указанные объемные параметры</w:t>
            </w:r>
          </w:p>
        </w:tc>
      </w:tr>
      <w:tr w:rsidR="006972F1" w:rsidRPr="00C723D3" w:rsidTr="00802143">
        <w:tc>
          <w:tcPr>
            <w:tcW w:w="900" w:type="dxa"/>
            <w:vAlign w:val="center"/>
          </w:tcPr>
          <w:p w:rsidR="006972F1" w:rsidRPr="00BF7E88" w:rsidRDefault="006972F1" w:rsidP="00802143">
            <w:pPr>
              <w:widowControl w:val="0"/>
              <w:jc w:val="center"/>
              <w:rPr>
                <w:b/>
                <w:szCs w:val="22"/>
              </w:rPr>
            </w:pPr>
          </w:p>
        </w:tc>
        <w:tc>
          <w:tcPr>
            <w:tcW w:w="7077" w:type="dxa"/>
          </w:tcPr>
          <w:p w:rsidR="006972F1" w:rsidRPr="00742C5E" w:rsidRDefault="006972F1" w:rsidP="00282D37">
            <w:pPr>
              <w:widowControl w:val="0"/>
              <w:jc w:val="center"/>
            </w:pPr>
            <w:r w:rsidRPr="00742C5E">
              <w:rPr>
                <w:b/>
                <w:caps/>
              </w:rPr>
              <w:t>перечень принятых обозначений стоимостных параметров</w:t>
            </w:r>
          </w:p>
          <w:p w:rsidR="006972F1" w:rsidRDefault="006972F1" w:rsidP="00282D37">
            <w:pPr>
              <w:widowControl w:val="0"/>
              <w:jc w:val="center"/>
              <w:rPr>
                <w:b/>
                <w:caps/>
              </w:rPr>
            </w:pPr>
          </w:p>
          <w:p w:rsidR="006972F1" w:rsidRPr="00282D37" w:rsidRDefault="006972F1" w:rsidP="00282D37">
            <w:pPr>
              <w:widowControl w:val="0"/>
              <w:jc w:val="both"/>
              <w:rPr>
                <w:szCs w:val="22"/>
              </w:rPr>
            </w:pPr>
            <w:r w:rsidRPr="00282D37">
              <w:rPr>
                <w:szCs w:val="22"/>
              </w:rPr>
              <w:t>ГТП</w:t>
            </w:r>
          </w:p>
          <w:p w:rsidR="006972F1" w:rsidRPr="00282D37" w:rsidRDefault="006972F1" w:rsidP="00282D37">
            <w:pPr>
              <w:widowControl w:val="0"/>
              <w:jc w:val="both"/>
              <w:rPr>
                <w:szCs w:val="22"/>
              </w:rPr>
            </w:pPr>
            <w:r w:rsidRPr="003B5E5F">
              <w:rPr>
                <w:noProof/>
                <w:position w:val="-14"/>
                <w:szCs w:val="22"/>
              </w:rPr>
              <w:pict>
                <v:shape id="Рисунок 20" o:spid="_x0000_i2512" type="#_x0000_t75" style="width:58.5pt;height:26.25pt;visibility:visible">
                  <v:imagedata r:id="rId1026" o:title=""/>
                </v:shape>
              </w:pict>
            </w:r>
          </w:p>
          <w:p w:rsidR="006972F1" w:rsidRDefault="006972F1" w:rsidP="00282D37">
            <w:pPr>
              <w:widowControl w:val="0"/>
              <w:jc w:val="both"/>
              <w:rPr>
                <w:szCs w:val="22"/>
              </w:rPr>
            </w:pPr>
            <w:r w:rsidRPr="00B33934">
              <w:rPr>
                <w:szCs w:val="22"/>
              </w:rPr>
              <w:t>руб.</w:t>
            </w:r>
          </w:p>
          <w:p w:rsidR="006972F1" w:rsidRDefault="006972F1" w:rsidP="00282D37">
            <w:pPr>
              <w:widowControl w:val="0"/>
              <w:jc w:val="both"/>
              <w:rPr>
                <w:szCs w:val="22"/>
              </w:rPr>
            </w:pPr>
            <w:r w:rsidRPr="00B33934">
              <w:rPr>
                <w:szCs w:val="22"/>
              </w:rPr>
              <w:t>стоимость плановых нагрузочных потерь электроэнергии, купленных Покупателем в ГТП потребления по договору купли-продажи электроэнергии на оптовом рынке, в ГТП потребления</w:t>
            </w:r>
            <w:r w:rsidRPr="00B33934" w:rsidDel="00966F08">
              <w:rPr>
                <w:szCs w:val="22"/>
              </w:rPr>
              <w:t xml:space="preserve"> </w:t>
            </w:r>
            <w:r w:rsidRPr="00B33934">
              <w:rPr>
                <w:szCs w:val="22"/>
              </w:rPr>
              <w:t>«</w:t>
            </w:r>
            <w:r w:rsidRPr="00B33934">
              <w:rPr>
                <w:szCs w:val="22"/>
                <w:lang w:val="en-US"/>
              </w:rPr>
              <w:t>p</w:t>
            </w:r>
            <w:r w:rsidRPr="00B33934">
              <w:rPr>
                <w:szCs w:val="22"/>
              </w:rPr>
              <w:t>» для Участника оптового рынка «</w:t>
            </w:r>
            <w:r w:rsidRPr="00B33934">
              <w:rPr>
                <w:szCs w:val="22"/>
                <w:lang w:val="en-US"/>
              </w:rPr>
              <w:t>i</w:t>
            </w:r>
            <w:r w:rsidRPr="00B33934">
              <w:rPr>
                <w:szCs w:val="22"/>
              </w:rPr>
              <w:t>» в час операционных суток «</w:t>
            </w:r>
            <w:r w:rsidRPr="00B33934">
              <w:rPr>
                <w:szCs w:val="22"/>
                <w:lang w:val="en-US"/>
              </w:rPr>
              <w:t>h</w:t>
            </w:r>
            <w:r w:rsidRPr="00B33934">
              <w:rPr>
                <w:szCs w:val="22"/>
              </w:rPr>
              <w:t>»..</w:t>
            </w:r>
          </w:p>
          <w:p w:rsidR="006972F1" w:rsidRDefault="006972F1" w:rsidP="00282D37">
            <w:pPr>
              <w:widowControl w:val="0"/>
              <w:jc w:val="both"/>
              <w:rPr>
                <w:b/>
                <w:caps/>
              </w:rPr>
            </w:pPr>
          </w:p>
          <w:p w:rsidR="006972F1" w:rsidRPr="00282D37" w:rsidRDefault="006972F1" w:rsidP="00282D37">
            <w:pPr>
              <w:widowControl w:val="0"/>
              <w:jc w:val="both"/>
              <w:rPr>
                <w:szCs w:val="22"/>
              </w:rPr>
            </w:pPr>
            <w:r w:rsidRPr="00282D37">
              <w:rPr>
                <w:szCs w:val="22"/>
              </w:rPr>
              <w:t>ГТП</w:t>
            </w:r>
          </w:p>
          <w:p w:rsidR="006972F1" w:rsidRPr="00282D37" w:rsidRDefault="006972F1" w:rsidP="00282D37">
            <w:pPr>
              <w:widowControl w:val="0"/>
              <w:jc w:val="both"/>
              <w:rPr>
                <w:szCs w:val="22"/>
              </w:rPr>
            </w:pPr>
            <w:r w:rsidRPr="003B5E5F">
              <w:rPr>
                <w:noProof/>
                <w:szCs w:val="22"/>
              </w:rPr>
              <w:pict>
                <v:shape id="Рисунок 23" o:spid="_x0000_i2513" type="#_x0000_t75" style="width:63pt;height:26.25pt;visibility:visible">
                  <v:imagedata r:id="rId1463" o:title=""/>
                </v:shape>
              </w:pict>
            </w:r>
          </w:p>
          <w:p w:rsidR="006972F1" w:rsidRDefault="006972F1" w:rsidP="00282D37">
            <w:pPr>
              <w:widowControl w:val="0"/>
              <w:jc w:val="both"/>
              <w:rPr>
                <w:szCs w:val="22"/>
              </w:rPr>
            </w:pPr>
            <w:r w:rsidRPr="00B33934">
              <w:rPr>
                <w:szCs w:val="22"/>
              </w:rPr>
              <w:t>руб.</w:t>
            </w:r>
          </w:p>
          <w:p w:rsidR="006972F1" w:rsidRPr="00282D37" w:rsidRDefault="006972F1" w:rsidP="00282D37">
            <w:pPr>
              <w:widowControl w:val="0"/>
              <w:jc w:val="both"/>
              <w:rPr>
                <w:szCs w:val="22"/>
              </w:rPr>
            </w:pPr>
            <w:r w:rsidRPr="00B33934">
              <w:rPr>
                <w:szCs w:val="22"/>
              </w:rPr>
              <w:t>стоимость плановых нагрузочных потерь электроэнергии, купленных Покупателем в ГТП генерации.</w:t>
            </w:r>
          </w:p>
          <w:p w:rsidR="006972F1" w:rsidRPr="00742C5E" w:rsidRDefault="006972F1" w:rsidP="00282D37">
            <w:pPr>
              <w:widowControl w:val="0"/>
              <w:jc w:val="center"/>
              <w:rPr>
                <w:b/>
                <w:caps/>
              </w:rPr>
            </w:pPr>
          </w:p>
        </w:tc>
        <w:tc>
          <w:tcPr>
            <w:tcW w:w="6963" w:type="dxa"/>
          </w:tcPr>
          <w:p w:rsidR="006972F1" w:rsidRDefault="006972F1" w:rsidP="004F74E5">
            <w:pPr>
              <w:widowControl w:val="0"/>
              <w:jc w:val="both"/>
              <w:rPr>
                <w:b/>
                <w:szCs w:val="22"/>
              </w:rPr>
            </w:pPr>
          </w:p>
          <w:p w:rsidR="006972F1" w:rsidRDefault="006972F1" w:rsidP="004F74E5">
            <w:pPr>
              <w:widowControl w:val="0"/>
              <w:jc w:val="both"/>
              <w:rPr>
                <w:b/>
                <w:szCs w:val="22"/>
              </w:rPr>
            </w:pPr>
            <w:r>
              <w:rPr>
                <w:b/>
                <w:szCs w:val="22"/>
              </w:rPr>
              <w:t>Удалить указанные стоимостные параметры</w:t>
            </w:r>
          </w:p>
        </w:tc>
      </w:tr>
    </w:tbl>
    <w:p w:rsidR="006972F1" w:rsidRDefault="006972F1" w:rsidP="00BF5280">
      <w:pPr>
        <w:widowControl w:val="0"/>
        <w:rPr>
          <w:position w:val="-14"/>
        </w:rPr>
      </w:pPr>
    </w:p>
    <w:p w:rsidR="006972F1" w:rsidRDefault="006972F1" w:rsidP="00BF5280">
      <w:pPr>
        <w:widowControl w:val="0"/>
        <w:rPr>
          <w:position w:val="-14"/>
        </w:rPr>
      </w:pPr>
    </w:p>
    <w:p w:rsidR="006972F1" w:rsidRPr="00C315C8" w:rsidRDefault="006972F1" w:rsidP="00896085">
      <w:pPr>
        <w:rPr>
          <w:b/>
          <w:iCs/>
          <w:sz w:val="26"/>
          <w:szCs w:val="26"/>
        </w:rPr>
      </w:pPr>
      <w:r w:rsidRPr="00C315C8">
        <w:rPr>
          <w:b/>
          <w:iCs/>
          <w:sz w:val="26"/>
          <w:szCs w:val="26"/>
        </w:rPr>
        <w:t xml:space="preserve">Предложения по изменениям и дополнениям в </w:t>
      </w:r>
      <w:r>
        <w:rPr>
          <w:b/>
          <w:bCs/>
          <w:sz w:val="26"/>
          <w:szCs w:val="26"/>
        </w:rPr>
        <w:t>С</w:t>
      </w:r>
      <w:r w:rsidRPr="00C315C8">
        <w:rPr>
          <w:b/>
          <w:bCs/>
          <w:sz w:val="26"/>
          <w:szCs w:val="26"/>
        </w:rPr>
        <w:t>ОГЛАШЕНИЕ</w:t>
      </w:r>
      <w:r w:rsidRPr="00A51EEE">
        <w:rPr>
          <w:b/>
          <w:bCs/>
          <w:sz w:val="26"/>
          <w:szCs w:val="26"/>
        </w:rPr>
        <w:t xml:space="preserve"> </w:t>
      </w:r>
      <w:r w:rsidRPr="00C315C8">
        <w:rPr>
          <w:b/>
          <w:bCs/>
          <w:caps/>
          <w:sz w:val="26"/>
          <w:szCs w:val="26"/>
        </w:rPr>
        <w:t>о применении электронной подписи в торговой системе оптового рынка</w:t>
      </w:r>
      <w:r w:rsidRPr="00C315C8">
        <w:rPr>
          <w:b/>
          <w:iCs/>
          <w:sz w:val="26"/>
          <w:szCs w:val="26"/>
        </w:rPr>
        <w:t xml:space="preserve"> (</w:t>
      </w:r>
      <w:r w:rsidRPr="00C315C8">
        <w:rPr>
          <w:b/>
          <w:bCs/>
          <w:sz w:val="26"/>
          <w:szCs w:val="26"/>
        </w:rPr>
        <w:t xml:space="preserve">Приложение № Д 7 </w:t>
      </w:r>
      <w:r w:rsidRPr="00C315C8">
        <w:rPr>
          <w:b/>
          <w:sz w:val="26"/>
          <w:szCs w:val="26"/>
        </w:rPr>
        <w:t>к Договору о присоединении к торговой системе оптового рынка</w:t>
      </w:r>
      <w:r w:rsidRPr="00C315C8">
        <w:rPr>
          <w:b/>
          <w:iCs/>
          <w:sz w:val="26"/>
          <w:szCs w:val="26"/>
        </w:rPr>
        <w:t>)</w:t>
      </w:r>
    </w:p>
    <w:p w:rsidR="006972F1" w:rsidRPr="005B0CB2" w:rsidRDefault="006972F1" w:rsidP="00896085">
      <w:pPr>
        <w:pStyle w:val="ListParagraph"/>
        <w:ind w:left="0"/>
        <w:rPr>
          <w:iCs/>
        </w:rPr>
      </w:pPr>
    </w:p>
    <w:p w:rsidR="006972F1" w:rsidRPr="002E770E" w:rsidRDefault="006972F1" w:rsidP="00896085">
      <w:pPr>
        <w:pStyle w:val="ListParagraph"/>
        <w:ind w:left="0"/>
        <w:rPr>
          <w:i/>
        </w:rPr>
      </w:pPr>
      <w:r>
        <w:rPr>
          <w:iCs/>
        </w:rPr>
        <w:t>Удалить следующие</w:t>
      </w:r>
      <w:r w:rsidRPr="00885399">
        <w:rPr>
          <w:iCs/>
        </w:rPr>
        <w:t xml:space="preserve"> позиции в </w:t>
      </w:r>
      <w:r>
        <w:rPr>
          <w:i/>
        </w:rPr>
        <w:t>п</w:t>
      </w:r>
      <w:r w:rsidRPr="00F82442">
        <w:rPr>
          <w:i/>
        </w:rPr>
        <w:t>риложени</w:t>
      </w:r>
      <w:r>
        <w:rPr>
          <w:i/>
        </w:rPr>
        <w:t>и</w:t>
      </w:r>
      <w:r w:rsidRPr="00F82442">
        <w:rPr>
          <w:i/>
        </w:rPr>
        <w:t xml:space="preserve"> 2 к Правилам электронного документооборота системы электронного документо</w:t>
      </w:r>
      <w:r>
        <w:rPr>
          <w:i/>
        </w:rPr>
        <w:t>оборота Коммерческого оператора:</w:t>
      </w:r>
    </w:p>
    <w:tbl>
      <w:tblPr>
        <w:tblW w:w="19539" w:type="dxa"/>
        <w:tblInd w:w="-318" w:type="dxa"/>
        <w:tblLayout w:type="fixed"/>
        <w:tblLook w:val="00A0"/>
      </w:tblPr>
      <w:tblGrid>
        <w:gridCol w:w="786"/>
        <w:gridCol w:w="3420"/>
        <w:gridCol w:w="1800"/>
        <w:gridCol w:w="709"/>
        <w:gridCol w:w="708"/>
        <w:gridCol w:w="567"/>
        <w:gridCol w:w="1134"/>
        <w:gridCol w:w="709"/>
        <w:gridCol w:w="992"/>
        <w:gridCol w:w="1301"/>
        <w:gridCol w:w="1134"/>
        <w:gridCol w:w="851"/>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6972F1" w:rsidRPr="00313075" w:rsidTr="00313075">
        <w:trPr>
          <w:trHeight w:val="778"/>
        </w:trPr>
        <w:tc>
          <w:tcPr>
            <w:tcW w:w="786" w:type="dxa"/>
            <w:tcBorders>
              <w:top w:val="single" w:sz="4" w:space="0" w:color="auto"/>
              <w:left w:val="single" w:sz="4" w:space="0" w:color="auto"/>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Код формы</w:t>
            </w:r>
          </w:p>
        </w:tc>
        <w:tc>
          <w:tcPr>
            <w:tcW w:w="3420"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Наименование формы</w:t>
            </w:r>
          </w:p>
        </w:tc>
        <w:tc>
          <w:tcPr>
            <w:tcW w:w="1800"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Основание предоставления</w:t>
            </w:r>
          </w:p>
        </w:tc>
        <w:tc>
          <w:tcPr>
            <w:tcW w:w="709"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Формат</w:t>
            </w:r>
          </w:p>
        </w:tc>
        <w:tc>
          <w:tcPr>
            <w:tcW w:w="708"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Отправитель</w:t>
            </w:r>
          </w:p>
        </w:tc>
        <w:tc>
          <w:tcPr>
            <w:tcW w:w="567"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Получатель</w:t>
            </w:r>
          </w:p>
        </w:tc>
        <w:tc>
          <w:tcPr>
            <w:tcW w:w="1134"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Способ доставки</w:t>
            </w:r>
          </w:p>
        </w:tc>
        <w:tc>
          <w:tcPr>
            <w:tcW w:w="709"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Подтверждать получение</w:t>
            </w:r>
          </w:p>
        </w:tc>
        <w:tc>
          <w:tcPr>
            <w:tcW w:w="992"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Шифровать</w:t>
            </w:r>
          </w:p>
        </w:tc>
        <w:tc>
          <w:tcPr>
            <w:tcW w:w="1301"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Область применения ЭП</w:t>
            </w:r>
          </w:p>
        </w:tc>
        <w:tc>
          <w:tcPr>
            <w:tcW w:w="1134"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ПО отображения и изготовления бумажных копий</w:t>
            </w:r>
          </w:p>
        </w:tc>
        <w:tc>
          <w:tcPr>
            <w:tcW w:w="851" w:type="dxa"/>
            <w:tcBorders>
              <w:top w:val="single" w:sz="4" w:space="0" w:color="auto"/>
              <w:left w:val="nil"/>
              <w:bottom w:val="single" w:sz="4" w:space="0" w:color="auto"/>
              <w:right w:val="single" w:sz="4" w:space="0" w:color="auto"/>
            </w:tcBorders>
            <w:shd w:val="clear" w:color="000000" w:fill="C0C0C0"/>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Срок хранения ЭД в архиве</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p>
        </w:tc>
      </w:tr>
      <w:tr w:rsidR="006972F1" w:rsidRPr="00313075" w:rsidTr="00313075">
        <w:trPr>
          <w:trHeight w:val="71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c_452</w:t>
            </w:r>
          </w:p>
        </w:tc>
        <w:tc>
          <w:tcPr>
            <w:tcW w:w="3420"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jc w:val="both"/>
              <w:rPr>
                <w:rFonts w:ascii="Arial" w:hAnsi="Arial" w:cs="Arial"/>
                <w:color w:val="000000"/>
                <w:sz w:val="18"/>
                <w:szCs w:val="18"/>
              </w:rPr>
            </w:pPr>
            <w:r w:rsidRPr="00313075">
              <w:rPr>
                <w:rFonts w:ascii="Arial" w:hAnsi="Arial" w:cs="Arial"/>
                <w:color w:val="000000"/>
                <w:sz w:val="18"/>
                <w:szCs w:val="18"/>
              </w:rPr>
              <w:t>Отчет о стоимости нагрузочных потерь, учтенных в равновесных ценах на электрическую энергию, которая предоставляется для расчета стоимости услуг по передаче в соответствии с Правилами оптового рынка электрической энергии (мощности)</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jc w:val="both"/>
              <w:rPr>
                <w:rFonts w:ascii="Arial" w:hAnsi="Arial" w:cs="Arial"/>
                <w:color w:val="000000"/>
                <w:sz w:val="18"/>
                <w:szCs w:val="18"/>
              </w:rPr>
            </w:pPr>
            <w:r w:rsidRPr="00313075">
              <w:rPr>
                <w:rFonts w:ascii="Arial" w:hAnsi="Arial" w:cs="Arial"/>
                <w:color w:val="000000"/>
                <w:sz w:val="18"/>
                <w:szCs w:val="18"/>
              </w:rPr>
              <w:t>Регламент № 16, п. 8.5.3, приложение 7</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xls</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АТС</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Участник</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электронная почта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Нет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Да</w:t>
            </w:r>
          </w:p>
        </w:tc>
        <w:tc>
          <w:tcPr>
            <w:tcW w:w="1301"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sz w:val="18"/>
                <w:szCs w:val="18"/>
              </w:rPr>
            </w:pPr>
            <w:r w:rsidRPr="00313075">
              <w:rPr>
                <w:rFonts w:ascii="Arial" w:hAnsi="Arial" w:cs="Arial"/>
                <w:sz w:val="18"/>
                <w:szCs w:val="18"/>
              </w:rPr>
              <w:t>1.3.6.1.4.1.18545.1.2.1.7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Excel</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5 лет</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r>
      <w:tr w:rsidR="006972F1" w:rsidRPr="00313075" w:rsidTr="00313075">
        <w:trPr>
          <w:trHeight w:val="413"/>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c_454</w:t>
            </w:r>
          </w:p>
        </w:tc>
        <w:tc>
          <w:tcPr>
            <w:tcW w:w="3420"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jc w:val="both"/>
              <w:rPr>
                <w:rFonts w:ascii="Arial" w:hAnsi="Arial" w:cs="Arial"/>
                <w:color w:val="000000"/>
                <w:sz w:val="18"/>
                <w:szCs w:val="18"/>
              </w:rPr>
            </w:pPr>
            <w:r w:rsidRPr="00313075">
              <w:rPr>
                <w:rFonts w:ascii="Arial" w:hAnsi="Arial" w:cs="Arial"/>
                <w:color w:val="000000"/>
                <w:sz w:val="18"/>
                <w:szCs w:val="18"/>
              </w:rPr>
              <w:t>Отчет о стоимости нагрузочных потерь, учтенных в равновесных ценах на электрическую энергию, которая предоставляется для расчета стоимости услуг по передаче в соответствии с Правилами оптового рынка электрической энергии (мощности)</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jc w:val="both"/>
              <w:rPr>
                <w:rFonts w:ascii="Arial" w:hAnsi="Arial" w:cs="Arial"/>
                <w:color w:val="000000"/>
                <w:sz w:val="18"/>
                <w:szCs w:val="18"/>
              </w:rPr>
            </w:pPr>
            <w:r w:rsidRPr="00313075">
              <w:rPr>
                <w:rFonts w:ascii="Arial" w:hAnsi="Arial" w:cs="Arial"/>
                <w:color w:val="000000"/>
                <w:sz w:val="18"/>
                <w:szCs w:val="18"/>
              </w:rPr>
              <w:t>Регламент № 16, п. 8.5.3, приложение 7</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xls</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АТС</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Участник</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электронная почта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Нет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Да</w:t>
            </w:r>
          </w:p>
        </w:tc>
        <w:tc>
          <w:tcPr>
            <w:tcW w:w="1301"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sz w:val="18"/>
                <w:szCs w:val="18"/>
              </w:rPr>
            </w:pPr>
            <w:r w:rsidRPr="00313075">
              <w:rPr>
                <w:rFonts w:ascii="Arial" w:hAnsi="Arial" w:cs="Arial"/>
                <w:sz w:val="18"/>
                <w:szCs w:val="18"/>
              </w:rPr>
              <w:t>1.3.6.1.4.1.18545.1.2.1.7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Excel</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5 лет</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c>
          <w:tcPr>
            <w:tcW w:w="236" w:type="dxa"/>
            <w:tcBorders>
              <w:top w:val="nil"/>
              <w:left w:val="nil"/>
              <w:bottom w:val="nil"/>
              <w:right w:val="nil"/>
            </w:tcBorders>
            <w:vAlign w:val="bottom"/>
          </w:tcPr>
          <w:p w:rsidR="006972F1" w:rsidRPr="00313075" w:rsidRDefault="006972F1" w:rsidP="007F4EB3">
            <w:pPr>
              <w:jc w:val="center"/>
              <w:rPr>
                <w:rFonts w:ascii="Arial" w:hAnsi="Arial" w:cs="Arial"/>
                <w:color w:val="000000"/>
                <w:sz w:val="18"/>
                <w:szCs w:val="18"/>
              </w:rPr>
            </w:pPr>
            <w:r w:rsidRPr="00313075">
              <w:rPr>
                <w:rFonts w:ascii="Arial" w:hAnsi="Arial" w:cs="Arial"/>
                <w:color w:val="000000"/>
                <w:sz w:val="18"/>
                <w:szCs w:val="18"/>
              </w:rPr>
              <w:t> </w:t>
            </w:r>
          </w:p>
        </w:tc>
      </w:tr>
      <w:tr w:rsidR="006972F1" w:rsidRPr="00313075" w:rsidTr="00313075">
        <w:trPr>
          <w:gridAfter w:val="23"/>
          <w:wAfter w:w="5428" w:type="dxa"/>
          <w:trHeight w:val="710"/>
        </w:trPr>
        <w:tc>
          <w:tcPr>
            <w:tcW w:w="786" w:type="dxa"/>
            <w:tcBorders>
              <w:top w:val="single" w:sz="4" w:space="0" w:color="auto"/>
              <w:left w:val="single" w:sz="4" w:space="0" w:color="auto"/>
              <w:bottom w:val="single" w:sz="4" w:space="0" w:color="auto"/>
              <w:right w:val="single" w:sz="4" w:space="0" w:color="auto"/>
            </w:tcBorders>
            <w:shd w:val="clear" w:color="000000" w:fill="FFFFFF"/>
            <w:vAlign w:val="center"/>
          </w:tcPr>
          <w:p w:rsidR="006972F1" w:rsidRPr="00313075" w:rsidRDefault="006972F1" w:rsidP="007F4EB3">
            <w:pPr>
              <w:autoSpaceDE w:val="0"/>
              <w:autoSpaceDN w:val="0"/>
              <w:rPr>
                <w:rFonts w:ascii="Arial" w:hAnsi="Arial" w:cs="Arial"/>
                <w:color w:val="000000"/>
                <w:sz w:val="18"/>
                <w:szCs w:val="18"/>
              </w:rPr>
            </w:pPr>
            <w:r w:rsidRPr="00313075">
              <w:rPr>
                <w:rFonts w:ascii="Arial" w:hAnsi="Arial" w:cs="Arial"/>
                <w:color w:val="000000"/>
                <w:sz w:val="18"/>
                <w:szCs w:val="18"/>
              </w:rPr>
              <w:t>c_455</w:t>
            </w:r>
          </w:p>
        </w:tc>
        <w:tc>
          <w:tcPr>
            <w:tcW w:w="3420"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jc w:val="both"/>
              <w:rPr>
                <w:rFonts w:ascii="Arial" w:hAnsi="Arial" w:cs="Arial"/>
                <w:color w:val="000000"/>
                <w:sz w:val="18"/>
                <w:szCs w:val="18"/>
              </w:rPr>
            </w:pPr>
            <w:r w:rsidRPr="00313075">
              <w:rPr>
                <w:rFonts w:ascii="Arial" w:hAnsi="Arial" w:cs="Arial"/>
                <w:color w:val="000000"/>
                <w:sz w:val="18"/>
                <w:szCs w:val="18"/>
              </w:rPr>
              <w:t>Справка о суммарных за расчетный период объеме, цене и стоимости расчетных нагрузочных потерь электроэнергии в сетях ФСК</w:t>
            </w:r>
          </w:p>
        </w:tc>
        <w:tc>
          <w:tcPr>
            <w:tcW w:w="1800"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jc w:val="both"/>
              <w:rPr>
                <w:rFonts w:ascii="Arial" w:hAnsi="Arial" w:cs="Arial"/>
                <w:color w:val="000000"/>
                <w:sz w:val="18"/>
                <w:szCs w:val="18"/>
              </w:rPr>
            </w:pPr>
            <w:r w:rsidRPr="00313075">
              <w:rPr>
                <w:rFonts w:ascii="Arial" w:hAnsi="Arial" w:cs="Arial"/>
                <w:color w:val="000000"/>
                <w:sz w:val="18"/>
                <w:szCs w:val="18"/>
              </w:rPr>
              <w:t>Регламент № 16, п. 8.5.3, приложение 7</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xls</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АТС</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ФСК</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электронная почта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Нет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Да</w:t>
            </w:r>
          </w:p>
        </w:tc>
        <w:tc>
          <w:tcPr>
            <w:tcW w:w="1301"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sz w:val="18"/>
                <w:szCs w:val="18"/>
              </w:rPr>
            </w:pPr>
            <w:r w:rsidRPr="00313075">
              <w:rPr>
                <w:rFonts w:ascii="Arial" w:hAnsi="Arial" w:cs="Arial"/>
                <w:sz w:val="18"/>
                <w:szCs w:val="18"/>
              </w:rPr>
              <w:t>1.3.6.1.4.1.18545.1.2.1.7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Excel</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6972F1" w:rsidRPr="00313075" w:rsidRDefault="006972F1" w:rsidP="007F4EB3">
            <w:pPr>
              <w:rPr>
                <w:rFonts w:ascii="Arial" w:hAnsi="Arial" w:cs="Arial"/>
                <w:color w:val="000000"/>
                <w:sz w:val="18"/>
                <w:szCs w:val="18"/>
              </w:rPr>
            </w:pPr>
            <w:r w:rsidRPr="00313075">
              <w:rPr>
                <w:rFonts w:ascii="Arial" w:hAnsi="Arial" w:cs="Arial"/>
                <w:color w:val="000000"/>
                <w:sz w:val="18"/>
                <w:szCs w:val="18"/>
              </w:rPr>
              <w:t>5 лет</w:t>
            </w:r>
          </w:p>
        </w:tc>
      </w:tr>
    </w:tbl>
    <w:p w:rsidR="006972F1" w:rsidRPr="00327ECF" w:rsidRDefault="006972F1" w:rsidP="00327ECF">
      <w:pPr>
        <w:pStyle w:val="Heading2"/>
        <w:keepNext w:val="0"/>
        <w:widowControl w:val="0"/>
        <w:jc w:val="right"/>
        <w:rPr>
          <w:sz w:val="28"/>
          <w:szCs w:val="28"/>
        </w:rPr>
      </w:pPr>
      <w:r w:rsidRPr="00C9318C">
        <w:rPr>
          <w:sz w:val="28"/>
          <w:szCs w:val="28"/>
        </w:rPr>
        <w:t>Приложение № 1.</w:t>
      </w:r>
      <w:r w:rsidRPr="00327ECF">
        <w:rPr>
          <w:sz w:val="28"/>
          <w:szCs w:val="28"/>
        </w:rPr>
        <w:t>4.</w:t>
      </w:r>
      <w:r>
        <w:rPr>
          <w:sz w:val="28"/>
          <w:szCs w:val="28"/>
        </w:rPr>
        <w:t>2</w:t>
      </w:r>
    </w:p>
    <w:p w:rsidR="006972F1" w:rsidRPr="00327ECF" w:rsidRDefault="006972F1" w:rsidP="00327ECF"/>
    <w:p w:rsidR="006972F1" w:rsidRDefault="006972F1" w:rsidP="00D52725">
      <w:pPr>
        <w:pStyle w:val="subclauseindent"/>
        <w:spacing w:before="0" w:after="0"/>
        <w:ind w:left="0"/>
        <w:rPr>
          <w:b/>
          <w:sz w:val="26"/>
          <w:szCs w:val="26"/>
        </w:rPr>
      </w:pPr>
      <w:r>
        <w:rPr>
          <w:b/>
          <w:sz w:val="26"/>
          <w:szCs w:val="26"/>
        </w:rPr>
        <w:t xml:space="preserve">В случае если </w:t>
      </w:r>
      <w:r w:rsidRPr="00525A5B">
        <w:rPr>
          <w:b/>
          <w:sz w:val="26"/>
          <w:szCs w:val="26"/>
        </w:rPr>
        <w:t xml:space="preserve">дата вступления в силу </w:t>
      </w:r>
      <w:r w:rsidRPr="00280CFE">
        <w:rPr>
          <w:b/>
          <w:sz w:val="26"/>
          <w:szCs w:val="26"/>
        </w:rPr>
        <w:t>предусмотренных постановлением Правит</w:t>
      </w:r>
      <w:r>
        <w:rPr>
          <w:b/>
          <w:sz w:val="26"/>
          <w:szCs w:val="26"/>
        </w:rPr>
        <w:t>ельства Российской Федерации «О </w:t>
      </w:r>
      <w:r w:rsidRPr="00280CFE">
        <w:rPr>
          <w:b/>
          <w:sz w:val="26"/>
          <w:szCs w:val="26"/>
        </w:rPr>
        <w:t>внесении изменений в некоторые акты Правительства Российской Федерации в связи с вступлением в силу некоторых законодательных актов Российской Федерации» изменений в абзац одиннадцатый пункта 80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года № 1178</w:t>
      </w:r>
      <w:r>
        <w:rPr>
          <w:b/>
          <w:sz w:val="26"/>
          <w:szCs w:val="26"/>
        </w:rPr>
        <w:t xml:space="preserve">, наступает не позднее 1 марта 2017 года </w:t>
      </w:r>
    </w:p>
    <w:p w:rsidR="006972F1" w:rsidRDefault="006972F1" w:rsidP="00923C1D">
      <w:pPr>
        <w:pStyle w:val="subclauseindent"/>
        <w:spacing w:before="0" w:after="0"/>
        <w:ind w:left="0"/>
        <w:rPr>
          <w:b/>
          <w:sz w:val="26"/>
          <w:szCs w:val="2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7"/>
      </w:tblGrid>
      <w:tr w:rsidR="006972F1" w:rsidRPr="00313075" w:rsidTr="00DD45C3">
        <w:trPr>
          <w:trHeight w:val="1070"/>
        </w:trPr>
        <w:tc>
          <w:tcPr>
            <w:tcW w:w="14567" w:type="dxa"/>
          </w:tcPr>
          <w:p w:rsidR="006972F1" w:rsidRPr="00313075" w:rsidRDefault="006972F1" w:rsidP="002E419D">
            <w:pPr>
              <w:tabs>
                <w:tab w:val="left" w:pos="680"/>
                <w:tab w:val="left" w:pos="2495"/>
                <w:tab w:val="left" w:pos="3742"/>
                <w:tab w:val="left" w:pos="4990"/>
                <w:tab w:val="left" w:pos="6237"/>
                <w:tab w:val="left" w:pos="7484"/>
                <w:tab w:val="left" w:pos="8732"/>
                <w:tab w:val="left" w:pos="9979"/>
              </w:tabs>
              <w:ind w:right="34"/>
              <w:jc w:val="both"/>
              <w:rPr>
                <w:sz w:val="24"/>
                <w:szCs w:val="24"/>
              </w:rPr>
            </w:pPr>
            <w:r w:rsidRPr="00313075">
              <w:rPr>
                <w:b/>
                <w:sz w:val="24"/>
                <w:szCs w:val="24"/>
              </w:rPr>
              <w:t xml:space="preserve">Дата вступления в силу: </w:t>
            </w:r>
            <w:r w:rsidRPr="00313075">
              <w:rPr>
                <w:sz w:val="24"/>
                <w:szCs w:val="24"/>
              </w:rPr>
              <w:t>с даты вступления в силу предусмотренных постановлением Правительства Российской Федерации «О внесении изменений в некоторые акты Правительства Российской Федерации в связи с вступлением в силу некоторых законодательных актов Российской Федерации» изменений в абзац одиннадцатый пункта 80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года № 1178. Действия сторон Договора о присоединении к торговой системе оптового рынка в отношении расчетных периодов, начиная с даты вступления в силу настоящих изменений, осуществляются в соответствии с настоящими изменениями. Действие настоящих изменений не распространяется в отношении периодов, предшествующих дате вступления их в силу.</w:t>
            </w:r>
          </w:p>
        </w:tc>
      </w:tr>
    </w:tbl>
    <w:p w:rsidR="006972F1" w:rsidRPr="00BF7E88" w:rsidRDefault="006972F1" w:rsidP="002C4601">
      <w:pPr>
        <w:pStyle w:val="Heading2"/>
        <w:keepNext w:val="0"/>
        <w:widowControl w:val="0"/>
        <w:jc w:val="both"/>
        <w:rPr>
          <w:sz w:val="24"/>
          <w:szCs w:val="24"/>
        </w:rPr>
      </w:pPr>
    </w:p>
    <w:p w:rsidR="006972F1" w:rsidRPr="00313075" w:rsidRDefault="006972F1" w:rsidP="00313075">
      <w:pPr>
        <w:pStyle w:val="subclauseindent"/>
        <w:spacing w:before="0" w:after="0"/>
        <w:ind w:left="0"/>
        <w:jc w:val="left"/>
        <w:rPr>
          <w:b/>
          <w:sz w:val="26"/>
          <w:szCs w:val="26"/>
        </w:rPr>
      </w:pPr>
      <w:r w:rsidRPr="00313075">
        <w:rPr>
          <w:b/>
          <w:sz w:val="26"/>
          <w:szCs w:val="26"/>
        </w:rPr>
        <w:t xml:space="preserve">Предложения по изменениям и дополнениям в </w:t>
      </w:r>
      <w:hyperlink r:id="rId1464" w:tooltip="Приложение 7" w:history="1">
        <w:r w:rsidRPr="00313075">
          <w:rPr>
            <w:b/>
            <w:sz w:val="26"/>
            <w:szCs w:val="26"/>
          </w:rPr>
          <w:t xml:space="preserve">РЕГЛАМЕНТ </w:t>
        </w:r>
      </w:hyperlink>
      <w:r w:rsidRPr="00313075">
        <w:rPr>
          <w:b/>
          <w:sz w:val="26"/>
          <w:szCs w:val="26"/>
        </w:rPr>
        <w:t>ФИНАНСОВЫХ РАСЧЕТОВ НА ОПТОВОМ РЫНКЕ ЭЛЕКТРОЭНЕРГИИ (Приложение № 16 к Договору о присоединении к торговой системе оптового рынка)</w:t>
      </w:r>
    </w:p>
    <w:p w:rsidR="006972F1" w:rsidRPr="00662200" w:rsidRDefault="006972F1" w:rsidP="00096A39">
      <w:pPr>
        <w:pStyle w:val="subclauseindent"/>
        <w:spacing w:before="0" w:after="0"/>
        <w:ind w:left="0"/>
        <w:rPr>
          <w:b/>
          <w:sz w:val="24"/>
          <w:szCs w:val="24"/>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6840"/>
        <w:gridCol w:w="7200"/>
      </w:tblGrid>
      <w:tr w:rsidR="006972F1" w:rsidRPr="000B2125" w:rsidTr="0089553F">
        <w:trPr>
          <w:trHeight w:val="435"/>
        </w:trPr>
        <w:tc>
          <w:tcPr>
            <w:tcW w:w="1008" w:type="dxa"/>
            <w:vAlign w:val="center"/>
          </w:tcPr>
          <w:p w:rsidR="006972F1" w:rsidRPr="000B2125" w:rsidRDefault="006972F1" w:rsidP="0089553F">
            <w:pPr>
              <w:jc w:val="center"/>
              <w:rPr>
                <w:b/>
                <w:szCs w:val="22"/>
              </w:rPr>
            </w:pPr>
            <w:r w:rsidRPr="000B2125">
              <w:rPr>
                <w:b/>
                <w:szCs w:val="22"/>
              </w:rPr>
              <w:t>№</w:t>
            </w:r>
          </w:p>
          <w:p w:rsidR="006972F1" w:rsidRPr="000B2125" w:rsidRDefault="006972F1" w:rsidP="0089553F">
            <w:pPr>
              <w:jc w:val="center"/>
              <w:rPr>
                <w:b/>
                <w:szCs w:val="22"/>
              </w:rPr>
            </w:pPr>
            <w:r w:rsidRPr="000B2125">
              <w:rPr>
                <w:b/>
                <w:szCs w:val="22"/>
              </w:rPr>
              <w:t>пункта</w:t>
            </w:r>
          </w:p>
        </w:tc>
        <w:tc>
          <w:tcPr>
            <w:tcW w:w="6840" w:type="dxa"/>
            <w:vAlign w:val="center"/>
          </w:tcPr>
          <w:p w:rsidR="006972F1" w:rsidRPr="000B2125" w:rsidRDefault="006972F1" w:rsidP="0089553F">
            <w:pPr>
              <w:jc w:val="center"/>
              <w:rPr>
                <w:b/>
                <w:szCs w:val="22"/>
              </w:rPr>
            </w:pPr>
            <w:r w:rsidRPr="000B2125">
              <w:rPr>
                <w:b/>
                <w:szCs w:val="22"/>
              </w:rPr>
              <w:t xml:space="preserve">Редакция, действующая на момент </w:t>
            </w:r>
          </w:p>
          <w:p w:rsidR="006972F1" w:rsidRPr="000B2125" w:rsidRDefault="006972F1" w:rsidP="0089553F">
            <w:pPr>
              <w:jc w:val="center"/>
              <w:rPr>
                <w:b/>
                <w:szCs w:val="22"/>
              </w:rPr>
            </w:pPr>
            <w:r w:rsidRPr="000B2125">
              <w:rPr>
                <w:b/>
                <w:szCs w:val="22"/>
              </w:rPr>
              <w:t>вступления в силу изменений</w:t>
            </w:r>
          </w:p>
        </w:tc>
        <w:tc>
          <w:tcPr>
            <w:tcW w:w="7200" w:type="dxa"/>
            <w:vAlign w:val="center"/>
          </w:tcPr>
          <w:p w:rsidR="006972F1" w:rsidRPr="000B2125" w:rsidRDefault="006972F1" w:rsidP="0089553F">
            <w:pPr>
              <w:jc w:val="center"/>
              <w:rPr>
                <w:b/>
                <w:szCs w:val="22"/>
              </w:rPr>
            </w:pPr>
            <w:r w:rsidRPr="000B2125">
              <w:rPr>
                <w:b/>
                <w:szCs w:val="22"/>
              </w:rPr>
              <w:t>Предлагаемая редакция</w:t>
            </w:r>
          </w:p>
          <w:p w:rsidR="006972F1" w:rsidRPr="000B2125" w:rsidRDefault="006972F1" w:rsidP="0089553F">
            <w:pPr>
              <w:jc w:val="center"/>
              <w:rPr>
                <w:szCs w:val="22"/>
              </w:rPr>
            </w:pPr>
            <w:r w:rsidRPr="000B2125">
              <w:rPr>
                <w:szCs w:val="22"/>
              </w:rPr>
              <w:t>(изменения выделены цветом)</w:t>
            </w:r>
          </w:p>
        </w:tc>
      </w:tr>
      <w:tr w:rsidR="006972F1" w:rsidRPr="000B2125" w:rsidTr="0089553F">
        <w:trPr>
          <w:trHeight w:val="435"/>
        </w:trPr>
        <w:tc>
          <w:tcPr>
            <w:tcW w:w="1008" w:type="dxa"/>
            <w:vAlign w:val="center"/>
          </w:tcPr>
          <w:p w:rsidR="006972F1" w:rsidRPr="000B2125" w:rsidRDefault="006972F1" w:rsidP="0089553F">
            <w:pPr>
              <w:jc w:val="center"/>
              <w:rPr>
                <w:b/>
                <w:szCs w:val="22"/>
              </w:rPr>
            </w:pPr>
            <w:r>
              <w:rPr>
                <w:b/>
                <w:szCs w:val="22"/>
              </w:rPr>
              <w:t>8.8</w:t>
            </w:r>
          </w:p>
        </w:tc>
        <w:tc>
          <w:tcPr>
            <w:tcW w:w="6840" w:type="dxa"/>
            <w:vAlign w:val="center"/>
          </w:tcPr>
          <w:p w:rsidR="006972F1" w:rsidRPr="00096A39" w:rsidRDefault="006972F1" w:rsidP="00096A39">
            <w:pPr>
              <w:spacing w:before="120" w:after="120"/>
              <w:ind w:firstLine="612"/>
              <w:jc w:val="both"/>
              <w:rPr>
                <w:bCs/>
                <w:szCs w:val="22"/>
              </w:rPr>
            </w:pPr>
            <w:r w:rsidRPr="00096A39">
              <w:rPr>
                <w:bCs/>
                <w:szCs w:val="22"/>
              </w:rPr>
              <w:t xml:space="preserve">КО ежемесячно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каждого субъекта Российской Федерации, отнесенного к ценовым зонам оптового рынка, и в отношении каждого субъекта Российской Федерации, отнесенного к неценовым зонам оптового рынка, в соответствии с определенным ниже порядком и не позднее 12-го числа месяца, следующего за расчетным, публикует на своем официальном сайте в открытом доступе в сети Интернет соответствующее </w:t>
            </w:r>
            <w:r w:rsidRPr="00096A39">
              <w:rPr>
                <w:szCs w:val="22"/>
              </w:rPr>
              <w:t>электронное сообщение без ЭП</w:t>
            </w:r>
            <w:r w:rsidRPr="00096A39">
              <w:rPr>
                <w:bCs/>
                <w:szCs w:val="22"/>
              </w:rPr>
              <w:t xml:space="preserve"> по форме, представленной в приложении 35 к настоящему Регламенту.</w:t>
            </w:r>
          </w:p>
          <w:p w:rsidR="006972F1" w:rsidRPr="00096A39" w:rsidRDefault="006972F1" w:rsidP="00096A39">
            <w:pPr>
              <w:spacing w:before="120" w:after="120"/>
              <w:ind w:firstLine="612"/>
              <w:jc w:val="both"/>
              <w:rPr>
                <w:bCs/>
                <w:szCs w:val="22"/>
              </w:rPr>
            </w:pPr>
            <w:r w:rsidRPr="00096A39">
              <w:rPr>
                <w:bCs/>
                <w:szCs w:val="22"/>
              </w:rPr>
              <w:t xml:space="preserve">В отношении субъектов </w:t>
            </w:r>
            <w:r w:rsidRPr="00096A39">
              <w:rPr>
                <w:spacing w:val="4"/>
                <w:szCs w:val="22"/>
              </w:rPr>
              <w:t>Российской Федерации</w:t>
            </w:r>
            <w:r w:rsidRPr="00096A39">
              <w:rPr>
                <w:bCs/>
                <w:szCs w:val="22"/>
              </w:rPr>
              <w:t>, для которых ставка тарифа на услуги по передаче электрической энергии не определена, публикация информации не осуществляется.</w:t>
            </w:r>
          </w:p>
          <w:p w:rsidR="006972F1" w:rsidRPr="00096A39" w:rsidRDefault="006972F1" w:rsidP="00096A39">
            <w:pPr>
              <w:spacing w:before="120" w:after="120"/>
              <w:ind w:firstLine="612"/>
              <w:jc w:val="both"/>
              <w:rPr>
                <w:szCs w:val="22"/>
              </w:rPr>
            </w:pPr>
            <w:r w:rsidRPr="00096A39">
              <w:rPr>
                <w:bCs/>
                <w:szCs w:val="22"/>
              </w:rPr>
              <w:t>8.8.1. КО рассчитывает с</w:t>
            </w:r>
            <w:r w:rsidRPr="00096A39">
              <w:rPr>
                <w:szCs w:val="22"/>
              </w:rPr>
              <w:t>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6972F1" w:rsidRPr="00096A39" w:rsidRDefault="006972F1" w:rsidP="00096A39">
            <w:pPr>
              <w:spacing w:before="120" w:after="120"/>
              <w:ind w:firstLine="612"/>
              <w:jc w:val="both"/>
              <w:rPr>
                <w:szCs w:val="22"/>
              </w:rPr>
            </w:pPr>
            <w:r w:rsidRPr="00096A39">
              <w:rPr>
                <w:szCs w:val="22"/>
              </w:rPr>
              <w:t xml:space="preserve">8.8.1.1. В отношении субъекта </w:t>
            </w:r>
            <w:r w:rsidRPr="00096A39">
              <w:rPr>
                <w:spacing w:val="4"/>
                <w:szCs w:val="22"/>
              </w:rPr>
              <w:t>Российской Федерации</w:t>
            </w:r>
            <w:r w:rsidRPr="00096A39">
              <w:rPr>
                <w:szCs w:val="22"/>
              </w:rPr>
              <w:t>, отнесенного к ценовым зонам:</w:t>
            </w:r>
          </w:p>
          <w:p w:rsidR="006972F1" w:rsidRPr="00096A39" w:rsidRDefault="006972F1" w:rsidP="00096A39">
            <w:pPr>
              <w:spacing w:before="120" w:after="120"/>
              <w:jc w:val="both"/>
              <w:rPr>
                <w:szCs w:val="22"/>
              </w:rPr>
            </w:pPr>
            <w:r w:rsidRPr="003B5E5F">
              <w:rPr>
                <w:position w:val="-28"/>
                <w:szCs w:val="22"/>
                <w:highlight w:val="yellow"/>
              </w:rPr>
              <w:pict>
                <v:shape id="_x0000_i2514" type="#_x0000_t75" style="width:313.5pt;height:24pt">
                  <v:imagedata r:id="rId1322" o:title=""/>
                </v:shape>
              </w:pict>
            </w:r>
            <w:r w:rsidRPr="00096A39">
              <w:rPr>
                <w:szCs w:val="22"/>
              </w:rPr>
              <w:t>,</w:t>
            </w:r>
            <w:r>
              <w:rPr>
                <w:szCs w:val="22"/>
              </w:rPr>
              <w:t xml:space="preserve"> </w:t>
            </w:r>
            <w:r w:rsidRPr="00096A39">
              <w:rPr>
                <w:szCs w:val="22"/>
              </w:rPr>
              <w:t xml:space="preserve">где </w:t>
            </w:r>
            <w:r w:rsidRPr="003B5E5F">
              <w:rPr>
                <w:position w:val="-32"/>
                <w:szCs w:val="22"/>
              </w:rPr>
              <w:pict>
                <v:shape id="_x0000_i2515" type="#_x0000_t75" style="width:147pt;height:36.75pt">
                  <v:imagedata r:id="rId1323" o:title=""/>
                </v:shape>
              </w:pict>
            </w:r>
            <w:r w:rsidRPr="00096A39">
              <w:rPr>
                <w:szCs w:val="22"/>
              </w:rPr>
              <w:t>,</w:t>
            </w:r>
          </w:p>
          <w:p w:rsidR="006972F1" w:rsidRPr="00096A39" w:rsidRDefault="006972F1" w:rsidP="00096A39">
            <w:pPr>
              <w:spacing w:before="120" w:after="120"/>
              <w:jc w:val="both"/>
              <w:rPr>
                <w:szCs w:val="22"/>
              </w:rPr>
            </w:pPr>
            <w:r w:rsidRPr="003B5E5F">
              <w:rPr>
                <w:position w:val="-66"/>
                <w:szCs w:val="22"/>
                <w:highlight w:val="yellow"/>
              </w:rPr>
              <w:pict>
                <v:shape id="_x0000_i2516" type="#_x0000_t75" style="width:313.5pt;height:51.75pt">
                  <v:imagedata r:id="rId1324" o:title=""/>
                </v:shape>
              </w:pict>
            </w:r>
            <w:r w:rsidRPr="00096A39">
              <w:rPr>
                <w:szCs w:val="22"/>
              </w:rPr>
              <w:t>,</w:t>
            </w:r>
          </w:p>
          <w:p w:rsidR="006972F1" w:rsidRPr="00096A39" w:rsidRDefault="006972F1" w:rsidP="00096A39">
            <w:pPr>
              <w:spacing w:before="120" w:after="120"/>
              <w:jc w:val="both"/>
              <w:rPr>
                <w:szCs w:val="22"/>
              </w:rPr>
            </w:pPr>
            <w:r w:rsidRPr="003B5E5F">
              <w:rPr>
                <w:position w:val="-14"/>
                <w:szCs w:val="22"/>
              </w:rPr>
              <w:pict>
                <v:shape id="_x0000_i2517" type="#_x0000_t75" style="width:63pt;height:19.5pt">
                  <v:imagedata r:id="rId1325" o:title=""/>
                </v:shape>
              </w:pict>
            </w:r>
            <w:r w:rsidRPr="00096A39">
              <w:rPr>
                <w:szCs w:val="22"/>
              </w:rPr>
              <w:t xml:space="preserve">[руб.] – итоговые финансовые обязательства ФСК по покупке мощности в целях компенсации потерь по территории субъекта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w:t>
            </w:r>
            <w:r w:rsidRPr="00096A39">
              <w:rPr>
                <w:szCs w:val="22"/>
              </w:rPr>
              <w:t xml:space="preserve">1 в ценовой зоне </w:t>
            </w:r>
            <w:r w:rsidRPr="00096A39">
              <w:rPr>
                <w:i/>
                <w:szCs w:val="22"/>
                <w:lang w:val="en-US"/>
              </w:rPr>
              <w:t>z</w:t>
            </w:r>
            <w:r w:rsidRPr="00096A39">
              <w:rPr>
                <w:szCs w:val="22"/>
              </w:rPr>
              <w:t>, определенные в соответствии с пунктом 13.1.6 настоящего Регламента;</w:t>
            </w:r>
          </w:p>
          <w:p w:rsidR="006972F1" w:rsidRDefault="006972F1" w:rsidP="00096A39">
            <w:pPr>
              <w:spacing w:before="120" w:after="120"/>
              <w:jc w:val="both"/>
              <w:rPr>
                <w:spacing w:val="1"/>
                <w:szCs w:val="22"/>
              </w:rPr>
            </w:pPr>
            <w:r w:rsidRPr="003B5E5F">
              <w:rPr>
                <w:position w:val="-14"/>
                <w:szCs w:val="22"/>
              </w:rPr>
              <w:pict>
                <v:shape id="_x0000_i2518" type="#_x0000_t75" style="width:39pt;height:21.75pt">
                  <v:imagedata r:id="rId1326" o:title=""/>
                </v:shape>
              </w:pict>
            </w:r>
            <w:r w:rsidRPr="00096A39">
              <w:rPr>
                <w:szCs w:val="22"/>
              </w:rPr>
              <w:t xml:space="preserve"> </w:t>
            </w:r>
            <w:r w:rsidRPr="00096A39">
              <w:rPr>
                <w:spacing w:val="1"/>
                <w:szCs w:val="22"/>
              </w:rPr>
              <w:t>[руб.] – с</w:t>
            </w:r>
            <w:r w:rsidRPr="00096A39">
              <w:rPr>
                <w:szCs w:val="22"/>
              </w:rPr>
              <w:t xml:space="preserve">тоимость электроэнергии в целях компенсации потерь в субъекте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-1</w:t>
            </w:r>
            <w:r w:rsidRPr="00096A39">
              <w:rPr>
                <w:spacing w:val="1"/>
                <w:szCs w:val="22"/>
              </w:rPr>
              <w:t>, определенная в соответствии с п. 8.3.1 настоящего Регламента;</w:t>
            </w:r>
          </w:p>
          <w:p w:rsidR="006972F1" w:rsidRPr="007D4CB8" w:rsidRDefault="006972F1" w:rsidP="00443555">
            <w:pPr>
              <w:spacing w:before="120" w:after="120"/>
              <w:jc w:val="both"/>
              <w:rPr>
                <w:szCs w:val="22"/>
              </w:rPr>
            </w:pPr>
            <w:r w:rsidRPr="003B5E5F">
              <w:rPr>
                <w:position w:val="-6"/>
                <w:szCs w:val="22"/>
              </w:rPr>
              <w:pict>
                <v:shape id="_x0000_i2519" type="#_x0000_t75" style="width:30pt;height:12.75pt">
                  <v:imagedata r:id="rId1327" o:title=""/>
                </v:shape>
              </w:pict>
            </w:r>
            <w:r w:rsidRPr="00327ECF">
              <w:rPr>
                <w:szCs w:val="22"/>
              </w:rPr>
              <w:t xml:space="preserve"> – коэффициент, отражающий соотношение потерь электрической энергии в электрических сетях единой национальной (общероссийской) электрической сети в предшествующие два года. Значение указанного коэффициента принимается равным 1,1203</w:t>
            </w:r>
            <w:r w:rsidRPr="00443555">
              <w:rPr>
                <w:szCs w:val="22"/>
              </w:rPr>
              <w:t>;</w:t>
            </w:r>
          </w:p>
          <w:p w:rsidR="006972F1" w:rsidRPr="00096A39" w:rsidRDefault="006972F1" w:rsidP="00096A39">
            <w:pPr>
              <w:spacing w:before="120" w:after="120"/>
              <w:jc w:val="both"/>
              <w:rPr>
                <w:bCs/>
                <w:szCs w:val="22"/>
              </w:rPr>
            </w:pPr>
            <w:r w:rsidRPr="003B5E5F">
              <w:rPr>
                <w:position w:val="-14"/>
                <w:szCs w:val="22"/>
              </w:rPr>
              <w:pict>
                <v:shape id="_x0000_i2520" type="#_x0000_t75" style="width:47.25pt;height:19.5pt">
                  <v:imagedata r:id="rId1328" o:title=""/>
                </v:shape>
              </w:pict>
            </w:r>
            <w:r w:rsidRPr="00096A39">
              <w:rPr>
                <w:szCs w:val="22"/>
              </w:rPr>
              <w:t xml:space="preserve"> – </w:t>
            </w:r>
            <w:r w:rsidRPr="00096A39">
              <w:rPr>
                <w:bCs/>
                <w:szCs w:val="22"/>
              </w:rPr>
              <w:t xml:space="preserve">среднее за месяц </w:t>
            </w:r>
            <w:r w:rsidRPr="00096A39">
              <w:rPr>
                <w:bCs/>
                <w:i/>
                <w:szCs w:val="22"/>
                <w:lang w:val="en-US"/>
              </w:rPr>
              <w:t>m</w:t>
            </w:r>
            <w:r w:rsidRPr="00096A39">
              <w:rPr>
                <w:bCs/>
                <w:i/>
                <w:szCs w:val="22"/>
              </w:rPr>
              <w:t>–</w:t>
            </w:r>
            <w:r w:rsidRPr="00096A39">
              <w:rPr>
                <w:bCs/>
                <w:szCs w:val="22"/>
              </w:rPr>
              <w:t xml:space="preserve">2 значение коэффициента, определяющего несоблюдение объемов и сроков ремонтов по объектам электросетевого хозяйства ФСК по ценовой зоне </w:t>
            </w:r>
            <w:r w:rsidRPr="00096A39">
              <w:rPr>
                <w:bCs/>
                <w:i/>
                <w:szCs w:val="22"/>
                <w:lang w:val="en-US"/>
              </w:rPr>
              <w:t>z</w:t>
            </w:r>
            <w:r w:rsidRPr="00096A39">
              <w:rPr>
                <w:bCs/>
                <w:szCs w:val="22"/>
              </w:rPr>
              <w:t xml:space="preserve">, рассчитываемое в соответствии с п. 5.1.1 </w:t>
            </w:r>
            <w:r w:rsidRPr="00096A39">
              <w:rPr>
                <w:bCs/>
                <w:i/>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Cs/>
                <w:szCs w:val="22"/>
              </w:rPr>
              <w:t xml:space="preserve"> (Приложение № 13.1 к</w:t>
            </w:r>
            <w:r w:rsidRPr="00096A39">
              <w:rPr>
                <w:bCs/>
                <w:i/>
                <w:szCs w:val="22"/>
              </w:rPr>
              <w:t xml:space="preserve"> Договору о присоединении к торговой системе оптового рынка</w:t>
            </w:r>
            <w:r w:rsidRPr="00096A39">
              <w:rPr>
                <w:bCs/>
                <w:szCs w:val="22"/>
              </w:rPr>
              <w:t>);</w:t>
            </w:r>
          </w:p>
          <w:p w:rsidR="006972F1" w:rsidRPr="00096A39" w:rsidRDefault="006972F1" w:rsidP="00096A39">
            <w:pPr>
              <w:pStyle w:val="BodyText"/>
              <w:widowControl w:val="0"/>
              <w:jc w:val="both"/>
              <w:rPr>
                <w:color w:val="000000"/>
                <w:spacing w:val="1"/>
                <w:sz w:val="22"/>
                <w:szCs w:val="22"/>
                <w:highlight w:val="yellow"/>
              </w:rPr>
            </w:pPr>
            <w:r w:rsidRPr="003B5E5F">
              <w:rPr>
                <w:position w:val="-14"/>
                <w:sz w:val="22"/>
                <w:szCs w:val="22"/>
                <w:highlight w:val="yellow"/>
              </w:rPr>
              <w:pict>
                <v:shape id="_x0000_i2521" type="#_x0000_t75" style="width:105.75pt;height:21.75pt">
                  <v:imagedata r:id="rId1329" o:title=""/>
                </v:shape>
              </w:pict>
            </w:r>
            <w:r w:rsidRPr="00096A39">
              <w:rPr>
                <w:color w:val="000000"/>
                <w:spacing w:val="1"/>
                <w:sz w:val="22"/>
                <w:szCs w:val="22"/>
                <w:highlight w:val="yellow"/>
              </w:rPr>
              <w:t xml:space="preserve"> </w:t>
            </w:r>
            <w:r w:rsidRPr="00096A39">
              <w:rPr>
                <w:spacing w:val="1"/>
                <w:sz w:val="22"/>
                <w:szCs w:val="22"/>
                <w:highlight w:val="yellow"/>
              </w:rPr>
              <w:t>[руб.] – с</w:t>
            </w:r>
            <w:r w:rsidRPr="00096A39">
              <w:rPr>
                <w:sz w:val="22"/>
                <w:szCs w:val="22"/>
                <w:highlight w:val="yellow"/>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ФСК</w:t>
            </w:r>
            <w:r w:rsidRPr="00096A39">
              <w:rPr>
                <w:color w:val="000000"/>
                <w:sz w:val="22"/>
                <w:szCs w:val="22"/>
                <w:highlight w:val="yellow"/>
              </w:rPr>
              <w:t xml:space="preserve">, оплаченная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потребления </w:t>
            </w:r>
            <w:r w:rsidRPr="00096A39">
              <w:rPr>
                <w:i/>
                <w:color w:val="000000"/>
                <w:sz w:val="22"/>
                <w:szCs w:val="22"/>
                <w:highlight w:val="yellow"/>
                <w:lang w:val="en-US"/>
              </w:rPr>
              <w:t>p</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и </w:t>
            </w:r>
            <w:r w:rsidRPr="00096A39">
              <w:rPr>
                <w:color w:val="000000"/>
                <w:spacing w:val="1"/>
                <w:sz w:val="22"/>
                <w:szCs w:val="22"/>
                <w:highlight w:val="yellow"/>
              </w:rPr>
              <w:t>определенная в соответствии с п. 8.5.3 настоящего Регламента;</w:t>
            </w:r>
          </w:p>
          <w:p w:rsidR="006972F1" w:rsidRPr="00096A39" w:rsidRDefault="006972F1" w:rsidP="00096A39">
            <w:pPr>
              <w:spacing w:before="120" w:after="120"/>
              <w:jc w:val="both"/>
              <w:rPr>
                <w:color w:val="000000"/>
                <w:spacing w:val="1"/>
                <w:szCs w:val="22"/>
                <w:highlight w:val="yellow"/>
              </w:rPr>
            </w:pPr>
            <w:r w:rsidRPr="003B5E5F">
              <w:rPr>
                <w:position w:val="-14"/>
                <w:szCs w:val="22"/>
                <w:highlight w:val="yellow"/>
              </w:rPr>
              <w:pict>
                <v:shape id="_x0000_i2522" type="#_x0000_t75" style="width:108pt;height:21.75pt">
                  <v:imagedata r:id="rId1330" o:title=""/>
                </v:shape>
              </w:pict>
            </w:r>
            <w:r w:rsidRPr="00096A39">
              <w:rPr>
                <w:color w:val="000000"/>
                <w:spacing w:val="1"/>
                <w:szCs w:val="22"/>
                <w:highlight w:val="yellow"/>
              </w:rPr>
              <w:t xml:space="preserve"> </w:t>
            </w:r>
            <w:r w:rsidRPr="00096A39">
              <w:rPr>
                <w:spacing w:val="1"/>
                <w:szCs w:val="22"/>
                <w:highlight w:val="yellow"/>
              </w:rPr>
              <w:t>[руб.] – с</w:t>
            </w:r>
            <w:r w:rsidRPr="00096A39">
              <w:rPr>
                <w:szCs w:val="22"/>
                <w:highlight w:val="yellow"/>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РСК</w:t>
            </w:r>
            <w:r w:rsidRPr="00096A39">
              <w:rPr>
                <w:color w:val="000000"/>
                <w:szCs w:val="22"/>
                <w:highlight w:val="yellow"/>
              </w:rPr>
              <w:t xml:space="preserve">, оплаченная участником оптового рынка </w:t>
            </w:r>
            <w:r w:rsidRPr="00096A39">
              <w:rPr>
                <w:i/>
                <w:color w:val="000000"/>
                <w:szCs w:val="22"/>
                <w:highlight w:val="yellow"/>
                <w:lang w:val="en-US"/>
              </w:rPr>
              <w:t>i</w:t>
            </w:r>
            <w:r w:rsidRPr="00096A39">
              <w:rPr>
                <w:color w:val="000000"/>
                <w:szCs w:val="22"/>
                <w:highlight w:val="yellow"/>
              </w:rPr>
              <w:t xml:space="preserve"> в ГТП </w:t>
            </w:r>
            <w:r w:rsidRPr="00096A39">
              <w:rPr>
                <w:color w:val="000000"/>
                <w:spacing w:val="2"/>
                <w:szCs w:val="22"/>
                <w:highlight w:val="yellow"/>
              </w:rPr>
              <w:t xml:space="preserve">потребления </w:t>
            </w:r>
            <w:r w:rsidRPr="00096A39">
              <w:rPr>
                <w:i/>
                <w:color w:val="000000"/>
                <w:szCs w:val="22"/>
                <w:highlight w:val="yellow"/>
                <w:lang w:val="en-US"/>
              </w:rPr>
              <w:t>p</w:t>
            </w:r>
            <w:r w:rsidRPr="00096A39">
              <w:rPr>
                <w:color w:val="000000"/>
                <w:szCs w:val="22"/>
                <w:highlight w:val="yellow"/>
              </w:rPr>
              <w:t xml:space="preserve"> в расчетном периоде </w:t>
            </w:r>
            <w:r w:rsidRPr="00096A39">
              <w:rPr>
                <w:i/>
                <w:color w:val="000000"/>
                <w:szCs w:val="22"/>
                <w:highlight w:val="yellow"/>
                <w:lang w:val="en-US"/>
              </w:rPr>
              <w:t>m</w:t>
            </w:r>
            <w:r w:rsidRPr="00096A39">
              <w:rPr>
                <w:i/>
                <w:color w:val="000000"/>
                <w:szCs w:val="22"/>
                <w:highlight w:val="yellow"/>
              </w:rPr>
              <w:t>–</w:t>
            </w:r>
            <w:r w:rsidRPr="00096A39">
              <w:rPr>
                <w:color w:val="000000"/>
                <w:szCs w:val="22"/>
                <w:highlight w:val="yellow"/>
              </w:rPr>
              <w:t xml:space="preserve">1 и </w:t>
            </w:r>
            <w:r w:rsidRPr="00096A39">
              <w:rPr>
                <w:color w:val="000000"/>
                <w:spacing w:val="1"/>
                <w:szCs w:val="22"/>
                <w:highlight w:val="yellow"/>
              </w:rPr>
              <w:t>определенная в соответствии с п. 8.5.3 настоящего Регламента;</w:t>
            </w:r>
          </w:p>
          <w:p w:rsidR="006972F1" w:rsidRPr="00096A39" w:rsidRDefault="006972F1" w:rsidP="00096A39">
            <w:pPr>
              <w:pStyle w:val="BodyText"/>
              <w:widowControl w:val="0"/>
              <w:jc w:val="both"/>
              <w:rPr>
                <w:spacing w:val="1"/>
                <w:sz w:val="22"/>
                <w:szCs w:val="22"/>
                <w:highlight w:val="yellow"/>
              </w:rPr>
            </w:pPr>
            <w:r w:rsidRPr="003B5E5F">
              <w:rPr>
                <w:position w:val="-14"/>
                <w:sz w:val="22"/>
                <w:szCs w:val="22"/>
                <w:highlight w:val="yellow"/>
              </w:rPr>
              <w:pict>
                <v:shape id="_x0000_i2523" type="#_x0000_t75" style="width:101.25pt;height:21.75pt">
                  <v:imagedata r:id="rId1331"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экспортных поставок электрической энергии и отнесенных на отпуск из сетей ФСК, определенная в соответствии с п. 8.5.3 настоящего Регламента;</w:t>
            </w:r>
          </w:p>
          <w:p w:rsidR="006972F1" w:rsidRPr="00096A39" w:rsidRDefault="006972F1" w:rsidP="00096A39">
            <w:pPr>
              <w:pStyle w:val="BodyText"/>
              <w:widowControl w:val="0"/>
              <w:jc w:val="both"/>
              <w:rPr>
                <w:sz w:val="22"/>
                <w:szCs w:val="22"/>
                <w:highlight w:val="yellow"/>
              </w:rPr>
            </w:pPr>
            <w:r w:rsidRPr="003B5E5F">
              <w:rPr>
                <w:position w:val="-14"/>
                <w:sz w:val="22"/>
                <w:szCs w:val="22"/>
                <w:highlight w:val="yellow"/>
              </w:rPr>
              <w:pict>
                <v:shape id="_x0000_i2524" type="#_x0000_t75" style="width:105.75pt;height:21.75pt">
                  <v:imagedata r:id="rId1332"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color w:val="000000"/>
                <w:sz w:val="22"/>
                <w:szCs w:val="22"/>
                <w:highlight w:val="yellow"/>
              </w:rPr>
              <w:t xml:space="preserve">–1 </w:t>
            </w:r>
            <w:r w:rsidRPr="00096A39">
              <w:rPr>
                <w:spacing w:val="1"/>
                <w:sz w:val="22"/>
                <w:szCs w:val="22"/>
                <w:highlight w:val="yellow"/>
              </w:rPr>
              <w:t>в отношении экспортных поставок электрической энергии и отнесенных на отпуск из сетей РСК, определенная в соответствии с п. 8.5.3 настоящего Регламента;</w:t>
            </w:r>
          </w:p>
          <w:p w:rsidR="006972F1" w:rsidRPr="00096A39" w:rsidRDefault="006972F1" w:rsidP="00096A39">
            <w:pPr>
              <w:pStyle w:val="BodyText"/>
              <w:widowControl w:val="0"/>
              <w:jc w:val="both"/>
              <w:rPr>
                <w:sz w:val="22"/>
                <w:szCs w:val="22"/>
                <w:highlight w:val="yellow"/>
              </w:rPr>
            </w:pPr>
            <w:r w:rsidRPr="003B5E5F">
              <w:rPr>
                <w:position w:val="-14"/>
                <w:sz w:val="22"/>
                <w:szCs w:val="22"/>
                <w:highlight w:val="yellow"/>
              </w:rPr>
              <w:pict>
                <v:shape id="_x0000_i2525" type="#_x0000_t75" style="width:95.25pt;height:21.75pt">
                  <v:imagedata r:id="rId1333"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суммарных объемов межгосударственной передачи электрической энергии и отнесенных на отпуск из сетей ФСК, определенная в соответствии с п. 8.5.3 настоящего Регламента;</w:t>
            </w:r>
          </w:p>
          <w:p w:rsidR="006972F1" w:rsidRPr="00096A39" w:rsidRDefault="006972F1" w:rsidP="00096A39">
            <w:pPr>
              <w:pStyle w:val="BodyText"/>
              <w:widowControl w:val="0"/>
              <w:jc w:val="both"/>
              <w:rPr>
                <w:sz w:val="22"/>
                <w:szCs w:val="22"/>
              </w:rPr>
            </w:pPr>
            <w:r w:rsidRPr="003B5E5F">
              <w:rPr>
                <w:position w:val="-14"/>
                <w:sz w:val="22"/>
                <w:szCs w:val="22"/>
                <w:highlight w:val="yellow"/>
              </w:rPr>
              <w:pict>
                <v:shape id="_x0000_i2526" type="#_x0000_t75" style="width:97.5pt;height:21.75pt">
                  <v:imagedata r:id="rId1334"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суммарных объемов межгосударственной передачи электрической энергии и отнесенных на отпуск из сетей РСК, определенная в соответствии с п. 8.5.3 настоящего Регламента;</w:t>
            </w:r>
          </w:p>
          <w:p w:rsidR="006972F1" w:rsidRPr="00096A39" w:rsidRDefault="006972F1" w:rsidP="00096A39">
            <w:pPr>
              <w:pStyle w:val="BodyText"/>
              <w:widowControl w:val="0"/>
              <w:jc w:val="both"/>
              <w:rPr>
                <w:sz w:val="22"/>
                <w:szCs w:val="22"/>
              </w:rPr>
            </w:pPr>
            <w:r w:rsidRPr="003B5E5F">
              <w:rPr>
                <w:position w:val="-4"/>
                <w:sz w:val="22"/>
                <w:szCs w:val="22"/>
              </w:rPr>
              <w:pict>
                <v:shape id="_x0000_i2527" type="#_x0000_t75" style="width:9pt;height:9pt">
                  <v:imagedata r:id="rId1223" o:title=""/>
                </v:shape>
              </w:pict>
            </w:r>
            <w:r w:rsidRPr="00096A39">
              <w:rPr>
                <w:sz w:val="22"/>
                <w:szCs w:val="22"/>
              </w:rPr>
              <w:t xml:space="preserve"> – субъект </w:t>
            </w:r>
            <w:r w:rsidRPr="00096A39">
              <w:rPr>
                <w:spacing w:val="4"/>
                <w:sz w:val="22"/>
                <w:szCs w:val="22"/>
              </w:rPr>
              <w:t xml:space="preserve">Российской Федерации </w:t>
            </w:r>
            <w:r w:rsidRPr="00096A39">
              <w:rPr>
                <w:sz w:val="22"/>
                <w:szCs w:val="22"/>
              </w:rPr>
              <w:t xml:space="preserve">(в случае если два и более субъекта </w:t>
            </w:r>
            <w:r w:rsidRPr="00096A39">
              <w:rPr>
                <w:spacing w:val="4"/>
                <w:sz w:val="22"/>
                <w:szCs w:val="22"/>
              </w:rPr>
              <w:t xml:space="preserve">Российской Федерации </w:t>
            </w:r>
            <w:r w:rsidRPr="00096A39">
              <w:rPr>
                <w:sz w:val="22"/>
                <w:szCs w:val="22"/>
              </w:rPr>
              <w:t xml:space="preserve">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096A39">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096A39">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зона;</w:t>
            </w:r>
          </w:p>
          <w:p w:rsidR="006972F1" w:rsidRPr="00096A39" w:rsidRDefault="006972F1" w:rsidP="00096A39">
            <w:pPr>
              <w:pStyle w:val="BodyText"/>
              <w:widowControl w:val="0"/>
              <w:jc w:val="both"/>
              <w:rPr>
                <w:spacing w:val="4"/>
                <w:sz w:val="22"/>
                <w:szCs w:val="22"/>
              </w:rPr>
            </w:pPr>
            <w:r w:rsidRPr="00096A39">
              <w:rPr>
                <w:i/>
                <w:spacing w:val="4"/>
                <w:sz w:val="22"/>
                <w:szCs w:val="22"/>
                <w:lang w:val="en-US"/>
              </w:rPr>
              <w:t>i</w:t>
            </w:r>
            <w:r w:rsidRPr="00096A39">
              <w:rPr>
                <w:i/>
                <w:spacing w:val="4"/>
                <w:sz w:val="22"/>
                <w:szCs w:val="22"/>
              </w:rPr>
              <w:t xml:space="preserve"> </w:t>
            </w:r>
            <w:r w:rsidRPr="00096A39">
              <w:rPr>
                <w:spacing w:val="4"/>
                <w:sz w:val="22"/>
                <w:szCs w:val="22"/>
              </w:rPr>
              <w:t xml:space="preserve">– участник оптового рынка; </w:t>
            </w:r>
          </w:p>
          <w:p w:rsidR="006972F1" w:rsidRPr="00096A39" w:rsidRDefault="006972F1" w:rsidP="00096A39">
            <w:pPr>
              <w:pStyle w:val="BodyText"/>
              <w:widowControl w:val="0"/>
              <w:jc w:val="both"/>
              <w:rPr>
                <w:spacing w:val="4"/>
                <w:sz w:val="22"/>
                <w:szCs w:val="22"/>
              </w:rPr>
            </w:pPr>
            <w:r w:rsidRPr="00096A39">
              <w:rPr>
                <w:i/>
                <w:spacing w:val="4"/>
                <w:sz w:val="22"/>
                <w:szCs w:val="22"/>
                <w:highlight w:val="yellow"/>
                <w:lang w:val="en-US"/>
              </w:rPr>
              <w:t>r</w:t>
            </w:r>
            <w:r w:rsidRPr="00096A39">
              <w:rPr>
                <w:spacing w:val="4"/>
                <w:sz w:val="22"/>
                <w:szCs w:val="22"/>
                <w:highlight w:val="yellow"/>
              </w:rPr>
              <w:t xml:space="preserve"> – ГТП экспорта;</w:t>
            </w:r>
          </w:p>
          <w:p w:rsidR="006972F1" w:rsidRPr="00096A39" w:rsidRDefault="006972F1" w:rsidP="00096A39">
            <w:pPr>
              <w:pStyle w:val="BodyText"/>
              <w:widowControl w:val="0"/>
              <w:jc w:val="both"/>
              <w:rPr>
                <w:spacing w:val="4"/>
                <w:sz w:val="22"/>
                <w:szCs w:val="22"/>
              </w:rPr>
            </w:pPr>
            <w:r w:rsidRPr="00096A39">
              <w:rPr>
                <w:i/>
                <w:spacing w:val="4"/>
                <w:sz w:val="22"/>
                <w:szCs w:val="22"/>
                <w:highlight w:val="yellow"/>
                <w:lang w:val="en-US"/>
              </w:rPr>
              <w:t>p</w:t>
            </w:r>
            <w:r w:rsidRPr="00096A39">
              <w:rPr>
                <w:spacing w:val="4"/>
                <w:sz w:val="22"/>
                <w:szCs w:val="22"/>
                <w:highlight w:val="yellow"/>
              </w:rPr>
              <w:t xml:space="preserve"> – ГТП потребления (за исключением ГТП потребления поставщика и ГТП потребления ГАЭС).</w:t>
            </w:r>
          </w:p>
          <w:p w:rsidR="006972F1" w:rsidRPr="00096A39" w:rsidRDefault="006972F1" w:rsidP="00096A39">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096A39">
            <w:pPr>
              <w:pStyle w:val="BodyText"/>
              <w:widowControl w:val="0"/>
              <w:ind w:firstLine="612"/>
              <w:jc w:val="both"/>
              <w:rPr>
                <w:sz w:val="22"/>
                <w:szCs w:val="22"/>
              </w:rPr>
            </w:pPr>
            <w:r w:rsidRPr="00096A39">
              <w:rPr>
                <w:color w:val="000000"/>
                <w:spacing w:val="1"/>
                <w:sz w:val="22"/>
                <w:szCs w:val="22"/>
              </w:rPr>
              <w:t xml:space="preserve">8.8.1.2. В отношении субъекта </w:t>
            </w:r>
            <w:r w:rsidRPr="00096A39">
              <w:rPr>
                <w:spacing w:val="4"/>
                <w:sz w:val="22"/>
                <w:szCs w:val="22"/>
              </w:rPr>
              <w:t>Российской Федерации</w:t>
            </w:r>
            <w:r w:rsidRPr="00096A39">
              <w:rPr>
                <w:color w:val="000000"/>
                <w:spacing w:val="1"/>
                <w:sz w:val="22"/>
                <w:szCs w:val="22"/>
              </w:rPr>
              <w:t>, отнесенного к неценовым зонам:</w:t>
            </w:r>
          </w:p>
          <w:p w:rsidR="006972F1" w:rsidRPr="00096A39" w:rsidRDefault="006972F1" w:rsidP="00096A39">
            <w:pPr>
              <w:spacing w:before="120" w:after="120"/>
              <w:jc w:val="both"/>
              <w:rPr>
                <w:szCs w:val="22"/>
              </w:rPr>
            </w:pPr>
            <w:r w:rsidRPr="003B5E5F">
              <w:rPr>
                <w:position w:val="-14"/>
                <w:szCs w:val="22"/>
              </w:rPr>
              <w:pict>
                <v:shape id="_x0000_i2528" type="#_x0000_t75" style="width:171pt;height:19.5pt">
                  <v:imagedata r:id="rId1465" o:title=""/>
                </v:shape>
              </w:pict>
            </w:r>
            <w:r w:rsidRPr="00096A39">
              <w:rPr>
                <w:szCs w:val="22"/>
              </w:rPr>
              <w:t>,</w:t>
            </w:r>
          </w:p>
          <w:p w:rsidR="006972F1" w:rsidRPr="00096A39" w:rsidRDefault="006972F1" w:rsidP="00096A39">
            <w:pPr>
              <w:spacing w:before="120" w:after="120"/>
              <w:jc w:val="both"/>
              <w:rPr>
                <w:szCs w:val="22"/>
              </w:rPr>
            </w:pPr>
            <w:r w:rsidRPr="00096A39">
              <w:rPr>
                <w:szCs w:val="22"/>
              </w:rPr>
              <w:t xml:space="preserve">где величина </w:t>
            </w:r>
            <w:r w:rsidRPr="003B5E5F">
              <w:rPr>
                <w:position w:val="-14"/>
                <w:szCs w:val="22"/>
              </w:rPr>
              <w:pict>
                <v:shape id="_x0000_i2529" type="#_x0000_t75" style="width:39pt;height:19.5pt">
                  <v:imagedata r:id="rId1466" o:title=""/>
                </v:shape>
              </w:pict>
            </w:r>
            <w:r w:rsidRPr="00096A39">
              <w:rPr>
                <w:szCs w:val="22"/>
              </w:rPr>
              <w:t>определяется в соответствии с формулой:</w:t>
            </w:r>
          </w:p>
          <w:p w:rsidR="006972F1" w:rsidRPr="00096A39" w:rsidRDefault="006972F1" w:rsidP="00096A39">
            <w:pPr>
              <w:spacing w:before="120" w:after="120"/>
              <w:jc w:val="both"/>
              <w:rPr>
                <w:szCs w:val="22"/>
              </w:rPr>
            </w:pPr>
            <w:r w:rsidRPr="003B5E5F">
              <w:rPr>
                <w:position w:val="-32"/>
                <w:szCs w:val="22"/>
              </w:rPr>
              <w:pict>
                <v:shape id="_x0000_i2530" type="#_x0000_t75" style="width:181.5pt;height:36.75pt">
                  <v:imagedata r:id="rId1467" o:title=""/>
                </v:shape>
              </w:pict>
            </w:r>
            <w:r w:rsidRPr="00096A39">
              <w:rPr>
                <w:szCs w:val="22"/>
              </w:rPr>
              <w:t>,</w:t>
            </w:r>
          </w:p>
          <w:p w:rsidR="006972F1" w:rsidRPr="00096A39" w:rsidRDefault="006972F1" w:rsidP="00096A39">
            <w:pPr>
              <w:spacing w:before="120" w:after="120"/>
              <w:jc w:val="both"/>
              <w:rPr>
                <w:bCs/>
                <w:szCs w:val="22"/>
              </w:rPr>
            </w:pPr>
            <w:r w:rsidRPr="003B5E5F">
              <w:rPr>
                <w:bCs/>
                <w:szCs w:val="22"/>
              </w:rPr>
              <w:pict>
                <v:shape id="_x0000_i2531" type="#_x0000_t75" style="width:54pt;height:19.5pt">
                  <v:imagedata r:id="rId1468" o:title=""/>
                </v:shape>
              </w:pict>
            </w:r>
            <w:r w:rsidRPr="00096A39">
              <w:rPr>
                <w:bCs/>
                <w:szCs w:val="22"/>
              </w:rPr>
              <w:t xml:space="preserve">― плановая почасовая стоимость электрической энергии, купленной в целях компенсации потерь в электрических сетях ФСК в отношении субъекта </w:t>
            </w:r>
            <w:r w:rsidRPr="00096A39">
              <w:rPr>
                <w:spacing w:val="4"/>
                <w:szCs w:val="22"/>
              </w:rPr>
              <w:t xml:space="preserve">Российской Федерации </w:t>
            </w:r>
            <w:r w:rsidRPr="00096A39">
              <w:rPr>
                <w:bCs/>
                <w:i/>
                <w:szCs w:val="22"/>
              </w:rPr>
              <w:t>F</w:t>
            </w:r>
            <w:r w:rsidRPr="00096A39">
              <w:rPr>
                <w:bCs/>
                <w:szCs w:val="22"/>
              </w:rPr>
              <w:t xml:space="preserve"> неценовой зоны </w:t>
            </w:r>
            <w:r w:rsidRPr="00096A39">
              <w:rPr>
                <w:bCs/>
                <w:i/>
                <w:szCs w:val="22"/>
              </w:rPr>
              <w:t>z</w:t>
            </w:r>
            <w:r w:rsidRPr="00096A39">
              <w:rPr>
                <w:bCs/>
                <w:szCs w:val="22"/>
              </w:rPr>
              <w:t>, определенная в соответствии с п. 7.4 настоящего Регламента;</w:t>
            </w:r>
          </w:p>
          <w:p w:rsidR="006972F1" w:rsidRPr="00096A39" w:rsidRDefault="006972F1" w:rsidP="00096A39">
            <w:pPr>
              <w:spacing w:before="120" w:after="120"/>
              <w:jc w:val="both"/>
              <w:rPr>
                <w:i/>
                <w:szCs w:val="22"/>
              </w:rPr>
            </w:pPr>
            <w:r w:rsidRPr="003B5E5F">
              <w:rPr>
                <w:bCs/>
                <w:szCs w:val="22"/>
              </w:rPr>
              <w:pict>
                <v:shape id="_x0000_i2532" type="#_x0000_t75" style="width:39pt;height:21.75pt">
                  <v:imagedata r:id="rId1469" o:title=""/>
                </v:shape>
              </w:pict>
            </w:r>
            <w:r w:rsidRPr="00096A39">
              <w:rPr>
                <w:bCs/>
                <w:szCs w:val="22"/>
              </w:rPr>
              <w:t xml:space="preserve"> ― величина предварительных обязательств/требований по оплате части объемов,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в часе </w:t>
            </w:r>
            <w:r w:rsidRPr="00096A39">
              <w:rPr>
                <w:bCs/>
                <w:i/>
                <w:szCs w:val="22"/>
              </w:rPr>
              <w:t>h</w:t>
            </w:r>
            <w:r w:rsidRPr="00096A39">
              <w:rPr>
                <w:bCs/>
                <w:szCs w:val="22"/>
              </w:rPr>
              <w:t xml:space="preserve"> в соответствии с разделом 11 </w:t>
            </w:r>
            <w:r w:rsidRPr="00096A39">
              <w:rPr>
                <w:bCs/>
                <w:i/>
                <w:szCs w:val="22"/>
              </w:rPr>
              <w:t>Регламента определения объемов, инициатив и стоимости отклонений</w:t>
            </w:r>
            <w:r w:rsidRPr="00096A39">
              <w:rPr>
                <w:bCs/>
                <w:szCs w:val="22"/>
              </w:rPr>
              <w:t xml:space="preserve"> (Приложение № 12 к </w:t>
            </w:r>
            <w:r w:rsidRPr="00096A39">
              <w:rPr>
                <w:bCs/>
                <w:i/>
                <w:szCs w:val="22"/>
              </w:rPr>
              <w:t>Договору о присоединении к торговой системе оптового рынка</w:t>
            </w:r>
            <w:r w:rsidRPr="00096A39">
              <w:rPr>
                <w:bCs/>
                <w:szCs w:val="22"/>
              </w:rPr>
              <w:t>);</w:t>
            </w:r>
          </w:p>
          <w:p w:rsidR="006972F1" w:rsidRPr="00096A39" w:rsidRDefault="006972F1" w:rsidP="00096A39">
            <w:pPr>
              <w:spacing w:before="120" w:after="120"/>
              <w:jc w:val="both"/>
              <w:rPr>
                <w:szCs w:val="22"/>
              </w:rPr>
            </w:pPr>
            <w:r w:rsidRPr="003B5E5F">
              <w:rPr>
                <w:szCs w:val="22"/>
              </w:rPr>
              <w:pict>
                <v:shape id="_x0000_i2533" type="#_x0000_t75" style="width:54pt;height:19.5pt">
                  <v:imagedata r:id="rId1470" o:title=""/>
                </v:shape>
              </w:pict>
            </w:r>
            <w:r w:rsidRPr="00096A39">
              <w:rPr>
                <w:szCs w:val="22"/>
              </w:rPr>
              <w:t xml:space="preserve"> – фактическая стоимость покупки мощности за расчетный период в целях компенсации потерь в электрических сетях ФСК, рассчитанная по территории субъекта Российской Федерации </w:t>
            </w:r>
            <w:r w:rsidRPr="00096A39">
              <w:rPr>
                <w:i/>
                <w:szCs w:val="22"/>
              </w:rPr>
              <w:t xml:space="preserve">F </w:t>
            </w:r>
            <w:r w:rsidRPr="00096A39">
              <w:rPr>
                <w:szCs w:val="22"/>
              </w:rPr>
              <w:t xml:space="preserve">для месяца </w:t>
            </w:r>
            <w:r w:rsidRPr="00096A39">
              <w:rPr>
                <w:i/>
                <w:szCs w:val="22"/>
                <w:lang w:val="en-US"/>
              </w:rPr>
              <w:t>m</w:t>
            </w:r>
            <w:r w:rsidRPr="00096A39">
              <w:rPr>
                <w:szCs w:val="22"/>
              </w:rPr>
              <w:t>–1 в соответствии с пунктом 7.4.11 настоящего Регламента;</w:t>
            </w:r>
          </w:p>
          <w:p w:rsidR="006972F1" w:rsidRPr="00096A39" w:rsidRDefault="006972F1" w:rsidP="00096A39">
            <w:pPr>
              <w:pStyle w:val="Heading3"/>
              <w:tabs>
                <w:tab w:val="clear" w:pos="720"/>
                <w:tab w:val="num" w:pos="2134"/>
              </w:tabs>
              <w:ind w:left="0" w:firstLine="0"/>
              <w:rPr>
                <w:b w:val="0"/>
                <w:bCs w:val="0"/>
                <w:sz w:val="22"/>
                <w:szCs w:val="22"/>
              </w:rPr>
            </w:pPr>
            <w:bookmarkStart w:id="964" w:name="_Toc431221448"/>
            <w:r w:rsidRPr="003B5E5F">
              <w:rPr>
                <w:rFonts w:cs="Arial"/>
                <w:b w:val="0"/>
                <w:position w:val="-14"/>
                <w:sz w:val="22"/>
                <w:szCs w:val="22"/>
              </w:rPr>
              <w:pict>
                <v:shape id="_x0000_i2534" type="#_x0000_t75" style="width:30pt;height:19.5pt">
                  <v:imagedata r:id="rId1471" o:title=""/>
                </v:shape>
              </w:pict>
            </w:r>
            <w:r w:rsidRPr="00096A39">
              <w:rPr>
                <w:rFonts w:cs="Arial"/>
                <w:b w:val="0"/>
                <w:sz w:val="22"/>
                <w:szCs w:val="22"/>
              </w:rPr>
              <w:t xml:space="preserve"> − </w:t>
            </w:r>
            <w:r w:rsidRPr="00096A39">
              <w:rPr>
                <w:b w:val="0"/>
                <w:bCs w:val="0"/>
                <w:sz w:val="22"/>
                <w:szCs w:val="22"/>
              </w:rPr>
              <w:t xml:space="preserve">итоговый коэффициент, определяющий несоблюдение объемов и сроков ремонтов по объектам электросетевого хозяйства ФСК в час </w:t>
            </w:r>
            <w:r w:rsidRPr="00096A39">
              <w:rPr>
                <w:b w:val="0"/>
                <w:bCs w:val="0"/>
                <w:i/>
                <w:sz w:val="22"/>
                <w:szCs w:val="22"/>
              </w:rPr>
              <w:t>h</w:t>
            </w:r>
            <w:r w:rsidRPr="00096A39">
              <w:rPr>
                <w:b w:val="0"/>
                <w:bCs w:val="0"/>
                <w:sz w:val="22"/>
                <w:szCs w:val="22"/>
              </w:rPr>
              <w:t xml:space="preserve"> расчетного периода </w:t>
            </w:r>
            <w:r w:rsidRPr="00096A39">
              <w:rPr>
                <w:b w:val="0"/>
                <w:bCs w:val="0"/>
                <w:i/>
                <w:sz w:val="22"/>
                <w:szCs w:val="22"/>
              </w:rPr>
              <w:t>m</w:t>
            </w:r>
            <w:r w:rsidRPr="00096A39">
              <w:rPr>
                <w:b w:val="0"/>
                <w:bCs w:val="0"/>
                <w:sz w:val="22"/>
                <w:szCs w:val="22"/>
              </w:rPr>
              <w:t xml:space="preserve"> по неценовой зоне </w:t>
            </w:r>
            <w:r w:rsidRPr="00096A39">
              <w:rPr>
                <w:b w:val="0"/>
                <w:bCs w:val="0"/>
                <w:i/>
                <w:sz w:val="22"/>
                <w:szCs w:val="22"/>
              </w:rPr>
              <w:t>z</w:t>
            </w:r>
            <w:r w:rsidRPr="00096A39">
              <w:rPr>
                <w:b w:val="0"/>
                <w:bCs w:val="0"/>
                <w:sz w:val="22"/>
                <w:szCs w:val="22"/>
              </w:rPr>
              <w:t xml:space="preserve">, применяемый при расчете стоимости фактических потерь электроэнергии в сетях ФСК, рассчитываемый КО в соответствии с разделом 5 </w:t>
            </w:r>
            <w:r w:rsidRPr="00096A39">
              <w:rPr>
                <w:b w:val="0"/>
                <w:bCs w:val="0"/>
                <w:i/>
                <w:sz w:val="22"/>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 w:val="0"/>
                <w:bCs w:val="0"/>
                <w:sz w:val="22"/>
                <w:szCs w:val="22"/>
              </w:rPr>
              <w:t xml:space="preserve"> (Приложение № 13.1 к </w:t>
            </w:r>
            <w:r w:rsidRPr="00096A39">
              <w:rPr>
                <w:b w:val="0"/>
                <w:bCs w:val="0"/>
                <w:i/>
                <w:sz w:val="22"/>
                <w:szCs w:val="22"/>
              </w:rPr>
              <w:t>Договору о присоединении к торговой системе оптового рынка</w:t>
            </w:r>
            <w:r w:rsidRPr="00096A39">
              <w:rPr>
                <w:b w:val="0"/>
                <w:bCs w:val="0"/>
                <w:sz w:val="22"/>
                <w:szCs w:val="22"/>
              </w:rPr>
              <w:t>);</w:t>
            </w:r>
            <w:bookmarkEnd w:id="964"/>
          </w:p>
          <w:p w:rsidR="006972F1" w:rsidRPr="00096A39" w:rsidRDefault="006972F1" w:rsidP="00096A39">
            <w:pPr>
              <w:pStyle w:val="BodyText"/>
              <w:widowControl w:val="0"/>
              <w:jc w:val="both"/>
              <w:rPr>
                <w:sz w:val="22"/>
                <w:szCs w:val="22"/>
              </w:rPr>
            </w:pPr>
            <w:r w:rsidRPr="003B5E5F">
              <w:rPr>
                <w:position w:val="-4"/>
                <w:sz w:val="22"/>
                <w:szCs w:val="22"/>
              </w:rPr>
              <w:pict>
                <v:shape id="_x0000_i2535" type="#_x0000_t75" style="width:9pt;height:9pt">
                  <v:imagedata r:id="rId1223" o:title=""/>
                </v:shape>
              </w:pict>
            </w:r>
            <w:r w:rsidRPr="00096A39">
              <w:rPr>
                <w:sz w:val="22"/>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096A39">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096A39">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неценовая зона;</w:t>
            </w:r>
          </w:p>
          <w:p w:rsidR="006972F1" w:rsidRPr="00096A39" w:rsidRDefault="006972F1" w:rsidP="00096A39">
            <w:pPr>
              <w:pStyle w:val="BodyText"/>
              <w:widowControl w:val="0"/>
              <w:jc w:val="both"/>
              <w:rPr>
                <w:sz w:val="22"/>
                <w:szCs w:val="22"/>
              </w:rPr>
            </w:pPr>
            <w:r w:rsidRPr="00096A39">
              <w:rPr>
                <w:i/>
                <w:sz w:val="22"/>
                <w:szCs w:val="22"/>
                <w:lang w:val="en-US"/>
              </w:rPr>
              <w:t>h</w:t>
            </w:r>
            <w:r w:rsidRPr="00096A39">
              <w:rPr>
                <w:sz w:val="22"/>
                <w:szCs w:val="22"/>
              </w:rPr>
              <w:t xml:space="preserve"> – час операционных суток.</w:t>
            </w:r>
          </w:p>
          <w:p w:rsidR="006972F1" w:rsidRPr="00096A39" w:rsidRDefault="006972F1" w:rsidP="00096A39">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096A39">
            <w:pPr>
              <w:spacing w:before="120" w:after="120"/>
              <w:ind w:firstLine="612"/>
              <w:jc w:val="both"/>
              <w:rPr>
                <w:szCs w:val="22"/>
              </w:rPr>
            </w:pPr>
            <w:r w:rsidRPr="00096A39">
              <w:rPr>
                <w:bCs/>
                <w:szCs w:val="22"/>
              </w:rPr>
              <w:t>8.8.2. КО рассчитывает о</w:t>
            </w:r>
            <w:r w:rsidRPr="00096A39">
              <w:rPr>
                <w:szCs w:val="22"/>
              </w:rPr>
              <w:t>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rsidR="006972F1" w:rsidRPr="00096A39" w:rsidRDefault="006972F1" w:rsidP="00096A39">
            <w:pPr>
              <w:spacing w:before="120" w:after="120"/>
              <w:jc w:val="both"/>
              <w:rPr>
                <w:szCs w:val="22"/>
              </w:rPr>
            </w:pPr>
            <w:r w:rsidRPr="00096A39">
              <w:rPr>
                <w:szCs w:val="22"/>
              </w:rPr>
              <w:t xml:space="preserve">– если </w:t>
            </w:r>
            <w:r w:rsidRPr="003B5E5F">
              <w:rPr>
                <w:position w:val="-16"/>
                <w:szCs w:val="22"/>
              </w:rPr>
              <w:pict>
                <v:shape id="_x0000_i2536" type="#_x0000_t75" style="width:47.25pt;height:21.75pt">
                  <v:imagedata r:id="rId1216" o:title=""/>
                </v:shape>
              </w:pict>
            </w:r>
            <w:r w:rsidRPr="00096A39">
              <w:rPr>
                <w:szCs w:val="22"/>
              </w:rPr>
              <w:t>, то</w:t>
            </w:r>
          </w:p>
          <w:p w:rsidR="006972F1" w:rsidRPr="00096A39" w:rsidRDefault="006972F1" w:rsidP="00096A39">
            <w:pPr>
              <w:pStyle w:val="BodyText"/>
              <w:jc w:val="both"/>
              <w:rPr>
                <w:sz w:val="22"/>
                <w:szCs w:val="22"/>
              </w:rPr>
            </w:pPr>
            <w:r w:rsidRPr="003B5E5F">
              <w:rPr>
                <w:position w:val="-54"/>
                <w:sz w:val="22"/>
                <w:szCs w:val="22"/>
                <w:highlight w:val="yellow"/>
              </w:rPr>
              <w:pict>
                <v:shape id="_x0000_i2537" type="#_x0000_t75" style="width:304.5pt;height:27.75pt">
                  <v:imagedata r:id="rId1472" o:title=""/>
                </v:shape>
              </w:pict>
            </w:r>
            <w:r w:rsidRPr="00096A39">
              <w:rPr>
                <w:sz w:val="22"/>
                <w:szCs w:val="22"/>
              </w:rPr>
              <w:t>,</w:t>
            </w:r>
          </w:p>
          <w:p w:rsidR="006972F1" w:rsidRPr="00096A39" w:rsidRDefault="006972F1" w:rsidP="00096A39">
            <w:pPr>
              <w:spacing w:before="120" w:after="120"/>
              <w:jc w:val="both"/>
              <w:rPr>
                <w:szCs w:val="22"/>
              </w:rPr>
            </w:pPr>
            <w:r w:rsidRPr="00096A39">
              <w:rPr>
                <w:szCs w:val="22"/>
              </w:rPr>
              <w:t xml:space="preserve">– иначе </w:t>
            </w:r>
            <w:r w:rsidRPr="003B5E5F">
              <w:rPr>
                <w:position w:val="-14"/>
                <w:szCs w:val="22"/>
              </w:rPr>
              <w:pict>
                <v:shape id="_x0000_i2538" type="#_x0000_t75" style="width:97.5pt;height:21.75pt">
                  <v:imagedata r:id="rId1473" o:title=""/>
                </v:shape>
              </w:pict>
            </w:r>
            <w:r w:rsidRPr="00096A39">
              <w:rPr>
                <w:szCs w:val="22"/>
              </w:rPr>
              <w:t>,</w:t>
            </w:r>
          </w:p>
          <w:p w:rsidR="006972F1" w:rsidRPr="00096A39" w:rsidRDefault="006972F1" w:rsidP="00096A39">
            <w:pPr>
              <w:spacing w:before="120" w:after="120"/>
              <w:ind w:left="372" w:hanging="372"/>
              <w:jc w:val="both"/>
              <w:rPr>
                <w:szCs w:val="22"/>
              </w:rPr>
            </w:pPr>
            <w:r w:rsidRPr="00096A39">
              <w:rPr>
                <w:szCs w:val="22"/>
              </w:rPr>
              <w:t xml:space="preserve">где </w:t>
            </w:r>
            <w:r w:rsidRPr="003B5E5F">
              <w:rPr>
                <w:position w:val="-4"/>
                <w:szCs w:val="22"/>
              </w:rPr>
              <w:pict>
                <v:shape id="_x0000_i2539" type="#_x0000_t75" style="width:9pt;height:9pt">
                  <v:imagedata r:id="rId1223" o:title=""/>
                </v:shape>
              </w:pict>
            </w:r>
            <w:r w:rsidRPr="00096A39">
              <w:rPr>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096A39">
            <w:pPr>
              <w:pStyle w:val="BodyText"/>
              <w:widowControl w:val="0"/>
              <w:ind w:left="372"/>
              <w:jc w:val="both"/>
              <w:rPr>
                <w:spacing w:val="4"/>
                <w:sz w:val="22"/>
                <w:szCs w:val="22"/>
              </w:rPr>
            </w:pPr>
            <w:r w:rsidRPr="003B5E5F">
              <w:rPr>
                <w:position w:val="-16"/>
                <w:sz w:val="22"/>
                <w:szCs w:val="22"/>
              </w:rPr>
              <w:pict>
                <v:shape id="_x0000_i2540" type="#_x0000_t75" style="width:26.25pt;height:21.75pt">
                  <v:imagedata r:id="rId1224" o:title=""/>
                </v:shape>
              </w:pict>
            </w:r>
            <w:r w:rsidRPr="00096A39">
              <w:rPr>
                <w:sz w:val="22"/>
                <w:szCs w:val="22"/>
              </w:rPr>
              <w:t xml:space="preserve"> – множество субъектов Российской Федерации (включая объединения субъектов Российской Федерации)</w:t>
            </w:r>
            <w:r w:rsidRPr="00096A39">
              <w:rPr>
                <w:spacing w:val="4"/>
                <w:sz w:val="22"/>
                <w:szCs w:val="22"/>
              </w:rPr>
              <w:t xml:space="preserve">, для которых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096A39">
              <w:rPr>
                <w:sz w:val="22"/>
                <w:szCs w:val="22"/>
              </w:rPr>
              <w:t xml:space="preserve">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r w:rsidRPr="00096A39">
              <w:rPr>
                <w:spacing w:val="4"/>
                <w:sz w:val="22"/>
                <w:szCs w:val="22"/>
              </w:rPr>
              <w:t>;</w:t>
            </w:r>
          </w:p>
          <w:p w:rsidR="006972F1" w:rsidRPr="00096A39" w:rsidRDefault="006972F1" w:rsidP="00096A39">
            <w:pPr>
              <w:spacing w:before="120" w:after="120"/>
              <w:ind w:left="372"/>
              <w:jc w:val="both"/>
              <w:rPr>
                <w:color w:val="000000"/>
                <w:spacing w:val="1"/>
                <w:szCs w:val="22"/>
              </w:rPr>
            </w:pPr>
            <w:r w:rsidRPr="003B5E5F">
              <w:rPr>
                <w:color w:val="000000"/>
                <w:spacing w:val="1"/>
                <w:position w:val="-14"/>
                <w:szCs w:val="22"/>
              </w:rPr>
              <w:pict>
                <v:shape id="_x0000_i2541" type="#_x0000_t75" style="width:78pt;height:24pt">
                  <v:imagedata r:id="rId1210" o:title=""/>
                </v:shape>
              </w:pict>
            </w:r>
            <w:r w:rsidRPr="00096A39">
              <w:rPr>
                <w:color w:val="000000"/>
                <w:spacing w:val="1"/>
                <w:szCs w:val="22"/>
              </w:rPr>
              <w:t xml:space="preserve"> – объем фактических потерь электроэнергии в сетях ФСК в ценовой (неценовой) зоне </w:t>
            </w:r>
            <w:r w:rsidRPr="00096A39">
              <w:rPr>
                <w:i/>
                <w:color w:val="000000"/>
                <w:spacing w:val="1"/>
                <w:szCs w:val="22"/>
              </w:rPr>
              <w:t>z</w:t>
            </w:r>
            <w:r w:rsidRPr="00096A39">
              <w:rPr>
                <w:color w:val="000000"/>
                <w:spacing w:val="1"/>
                <w:szCs w:val="22"/>
              </w:rPr>
              <w:t xml:space="preserve"> в месяце </w:t>
            </w:r>
            <w:r w:rsidRPr="00096A39">
              <w:rPr>
                <w:i/>
                <w:color w:val="000000"/>
                <w:spacing w:val="1"/>
                <w:szCs w:val="22"/>
              </w:rPr>
              <w:t>m</w:t>
            </w:r>
            <w:r w:rsidRPr="00096A39">
              <w:rPr>
                <w:color w:val="000000"/>
                <w:spacing w:val="1"/>
                <w:szCs w:val="22"/>
              </w:rPr>
              <w:t xml:space="preserve"> в час операционных суток </w:t>
            </w:r>
            <w:r w:rsidRPr="00096A39">
              <w:rPr>
                <w:i/>
                <w:color w:val="000000"/>
                <w:spacing w:val="1"/>
                <w:szCs w:val="22"/>
                <w:lang w:val="en-US"/>
              </w:rPr>
              <w:t>h</w:t>
            </w:r>
            <w:r w:rsidRPr="00096A39">
              <w:rPr>
                <w:i/>
                <w:color w:val="000000"/>
                <w:spacing w:val="1"/>
                <w:szCs w:val="22"/>
              </w:rPr>
              <w:t>,</w:t>
            </w:r>
            <w:r w:rsidRPr="00096A39">
              <w:rPr>
                <w:color w:val="000000"/>
                <w:spacing w:val="1"/>
                <w:szCs w:val="22"/>
              </w:rPr>
              <w:t xml:space="preserve"> определенный в соответствии с </w:t>
            </w:r>
            <w:r w:rsidRPr="00096A39">
              <w:rPr>
                <w:i/>
                <w:color w:val="000000"/>
                <w:spacing w:val="1"/>
                <w:szCs w:val="22"/>
              </w:rPr>
              <w:t xml:space="preserve">Регламентом </w:t>
            </w:r>
            <w:r w:rsidRPr="00096A39">
              <w:rPr>
                <w:i/>
                <w:color w:val="000000"/>
                <w:szCs w:val="22"/>
              </w:rPr>
              <w:t xml:space="preserve">коммерческого учета электроэнергии и мощности </w:t>
            </w:r>
            <w:r w:rsidRPr="00096A39">
              <w:rPr>
                <w:color w:val="000000"/>
                <w:szCs w:val="22"/>
              </w:rPr>
              <w:t xml:space="preserve">(Приложение № 11 к </w:t>
            </w:r>
            <w:r w:rsidRPr="00096A39">
              <w:rPr>
                <w:i/>
                <w:color w:val="000000"/>
                <w:szCs w:val="22"/>
              </w:rPr>
              <w:t>Договору о присоединении к торговой системе оптового рынка)</w:t>
            </w:r>
            <w:r w:rsidRPr="00096A39">
              <w:rPr>
                <w:color w:val="000000"/>
                <w:szCs w:val="22"/>
              </w:rPr>
              <w:t xml:space="preserve">; </w:t>
            </w:r>
          </w:p>
          <w:p w:rsidR="006972F1" w:rsidRPr="00096A39" w:rsidRDefault="006972F1" w:rsidP="00096A39">
            <w:pPr>
              <w:pStyle w:val="BodyText"/>
              <w:ind w:left="372"/>
              <w:jc w:val="both"/>
              <w:rPr>
                <w:sz w:val="22"/>
                <w:szCs w:val="22"/>
              </w:rPr>
            </w:pPr>
            <w:r w:rsidRPr="003B5E5F">
              <w:rPr>
                <w:position w:val="-16"/>
                <w:sz w:val="22"/>
                <w:szCs w:val="22"/>
              </w:rPr>
              <w:pict>
                <v:shape id="_x0000_i2542" type="#_x0000_t75" style="width:73.5pt;height:21.75pt">
                  <v:imagedata r:id="rId1225" o:title=""/>
                </v:shape>
              </w:pict>
            </w:r>
            <w:r w:rsidRPr="00096A39">
              <w:rPr>
                <w:color w:val="000000"/>
                <w:spacing w:val="1"/>
                <w:sz w:val="22"/>
                <w:szCs w:val="22"/>
              </w:rPr>
              <w:t xml:space="preserve"> </w:t>
            </w:r>
            <w:r w:rsidRPr="00096A39">
              <w:rPr>
                <w:sz w:val="22"/>
                <w:szCs w:val="22"/>
              </w:rPr>
              <w:t xml:space="preserve">– часовая величина суммарного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096A39">
              <w:rPr>
                <w:i/>
                <w:sz w:val="22"/>
                <w:szCs w:val="22"/>
              </w:rPr>
              <w:t>m</w:t>
            </w:r>
            <w:r w:rsidRPr="00096A39">
              <w:rPr>
                <w:sz w:val="22"/>
                <w:szCs w:val="22"/>
              </w:rPr>
              <w:t xml:space="preserve"> по субъекту РФ </w:t>
            </w:r>
            <w:r w:rsidRPr="003B5E5F">
              <w:rPr>
                <w:position w:val="-4"/>
                <w:sz w:val="22"/>
                <w:szCs w:val="22"/>
              </w:rPr>
              <w:pict>
                <v:shape id="_x0000_i2543" type="#_x0000_t75" style="width:10.5pt;height:10.5pt">
                  <v:imagedata r:id="rId1226" o:title=""/>
                </v:shape>
              </w:pict>
            </w:r>
            <w:r w:rsidRPr="00096A39">
              <w:rPr>
                <w:sz w:val="22"/>
                <w:szCs w:val="22"/>
              </w:rPr>
              <w:t xml:space="preserve"> (в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096A39" w:rsidRDefault="006972F1" w:rsidP="00096A39">
            <w:pPr>
              <w:pStyle w:val="BodyText"/>
              <w:ind w:left="372"/>
              <w:jc w:val="both"/>
              <w:rPr>
                <w:sz w:val="22"/>
                <w:szCs w:val="22"/>
              </w:rPr>
            </w:pPr>
            <w:r w:rsidRPr="003B5E5F">
              <w:rPr>
                <w:position w:val="-16"/>
                <w:sz w:val="22"/>
                <w:szCs w:val="22"/>
              </w:rPr>
              <w:pict>
                <v:shape id="_x0000_i2544" type="#_x0000_t75" style="width:73.5pt;height:21.75pt">
                  <v:imagedata r:id="rId1227" o:title=""/>
                </v:shape>
              </w:pict>
            </w:r>
            <w:r w:rsidRPr="00096A39">
              <w:rPr>
                <w:color w:val="000000"/>
                <w:spacing w:val="1"/>
                <w:sz w:val="22"/>
                <w:szCs w:val="22"/>
              </w:rPr>
              <w:t xml:space="preserve"> </w:t>
            </w:r>
            <w:r w:rsidRPr="00096A39">
              <w:rPr>
                <w:sz w:val="22"/>
                <w:szCs w:val="22"/>
              </w:rPr>
              <w:t>–</w:t>
            </w:r>
            <w:r w:rsidRPr="00096A39">
              <w:rPr>
                <w:color w:val="000000"/>
                <w:spacing w:val="1"/>
                <w:sz w:val="22"/>
                <w:szCs w:val="22"/>
              </w:rPr>
              <w:t xml:space="preserve"> </w:t>
            </w:r>
            <w:r w:rsidRPr="00096A39">
              <w:rPr>
                <w:sz w:val="22"/>
                <w:szCs w:val="22"/>
              </w:rPr>
              <w:t xml:space="preserve">часовая величина суммарного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096A39">
              <w:rPr>
                <w:i/>
                <w:sz w:val="22"/>
                <w:szCs w:val="22"/>
              </w:rPr>
              <w:t>m</w:t>
            </w:r>
            <w:r w:rsidRPr="00096A39">
              <w:rPr>
                <w:sz w:val="22"/>
                <w:szCs w:val="22"/>
              </w:rPr>
              <w:t xml:space="preserve"> по субъекту Российской Федерации</w:t>
            </w:r>
            <w:r w:rsidRPr="003B5E5F">
              <w:rPr>
                <w:position w:val="-4"/>
                <w:sz w:val="22"/>
                <w:szCs w:val="22"/>
              </w:rPr>
              <w:pict>
                <v:shape id="_x0000_i2545" type="#_x0000_t75" style="width:10.5pt;height:10.5pt">
                  <v:imagedata r:id="rId1228" o:title=""/>
                </v:shape>
              </w:pict>
            </w:r>
            <w:r w:rsidRPr="00096A39">
              <w:rPr>
                <w:sz w:val="22"/>
                <w:szCs w:val="22"/>
              </w:rPr>
              <w:t xml:space="preserve">(в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327ECF" w:rsidRDefault="006972F1" w:rsidP="00A6058C">
            <w:pPr>
              <w:pStyle w:val="BodyText"/>
              <w:spacing w:before="120"/>
              <w:ind w:left="372"/>
              <w:jc w:val="both"/>
              <w:rPr>
                <w:color w:val="000000"/>
                <w:spacing w:val="1"/>
                <w:sz w:val="22"/>
                <w:szCs w:val="22"/>
              </w:rPr>
            </w:pPr>
            <w:r w:rsidRPr="003B5E5F">
              <w:rPr>
                <w:color w:val="000000"/>
                <w:spacing w:val="1"/>
                <w:position w:val="-14"/>
                <w:sz w:val="22"/>
                <w:szCs w:val="22"/>
              </w:rPr>
              <w:pict>
                <v:shape id="_x0000_i2546" type="#_x0000_t75" style="width:34.5pt;height:26.25pt">
                  <v:imagedata r:id="rId1229" o:title=""/>
                </v:shape>
              </w:pict>
            </w:r>
            <w:r w:rsidRPr="00327ECF">
              <w:rPr>
                <w:color w:val="000000"/>
                <w:spacing w:val="1"/>
                <w:sz w:val="22"/>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327ECF">
              <w:rPr>
                <w:i/>
                <w:color w:val="000000"/>
                <w:spacing w:val="1"/>
                <w:sz w:val="22"/>
                <w:szCs w:val="22"/>
                <w:lang w:val="en-US"/>
              </w:rPr>
              <w:t>F</w:t>
            </w:r>
            <w:r w:rsidRPr="00327ECF">
              <w:rPr>
                <w:i/>
                <w:color w:val="000000"/>
                <w:spacing w:val="1"/>
                <w:sz w:val="22"/>
                <w:szCs w:val="22"/>
              </w:rPr>
              <w:t xml:space="preserve"> </w:t>
            </w:r>
            <w:r w:rsidRPr="00327ECF">
              <w:rPr>
                <w:sz w:val="22"/>
                <w:szCs w:val="22"/>
              </w:rPr>
              <w:t xml:space="preserve">(в случае если два и более субъекта РФ отнесены к одному энергорайону, то в качестве </w:t>
            </w:r>
            <w:r w:rsidRPr="00327ECF">
              <w:rPr>
                <w:i/>
                <w:sz w:val="22"/>
                <w:szCs w:val="22"/>
                <w:lang w:val="en-US"/>
              </w:rPr>
              <w:t>F</w:t>
            </w:r>
            <w:r w:rsidRPr="00327ECF">
              <w:rPr>
                <w:sz w:val="22"/>
                <w:szCs w:val="22"/>
              </w:rPr>
              <w:t xml:space="preserve"> используется указанный энергорайон)</w:t>
            </w:r>
            <w:r w:rsidRPr="00327ECF">
              <w:rPr>
                <w:color w:val="000000"/>
                <w:spacing w:val="1"/>
                <w:sz w:val="22"/>
                <w:szCs w:val="22"/>
              </w:rPr>
              <w:t>, указанный в п. 8.3 настоящего Регламента;</w:t>
            </w:r>
          </w:p>
          <w:p w:rsidR="006972F1" w:rsidRPr="004A377F" w:rsidRDefault="006972F1" w:rsidP="00A6058C">
            <w:pPr>
              <w:pStyle w:val="BodyText"/>
              <w:spacing w:before="120"/>
              <w:ind w:left="372"/>
              <w:jc w:val="both"/>
              <w:rPr>
                <w:color w:val="000000"/>
                <w:spacing w:val="1"/>
                <w:sz w:val="22"/>
                <w:szCs w:val="22"/>
              </w:rPr>
            </w:pPr>
            <w:r w:rsidRPr="003B5E5F">
              <w:rPr>
                <w:color w:val="000000"/>
                <w:spacing w:val="1"/>
                <w:position w:val="-14"/>
                <w:sz w:val="22"/>
                <w:szCs w:val="22"/>
              </w:rPr>
              <w:pict>
                <v:shape id="_x0000_i2547" type="#_x0000_t75" style="width:36.75pt;height:26.25pt">
                  <v:imagedata r:id="rId1230" o:title=""/>
                </v:shape>
              </w:pict>
            </w:r>
            <w:r w:rsidRPr="00327ECF">
              <w:rPr>
                <w:color w:val="000000"/>
                <w:spacing w:val="1"/>
                <w:sz w:val="22"/>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327ECF">
              <w:rPr>
                <w:i/>
                <w:color w:val="000000"/>
                <w:spacing w:val="1"/>
                <w:sz w:val="22"/>
                <w:szCs w:val="22"/>
                <w:lang w:val="en-US"/>
              </w:rPr>
              <w:t>F</w:t>
            </w:r>
            <w:r w:rsidRPr="00327ECF">
              <w:rPr>
                <w:i/>
                <w:color w:val="000000"/>
                <w:spacing w:val="1"/>
                <w:sz w:val="22"/>
                <w:szCs w:val="22"/>
              </w:rPr>
              <w:t xml:space="preserve"> </w:t>
            </w:r>
            <w:r w:rsidRPr="00327ECF">
              <w:rPr>
                <w:sz w:val="22"/>
                <w:szCs w:val="22"/>
              </w:rPr>
              <w:t xml:space="preserve">(в случае если два и более субъекта РФ отнесены к одному энергорайону, то в качестве </w:t>
            </w:r>
            <w:r w:rsidRPr="00327ECF">
              <w:rPr>
                <w:i/>
                <w:sz w:val="22"/>
                <w:szCs w:val="22"/>
                <w:lang w:val="en-US"/>
              </w:rPr>
              <w:t>F</w:t>
            </w:r>
            <w:r w:rsidRPr="00327ECF">
              <w:rPr>
                <w:sz w:val="22"/>
                <w:szCs w:val="22"/>
              </w:rPr>
              <w:t xml:space="preserve"> используется указанный энергорайон)</w:t>
            </w:r>
            <w:r w:rsidRPr="00327ECF">
              <w:rPr>
                <w:color w:val="000000"/>
                <w:spacing w:val="1"/>
                <w:sz w:val="22"/>
                <w:szCs w:val="22"/>
              </w:rPr>
              <w:t>, указанный в п. 8.3 настоящего Регламента;</w:t>
            </w:r>
          </w:p>
          <w:p w:rsidR="006972F1" w:rsidRPr="00096A39" w:rsidRDefault="006972F1" w:rsidP="00096A39">
            <w:pPr>
              <w:pStyle w:val="BodyText"/>
              <w:ind w:left="372"/>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096A39">
            <w:pPr>
              <w:pStyle w:val="BodyText"/>
              <w:widowControl w:val="0"/>
              <w:ind w:left="372"/>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или неценовая зона;</w:t>
            </w:r>
          </w:p>
          <w:p w:rsidR="006972F1" w:rsidRPr="00096A39" w:rsidRDefault="006972F1" w:rsidP="00096A39">
            <w:pPr>
              <w:pStyle w:val="BodyText"/>
              <w:widowControl w:val="0"/>
              <w:ind w:left="372"/>
              <w:jc w:val="both"/>
              <w:rPr>
                <w:sz w:val="22"/>
                <w:szCs w:val="22"/>
              </w:rPr>
            </w:pPr>
            <w:r w:rsidRPr="00096A39">
              <w:rPr>
                <w:i/>
                <w:sz w:val="22"/>
                <w:szCs w:val="22"/>
                <w:lang w:val="en-US"/>
              </w:rPr>
              <w:t>h</w:t>
            </w:r>
            <w:r w:rsidRPr="00096A39">
              <w:rPr>
                <w:i/>
                <w:sz w:val="22"/>
                <w:szCs w:val="22"/>
              </w:rPr>
              <w:t xml:space="preserve"> </w:t>
            </w:r>
            <w:r w:rsidRPr="00096A39">
              <w:rPr>
                <w:sz w:val="22"/>
                <w:szCs w:val="22"/>
              </w:rPr>
              <w:t>– час операционных суток.</w:t>
            </w:r>
          </w:p>
          <w:p w:rsidR="006972F1" w:rsidRPr="00096A39" w:rsidRDefault="006972F1" w:rsidP="00096A39">
            <w:pPr>
              <w:pStyle w:val="BodyText"/>
              <w:widowControl w:val="0"/>
              <w:ind w:firstLine="612"/>
              <w:jc w:val="both"/>
              <w:rPr>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096A39">
            <w:pPr>
              <w:spacing w:before="120" w:after="120"/>
              <w:ind w:firstLine="612"/>
              <w:jc w:val="both"/>
              <w:rPr>
                <w:bCs/>
                <w:szCs w:val="22"/>
              </w:rPr>
            </w:pPr>
            <w:r w:rsidRPr="00096A39">
              <w:rPr>
                <w:bCs/>
                <w:szCs w:val="22"/>
              </w:rPr>
              <w:t xml:space="preserve">8.8.3. КО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w:t>
            </w:r>
            <w:r w:rsidRPr="00096A39">
              <w:rPr>
                <w:spacing w:val="4"/>
                <w:szCs w:val="22"/>
              </w:rPr>
              <w:t xml:space="preserve">Российской Федерации </w:t>
            </w:r>
            <w:r w:rsidRPr="00096A39">
              <w:rPr>
                <w:bCs/>
                <w:szCs w:val="22"/>
              </w:rPr>
              <w:t>по следующей формуле (с учетом округления данной величины, выраженной в руб./МВт∙ч, до двух знаков после запятой):</w:t>
            </w:r>
          </w:p>
          <w:p w:rsidR="006972F1" w:rsidRPr="00096A39" w:rsidRDefault="006972F1" w:rsidP="00096A39">
            <w:pPr>
              <w:spacing w:before="120" w:after="120"/>
              <w:jc w:val="both"/>
              <w:rPr>
                <w:szCs w:val="22"/>
              </w:rPr>
            </w:pPr>
            <w:r w:rsidRPr="003B5E5F">
              <w:rPr>
                <w:position w:val="-32"/>
                <w:szCs w:val="22"/>
              </w:rPr>
              <w:pict>
                <v:shape id="_x0000_i2548" type="#_x0000_t75" style="width:218.25pt;height:45pt">
                  <v:imagedata r:id="rId1474" o:title=""/>
                </v:shape>
              </w:pict>
            </w:r>
            <w:r w:rsidRPr="00096A39">
              <w:rPr>
                <w:szCs w:val="22"/>
              </w:rPr>
              <w:t>,</w:t>
            </w:r>
          </w:p>
          <w:p w:rsidR="006972F1" w:rsidRPr="00096A39" w:rsidRDefault="006972F1" w:rsidP="00096A39">
            <w:pPr>
              <w:spacing w:before="120" w:after="120"/>
              <w:ind w:left="372" w:hanging="372"/>
              <w:jc w:val="both"/>
              <w:rPr>
                <w:szCs w:val="22"/>
              </w:rPr>
            </w:pPr>
            <w:r w:rsidRPr="00096A39">
              <w:rPr>
                <w:szCs w:val="22"/>
              </w:rPr>
              <w:t xml:space="preserve">где </w:t>
            </w:r>
            <w:r w:rsidRPr="003B5E5F">
              <w:rPr>
                <w:position w:val="-4"/>
                <w:szCs w:val="22"/>
              </w:rPr>
              <w:pict>
                <v:shape id="_x0000_i2549" type="#_x0000_t75" style="width:9pt;height:9pt">
                  <v:imagedata r:id="rId1223" o:title=""/>
                </v:shape>
              </w:pict>
            </w:r>
            <w:r w:rsidRPr="00096A39">
              <w:rPr>
                <w:szCs w:val="22"/>
              </w:rPr>
              <w:t xml:space="preserve"> – субъект </w:t>
            </w:r>
            <w:r w:rsidRPr="00096A39">
              <w:rPr>
                <w:spacing w:val="4"/>
                <w:szCs w:val="22"/>
              </w:rPr>
              <w:t xml:space="preserve">Российской Федерации </w:t>
            </w:r>
            <w:r w:rsidRPr="00096A39">
              <w:rPr>
                <w:szCs w:val="22"/>
              </w:rPr>
              <w:t xml:space="preserve">(в случае если два и более субъекта </w:t>
            </w:r>
            <w:r w:rsidRPr="00096A39">
              <w:rPr>
                <w:spacing w:val="4"/>
                <w:szCs w:val="22"/>
              </w:rPr>
              <w:t xml:space="preserve">Российской Федерации </w:t>
            </w:r>
            <w:r w:rsidRPr="00096A39">
              <w:rPr>
                <w:szCs w:val="22"/>
              </w:rPr>
              <w:t xml:space="preserve">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096A39">
            <w:pPr>
              <w:spacing w:before="120" w:after="120"/>
              <w:ind w:left="372"/>
              <w:jc w:val="both"/>
              <w:rPr>
                <w:szCs w:val="22"/>
              </w:rPr>
            </w:pPr>
            <w:r w:rsidRPr="00096A39">
              <w:rPr>
                <w:i/>
                <w:szCs w:val="22"/>
                <w:lang w:val="en-US"/>
              </w:rPr>
              <w:t>m</w:t>
            </w:r>
            <w:r w:rsidRPr="00096A39">
              <w:rPr>
                <w:i/>
                <w:szCs w:val="22"/>
              </w:rPr>
              <w:t xml:space="preserve"> –</w:t>
            </w:r>
            <w:r w:rsidRPr="00096A39">
              <w:rPr>
                <w:szCs w:val="22"/>
              </w:rPr>
              <w:t xml:space="preserve"> расчетный месяц.</w:t>
            </w:r>
          </w:p>
          <w:p w:rsidR="006972F1" w:rsidRPr="000B2125" w:rsidRDefault="006972F1" w:rsidP="00096A39">
            <w:pPr>
              <w:jc w:val="both"/>
              <w:rPr>
                <w:b/>
                <w:szCs w:val="22"/>
              </w:rPr>
            </w:pPr>
            <w:r w:rsidRPr="00096A39">
              <w:rPr>
                <w:szCs w:val="22"/>
              </w:rPr>
              <w:t xml:space="preserve">В случае если </w:t>
            </w:r>
            <w:r w:rsidRPr="003B5E5F">
              <w:rPr>
                <w:position w:val="-14"/>
                <w:szCs w:val="22"/>
                <w:highlight w:val="yellow"/>
              </w:rPr>
              <w:pict>
                <v:shape id="_x0000_i2550" type="#_x0000_t75" style="width:97.5pt;height:21.75pt">
                  <v:imagedata r:id="rId1473" o:title=""/>
                </v:shape>
              </w:pict>
            </w:r>
            <w:r w:rsidRPr="00096A39">
              <w:rPr>
                <w:szCs w:val="22"/>
              </w:rPr>
              <w:t xml:space="preserve">, то величина </w:t>
            </w:r>
            <w:r w:rsidRPr="003B5E5F">
              <w:rPr>
                <w:position w:val="-14"/>
                <w:szCs w:val="22"/>
              </w:rPr>
              <w:pict>
                <v:shape id="_x0000_i2551" type="#_x0000_t75" style="width:64.5pt;height:24pt">
                  <v:imagedata r:id="rId1475" o:title=""/>
                </v:shape>
              </w:pict>
            </w:r>
            <w:r w:rsidRPr="00096A39">
              <w:rPr>
                <w:szCs w:val="22"/>
              </w:rPr>
              <w:t xml:space="preserve"> считается неопределенной.</w:t>
            </w:r>
          </w:p>
        </w:tc>
        <w:tc>
          <w:tcPr>
            <w:tcW w:w="7200" w:type="dxa"/>
            <w:vAlign w:val="center"/>
          </w:tcPr>
          <w:p w:rsidR="006972F1" w:rsidRPr="00096A39" w:rsidRDefault="006972F1" w:rsidP="00096A39">
            <w:pPr>
              <w:spacing w:before="120" w:after="120"/>
              <w:ind w:firstLine="612"/>
              <w:jc w:val="both"/>
              <w:rPr>
                <w:bCs/>
                <w:szCs w:val="22"/>
              </w:rPr>
            </w:pPr>
            <w:r w:rsidRPr="00096A39">
              <w:rPr>
                <w:bCs/>
                <w:szCs w:val="22"/>
              </w:rPr>
              <w:t xml:space="preserve">КО ежемесячно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каждого субъекта Российской Федерации, отнесенного к ценовым зонам оптового рынка, и в отношении каждого субъекта Российской Федерации, отнесенного к неценовым зонам оптового рынка, в соответствии с определенным ниже порядком и не позднее 12-го числа месяца, следующего за расчетным, публикует на своем официальном сайте в открытом доступе в сети Интернет соответствующее </w:t>
            </w:r>
            <w:r w:rsidRPr="00096A39">
              <w:rPr>
                <w:szCs w:val="22"/>
              </w:rPr>
              <w:t>электронное сообщение без ЭП</w:t>
            </w:r>
            <w:r w:rsidRPr="00096A39">
              <w:rPr>
                <w:bCs/>
                <w:szCs w:val="22"/>
              </w:rPr>
              <w:t xml:space="preserve"> по форме, представленной в приложении 35 к настоящему Регламенту.</w:t>
            </w:r>
          </w:p>
          <w:p w:rsidR="006972F1" w:rsidRPr="00096A39" w:rsidRDefault="006972F1" w:rsidP="00096A39">
            <w:pPr>
              <w:spacing w:before="120" w:after="120"/>
              <w:ind w:firstLine="612"/>
              <w:jc w:val="both"/>
              <w:rPr>
                <w:bCs/>
                <w:szCs w:val="22"/>
              </w:rPr>
            </w:pPr>
            <w:r w:rsidRPr="00096A39">
              <w:rPr>
                <w:bCs/>
                <w:szCs w:val="22"/>
              </w:rPr>
              <w:t xml:space="preserve">В отношении субъектов </w:t>
            </w:r>
            <w:r w:rsidRPr="00096A39">
              <w:rPr>
                <w:spacing w:val="4"/>
                <w:szCs w:val="22"/>
              </w:rPr>
              <w:t>Российской Федерации</w:t>
            </w:r>
            <w:r w:rsidRPr="00096A39">
              <w:rPr>
                <w:bCs/>
                <w:szCs w:val="22"/>
              </w:rPr>
              <w:t>, для которых ставка тарифа на услуги по передаче электрической энергии не определена, публикация информации не осуществляется.</w:t>
            </w:r>
          </w:p>
          <w:p w:rsidR="006972F1" w:rsidRPr="00096A39" w:rsidRDefault="006972F1" w:rsidP="00096A39">
            <w:pPr>
              <w:spacing w:before="120" w:after="120"/>
              <w:ind w:firstLine="612"/>
              <w:jc w:val="both"/>
              <w:rPr>
                <w:szCs w:val="22"/>
              </w:rPr>
            </w:pPr>
            <w:r w:rsidRPr="00096A39">
              <w:rPr>
                <w:bCs/>
                <w:szCs w:val="22"/>
              </w:rPr>
              <w:t>8.8.1. КО рассчитывает с</w:t>
            </w:r>
            <w:r w:rsidRPr="00096A39">
              <w:rPr>
                <w:szCs w:val="22"/>
              </w:rPr>
              <w:t>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6972F1" w:rsidRDefault="006972F1" w:rsidP="00096A39">
            <w:pPr>
              <w:spacing w:before="120" w:after="120"/>
              <w:ind w:firstLine="612"/>
              <w:jc w:val="both"/>
              <w:rPr>
                <w:szCs w:val="22"/>
              </w:rPr>
            </w:pPr>
            <w:r w:rsidRPr="00096A39">
              <w:rPr>
                <w:szCs w:val="22"/>
              </w:rPr>
              <w:t xml:space="preserve">8.8.1.1. В отношении субъекта </w:t>
            </w:r>
            <w:r w:rsidRPr="00096A39">
              <w:rPr>
                <w:spacing w:val="4"/>
                <w:szCs w:val="22"/>
              </w:rPr>
              <w:t>Российской Федерации</w:t>
            </w:r>
            <w:r w:rsidRPr="00096A39">
              <w:rPr>
                <w:szCs w:val="22"/>
              </w:rPr>
              <w:t>, отнесенного к ценовым зонам:</w:t>
            </w:r>
          </w:p>
          <w:p w:rsidR="006972F1" w:rsidRDefault="006972F1" w:rsidP="00096A39">
            <w:pPr>
              <w:spacing w:before="120" w:after="120"/>
              <w:jc w:val="both"/>
              <w:rPr>
                <w:szCs w:val="22"/>
              </w:rPr>
            </w:pPr>
            <w:r w:rsidRPr="003B5E5F">
              <w:rPr>
                <w:position w:val="-28"/>
                <w:szCs w:val="22"/>
                <w:highlight w:val="yellow"/>
              </w:rPr>
              <w:pict>
                <v:shape id="_x0000_i2552" type="#_x0000_t75" style="width:279pt;height:26.25pt">
                  <v:imagedata r:id="rId1476" o:title=""/>
                </v:shape>
              </w:pict>
            </w:r>
            <w:r w:rsidRPr="00096A39">
              <w:rPr>
                <w:szCs w:val="22"/>
              </w:rPr>
              <w:t>,</w:t>
            </w:r>
            <w:r>
              <w:rPr>
                <w:szCs w:val="22"/>
              </w:rPr>
              <w:t xml:space="preserve"> </w:t>
            </w:r>
          </w:p>
          <w:p w:rsidR="006972F1" w:rsidRPr="00096A39" w:rsidRDefault="006972F1" w:rsidP="00096A39">
            <w:pPr>
              <w:spacing w:before="120" w:after="120"/>
              <w:jc w:val="both"/>
              <w:rPr>
                <w:szCs w:val="22"/>
              </w:rPr>
            </w:pPr>
            <w:r w:rsidRPr="00096A39">
              <w:rPr>
                <w:szCs w:val="22"/>
              </w:rPr>
              <w:t xml:space="preserve">где </w:t>
            </w:r>
            <w:r w:rsidRPr="003B5E5F">
              <w:rPr>
                <w:position w:val="-32"/>
                <w:szCs w:val="22"/>
              </w:rPr>
              <w:pict>
                <v:shape id="_x0000_i2553" type="#_x0000_t75" style="width:147pt;height:36.75pt">
                  <v:imagedata r:id="rId1323" o:title=""/>
                </v:shape>
              </w:pict>
            </w:r>
            <w:r w:rsidRPr="00096A39">
              <w:rPr>
                <w:szCs w:val="22"/>
              </w:rPr>
              <w:t>,</w:t>
            </w:r>
          </w:p>
          <w:p w:rsidR="006972F1" w:rsidRPr="00096A39" w:rsidRDefault="006972F1" w:rsidP="00096A39">
            <w:pPr>
              <w:spacing w:before="120" w:after="120"/>
              <w:jc w:val="both"/>
              <w:rPr>
                <w:szCs w:val="22"/>
              </w:rPr>
            </w:pPr>
            <w:r w:rsidRPr="003B5E5F">
              <w:rPr>
                <w:position w:val="-14"/>
                <w:szCs w:val="22"/>
              </w:rPr>
              <w:pict>
                <v:shape id="_x0000_i2554" type="#_x0000_t75" style="width:63pt;height:19.5pt">
                  <v:imagedata r:id="rId1325" o:title=""/>
                </v:shape>
              </w:pict>
            </w:r>
            <w:r w:rsidRPr="00096A39">
              <w:rPr>
                <w:szCs w:val="22"/>
              </w:rPr>
              <w:t xml:space="preserve">[руб.] – итоговые финансовые обязательства ФСК по покупке мощности в целях компенсации потерь по территории субъекта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w:t>
            </w:r>
            <w:r w:rsidRPr="00096A39">
              <w:rPr>
                <w:szCs w:val="22"/>
              </w:rPr>
              <w:t xml:space="preserve">1 в ценовой зоне </w:t>
            </w:r>
            <w:r w:rsidRPr="00096A39">
              <w:rPr>
                <w:i/>
                <w:szCs w:val="22"/>
                <w:lang w:val="en-US"/>
              </w:rPr>
              <w:t>z</w:t>
            </w:r>
            <w:r w:rsidRPr="00096A39">
              <w:rPr>
                <w:szCs w:val="22"/>
              </w:rPr>
              <w:t>, определенные в соответствии с пунктом 13.1.6 настоящего Регламента;</w:t>
            </w:r>
          </w:p>
          <w:p w:rsidR="006972F1" w:rsidRDefault="006972F1" w:rsidP="00096A39">
            <w:pPr>
              <w:spacing w:before="120" w:after="120"/>
              <w:jc w:val="both"/>
              <w:rPr>
                <w:spacing w:val="1"/>
                <w:szCs w:val="22"/>
              </w:rPr>
            </w:pPr>
            <w:r w:rsidRPr="003B5E5F">
              <w:rPr>
                <w:position w:val="-14"/>
                <w:szCs w:val="22"/>
              </w:rPr>
              <w:pict>
                <v:shape id="_x0000_i2555" type="#_x0000_t75" style="width:39pt;height:21.75pt">
                  <v:imagedata r:id="rId1326" o:title=""/>
                </v:shape>
              </w:pict>
            </w:r>
            <w:r w:rsidRPr="00096A39">
              <w:rPr>
                <w:szCs w:val="22"/>
              </w:rPr>
              <w:t xml:space="preserve"> </w:t>
            </w:r>
            <w:r w:rsidRPr="00096A39">
              <w:rPr>
                <w:spacing w:val="1"/>
                <w:szCs w:val="22"/>
              </w:rPr>
              <w:t>[руб.] – с</w:t>
            </w:r>
            <w:r w:rsidRPr="00096A39">
              <w:rPr>
                <w:szCs w:val="22"/>
              </w:rPr>
              <w:t xml:space="preserve">тоимость электроэнергии в целях компенсации потерь в субъекте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-1</w:t>
            </w:r>
            <w:r w:rsidRPr="00096A39">
              <w:rPr>
                <w:spacing w:val="1"/>
                <w:szCs w:val="22"/>
              </w:rPr>
              <w:t>, определенная в соответствии с п. 8.3.1 настоящего Регламента;</w:t>
            </w:r>
          </w:p>
          <w:p w:rsidR="006972F1" w:rsidRPr="007D4CB8" w:rsidRDefault="006972F1" w:rsidP="00443555">
            <w:pPr>
              <w:spacing w:before="120" w:after="120"/>
              <w:jc w:val="both"/>
              <w:rPr>
                <w:szCs w:val="22"/>
              </w:rPr>
            </w:pPr>
            <w:r w:rsidRPr="003B5E5F">
              <w:rPr>
                <w:position w:val="-6"/>
                <w:szCs w:val="22"/>
              </w:rPr>
              <w:pict>
                <v:shape id="_x0000_i2556" type="#_x0000_t75" style="width:30pt;height:12.75pt">
                  <v:imagedata r:id="rId1327" o:title=""/>
                </v:shape>
              </w:pict>
            </w:r>
            <w:r w:rsidRPr="0057227C">
              <w:rPr>
                <w:szCs w:val="22"/>
              </w:rPr>
              <w:t xml:space="preserve"> – коэффициент, отражающий соотношение потерь электрической энергии в электрических сетях единой национальной (общероссийской) электрической сети в предшествующие два года. Значение указанного коэффициента принимается равным 1,1203</w:t>
            </w:r>
            <w:r w:rsidRPr="00443555">
              <w:rPr>
                <w:szCs w:val="22"/>
              </w:rPr>
              <w:t>;</w:t>
            </w:r>
          </w:p>
          <w:p w:rsidR="006972F1" w:rsidRPr="00096A39" w:rsidRDefault="006972F1" w:rsidP="00096A39">
            <w:pPr>
              <w:spacing w:before="120" w:after="120"/>
              <w:jc w:val="both"/>
              <w:rPr>
                <w:bCs/>
                <w:szCs w:val="22"/>
              </w:rPr>
            </w:pPr>
            <w:r w:rsidRPr="003B5E5F">
              <w:rPr>
                <w:position w:val="-14"/>
                <w:szCs w:val="22"/>
              </w:rPr>
              <w:pict>
                <v:shape id="_x0000_i2557" type="#_x0000_t75" style="width:47.25pt;height:19.5pt">
                  <v:imagedata r:id="rId1328" o:title=""/>
                </v:shape>
              </w:pict>
            </w:r>
            <w:r w:rsidRPr="00096A39">
              <w:rPr>
                <w:szCs w:val="22"/>
              </w:rPr>
              <w:t xml:space="preserve"> – </w:t>
            </w:r>
            <w:r w:rsidRPr="00096A39">
              <w:rPr>
                <w:bCs/>
                <w:szCs w:val="22"/>
              </w:rPr>
              <w:t xml:space="preserve">среднее за месяц </w:t>
            </w:r>
            <w:r w:rsidRPr="00096A39">
              <w:rPr>
                <w:bCs/>
                <w:i/>
                <w:szCs w:val="22"/>
                <w:lang w:val="en-US"/>
              </w:rPr>
              <w:t>m</w:t>
            </w:r>
            <w:r w:rsidRPr="00096A39">
              <w:rPr>
                <w:bCs/>
                <w:i/>
                <w:szCs w:val="22"/>
              </w:rPr>
              <w:t>–</w:t>
            </w:r>
            <w:r w:rsidRPr="00096A39">
              <w:rPr>
                <w:bCs/>
                <w:szCs w:val="22"/>
              </w:rPr>
              <w:t xml:space="preserve">2 значение коэффициента, определяющего несоблюдение объемов и сроков ремонтов по объектам электросетевого хозяйства ФСК по ценовой зоне </w:t>
            </w:r>
            <w:r w:rsidRPr="00096A39">
              <w:rPr>
                <w:bCs/>
                <w:i/>
                <w:szCs w:val="22"/>
                <w:lang w:val="en-US"/>
              </w:rPr>
              <w:t>z</w:t>
            </w:r>
            <w:r w:rsidRPr="00096A39">
              <w:rPr>
                <w:bCs/>
                <w:szCs w:val="22"/>
              </w:rPr>
              <w:t xml:space="preserve">, рассчитываемое в соответствии с п. 5.1.1 </w:t>
            </w:r>
            <w:r w:rsidRPr="00096A39">
              <w:rPr>
                <w:bCs/>
                <w:i/>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Cs/>
                <w:szCs w:val="22"/>
              </w:rPr>
              <w:t xml:space="preserve"> (Приложение № 13.1 к</w:t>
            </w:r>
            <w:r w:rsidRPr="00096A39">
              <w:rPr>
                <w:bCs/>
                <w:i/>
                <w:szCs w:val="22"/>
              </w:rPr>
              <w:t xml:space="preserve"> Договору о присоединении к торговой системе оптового рынка</w:t>
            </w:r>
            <w:r w:rsidRPr="00096A39">
              <w:rPr>
                <w:bCs/>
                <w:szCs w:val="22"/>
              </w:rPr>
              <w:t>);</w:t>
            </w:r>
          </w:p>
          <w:p w:rsidR="006972F1" w:rsidRPr="00096A39" w:rsidRDefault="006972F1" w:rsidP="00096A39">
            <w:pPr>
              <w:pStyle w:val="BodyText"/>
              <w:widowControl w:val="0"/>
              <w:jc w:val="both"/>
              <w:rPr>
                <w:sz w:val="22"/>
                <w:szCs w:val="22"/>
              </w:rPr>
            </w:pPr>
            <w:r w:rsidRPr="003B5E5F">
              <w:rPr>
                <w:position w:val="-4"/>
                <w:sz w:val="22"/>
                <w:szCs w:val="22"/>
              </w:rPr>
              <w:pict>
                <v:shape id="_x0000_i2558" type="#_x0000_t75" style="width:9pt;height:9pt">
                  <v:imagedata r:id="rId1223" o:title=""/>
                </v:shape>
              </w:pict>
            </w:r>
            <w:r w:rsidRPr="00096A39">
              <w:rPr>
                <w:sz w:val="22"/>
                <w:szCs w:val="22"/>
              </w:rPr>
              <w:t xml:space="preserve"> – субъект </w:t>
            </w:r>
            <w:r w:rsidRPr="00096A39">
              <w:rPr>
                <w:spacing w:val="4"/>
                <w:sz w:val="22"/>
                <w:szCs w:val="22"/>
              </w:rPr>
              <w:t xml:space="preserve">Российской Федерации </w:t>
            </w:r>
            <w:r w:rsidRPr="00096A39">
              <w:rPr>
                <w:sz w:val="22"/>
                <w:szCs w:val="22"/>
              </w:rPr>
              <w:t xml:space="preserve">(в случае если два и более субъекта </w:t>
            </w:r>
            <w:r w:rsidRPr="00096A39">
              <w:rPr>
                <w:spacing w:val="4"/>
                <w:sz w:val="22"/>
                <w:szCs w:val="22"/>
              </w:rPr>
              <w:t xml:space="preserve">Российской Федерации </w:t>
            </w:r>
            <w:r w:rsidRPr="00096A39">
              <w:rPr>
                <w:sz w:val="22"/>
                <w:szCs w:val="22"/>
              </w:rPr>
              <w:t xml:space="preserve">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096A39">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096A39">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зона;</w:t>
            </w:r>
          </w:p>
          <w:p w:rsidR="006972F1" w:rsidRPr="00096A39" w:rsidRDefault="006972F1" w:rsidP="00096A39">
            <w:pPr>
              <w:pStyle w:val="BodyText"/>
              <w:widowControl w:val="0"/>
              <w:jc w:val="both"/>
              <w:rPr>
                <w:spacing w:val="4"/>
                <w:sz w:val="22"/>
                <w:szCs w:val="22"/>
              </w:rPr>
            </w:pPr>
            <w:r w:rsidRPr="00096A39">
              <w:rPr>
                <w:i/>
                <w:spacing w:val="4"/>
                <w:sz w:val="22"/>
                <w:szCs w:val="22"/>
                <w:lang w:val="en-US"/>
              </w:rPr>
              <w:t>i</w:t>
            </w:r>
            <w:r w:rsidRPr="00096A39">
              <w:rPr>
                <w:i/>
                <w:spacing w:val="4"/>
                <w:sz w:val="22"/>
                <w:szCs w:val="22"/>
              </w:rPr>
              <w:t xml:space="preserve"> </w:t>
            </w:r>
            <w:r w:rsidRPr="00096A39">
              <w:rPr>
                <w:spacing w:val="4"/>
                <w:sz w:val="22"/>
                <w:szCs w:val="22"/>
              </w:rPr>
              <w:t xml:space="preserve">– участник оптового рынка; </w:t>
            </w:r>
          </w:p>
          <w:p w:rsidR="006972F1" w:rsidRPr="00096A39" w:rsidRDefault="006972F1" w:rsidP="00096A39">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096A39">
            <w:pPr>
              <w:pStyle w:val="BodyText"/>
              <w:widowControl w:val="0"/>
              <w:ind w:firstLine="612"/>
              <w:jc w:val="both"/>
              <w:rPr>
                <w:sz w:val="22"/>
                <w:szCs w:val="22"/>
              </w:rPr>
            </w:pPr>
            <w:r w:rsidRPr="00096A39">
              <w:rPr>
                <w:color w:val="000000"/>
                <w:spacing w:val="1"/>
                <w:sz w:val="22"/>
                <w:szCs w:val="22"/>
              </w:rPr>
              <w:t xml:space="preserve">8.8.1.2. В отношении субъекта </w:t>
            </w:r>
            <w:r w:rsidRPr="00096A39">
              <w:rPr>
                <w:spacing w:val="4"/>
                <w:sz w:val="22"/>
                <w:szCs w:val="22"/>
              </w:rPr>
              <w:t>Российской Федерации</w:t>
            </w:r>
            <w:r w:rsidRPr="00096A39">
              <w:rPr>
                <w:color w:val="000000"/>
                <w:spacing w:val="1"/>
                <w:sz w:val="22"/>
                <w:szCs w:val="22"/>
              </w:rPr>
              <w:t>, отнесенного к неценовым зонам:</w:t>
            </w:r>
          </w:p>
          <w:p w:rsidR="006972F1" w:rsidRPr="00096A39" w:rsidRDefault="006972F1" w:rsidP="00096A39">
            <w:pPr>
              <w:spacing w:before="120" w:after="120"/>
              <w:jc w:val="both"/>
              <w:rPr>
                <w:szCs w:val="22"/>
              </w:rPr>
            </w:pPr>
            <w:r w:rsidRPr="003B5E5F">
              <w:rPr>
                <w:position w:val="-14"/>
                <w:szCs w:val="22"/>
              </w:rPr>
              <w:pict>
                <v:shape id="_x0000_i2559" type="#_x0000_t75" style="width:171pt;height:19.5pt">
                  <v:imagedata r:id="rId1465" o:title=""/>
                </v:shape>
              </w:pict>
            </w:r>
            <w:r w:rsidRPr="00096A39">
              <w:rPr>
                <w:szCs w:val="22"/>
              </w:rPr>
              <w:t>,</w:t>
            </w:r>
          </w:p>
          <w:p w:rsidR="006972F1" w:rsidRPr="00096A39" w:rsidRDefault="006972F1" w:rsidP="00096A39">
            <w:pPr>
              <w:spacing w:before="120" w:after="120"/>
              <w:jc w:val="both"/>
              <w:rPr>
                <w:szCs w:val="22"/>
              </w:rPr>
            </w:pPr>
            <w:r w:rsidRPr="00096A39">
              <w:rPr>
                <w:szCs w:val="22"/>
              </w:rPr>
              <w:t xml:space="preserve">где величина </w:t>
            </w:r>
            <w:r w:rsidRPr="003B5E5F">
              <w:rPr>
                <w:position w:val="-14"/>
                <w:szCs w:val="22"/>
              </w:rPr>
              <w:pict>
                <v:shape id="_x0000_i2560" type="#_x0000_t75" style="width:39pt;height:19.5pt">
                  <v:imagedata r:id="rId1466" o:title=""/>
                </v:shape>
              </w:pict>
            </w:r>
            <w:r w:rsidRPr="00096A39">
              <w:rPr>
                <w:szCs w:val="22"/>
              </w:rPr>
              <w:t>определяется в соответствии с формулой:</w:t>
            </w:r>
          </w:p>
          <w:p w:rsidR="006972F1" w:rsidRPr="00096A39" w:rsidRDefault="006972F1" w:rsidP="00096A39">
            <w:pPr>
              <w:spacing w:before="120" w:after="120"/>
              <w:jc w:val="both"/>
              <w:rPr>
                <w:szCs w:val="22"/>
              </w:rPr>
            </w:pPr>
            <w:r w:rsidRPr="003B5E5F">
              <w:rPr>
                <w:position w:val="-32"/>
                <w:szCs w:val="22"/>
              </w:rPr>
              <w:pict>
                <v:shape id="_x0000_i2561" type="#_x0000_t75" style="width:181.5pt;height:36.75pt">
                  <v:imagedata r:id="rId1467" o:title=""/>
                </v:shape>
              </w:pict>
            </w:r>
            <w:r w:rsidRPr="00096A39">
              <w:rPr>
                <w:szCs w:val="22"/>
              </w:rPr>
              <w:t>,</w:t>
            </w:r>
          </w:p>
          <w:p w:rsidR="006972F1" w:rsidRPr="00096A39" w:rsidRDefault="006972F1" w:rsidP="00096A39">
            <w:pPr>
              <w:spacing w:before="120" w:after="120"/>
              <w:jc w:val="both"/>
              <w:rPr>
                <w:bCs/>
                <w:szCs w:val="22"/>
              </w:rPr>
            </w:pPr>
            <w:r w:rsidRPr="003B5E5F">
              <w:rPr>
                <w:bCs/>
                <w:szCs w:val="22"/>
              </w:rPr>
              <w:pict>
                <v:shape id="_x0000_i2562" type="#_x0000_t75" style="width:54pt;height:19.5pt">
                  <v:imagedata r:id="rId1468" o:title=""/>
                </v:shape>
              </w:pict>
            </w:r>
            <w:r w:rsidRPr="00096A39">
              <w:rPr>
                <w:bCs/>
                <w:szCs w:val="22"/>
              </w:rPr>
              <w:t xml:space="preserve">― плановая почасовая стоимость электрической энергии, купленной в целях компенсации потерь в электрических сетях ФСК в отношении субъекта </w:t>
            </w:r>
            <w:r w:rsidRPr="00096A39">
              <w:rPr>
                <w:spacing w:val="4"/>
                <w:szCs w:val="22"/>
              </w:rPr>
              <w:t xml:space="preserve">Российской Федерации </w:t>
            </w:r>
            <w:r w:rsidRPr="00096A39">
              <w:rPr>
                <w:bCs/>
                <w:i/>
                <w:szCs w:val="22"/>
              </w:rPr>
              <w:t>F</w:t>
            </w:r>
            <w:r w:rsidRPr="00096A39">
              <w:rPr>
                <w:bCs/>
                <w:szCs w:val="22"/>
              </w:rPr>
              <w:t xml:space="preserve"> неценовой зоны </w:t>
            </w:r>
            <w:r w:rsidRPr="00096A39">
              <w:rPr>
                <w:bCs/>
                <w:i/>
                <w:szCs w:val="22"/>
              </w:rPr>
              <w:t>z</w:t>
            </w:r>
            <w:r w:rsidRPr="00096A39">
              <w:rPr>
                <w:bCs/>
                <w:szCs w:val="22"/>
              </w:rPr>
              <w:t>, определенная в соответствии с п. 7.4 настоящего Регламента;</w:t>
            </w:r>
          </w:p>
          <w:p w:rsidR="006972F1" w:rsidRPr="00096A39" w:rsidRDefault="006972F1" w:rsidP="00096A39">
            <w:pPr>
              <w:spacing w:before="120" w:after="120"/>
              <w:jc w:val="both"/>
              <w:rPr>
                <w:i/>
                <w:szCs w:val="22"/>
              </w:rPr>
            </w:pPr>
            <w:r w:rsidRPr="003B5E5F">
              <w:rPr>
                <w:bCs/>
                <w:szCs w:val="22"/>
              </w:rPr>
              <w:pict>
                <v:shape id="_x0000_i2563" type="#_x0000_t75" style="width:39pt;height:21.75pt">
                  <v:imagedata r:id="rId1469" o:title=""/>
                </v:shape>
              </w:pict>
            </w:r>
            <w:r w:rsidRPr="00096A39">
              <w:rPr>
                <w:bCs/>
                <w:szCs w:val="22"/>
              </w:rPr>
              <w:t xml:space="preserve"> ― величина предварительных обязательств/требований по оплате части объемов,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в часе </w:t>
            </w:r>
            <w:r w:rsidRPr="00096A39">
              <w:rPr>
                <w:bCs/>
                <w:i/>
                <w:szCs w:val="22"/>
              </w:rPr>
              <w:t>h</w:t>
            </w:r>
            <w:r w:rsidRPr="00096A39">
              <w:rPr>
                <w:bCs/>
                <w:szCs w:val="22"/>
              </w:rPr>
              <w:t xml:space="preserve"> в соответствии с разделом 11 </w:t>
            </w:r>
            <w:r w:rsidRPr="00096A39">
              <w:rPr>
                <w:bCs/>
                <w:i/>
                <w:szCs w:val="22"/>
              </w:rPr>
              <w:t>Регламента определения объемов, инициатив и стоимости отклонений</w:t>
            </w:r>
            <w:r w:rsidRPr="00096A39">
              <w:rPr>
                <w:bCs/>
                <w:szCs w:val="22"/>
              </w:rPr>
              <w:t xml:space="preserve"> (Приложение № 12 к </w:t>
            </w:r>
            <w:r w:rsidRPr="00096A39">
              <w:rPr>
                <w:bCs/>
                <w:i/>
                <w:szCs w:val="22"/>
              </w:rPr>
              <w:t>Договору о присоединении к торговой системе оптового рынка</w:t>
            </w:r>
            <w:r w:rsidRPr="00096A39">
              <w:rPr>
                <w:bCs/>
                <w:szCs w:val="22"/>
              </w:rPr>
              <w:t>);</w:t>
            </w:r>
          </w:p>
          <w:p w:rsidR="006972F1" w:rsidRPr="00096A39" w:rsidRDefault="006972F1" w:rsidP="00096A39">
            <w:pPr>
              <w:spacing w:before="120" w:after="120"/>
              <w:jc w:val="both"/>
              <w:rPr>
                <w:szCs w:val="22"/>
              </w:rPr>
            </w:pPr>
            <w:r w:rsidRPr="003B5E5F">
              <w:rPr>
                <w:szCs w:val="22"/>
              </w:rPr>
              <w:pict>
                <v:shape id="_x0000_i2564" type="#_x0000_t75" style="width:54pt;height:19.5pt">
                  <v:imagedata r:id="rId1470" o:title=""/>
                </v:shape>
              </w:pict>
            </w:r>
            <w:r w:rsidRPr="00096A39">
              <w:rPr>
                <w:szCs w:val="22"/>
              </w:rPr>
              <w:t xml:space="preserve"> – фактическая стоимость покупки мощности за расчетный период в целях компенсации потерь в электрических сетях ФСК, рассчитанная по территории субъекта Российской Федерации </w:t>
            </w:r>
            <w:r w:rsidRPr="00096A39">
              <w:rPr>
                <w:i/>
                <w:szCs w:val="22"/>
              </w:rPr>
              <w:t xml:space="preserve">F </w:t>
            </w:r>
            <w:r w:rsidRPr="00096A39">
              <w:rPr>
                <w:szCs w:val="22"/>
              </w:rPr>
              <w:t xml:space="preserve">для месяца </w:t>
            </w:r>
            <w:r w:rsidRPr="00096A39">
              <w:rPr>
                <w:i/>
                <w:szCs w:val="22"/>
                <w:lang w:val="en-US"/>
              </w:rPr>
              <w:t>m</w:t>
            </w:r>
            <w:r w:rsidRPr="00096A39">
              <w:rPr>
                <w:szCs w:val="22"/>
              </w:rPr>
              <w:t>–1 в соответствии с пунктом 7.4.11 настоящего Регламента;</w:t>
            </w:r>
          </w:p>
          <w:p w:rsidR="006972F1" w:rsidRPr="00096A39" w:rsidRDefault="006972F1" w:rsidP="00096A39">
            <w:pPr>
              <w:pStyle w:val="Heading3"/>
              <w:tabs>
                <w:tab w:val="clear" w:pos="720"/>
                <w:tab w:val="num" w:pos="2134"/>
              </w:tabs>
              <w:ind w:left="0" w:firstLine="0"/>
              <w:rPr>
                <w:b w:val="0"/>
                <w:bCs w:val="0"/>
                <w:sz w:val="22"/>
                <w:szCs w:val="22"/>
              </w:rPr>
            </w:pPr>
            <w:r w:rsidRPr="003B5E5F">
              <w:rPr>
                <w:rFonts w:cs="Arial"/>
                <w:b w:val="0"/>
                <w:position w:val="-14"/>
                <w:sz w:val="22"/>
                <w:szCs w:val="22"/>
              </w:rPr>
              <w:pict>
                <v:shape id="_x0000_i2565" type="#_x0000_t75" style="width:30pt;height:19.5pt">
                  <v:imagedata r:id="rId1471" o:title=""/>
                </v:shape>
              </w:pict>
            </w:r>
            <w:r w:rsidRPr="00096A39">
              <w:rPr>
                <w:rFonts w:cs="Arial"/>
                <w:b w:val="0"/>
                <w:sz w:val="22"/>
                <w:szCs w:val="22"/>
              </w:rPr>
              <w:t xml:space="preserve"> − </w:t>
            </w:r>
            <w:r w:rsidRPr="00096A39">
              <w:rPr>
                <w:b w:val="0"/>
                <w:bCs w:val="0"/>
                <w:sz w:val="22"/>
                <w:szCs w:val="22"/>
              </w:rPr>
              <w:t xml:space="preserve">итоговый коэффициент, определяющий несоблюдение объемов и сроков ремонтов по объектам электросетевого хозяйства ФСК в час </w:t>
            </w:r>
            <w:r w:rsidRPr="00096A39">
              <w:rPr>
                <w:b w:val="0"/>
                <w:bCs w:val="0"/>
                <w:i/>
                <w:sz w:val="22"/>
                <w:szCs w:val="22"/>
              </w:rPr>
              <w:t>h</w:t>
            </w:r>
            <w:r w:rsidRPr="00096A39">
              <w:rPr>
                <w:b w:val="0"/>
                <w:bCs w:val="0"/>
                <w:sz w:val="22"/>
                <w:szCs w:val="22"/>
              </w:rPr>
              <w:t xml:space="preserve"> расчетного периода </w:t>
            </w:r>
            <w:r w:rsidRPr="00096A39">
              <w:rPr>
                <w:b w:val="0"/>
                <w:bCs w:val="0"/>
                <w:i/>
                <w:sz w:val="22"/>
                <w:szCs w:val="22"/>
              </w:rPr>
              <w:t>m</w:t>
            </w:r>
            <w:r w:rsidRPr="00096A39">
              <w:rPr>
                <w:b w:val="0"/>
                <w:bCs w:val="0"/>
                <w:sz w:val="22"/>
                <w:szCs w:val="22"/>
              </w:rPr>
              <w:t xml:space="preserve"> по неценовой зоне </w:t>
            </w:r>
            <w:r w:rsidRPr="00096A39">
              <w:rPr>
                <w:b w:val="0"/>
                <w:bCs w:val="0"/>
                <w:i/>
                <w:sz w:val="22"/>
                <w:szCs w:val="22"/>
              </w:rPr>
              <w:t>z</w:t>
            </w:r>
            <w:r w:rsidRPr="00096A39">
              <w:rPr>
                <w:b w:val="0"/>
                <w:bCs w:val="0"/>
                <w:sz w:val="22"/>
                <w:szCs w:val="22"/>
              </w:rPr>
              <w:t xml:space="preserve">, применяемый при расчете стоимости фактических потерь электроэнергии в сетях ФСК, рассчитываемый КО в соответствии с разделом 5 </w:t>
            </w:r>
            <w:r w:rsidRPr="00096A39">
              <w:rPr>
                <w:b w:val="0"/>
                <w:bCs w:val="0"/>
                <w:i/>
                <w:sz w:val="22"/>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 w:val="0"/>
                <w:bCs w:val="0"/>
                <w:sz w:val="22"/>
                <w:szCs w:val="22"/>
              </w:rPr>
              <w:t xml:space="preserve"> (Приложение № 13.1 к </w:t>
            </w:r>
            <w:r w:rsidRPr="00096A39">
              <w:rPr>
                <w:b w:val="0"/>
                <w:bCs w:val="0"/>
                <w:i/>
                <w:sz w:val="22"/>
                <w:szCs w:val="22"/>
              </w:rPr>
              <w:t>Договору о присоединении к торговой системе оптового рынка</w:t>
            </w:r>
            <w:r w:rsidRPr="00096A39">
              <w:rPr>
                <w:b w:val="0"/>
                <w:bCs w:val="0"/>
                <w:sz w:val="22"/>
                <w:szCs w:val="22"/>
              </w:rPr>
              <w:t>);</w:t>
            </w:r>
          </w:p>
          <w:p w:rsidR="006972F1" w:rsidRPr="00096A39" w:rsidRDefault="006972F1" w:rsidP="00096A39">
            <w:pPr>
              <w:pStyle w:val="BodyText"/>
              <w:widowControl w:val="0"/>
              <w:jc w:val="both"/>
              <w:rPr>
                <w:sz w:val="22"/>
                <w:szCs w:val="22"/>
              </w:rPr>
            </w:pPr>
            <w:r w:rsidRPr="003B5E5F">
              <w:rPr>
                <w:position w:val="-4"/>
                <w:sz w:val="22"/>
                <w:szCs w:val="22"/>
              </w:rPr>
              <w:pict>
                <v:shape id="_x0000_i2566" type="#_x0000_t75" style="width:9pt;height:9pt">
                  <v:imagedata r:id="rId1223" o:title=""/>
                </v:shape>
              </w:pict>
            </w:r>
            <w:r w:rsidRPr="00096A39">
              <w:rPr>
                <w:sz w:val="22"/>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096A39">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096A39">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неценовая зона;</w:t>
            </w:r>
          </w:p>
          <w:p w:rsidR="006972F1" w:rsidRPr="00096A39" w:rsidRDefault="006972F1" w:rsidP="00096A39">
            <w:pPr>
              <w:pStyle w:val="BodyText"/>
              <w:widowControl w:val="0"/>
              <w:jc w:val="both"/>
              <w:rPr>
                <w:sz w:val="22"/>
                <w:szCs w:val="22"/>
              </w:rPr>
            </w:pPr>
            <w:r w:rsidRPr="00096A39">
              <w:rPr>
                <w:i/>
                <w:sz w:val="22"/>
                <w:szCs w:val="22"/>
                <w:lang w:val="en-US"/>
              </w:rPr>
              <w:t>h</w:t>
            </w:r>
            <w:r w:rsidRPr="00096A39">
              <w:rPr>
                <w:sz w:val="22"/>
                <w:szCs w:val="22"/>
              </w:rPr>
              <w:t xml:space="preserve"> – час операционных суток.</w:t>
            </w:r>
          </w:p>
          <w:p w:rsidR="006972F1" w:rsidRPr="00096A39" w:rsidRDefault="006972F1" w:rsidP="00096A39">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096A39">
            <w:pPr>
              <w:spacing w:before="120" w:after="120"/>
              <w:ind w:firstLine="612"/>
              <w:jc w:val="both"/>
              <w:rPr>
                <w:szCs w:val="22"/>
              </w:rPr>
            </w:pPr>
            <w:r w:rsidRPr="00096A39">
              <w:rPr>
                <w:bCs/>
                <w:szCs w:val="22"/>
              </w:rPr>
              <w:t>8.8.2. КО рассчитывает о</w:t>
            </w:r>
            <w:r w:rsidRPr="00096A39">
              <w:rPr>
                <w:szCs w:val="22"/>
              </w:rPr>
              <w:t>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rsidR="006972F1" w:rsidRPr="00096A39" w:rsidRDefault="006972F1" w:rsidP="00096A39">
            <w:pPr>
              <w:spacing w:before="120" w:after="120"/>
              <w:jc w:val="both"/>
              <w:rPr>
                <w:szCs w:val="22"/>
              </w:rPr>
            </w:pPr>
            <w:r w:rsidRPr="00096A39">
              <w:rPr>
                <w:szCs w:val="22"/>
              </w:rPr>
              <w:t xml:space="preserve">– если </w:t>
            </w:r>
            <w:r w:rsidRPr="003B5E5F">
              <w:rPr>
                <w:position w:val="-16"/>
                <w:szCs w:val="22"/>
              </w:rPr>
              <w:pict>
                <v:shape id="_x0000_i2567" type="#_x0000_t75" style="width:47.25pt;height:21.75pt">
                  <v:imagedata r:id="rId1216" o:title=""/>
                </v:shape>
              </w:pict>
            </w:r>
            <w:r w:rsidRPr="00096A39">
              <w:rPr>
                <w:szCs w:val="22"/>
              </w:rPr>
              <w:t>, то</w:t>
            </w:r>
          </w:p>
          <w:p w:rsidR="006972F1" w:rsidRPr="00096A39" w:rsidRDefault="006972F1" w:rsidP="00096A39">
            <w:pPr>
              <w:pStyle w:val="BodyText"/>
              <w:jc w:val="both"/>
              <w:rPr>
                <w:sz w:val="22"/>
                <w:szCs w:val="22"/>
              </w:rPr>
            </w:pPr>
            <w:r w:rsidRPr="003B5E5F">
              <w:rPr>
                <w:position w:val="-52"/>
                <w:sz w:val="22"/>
                <w:szCs w:val="22"/>
                <w:highlight w:val="yellow"/>
              </w:rPr>
              <w:pict>
                <v:shape id="_x0000_i2568" type="#_x0000_t75" style="width:333pt;height:34.5pt">
                  <v:imagedata r:id="rId1477" o:title=""/>
                </v:shape>
              </w:pict>
            </w:r>
            <w:r w:rsidRPr="00096A39">
              <w:rPr>
                <w:sz w:val="22"/>
                <w:szCs w:val="22"/>
              </w:rPr>
              <w:t>,</w:t>
            </w:r>
          </w:p>
          <w:p w:rsidR="006972F1" w:rsidRPr="00096A39" w:rsidRDefault="006972F1" w:rsidP="00096A39">
            <w:pPr>
              <w:spacing w:before="120" w:after="120"/>
              <w:jc w:val="both"/>
              <w:rPr>
                <w:szCs w:val="22"/>
              </w:rPr>
            </w:pPr>
            <w:r w:rsidRPr="00096A39">
              <w:rPr>
                <w:szCs w:val="22"/>
              </w:rPr>
              <w:t xml:space="preserve">– иначе </w:t>
            </w:r>
            <w:r w:rsidRPr="003B5E5F">
              <w:rPr>
                <w:position w:val="-14"/>
                <w:szCs w:val="22"/>
              </w:rPr>
              <w:pict>
                <v:shape id="_x0000_i2569" type="#_x0000_t75" style="width:97.5pt;height:21.75pt">
                  <v:imagedata r:id="rId1473" o:title=""/>
                </v:shape>
              </w:pict>
            </w:r>
            <w:r w:rsidRPr="00096A39">
              <w:rPr>
                <w:szCs w:val="22"/>
              </w:rPr>
              <w:t>,</w:t>
            </w:r>
          </w:p>
          <w:p w:rsidR="006972F1" w:rsidRPr="00096A39" w:rsidRDefault="006972F1" w:rsidP="00096A39">
            <w:pPr>
              <w:spacing w:before="120" w:after="120"/>
              <w:ind w:left="372" w:hanging="372"/>
              <w:jc w:val="both"/>
              <w:rPr>
                <w:szCs w:val="22"/>
              </w:rPr>
            </w:pPr>
            <w:r w:rsidRPr="00096A39">
              <w:rPr>
                <w:szCs w:val="22"/>
              </w:rPr>
              <w:t xml:space="preserve">где </w:t>
            </w:r>
            <w:r w:rsidRPr="003B5E5F">
              <w:rPr>
                <w:position w:val="-4"/>
                <w:szCs w:val="22"/>
              </w:rPr>
              <w:pict>
                <v:shape id="_x0000_i2570" type="#_x0000_t75" style="width:9pt;height:9pt">
                  <v:imagedata r:id="rId1223" o:title=""/>
                </v:shape>
              </w:pict>
            </w:r>
            <w:r w:rsidRPr="00096A39">
              <w:rPr>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096A39">
            <w:pPr>
              <w:pStyle w:val="BodyText"/>
              <w:widowControl w:val="0"/>
              <w:ind w:left="372"/>
              <w:jc w:val="both"/>
              <w:rPr>
                <w:spacing w:val="4"/>
                <w:sz w:val="22"/>
                <w:szCs w:val="22"/>
              </w:rPr>
            </w:pPr>
            <w:r w:rsidRPr="003B5E5F">
              <w:rPr>
                <w:position w:val="-16"/>
                <w:sz w:val="22"/>
                <w:szCs w:val="22"/>
              </w:rPr>
              <w:pict>
                <v:shape id="_x0000_i2571" type="#_x0000_t75" style="width:26.25pt;height:21.75pt">
                  <v:imagedata r:id="rId1224" o:title=""/>
                </v:shape>
              </w:pict>
            </w:r>
            <w:r w:rsidRPr="00096A39">
              <w:rPr>
                <w:sz w:val="22"/>
                <w:szCs w:val="22"/>
              </w:rPr>
              <w:t xml:space="preserve"> – множество субъектов Российской Федерации (включая объединения субъектов Российской Федерации)</w:t>
            </w:r>
            <w:r w:rsidRPr="00096A39">
              <w:rPr>
                <w:spacing w:val="4"/>
                <w:sz w:val="22"/>
                <w:szCs w:val="22"/>
              </w:rPr>
              <w:t xml:space="preserve">, для которых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096A39">
              <w:rPr>
                <w:sz w:val="22"/>
                <w:szCs w:val="22"/>
              </w:rPr>
              <w:t xml:space="preserve">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r w:rsidRPr="00096A39">
              <w:rPr>
                <w:spacing w:val="4"/>
                <w:sz w:val="22"/>
                <w:szCs w:val="22"/>
              </w:rPr>
              <w:t>;</w:t>
            </w:r>
          </w:p>
          <w:p w:rsidR="006972F1" w:rsidRPr="00096A39" w:rsidRDefault="006972F1" w:rsidP="00096A39">
            <w:pPr>
              <w:spacing w:before="120" w:after="120"/>
              <w:ind w:left="372"/>
              <w:jc w:val="both"/>
              <w:rPr>
                <w:color w:val="000000"/>
                <w:spacing w:val="1"/>
                <w:szCs w:val="22"/>
              </w:rPr>
            </w:pPr>
            <w:r w:rsidRPr="003B5E5F">
              <w:rPr>
                <w:color w:val="000000"/>
                <w:spacing w:val="1"/>
                <w:position w:val="-14"/>
                <w:szCs w:val="22"/>
              </w:rPr>
              <w:pict>
                <v:shape id="_x0000_i2572" type="#_x0000_t75" style="width:78pt;height:24pt">
                  <v:imagedata r:id="rId1210" o:title=""/>
                </v:shape>
              </w:pict>
            </w:r>
            <w:r w:rsidRPr="00096A39">
              <w:rPr>
                <w:color w:val="000000"/>
                <w:spacing w:val="1"/>
                <w:szCs w:val="22"/>
              </w:rPr>
              <w:t xml:space="preserve"> – объем фактических потерь электроэнергии в сетях ФСК в ценовой (неценовой) зоне </w:t>
            </w:r>
            <w:r w:rsidRPr="00096A39">
              <w:rPr>
                <w:i/>
                <w:color w:val="000000"/>
                <w:spacing w:val="1"/>
                <w:szCs w:val="22"/>
              </w:rPr>
              <w:t>z</w:t>
            </w:r>
            <w:r w:rsidRPr="00096A39">
              <w:rPr>
                <w:color w:val="000000"/>
                <w:spacing w:val="1"/>
                <w:szCs w:val="22"/>
              </w:rPr>
              <w:t xml:space="preserve"> в месяце </w:t>
            </w:r>
            <w:r w:rsidRPr="00096A39">
              <w:rPr>
                <w:i/>
                <w:color w:val="000000"/>
                <w:spacing w:val="1"/>
                <w:szCs w:val="22"/>
              </w:rPr>
              <w:t>m</w:t>
            </w:r>
            <w:r w:rsidRPr="00096A39">
              <w:rPr>
                <w:color w:val="000000"/>
                <w:spacing w:val="1"/>
                <w:szCs w:val="22"/>
              </w:rPr>
              <w:t xml:space="preserve"> в час операционных суток </w:t>
            </w:r>
            <w:r w:rsidRPr="00096A39">
              <w:rPr>
                <w:i/>
                <w:color w:val="000000"/>
                <w:spacing w:val="1"/>
                <w:szCs w:val="22"/>
                <w:lang w:val="en-US"/>
              </w:rPr>
              <w:t>h</w:t>
            </w:r>
            <w:r w:rsidRPr="00096A39">
              <w:rPr>
                <w:i/>
                <w:color w:val="000000"/>
                <w:spacing w:val="1"/>
                <w:szCs w:val="22"/>
              </w:rPr>
              <w:t>,</w:t>
            </w:r>
            <w:r w:rsidRPr="00096A39">
              <w:rPr>
                <w:color w:val="000000"/>
                <w:spacing w:val="1"/>
                <w:szCs w:val="22"/>
              </w:rPr>
              <w:t xml:space="preserve"> определенный в соответствии с </w:t>
            </w:r>
            <w:r w:rsidRPr="00096A39">
              <w:rPr>
                <w:i/>
                <w:color w:val="000000"/>
                <w:spacing w:val="1"/>
                <w:szCs w:val="22"/>
              </w:rPr>
              <w:t xml:space="preserve">Регламентом </w:t>
            </w:r>
            <w:r w:rsidRPr="00096A39">
              <w:rPr>
                <w:i/>
                <w:color w:val="000000"/>
                <w:szCs w:val="22"/>
              </w:rPr>
              <w:t xml:space="preserve">коммерческого учета электроэнергии и мощности </w:t>
            </w:r>
            <w:r w:rsidRPr="00096A39">
              <w:rPr>
                <w:color w:val="000000"/>
                <w:szCs w:val="22"/>
              </w:rPr>
              <w:t xml:space="preserve">(Приложение № 11 к </w:t>
            </w:r>
            <w:r w:rsidRPr="00096A39">
              <w:rPr>
                <w:i/>
                <w:color w:val="000000"/>
                <w:szCs w:val="22"/>
              </w:rPr>
              <w:t>Договору о присоединении к торговой системе оптового рынка)</w:t>
            </w:r>
            <w:r w:rsidRPr="00096A39">
              <w:rPr>
                <w:color w:val="000000"/>
                <w:szCs w:val="22"/>
              </w:rPr>
              <w:t xml:space="preserve">; </w:t>
            </w:r>
          </w:p>
          <w:p w:rsidR="006972F1" w:rsidRPr="00096A39" w:rsidRDefault="006972F1" w:rsidP="00096A39">
            <w:pPr>
              <w:pStyle w:val="BodyText"/>
              <w:ind w:left="372"/>
              <w:jc w:val="both"/>
              <w:rPr>
                <w:sz w:val="22"/>
                <w:szCs w:val="22"/>
              </w:rPr>
            </w:pPr>
            <w:r w:rsidRPr="003B5E5F">
              <w:rPr>
                <w:position w:val="-16"/>
                <w:sz w:val="22"/>
                <w:szCs w:val="22"/>
              </w:rPr>
              <w:pict>
                <v:shape id="_x0000_i2573" type="#_x0000_t75" style="width:73.5pt;height:21.75pt">
                  <v:imagedata r:id="rId1225" o:title=""/>
                </v:shape>
              </w:pict>
            </w:r>
            <w:r w:rsidRPr="00096A39">
              <w:rPr>
                <w:color w:val="000000"/>
                <w:spacing w:val="1"/>
                <w:sz w:val="22"/>
                <w:szCs w:val="22"/>
              </w:rPr>
              <w:t xml:space="preserve"> </w:t>
            </w:r>
            <w:r w:rsidRPr="00096A39">
              <w:rPr>
                <w:sz w:val="22"/>
                <w:szCs w:val="22"/>
              </w:rPr>
              <w:t xml:space="preserve">– часовая величина суммарного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096A39">
              <w:rPr>
                <w:i/>
                <w:sz w:val="22"/>
                <w:szCs w:val="22"/>
              </w:rPr>
              <w:t>m</w:t>
            </w:r>
            <w:r w:rsidRPr="00096A39">
              <w:rPr>
                <w:sz w:val="22"/>
                <w:szCs w:val="22"/>
              </w:rPr>
              <w:t xml:space="preserve"> по субъекту РФ </w:t>
            </w:r>
            <w:r w:rsidRPr="003B5E5F">
              <w:rPr>
                <w:position w:val="-4"/>
                <w:sz w:val="22"/>
                <w:szCs w:val="22"/>
              </w:rPr>
              <w:pict>
                <v:shape id="_x0000_i2574" type="#_x0000_t75" style="width:10.5pt;height:10.5pt">
                  <v:imagedata r:id="rId1226" o:title=""/>
                </v:shape>
              </w:pict>
            </w:r>
            <w:r w:rsidRPr="00096A39">
              <w:rPr>
                <w:sz w:val="22"/>
                <w:szCs w:val="22"/>
              </w:rPr>
              <w:t xml:space="preserve"> (в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096A39" w:rsidRDefault="006972F1" w:rsidP="00096A39">
            <w:pPr>
              <w:pStyle w:val="BodyText"/>
              <w:ind w:left="372"/>
              <w:jc w:val="both"/>
              <w:rPr>
                <w:sz w:val="22"/>
                <w:szCs w:val="22"/>
              </w:rPr>
            </w:pPr>
            <w:r w:rsidRPr="003B5E5F">
              <w:rPr>
                <w:position w:val="-16"/>
                <w:sz w:val="22"/>
                <w:szCs w:val="22"/>
              </w:rPr>
              <w:pict>
                <v:shape id="_x0000_i2575" type="#_x0000_t75" style="width:73.5pt;height:21.75pt">
                  <v:imagedata r:id="rId1227" o:title=""/>
                </v:shape>
              </w:pict>
            </w:r>
            <w:r w:rsidRPr="00096A39">
              <w:rPr>
                <w:color w:val="000000"/>
                <w:spacing w:val="1"/>
                <w:sz w:val="22"/>
                <w:szCs w:val="22"/>
              </w:rPr>
              <w:t xml:space="preserve"> </w:t>
            </w:r>
            <w:r w:rsidRPr="00096A39">
              <w:rPr>
                <w:sz w:val="22"/>
                <w:szCs w:val="22"/>
              </w:rPr>
              <w:t>–</w:t>
            </w:r>
            <w:r w:rsidRPr="00096A39">
              <w:rPr>
                <w:color w:val="000000"/>
                <w:spacing w:val="1"/>
                <w:sz w:val="22"/>
                <w:szCs w:val="22"/>
              </w:rPr>
              <w:t xml:space="preserve"> </w:t>
            </w:r>
            <w:r w:rsidRPr="00096A39">
              <w:rPr>
                <w:sz w:val="22"/>
                <w:szCs w:val="22"/>
              </w:rPr>
              <w:t xml:space="preserve">часовая величина суммарного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096A39">
              <w:rPr>
                <w:i/>
                <w:sz w:val="22"/>
                <w:szCs w:val="22"/>
              </w:rPr>
              <w:t>m</w:t>
            </w:r>
            <w:r w:rsidRPr="00096A39">
              <w:rPr>
                <w:sz w:val="22"/>
                <w:szCs w:val="22"/>
              </w:rPr>
              <w:t xml:space="preserve"> по субъекту Российской Федерации</w:t>
            </w:r>
            <w:r w:rsidRPr="003B5E5F">
              <w:rPr>
                <w:position w:val="-4"/>
                <w:sz w:val="22"/>
                <w:szCs w:val="22"/>
              </w:rPr>
              <w:pict>
                <v:shape id="_x0000_i2576" type="#_x0000_t75" style="width:10.5pt;height:10.5pt">
                  <v:imagedata r:id="rId1228" o:title=""/>
                </v:shape>
              </w:pict>
            </w:r>
            <w:r w:rsidRPr="00096A39">
              <w:rPr>
                <w:sz w:val="22"/>
                <w:szCs w:val="22"/>
              </w:rPr>
              <w:t xml:space="preserve">(в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57227C" w:rsidRDefault="006972F1" w:rsidP="00A6058C">
            <w:pPr>
              <w:pStyle w:val="BodyText"/>
              <w:spacing w:before="120"/>
              <w:ind w:left="372"/>
              <w:jc w:val="both"/>
              <w:rPr>
                <w:color w:val="000000"/>
                <w:spacing w:val="1"/>
                <w:sz w:val="22"/>
                <w:szCs w:val="22"/>
              </w:rPr>
            </w:pPr>
            <w:r w:rsidRPr="003B5E5F">
              <w:rPr>
                <w:color w:val="000000"/>
                <w:spacing w:val="1"/>
                <w:position w:val="-14"/>
                <w:sz w:val="22"/>
                <w:szCs w:val="22"/>
              </w:rPr>
              <w:pict>
                <v:shape id="_x0000_i2577" type="#_x0000_t75" style="width:34.5pt;height:26.25pt">
                  <v:imagedata r:id="rId1229" o:title=""/>
                </v:shape>
              </w:pict>
            </w:r>
            <w:r w:rsidRPr="0057227C">
              <w:rPr>
                <w:color w:val="000000"/>
                <w:spacing w:val="1"/>
                <w:sz w:val="22"/>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57227C">
              <w:rPr>
                <w:i/>
                <w:color w:val="000000"/>
                <w:spacing w:val="1"/>
                <w:sz w:val="22"/>
                <w:szCs w:val="22"/>
                <w:lang w:val="en-US"/>
              </w:rPr>
              <w:t>F</w:t>
            </w:r>
            <w:r w:rsidRPr="0057227C">
              <w:rPr>
                <w:i/>
                <w:color w:val="000000"/>
                <w:spacing w:val="1"/>
                <w:sz w:val="22"/>
                <w:szCs w:val="22"/>
              </w:rPr>
              <w:t xml:space="preserve"> </w:t>
            </w:r>
            <w:r w:rsidRPr="0057227C">
              <w:rPr>
                <w:sz w:val="22"/>
                <w:szCs w:val="22"/>
              </w:rPr>
              <w:t xml:space="preserve">(в случае если два и более субъекта РФ отнесены к одному энергорайону, то в качестве </w:t>
            </w:r>
            <w:r w:rsidRPr="0057227C">
              <w:rPr>
                <w:i/>
                <w:sz w:val="22"/>
                <w:szCs w:val="22"/>
                <w:lang w:val="en-US"/>
              </w:rPr>
              <w:t>F</w:t>
            </w:r>
            <w:r w:rsidRPr="0057227C">
              <w:rPr>
                <w:sz w:val="22"/>
                <w:szCs w:val="22"/>
              </w:rPr>
              <w:t xml:space="preserve"> используется указанный энергорайон)</w:t>
            </w:r>
            <w:r w:rsidRPr="0057227C">
              <w:rPr>
                <w:color w:val="000000"/>
                <w:spacing w:val="1"/>
                <w:sz w:val="22"/>
                <w:szCs w:val="22"/>
              </w:rPr>
              <w:t>, указанный в п. 8.3 настоящего Регламента;</w:t>
            </w:r>
          </w:p>
          <w:p w:rsidR="006972F1" w:rsidRPr="004A377F" w:rsidRDefault="006972F1" w:rsidP="00A6058C">
            <w:pPr>
              <w:pStyle w:val="BodyText"/>
              <w:spacing w:before="120"/>
              <w:ind w:left="372"/>
              <w:jc w:val="both"/>
              <w:rPr>
                <w:color w:val="000000"/>
                <w:spacing w:val="1"/>
                <w:sz w:val="22"/>
                <w:szCs w:val="22"/>
              </w:rPr>
            </w:pPr>
            <w:r w:rsidRPr="003B5E5F">
              <w:rPr>
                <w:color w:val="000000"/>
                <w:spacing w:val="1"/>
                <w:position w:val="-14"/>
                <w:sz w:val="22"/>
                <w:szCs w:val="22"/>
              </w:rPr>
              <w:pict>
                <v:shape id="_x0000_i2578" type="#_x0000_t75" style="width:36.75pt;height:26.25pt">
                  <v:imagedata r:id="rId1230" o:title=""/>
                </v:shape>
              </w:pict>
            </w:r>
            <w:r w:rsidRPr="0057227C">
              <w:rPr>
                <w:color w:val="000000"/>
                <w:spacing w:val="1"/>
                <w:sz w:val="22"/>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57227C">
              <w:rPr>
                <w:i/>
                <w:color w:val="000000"/>
                <w:spacing w:val="1"/>
                <w:sz w:val="22"/>
                <w:szCs w:val="22"/>
                <w:lang w:val="en-US"/>
              </w:rPr>
              <w:t>F</w:t>
            </w:r>
            <w:r w:rsidRPr="0057227C">
              <w:rPr>
                <w:i/>
                <w:color w:val="000000"/>
                <w:spacing w:val="1"/>
                <w:sz w:val="22"/>
                <w:szCs w:val="22"/>
              </w:rPr>
              <w:t xml:space="preserve"> </w:t>
            </w:r>
            <w:r w:rsidRPr="0057227C">
              <w:rPr>
                <w:sz w:val="22"/>
                <w:szCs w:val="22"/>
              </w:rPr>
              <w:t xml:space="preserve">(в случае если два и более субъекта РФ отнесены к одному энергорайону, то в качестве </w:t>
            </w:r>
            <w:r w:rsidRPr="0057227C">
              <w:rPr>
                <w:i/>
                <w:sz w:val="22"/>
                <w:szCs w:val="22"/>
                <w:lang w:val="en-US"/>
              </w:rPr>
              <w:t>F</w:t>
            </w:r>
            <w:r w:rsidRPr="0057227C">
              <w:rPr>
                <w:sz w:val="22"/>
                <w:szCs w:val="22"/>
              </w:rPr>
              <w:t xml:space="preserve"> используется указанный энергорайон)</w:t>
            </w:r>
            <w:r w:rsidRPr="0057227C">
              <w:rPr>
                <w:color w:val="000000"/>
                <w:spacing w:val="1"/>
                <w:sz w:val="22"/>
                <w:szCs w:val="22"/>
              </w:rPr>
              <w:t>, указанный в п. 8.3 настоящего Регламента;</w:t>
            </w:r>
          </w:p>
          <w:p w:rsidR="006972F1" w:rsidRPr="00096A39" w:rsidRDefault="006972F1" w:rsidP="00096A39">
            <w:pPr>
              <w:pStyle w:val="BodyText"/>
              <w:ind w:left="372"/>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096A39">
            <w:pPr>
              <w:pStyle w:val="BodyText"/>
              <w:widowControl w:val="0"/>
              <w:ind w:left="372"/>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или неценовая зона;</w:t>
            </w:r>
          </w:p>
          <w:p w:rsidR="006972F1" w:rsidRPr="00096A39" w:rsidRDefault="006972F1" w:rsidP="00096A39">
            <w:pPr>
              <w:pStyle w:val="BodyText"/>
              <w:widowControl w:val="0"/>
              <w:ind w:left="372"/>
              <w:jc w:val="both"/>
              <w:rPr>
                <w:sz w:val="22"/>
                <w:szCs w:val="22"/>
              </w:rPr>
            </w:pPr>
            <w:r w:rsidRPr="00096A39">
              <w:rPr>
                <w:i/>
                <w:sz w:val="22"/>
                <w:szCs w:val="22"/>
                <w:lang w:val="en-US"/>
              </w:rPr>
              <w:t>h</w:t>
            </w:r>
            <w:r w:rsidRPr="00096A39">
              <w:rPr>
                <w:i/>
                <w:sz w:val="22"/>
                <w:szCs w:val="22"/>
              </w:rPr>
              <w:t xml:space="preserve"> </w:t>
            </w:r>
            <w:r w:rsidRPr="00096A39">
              <w:rPr>
                <w:sz w:val="22"/>
                <w:szCs w:val="22"/>
              </w:rPr>
              <w:t>– час операционных суток.</w:t>
            </w:r>
          </w:p>
          <w:p w:rsidR="006972F1" w:rsidRPr="00096A39" w:rsidRDefault="006972F1" w:rsidP="00096A39">
            <w:pPr>
              <w:pStyle w:val="BodyText"/>
              <w:widowControl w:val="0"/>
              <w:ind w:firstLine="612"/>
              <w:jc w:val="both"/>
              <w:rPr>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096A39">
            <w:pPr>
              <w:spacing w:before="120" w:after="120"/>
              <w:ind w:firstLine="612"/>
              <w:jc w:val="both"/>
              <w:rPr>
                <w:bCs/>
                <w:szCs w:val="22"/>
              </w:rPr>
            </w:pPr>
            <w:r w:rsidRPr="00096A39">
              <w:rPr>
                <w:bCs/>
                <w:szCs w:val="22"/>
              </w:rPr>
              <w:t xml:space="preserve">8.8.3. КО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w:t>
            </w:r>
            <w:r w:rsidRPr="00096A39">
              <w:rPr>
                <w:spacing w:val="4"/>
                <w:szCs w:val="22"/>
              </w:rPr>
              <w:t xml:space="preserve">Российской Федерации </w:t>
            </w:r>
            <w:r w:rsidRPr="00096A39">
              <w:rPr>
                <w:bCs/>
                <w:szCs w:val="22"/>
              </w:rPr>
              <w:t>по следующей формуле (с учетом округления данной величины, выраженной в руб./МВт∙ч, до двух знаков после запятой):</w:t>
            </w:r>
          </w:p>
          <w:p w:rsidR="006972F1" w:rsidRPr="00096A39" w:rsidRDefault="006972F1" w:rsidP="00096A39">
            <w:pPr>
              <w:spacing w:before="120" w:after="120"/>
              <w:jc w:val="both"/>
              <w:rPr>
                <w:szCs w:val="22"/>
              </w:rPr>
            </w:pPr>
            <w:r w:rsidRPr="003B5E5F">
              <w:rPr>
                <w:position w:val="-32"/>
                <w:szCs w:val="22"/>
              </w:rPr>
              <w:pict>
                <v:shape id="_x0000_i2579" type="#_x0000_t75" style="width:218.25pt;height:45pt">
                  <v:imagedata r:id="rId1474" o:title=""/>
                </v:shape>
              </w:pict>
            </w:r>
            <w:r w:rsidRPr="00096A39">
              <w:rPr>
                <w:szCs w:val="22"/>
              </w:rPr>
              <w:t>,</w:t>
            </w:r>
          </w:p>
          <w:p w:rsidR="006972F1" w:rsidRPr="00096A39" w:rsidRDefault="006972F1" w:rsidP="00096A39">
            <w:pPr>
              <w:spacing w:before="120" w:after="120"/>
              <w:ind w:left="372" w:hanging="372"/>
              <w:jc w:val="both"/>
              <w:rPr>
                <w:szCs w:val="22"/>
              </w:rPr>
            </w:pPr>
            <w:r w:rsidRPr="00096A39">
              <w:rPr>
                <w:szCs w:val="22"/>
              </w:rPr>
              <w:t xml:space="preserve">где </w:t>
            </w:r>
            <w:r w:rsidRPr="003B5E5F">
              <w:rPr>
                <w:position w:val="-4"/>
                <w:szCs w:val="22"/>
              </w:rPr>
              <w:pict>
                <v:shape id="_x0000_i2580" type="#_x0000_t75" style="width:9pt;height:9pt">
                  <v:imagedata r:id="rId1223" o:title=""/>
                </v:shape>
              </w:pict>
            </w:r>
            <w:r w:rsidRPr="00096A39">
              <w:rPr>
                <w:szCs w:val="22"/>
              </w:rPr>
              <w:t xml:space="preserve"> – субъект </w:t>
            </w:r>
            <w:r w:rsidRPr="00096A39">
              <w:rPr>
                <w:spacing w:val="4"/>
                <w:szCs w:val="22"/>
              </w:rPr>
              <w:t xml:space="preserve">Российской Федерации </w:t>
            </w:r>
            <w:r w:rsidRPr="00096A39">
              <w:rPr>
                <w:szCs w:val="22"/>
              </w:rPr>
              <w:t xml:space="preserve">(в случае если два и более субъекта </w:t>
            </w:r>
            <w:r w:rsidRPr="00096A39">
              <w:rPr>
                <w:spacing w:val="4"/>
                <w:szCs w:val="22"/>
              </w:rPr>
              <w:t xml:space="preserve">Российской Федерации </w:t>
            </w:r>
            <w:r w:rsidRPr="00096A39">
              <w:rPr>
                <w:szCs w:val="22"/>
              </w:rPr>
              <w:t xml:space="preserve">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096A39">
            <w:pPr>
              <w:spacing w:before="120" w:after="120"/>
              <w:ind w:left="372"/>
              <w:jc w:val="both"/>
              <w:rPr>
                <w:szCs w:val="22"/>
              </w:rPr>
            </w:pPr>
            <w:r w:rsidRPr="00096A39">
              <w:rPr>
                <w:i/>
                <w:szCs w:val="22"/>
                <w:lang w:val="en-US"/>
              </w:rPr>
              <w:t>m</w:t>
            </w:r>
            <w:r w:rsidRPr="00096A39">
              <w:rPr>
                <w:i/>
                <w:szCs w:val="22"/>
              </w:rPr>
              <w:t xml:space="preserve"> –</w:t>
            </w:r>
            <w:r w:rsidRPr="00096A39">
              <w:rPr>
                <w:szCs w:val="22"/>
              </w:rPr>
              <w:t xml:space="preserve"> расчетный месяц.</w:t>
            </w:r>
          </w:p>
          <w:p w:rsidR="006972F1" w:rsidRPr="000B2125" w:rsidRDefault="006972F1" w:rsidP="00096A39">
            <w:pPr>
              <w:rPr>
                <w:b/>
                <w:szCs w:val="22"/>
              </w:rPr>
            </w:pPr>
            <w:r w:rsidRPr="00096A39">
              <w:rPr>
                <w:szCs w:val="22"/>
              </w:rPr>
              <w:t xml:space="preserve">В случае если </w:t>
            </w:r>
            <w:r w:rsidRPr="003B5E5F">
              <w:rPr>
                <w:position w:val="-14"/>
                <w:szCs w:val="22"/>
                <w:highlight w:val="yellow"/>
              </w:rPr>
              <w:pict>
                <v:shape id="_x0000_i2581" type="#_x0000_t75" style="width:97.5pt;height:21.75pt">
                  <v:imagedata r:id="rId1478" o:title=""/>
                </v:shape>
              </w:pict>
            </w:r>
            <w:r w:rsidRPr="00096A39">
              <w:rPr>
                <w:szCs w:val="22"/>
              </w:rPr>
              <w:t xml:space="preserve">, то величина </w:t>
            </w:r>
            <w:r w:rsidRPr="003B5E5F">
              <w:rPr>
                <w:position w:val="-14"/>
                <w:szCs w:val="22"/>
              </w:rPr>
              <w:pict>
                <v:shape id="_x0000_i2582" type="#_x0000_t75" style="width:64.5pt;height:24pt">
                  <v:imagedata r:id="rId1475" o:title=""/>
                </v:shape>
              </w:pict>
            </w:r>
            <w:r w:rsidRPr="00096A39">
              <w:rPr>
                <w:szCs w:val="22"/>
              </w:rPr>
              <w:t xml:space="preserve"> считается неопределенной.</w:t>
            </w:r>
          </w:p>
        </w:tc>
      </w:tr>
    </w:tbl>
    <w:p w:rsidR="006972F1" w:rsidRDefault="006972F1" w:rsidP="00BF5280">
      <w:pPr>
        <w:widowControl w:val="0"/>
        <w:rPr>
          <w:b/>
        </w:rPr>
      </w:pPr>
    </w:p>
    <w:p w:rsidR="006972F1" w:rsidRPr="00327ECF" w:rsidRDefault="006972F1" w:rsidP="00D52725">
      <w:pPr>
        <w:pStyle w:val="Heading2"/>
        <w:keepNext w:val="0"/>
        <w:widowControl w:val="0"/>
        <w:jc w:val="right"/>
        <w:rPr>
          <w:sz w:val="28"/>
          <w:szCs w:val="28"/>
        </w:rPr>
      </w:pPr>
      <w:r>
        <w:rPr>
          <w:sz w:val="28"/>
          <w:szCs w:val="28"/>
        </w:rPr>
        <w:br w:type="page"/>
      </w:r>
      <w:r w:rsidRPr="00C9318C">
        <w:rPr>
          <w:sz w:val="28"/>
          <w:szCs w:val="28"/>
        </w:rPr>
        <w:t>Приложение № 1.</w:t>
      </w:r>
      <w:r w:rsidRPr="00327ECF">
        <w:rPr>
          <w:sz w:val="28"/>
          <w:szCs w:val="28"/>
        </w:rPr>
        <w:t>4.</w:t>
      </w:r>
      <w:r>
        <w:rPr>
          <w:sz w:val="28"/>
          <w:szCs w:val="28"/>
        </w:rPr>
        <w:t>3</w:t>
      </w:r>
    </w:p>
    <w:p w:rsidR="006972F1" w:rsidRPr="00327ECF" w:rsidRDefault="006972F1" w:rsidP="00D52725"/>
    <w:p w:rsidR="006972F1" w:rsidRDefault="006972F1" w:rsidP="00D52725">
      <w:pPr>
        <w:pStyle w:val="subclauseindent"/>
        <w:spacing w:before="0" w:after="0"/>
        <w:ind w:left="0"/>
        <w:rPr>
          <w:b/>
          <w:sz w:val="26"/>
          <w:szCs w:val="26"/>
        </w:rPr>
      </w:pPr>
      <w:r>
        <w:rPr>
          <w:b/>
          <w:sz w:val="26"/>
          <w:szCs w:val="26"/>
        </w:rPr>
        <w:t xml:space="preserve">В случае если </w:t>
      </w:r>
      <w:r w:rsidRPr="00525A5B">
        <w:rPr>
          <w:b/>
          <w:sz w:val="26"/>
          <w:szCs w:val="26"/>
        </w:rPr>
        <w:t xml:space="preserve">дата вступления в силу </w:t>
      </w:r>
      <w:r w:rsidRPr="00280CFE">
        <w:rPr>
          <w:b/>
          <w:sz w:val="26"/>
          <w:szCs w:val="26"/>
        </w:rPr>
        <w:t>предусмотренных постановлением Правит</w:t>
      </w:r>
      <w:r>
        <w:rPr>
          <w:b/>
          <w:sz w:val="26"/>
          <w:szCs w:val="26"/>
        </w:rPr>
        <w:t>ельства Российской Федерации «О </w:t>
      </w:r>
      <w:r w:rsidRPr="00280CFE">
        <w:rPr>
          <w:b/>
          <w:sz w:val="26"/>
          <w:szCs w:val="26"/>
        </w:rPr>
        <w:t>внесении изменений в некоторые акты Правительства Российской Федерации в связи с вступлением в силу некоторых законодательных актов Российской Федерации» изменений в абзац одиннадцатый пункта 80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года № 1178</w:t>
      </w:r>
      <w:r>
        <w:rPr>
          <w:b/>
          <w:sz w:val="26"/>
          <w:szCs w:val="26"/>
        </w:rPr>
        <w:t xml:space="preserve">, наступает не позднее 1 марта 2017 года </w:t>
      </w:r>
    </w:p>
    <w:p w:rsidR="006972F1" w:rsidRDefault="006972F1" w:rsidP="00D52725">
      <w:pPr>
        <w:pStyle w:val="subclauseindent"/>
        <w:spacing w:before="0" w:after="0"/>
        <w:ind w:left="0"/>
        <w:rPr>
          <w:b/>
          <w:sz w:val="26"/>
          <w:szCs w:val="26"/>
        </w:rPr>
      </w:pPr>
    </w:p>
    <w:p w:rsidR="006972F1" w:rsidRDefault="006972F1" w:rsidP="00D52725">
      <w:pPr>
        <w:pStyle w:val="subclauseindent"/>
        <w:spacing w:before="0" w:after="0"/>
        <w:ind w:left="0"/>
        <w:rPr>
          <w:b/>
          <w:sz w:val="26"/>
          <w:szCs w:val="2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7"/>
      </w:tblGrid>
      <w:tr w:rsidR="006972F1" w:rsidRPr="00313075" w:rsidTr="00313075">
        <w:trPr>
          <w:trHeight w:val="790"/>
        </w:trPr>
        <w:tc>
          <w:tcPr>
            <w:tcW w:w="14567" w:type="dxa"/>
          </w:tcPr>
          <w:p w:rsidR="006972F1" w:rsidRPr="00313075" w:rsidRDefault="006972F1" w:rsidP="00D52725">
            <w:pPr>
              <w:tabs>
                <w:tab w:val="left" w:pos="680"/>
                <w:tab w:val="left" w:pos="2495"/>
                <w:tab w:val="left" w:pos="3742"/>
                <w:tab w:val="left" w:pos="4990"/>
                <w:tab w:val="left" w:pos="6237"/>
                <w:tab w:val="left" w:pos="7484"/>
                <w:tab w:val="left" w:pos="8732"/>
                <w:tab w:val="left" w:pos="9979"/>
              </w:tabs>
              <w:ind w:right="34"/>
              <w:jc w:val="both"/>
              <w:rPr>
                <w:sz w:val="24"/>
                <w:szCs w:val="24"/>
              </w:rPr>
            </w:pPr>
            <w:r w:rsidRPr="00313075">
              <w:rPr>
                <w:b/>
                <w:sz w:val="24"/>
                <w:szCs w:val="24"/>
              </w:rPr>
              <w:t xml:space="preserve">Дата вступления в силу: </w:t>
            </w:r>
            <w:r>
              <w:rPr>
                <w:sz w:val="24"/>
                <w:szCs w:val="24"/>
              </w:rPr>
              <w:t>с</w:t>
            </w:r>
            <w:r w:rsidRPr="00313075">
              <w:rPr>
                <w:sz w:val="24"/>
                <w:szCs w:val="24"/>
              </w:rPr>
              <w:t xml:space="preserve"> 1 апреля 2017 года. Действия сторон Договора о присоединении к торговой системе оптового рынка в отношении расчетных периодов, начиная с даты вступления в силу настоящих изменений, осуществляются в соответствии с настоящими изменениями. Действие настоящих изменений не распространяется в отношении периодов, предшествующих дате вступления их в силу.</w:t>
            </w:r>
          </w:p>
        </w:tc>
      </w:tr>
    </w:tbl>
    <w:p w:rsidR="006972F1" w:rsidRPr="00BF7E88" w:rsidRDefault="006972F1" w:rsidP="00D52725">
      <w:pPr>
        <w:pStyle w:val="Heading2"/>
        <w:keepNext w:val="0"/>
        <w:widowControl w:val="0"/>
        <w:jc w:val="both"/>
        <w:rPr>
          <w:sz w:val="24"/>
          <w:szCs w:val="24"/>
        </w:rPr>
      </w:pPr>
    </w:p>
    <w:p w:rsidR="006972F1" w:rsidRPr="004A29B4" w:rsidRDefault="006972F1" w:rsidP="00313075">
      <w:pPr>
        <w:pStyle w:val="subclauseindent"/>
        <w:spacing w:before="0" w:after="0"/>
        <w:ind w:left="0"/>
        <w:jc w:val="left"/>
        <w:rPr>
          <w:b/>
          <w:sz w:val="26"/>
          <w:szCs w:val="26"/>
        </w:rPr>
      </w:pPr>
      <w:r w:rsidRPr="00BF5280">
        <w:rPr>
          <w:b/>
          <w:sz w:val="26"/>
          <w:szCs w:val="26"/>
        </w:rPr>
        <w:t xml:space="preserve">Предложения по изменениям и дополнениям в </w:t>
      </w:r>
      <w:hyperlink r:id="rId1479" w:tooltip="Приложение 7" w:history="1">
        <w:r w:rsidRPr="00BF5280">
          <w:rPr>
            <w:b/>
            <w:sz w:val="26"/>
            <w:szCs w:val="26"/>
          </w:rPr>
          <w:t xml:space="preserve">РЕГЛАМЕНТ </w:t>
        </w:r>
      </w:hyperlink>
      <w:r w:rsidRPr="00BF5280">
        <w:rPr>
          <w:b/>
          <w:sz w:val="26"/>
          <w:szCs w:val="26"/>
        </w:rPr>
        <w:t>ФИНАНСОВЫХ РАСЧЕТОВ НА ОПТОВОМ РЫНКЕ ЭЛЕКТРОЭНЕРГИИ (Приложение № 16 к Договору о присоединении к торговой системе оптового рынка)</w:t>
      </w:r>
    </w:p>
    <w:p w:rsidR="006972F1" w:rsidRPr="00662200" w:rsidRDefault="006972F1" w:rsidP="00D52725">
      <w:pPr>
        <w:pStyle w:val="subclauseindent"/>
        <w:spacing w:before="0" w:after="0"/>
        <w:ind w:left="0"/>
        <w:rPr>
          <w:b/>
          <w:sz w:val="24"/>
          <w:szCs w:val="24"/>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6840"/>
        <w:gridCol w:w="7200"/>
      </w:tblGrid>
      <w:tr w:rsidR="006972F1" w:rsidRPr="000B2125" w:rsidTr="00811C03">
        <w:trPr>
          <w:trHeight w:val="435"/>
        </w:trPr>
        <w:tc>
          <w:tcPr>
            <w:tcW w:w="1008" w:type="dxa"/>
            <w:vAlign w:val="center"/>
          </w:tcPr>
          <w:p w:rsidR="006972F1" w:rsidRPr="000B2125" w:rsidRDefault="006972F1" w:rsidP="00811C03">
            <w:pPr>
              <w:jc w:val="center"/>
              <w:rPr>
                <w:b/>
                <w:szCs w:val="22"/>
              </w:rPr>
            </w:pPr>
            <w:r w:rsidRPr="000B2125">
              <w:rPr>
                <w:b/>
                <w:szCs w:val="22"/>
              </w:rPr>
              <w:t>№</w:t>
            </w:r>
          </w:p>
          <w:p w:rsidR="006972F1" w:rsidRPr="000B2125" w:rsidRDefault="006972F1" w:rsidP="00811C03">
            <w:pPr>
              <w:jc w:val="center"/>
              <w:rPr>
                <w:b/>
                <w:szCs w:val="22"/>
              </w:rPr>
            </w:pPr>
            <w:r w:rsidRPr="000B2125">
              <w:rPr>
                <w:b/>
                <w:szCs w:val="22"/>
              </w:rPr>
              <w:t>пункта</w:t>
            </w:r>
          </w:p>
        </w:tc>
        <w:tc>
          <w:tcPr>
            <w:tcW w:w="6840" w:type="dxa"/>
            <w:vAlign w:val="center"/>
          </w:tcPr>
          <w:p w:rsidR="006972F1" w:rsidRPr="000B2125" w:rsidRDefault="006972F1" w:rsidP="00811C03">
            <w:pPr>
              <w:jc w:val="center"/>
              <w:rPr>
                <w:b/>
                <w:szCs w:val="22"/>
              </w:rPr>
            </w:pPr>
            <w:r w:rsidRPr="000B2125">
              <w:rPr>
                <w:b/>
                <w:szCs w:val="22"/>
              </w:rPr>
              <w:t xml:space="preserve">Редакция, действующая на момент </w:t>
            </w:r>
          </w:p>
          <w:p w:rsidR="006972F1" w:rsidRPr="000B2125" w:rsidRDefault="006972F1" w:rsidP="00811C03">
            <w:pPr>
              <w:jc w:val="center"/>
              <w:rPr>
                <w:b/>
                <w:szCs w:val="22"/>
              </w:rPr>
            </w:pPr>
            <w:r w:rsidRPr="000B2125">
              <w:rPr>
                <w:b/>
                <w:szCs w:val="22"/>
              </w:rPr>
              <w:t>вступления в силу изменений</w:t>
            </w:r>
          </w:p>
        </w:tc>
        <w:tc>
          <w:tcPr>
            <w:tcW w:w="7200" w:type="dxa"/>
            <w:vAlign w:val="center"/>
          </w:tcPr>
          <w:p w:rsidR="006972F1" w:rsidRPr="000B2125" w:rsidRDefault="006972F1" w:rsidP="00811C03">
            <w:pPr>
              <w:jc w:val="center"/>
              <w:rPr>
                <w:b/>
                <w:szCs w:val="22"/>
              </w:rPr>
            </w:pPr>
            <w:r w:rsidRPr="000B2125">
              <w:rPr>
                <w:b/>
                <w:szCs w:val="22"/>
              </w:rPr>
              <w:t>Предлагаемая редакция</w:t>
            </w:r>
          </w:p>
          <w:p w:rsidR="006972F1" w:rsidRPr="000B2125" w:rsidRDefault="006972F1" w:rsidP="00811C03">
            <w:pPr>
              <w:jc w:val="center"/>
              <w:rPr>
                <w:szCs w:val="22"/>
              </w:rPr>
            </w:pPr>
            <w:r w:rsidRPr="000B2125">
              <w:rPr>
                <w:szCs w:val="22"/>
              </w:rPr>
              <w:t>(изменения выделены цветом)</w:t>
            </w:r>
          </w:p>
        </w:tc>
      </w:tr>
      <w:tr w:rsidR="006972F1" w:rsidRPr="000B2125" w:rsidTr="00811C03">
        <w:trPr>
          <w:trHeight w:val="435"/>
        </w:trPr>
        <w:tc>
          <w:tcPr>
            <w:tcW w:w="1008" w:type="dxa"/>
            <w:vAlign w:val="center"/>
          </w:tcPr>
          <w:p w:rsidR="006972F1" w:rsidRPr="000B2125" w:rsidRDefault="006972F1" w:rsidP="00811C03">
            <w:pPr>
              <w:jc w:val="center"/>
              <w:rPr>
                <w:b/>
                <w:szCs w:val="22"/>
              </w:rPr>
            </w:pPr>
            <w:r>
              <w:rPr>
                <w:b/>
                <w:szCs w:val="22"/>
              </w:rPr>
              <w:t>8.8</w:t>
            </w:r>
          </w:p>
        </w:tc>
        <w:tc>
          <w:tcPr>
            <w:tcW w:w="6840" w:type="dxa"/>
            <w:vAlign w:val="center"/>
          </w:tcPr>
          <w:p w:rsidR="006972F1" w:rsidRPr="00096A39" w:rsidRDefault="006972F1" w:rsidP="00811C03">
            <w:pPr>
              <w:spacing w:before="120" w:after="120"/>
              <w:ind w:firstLine="612"/>
              <w:jc w:val="both"/>
              <w:rPr>
                <w:bCs/>
                <w:szCs w:val="22"/>
              </w:rPr>
            </w:pPr>
            <w:r w:rsidRPr="00096A39">
              <w:rPr>
                <w:bCs/>
                <w:szCs w:val="22"/>
              </w:rPr>
              <w:t xml:space="preserve">КО ежемесячно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каждого субъекта Российской Федерации, отнесенного к ценовым зонам оптового рынка, и в отношении каждого субъекта Российской Федерации, отнесенного к неценовым зонам оптового рынка, в соответствии с определенным ниже порядком и не позднее 12-го числа месяца, следующего за расчетным, публикует на своем официальном сайте в открытом доступе в сети Интернет соответствующее </w:t>
            </w:r>
            <w:r w:rsidRPr="00096A39">
              <w:rPr>
                <w:szCs w:val="22"/>
              </w:rPr>
              <w:t>электронное сообщение без ЭП</w:t>
            </w:r>
            <w:r w:rsidRPr="00096A39">
              <w:rPr>
                <w:bCs/>
                <w:szCs w:val="22"/>
              </w:rPr>
              <w:t xml:space="preserve"> по форме, представленной в приложении 35 к настоящему Регламенту.</w:t>
            </w:r>
          </w:p>
          <w:p w:rsidR="006972F1" w:rsidRPr="00096A39" w:rsidRDefault="006972F1" w:rsidP="00811C03">
            <w:pPr>
              <w:spacing w:before="120" w:after="120"/>
              <w:ind w:firstLine="612"/>
              <w:jc w:val="both"/>
              <w:rPr>
                <w:bCs/>
                <w:szCs w:val="22"/>
              </w:rPr>
            </w:pPr>
            <w:r w:rsidRPr="00096A39">
              <w:rPr>
                <w:bCs/>
                <w:szCs w:val="22"/>
              </w:rPr>
              <w:t xml:space="preserve">В отношении субъектов </w:t>
            </w:r>
            <w:r w:rsidRPr="00096A39">
              <w:rPr>
                <w:spacing w:val="4"/>
                <w:szCs w:val="22"/>
              </w:rPr>
              <w:t>Российской Федерации</w:t>
            </w:r>
            <w:r w:rsidRPr="00096A39">
              <w:rPr>
                <w:bCs/>
                <w:szCs w:val="22"/>
              </w:rPr>
              <w:t>, для которых ставка тарифа на услуги по передаче электрической энергии не определена, публикация информации не осуществляется.</w:t>
            </w:r>
          </w:p>
          <w:p w:rsidR="006972F1" w:rsidRPr="00096A39" w:rsidRDefault="006972F1" w:rsidP="00811C03">
            <w:pPr>
              <w:spacing w:before="120" w:after="120"/>
              <w:ind w:firstLine="612"/>
              <w:jc w:val="both"/>
              <w:rPr>
                <w:szCs w:val="22"/>
              </w:rPr>
            </w:pPr>
            <w:r w:rsidRPr="00096A39">
              <w:rPr>
                <w:bCs/>
                <w:szCs w:val="22"/>
              </w:rPr>
              <w:t>8.8.1. КО рассчитывает с</w:t>
            </w:r>
            <w:r w:rsidRPr="00096A39">
              <w:rPr>
                <w:szCs w:val="22"/>
              </w:rPr>
              <w:t>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6972F1" w:rsidRPr="00096A39" w:rsidRDefault="006972F1" w:rsidP="00811C03">
            <w:pPr>
              <w:spacing w:before="120" w:after="120"/>
              <w:ind w:firstLine="612"/>
              <w:jc w:val="both"/>
              <w:rPr>
                <w:szCs w:val="22"/>
              </w:rPr>
            </w:pPr>
            <w:r w:rsidRPr="00096A39">
              <w:rPr>
                <w:szCs w:val="22"/>
              </w:rPr>
              <w:t xml:space="preserve">8.8.1.1. В отношении субъекта </w:t>
            </w:r>
            <w:r w:rsidRPr="00096A39">
              <w:rPr>
                <w:spacing w:val="4"/>
                <w:szCs w:val="22"/>
              </w:rPr>
              <w:t>Российской Федерации</w:t>
            </w:r>
            <w:r w:rsidRPr="00096A39">
              <w:rPr>
                <w:szCs w:val="22"/>
              </w:rPr>
              <w:t>, отнесенного к ценовым зонам:</w:t>
            </w:r>
          </w:p>
          <w:p w:rsidR="006972F1" w:rsidRPr="00096A39" w:rsidRDefault="006972F1" w:rsidP="00811C03">
            <w:pPr>
              <w:spacing w:before="120" w:after="120"/>
              <w:jc w:val="both"/>
              <w:rPr>
                <w:szCs w:val="22"/>
              </w:rPr>
            </w:pPr>
            <w:r w:rsidRPr="003B5E5F">
              <w:rPr>
                <w:position w:val="-28"/>
                <w:szCs w:val="22"/>
                <w:highlight w:val="yellow"/>
              </w:rPr>
              <w:pict>
                <v:shape id="_x0000_i2583" type="#_x0000_t75" style="width:291.75pt;height:24pt">
                  <v:imagedata r:id="rId1480" o:title=""/>
                </v:shape>
              </w:pict>
            </w:r>
            <w:r w:rsidRPr="00096A39">
              <w:rPr>
                <w:szCs w:val="22"/>
              </w:rPr>
              <w:t>,</w:t>
            </w:r>
            <w:r>
              <w:rPr>
                <w:szCs w:val="22"/>
              </w:rPr>
              <w:t xml:space="preserve"> </w:t>
            </w:r>
            <w:r w:rsidRPr="00096A39">
              <w:rPr>
                <w:szCs w:val="22"/>
              </w:rPr>
              <w:t xml:space="preserve">где </w:t>
            </w:r>
            <w:r w:rsidRPr="003B5E5F">
              <w:rPr>
                <w:position w:val="-32"/>
                <w:szCs w:val="22"/>
              </w:rPr>
              <w:pict>
                <v:shape id="_x0000_i2584" type="#_x0000_t75" style="width:147pt;height:36.75pt">
                  <v:imagedata r:id="rId1323" o:title=""/>
                </v:shape>
              </w:pict>
            </w:r>
            <w:r w:rsidRPr="00096A39">
              <w:rPr>
                <w:szCs w:val="22"/>
              </w:rPr>
              <w:t>,</w:t>
            </w:r>
          </w:p>
          <w:p w:rsidR="006972F1" w:rsidRPr="00096A39" w:rsidRDefault="006972F1" w:rsidP="00811C03">
            <w:pPr>
              <w:spacing w:before="120" w:after="120"/>
              <w:jc w:val="both"/>
              <w:rPr>
                <w:szCs w:val="22"/>
              </w:rPr>
            </w:pPr>
            <w:r w:rsidRPr="003B5E5F">
              <w:rPr>
                <w:position w:val="-66"/>
                <w:szCs w:val="22"/>
                <w:highlight w:val="yellow"/>
              </w:rPr>
              <w:pict>
                <v:shape id="_x0000_i2585" type="#_x0000_t75" style="width:326.25pt;height:54pt">
                  <v:imagedata r:id="rId1324" o:title=""/>
                </v:shape>
              </w:pict>
            </w:r>
            <w:r w:rsidRPr="00096A39">
              <w:rPr>
                <w:szCs w:val="22"/>
              </w:rPr>
              <w:t>,</w:t>
            </w:r>
          </w:p>
          <w:p w:rsidR="006972F1" w:rsidRPr="00096A39" w:rsidRDefault="006972F1" w:rsidP="00811C03">
            <w:pPr>
              <w:spacing w:before="120" w:after="120"/>
              <w:jc w:val="both"/>
              <w:rPr>
                <w:szCs w:val="22"/>
              </w:rPr>
            </w:pPr>
            <w:r w:rsidRPr="003B5E5F">
              <w:rPr>
                <w:position w:val="-14"/>
                <w:szCs w:val="22"/>
              </w:rPr>
              <w:pict>
                <v:shape id="_x0000_i2586" type="#_x0000_t75" style="width:63pt;height:19.5pt">
                  <v:imagedata r:id="rId1325" o:title=""/>
                </v:shape>
              </w:pict>
            </w:r>
            <w:r w:rsidRPr="00096A39">
              <w:rPr>
                <w:szCs w:val="22"/>
              </w:rPr>
              <w:t xml:space="preserve">[руб.] – итоговые финансовые обязательства ФСК по покупке мощности в целях компенсации потерь по территории субъекта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w:t>
            </w:r>
            <w:r w:rsidRPr="00096A39">
              <w:rPr>
                <w:szCs w:val="22"/>
              </w:rPr>
              <w:t xml:space="preserve">1 в ценовой зоне </w:t>
            </w:r>
            <w:r w:rsidRPr="00096A39">
              <w:rPr>
                <w:i/>
                <w:szCs w:val="22"/>
                <w:lang w:val="en-US"/>
              </w:rPr>
              <w:t>z</w:t>
            </w:r>
            <w:r w:rsidRPr="00096A39">
              <w:rPr>
                <w:szCs w:val="22"/>
              </w:rPr>
              <w:t>, определенные в соответствии с пунктом 13.1.6 настоящего Регламента;</w:t>
            </w:r>
          </w:p>
          <w:p w:rsidR="006972F1" w:rsidRDefault="006972F1" w:rsidP="00811C03">
            <w:pPr>
              <w:spacing w:before="120" w:after="120"/>
              <w:jc w:val="both"/>
              <w:rPr>
                <w:spacing w:val="1"/>
                <w:szCs w:val="22"/>
              </w:rPr>
            </w:pPr>
            <w:r w:rsidRPr="003B5E5F">
              <w:rPr>
                <w:position w:val="-14"/>
                <w:szCs w:val="22"/>
              </w:rPr>
              <w:pict>
                <v:shape id="_x0000_i2587" type="#_x0000_t75" style="width:39pt;height:21.75pt">
                  <v:imagedata r:id="rId1326" o:title=""/>
                </v:shape>
              </w:pict>
            </w:r>
            <w:r w:rsidRPr="00096A39">
              <w:rPr>
                <w:szCs w:val="22"/>
              </w:rPr>
              <w:t xml:space="preserve"> </w:t>
            </w:r>
            <w:r w:rsidRPr="00096A39">
              <w:rPr>
                <w:spacing w:val="1"/>
                <w:szCs w:val="22"/>
              </w:rPr>
              <w:t>[руб.] – с</w:t>
            </w:r>
            <w:r w:rsidRPr="00096A39">
              <w:rPr>
                <w:szCs w:val="22"/>
              </w:rPr>
              <w:t xml:space="preserve">тоимость электроэнергии в целях компенсации потерь в субъекте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-1</w:t>
            </w:r>
            <w:r w:rsidRPr="00096A39">
              <w:rPr>
                <w:spacing w:val="1"/>
                <w:szCs w:val="22"/>
              </w:rPr>
              <w:t>, определенная в соответствии с п. 8.3.1 настоящего Регламента;</w:t>
            </w:r>
          </w:p>
          <w:p w:rsidR="006972F1" w:rsidRPr="00096A39" w:rsidRDefault="006972F1" w:rsidP="00811C03">
            <w:pPr>
              <w:spacing w:before="120" w:after="120"/>
              <w:jc w:val="both"/>
              <w:rPr>
                <w:bCs/>
                <w:szCs w:val="22"/>
              </w:rPr>
            </w:pPr>
            <w:r w:rsidRPr="003B5E5F">
              <w:rPr>
                <w:position w:val="-14"/>
                <w:szCs w:val="22"/>
              </w:rPr>
              <w:pict>
                <v:shape id="_x0000_i2588" type="#_x0000_t75" style="width:47.25pt;height:19.5pt">
                  <v:imagedata r:id="rId1328" o:title=""/>
                </v:shape>
              </w:pict>
            </w:r>
            <w:r w:rsidRPr="00096A39">
              <w:rPr>
                <w:szCs w:val="22"/>
              </w:rPr>
              <w:t xml:space="preserve"> – </w:t>
            </w:r>
            <w:r w:rsidRPr="00096A39">
              <w:rPr>
                <w:bCs/>
                <w:szCs w:val="22"/>
              </w:rPr>
              <w:t xml:space="preserve">среднее за месяц </w:t>
            </w:r>
            <w:r w:rsidRPr="00096A39">
              <w:rPr>
                <w:bCs/>
                <w:i/>
                <w:szCs w:val="22"/>
                <w:lang w:val="en-US"/>
              </w:rPr>
              <w:t>m</w:t>
            </w:r>
            <w:r w:rsidRPr="00096A39">
              <w:rPr>
                <w:bCs/>
                <w:i/>
                <w:szCs w:val="22"/>
              </w:rPr>
              <w:t>–</w:t>
            </w:r>
            <w:r w:rsidRPr="00096A39">
              <w:rPr>
                <w:bCs/>
                <w:szCs w:val="22"/>
              </w:rPr>
              <w:t xml:space="preserve">2 значение коэффициента, определяющего несоблюдение объемов и сроков ремонтов по объектам электросетевого хозяйства ФСК по ценовой зоне </w:t>
            </w:r>
            <w:r w:rsidRPr="00096A39">
              <w:rPr>
                <w:bCs/>
                <w:i/>
                <w:szCs w:val="22"/>
                <w:lang w:val="en-US"/>
              </w:rPr>
              <w:t>z</w:t>
            </w:r>
            <w:r w:rsidRPr="00096A39">
              <w:rPr>
                <w:bCs/>
                <w:szCs w:val="22"/>
              </w:rPr>
              <w:t xml:space="preserve">, рассчитываемое в соответствии с п. 5.1.1 </w:t>
            </w:r>
            <w:r w:rsidRPr="00096A39">
              <w:rPr>
                <w:bCs/>
                <w:i/>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Cs/>
                <w:szCs w:val="22"/>
              </w:rPr>
              <w:t xml:space="preserve"> (Приложение № 13.1 к</w:t>
            </w:r>
            <w:r w:rsidRPr="00096A39">
              <w:rPr>
                <w:bCs/>
                <w:i/>
                <w:szCs w:val="22"/>
              </w:rPr>
              <w:t xml:space="preserve"> Договору о присоединении к торговой системе оптового рынка</w:t>
            </w:r>
            <w:r w:rsidRPr="00096A39">
              <w:rPr>
                <w:bCs/>
                <w:szCs w:val="22"/>
              </w:rPr>
              <w:t>);</w:t>
            </w:r>
          </w:p>
          <w:p w:rsidR="006972F1" w:rsidRPr="00096A39" w:rsidRDefault="006972F1" w:rsidP="00811C03">
            <w:pPr>
              <w:pStyle w:val="BodyText"/>
              <w:widowControl w:val="0"/>
              <w:jc w:val="both"/>
              <w:rPr>
                <w:color w:val="000000"/>
                <w:spacing w:val="1"/>
                <w:sz w:val="22"/>
                <w:szCs w:val="22"/>
                <w:highlight w:val="yellow"/>
              </w:rPr>
            </w:pPr>
            <w:r w:rsidRPr="003B5E5F">
              <w:rPr>
                <w:position w:val="-14"/>
                <w:sz w:val="22"/>
                <w:szCs w:val="22"/>
                <w:highlight w:val="yellow"/>
              </w:rPr>
              <w:pict>
                <v:shape id="_x0000_i2589" type="#_x0000_t75" style="width:105.75pt;height:21.75pt">
                  <v:imagedata r:id="rId1329" o:title=""/>
                </v:shape>
              </w:pict>
            </w:r>
            <w:r w:rsidRPr="00096A39">
              <w:rPr>
                <w:color w:val="000000"/>
                <w:spacing w:val="1"/>
                <w:sz w:val="22"/>
                <w:szCs w:val="22"/>
                <w:highlight w:val="yellow"/>
              </w:rPr>
              <w:t xml:space="preserve"> </w:t>
            </w:r>
            <w:r w:rsidRPr="00096A39">
              <w:rPr>
                <w:spacing w:val="1"/>
                <w:sz w:val="22"/>
                <w:szCs w:val="22"/>
                <w:highlight w:val="yellow"/>
              </w:rPr>
              <w:t>[руб.] – с</w:t>
            </w:r>
            <w:r w:rsidRPr="00096A39">
              <w:rPr>
                <w:sz w:val="22"/>
                <w:szCs w:val="22"/>
                <w:highlight w:val="yellow"/>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ФСК</w:t>
            </w:r>
            <w:r w:rsidRPr="00096A39">
              <w:rPr>
                <w:color w:val="000000"/>
                <w:sz w:val="22"/>
                <w:szCs w:val="22"/>
                <w:highlight w:val="yellow"/>
              </w:rPr>
              <w:t xml:space="preserve">, оплаченная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потребления </w:t>
            </w:r>
            <w:r w:rsidRPr="00096A39">
              <w:rPr>
                <w:i/>
                <w:color w:val="000000"/>
                <w:sz w:val="22"/>
                <w:szCs w:val="22"/>
                <w:highlight w:val="yellow"/>
                <w:lang w:val="en-US"/>
              </w:rPr>
              <w:t>p</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и </w:t>
            </w:r>
            <w:r w:rsidRPr="00096A39">
              <w:rPr>
                <w:color w:val="000000"/>
                <w:spacing w:val="1"/>
                <w:sz w:val="22"/>
                <w:szCs w:val="22"/>
                <w:highlight w:val="yellow"/>
              </w:rPr>
              <w:t>определенная в соответствии с п. 8.5.3 настоящего Регламента;</w:t>
            </w:r>
          </w:p>
          <w:p w:rsidR="006972F1" w:rsidRPr="00096A39" w:rsidRDefault="006972F1" w:rsidP="00811C03">
            <w:pPr>
              <w:spacing w:before="120" w:after="120"/>
              <w:jc w:val="both"/>
              <w:rPr>
                <w:color w:val="000000"/>
                <w:spacing w:val="1"/>
                <w:szCs w:val="22"/>
                <w:highlight w:val="yellow"/>
              </w:rPr>
            </w:pPr>
            <w:r w:rsidRPr="003B5E5F">
              <w:rPr>
                <w:position w:val="-14"/>
                <w:szCs w:val="22"/>
                <w:highlight w:val="yellow"/>
              </w:rPr>
              <w:pict>
                <v:shape id="_x0000_i2590" type="#_x0000_t75" style="width:108pt;height:21.75pt">
                  <v:imagedata r:id="rId1330" o:title=""/>
                </v:shape>
              </w:pict>
            </w:r>
            <w:r w:rsidRPr="00096A39">
              <w:rPr>
                <w:color w:val="000000"/>
                <w:spacing w:val="1"/>
                <w:szCs w:val="22"/>
                <w:highlight w:val="yellow"/>
              </w:rPr>
              <w:t xml:space="preserve"> </w:t>
            </w:r>
            <w:r w:rsidRPr="00096A39">
              <w:rPr>
                <w:spacing w:val="1"/>
                <w:szCs w:val="22"/>
                <w:highlight w:val="yellow"/>
              </w:rPr>
              <w:t>[руб.] – с</w:t>
            </w:r>
            <w:r w:rsidRPr="00096A39">
              <w:rPr>
                <w:szCs w:val="22"/>
                <w:highlight w:val="yellow"/>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РСК</w:t>
            </w:r>
            <w:r w:rsidRPr="00096A39">
              <w:rPr>
                <w:color w:val="000000"/>
                <w:szCs w:val="22"/>
                <w:highlight w:val="yellow"/>
              </w:rPr>
              <w:t xml:space="preserve">, оплаченная участником оптового рынка </w:t>
            </w:r>
            <w:r w:rsidRPr="00096A39">
              <w:rPr>
                <w:i/>
                <w:color w:val="000000"/>
                <w:szCs w:val="22"/>
                <w:highlight w:val="yellow"/>
                <w:lang w:val="en-US"/>
              </w:rPr>
              <w:t>i</w:t>
            </w:r>
            <w:r w:rsidRPr="00096A39">
              <w:rPr>
                <w:color w:val="000000"/>
                <w:szCs w:val="22"/>
                <w:highlight w:val="yellow"/>
              </w:rPr>
              <w:t xml:space="preserve"> в ГТП </w:t>
            </w:r>
            <w:r w:rsidRPr="00096A39">
              <w:rPr>
                <w:color w:val="000000"/>
                <w:spacing w:val="2"/>
                <w:szCs w:val="22"/>
                <w:highlight w:val="yellow"/>
              </w:rPr>
              <w:t xml:space="preserve">потребления </w:t>
            </w:r>
            <w:r w:rsidRPr="00096A39">
              <w:rPr>
                <w:i/>
                <w:color w:val="000000"/>
                <w:szCs w:val="22"/>
                <w:highlight w:val="yellow"/>
                <w:lang w:val="en-US"/>
              </w:rPr>
              <w:t>p</w:t>
            </w:r>
            <w:r w:rsidRPr="00096A39">
              <w:rPr>
                <w:color w:val="000000"/>
                <w:szCs w:val="22"/>
                <w:highlight w:val="yellow"/>
              </w:rPr>
              <w:t xml:space="preserve"> в расчетном периоде </w:t>
            </w:r>
            <w:r w:rsidRPr="00096A39">
              <w:rPr>
                <w:i/>
                <w:color w:val="000000"/>
                <w:szCs w:val="22"/>
                <w:highlight w:val="yellow"/>
                <w:lang w:val="en-US"/>
              </w:rPr>
              <w:t>m</w:t>
            </w:r>
            <w:r w:rsidRPr="00096A39">
              <w:rPr>
                <w:i/>
                <w:color w:val="000000"/>
                <w:szCs w:val="22"/>
                <w:highlight w:val="yellow"/>
              </w:rPr>
              <w:t>–</w:t>
            </w:r>
            <w:r w:rsidRPr="00096A39">
              <w:rPr>
                <w:color w:val="000000"/>
                <w:szCs w:val="22"/>
                <w:highlight w:val="yellow"/>
              </w:rPr>
              <w:t xml:space="preserve">1 и </w:t>
            </w:r>
            <w:r w:rsidRPr="00096A39">
              <w:rPr>
                <w:color w:val="000000"/>
                <w:spacing w:val="1"/>
                <w:szCs w:val="22"/>
                <w:highlight w:val="yellow"/>
              </w:rPr>
              <w:t>определенная в соответствии с п. 8.5.3 настоящего Регламента;</w:t>
            </w:r>
          </w:p>
          <w:p w:rsidR="006972F1" w:rsidRPr="00096A39" w:rsidRDefault="006972F1" w:rsidP="00811C03">
            <w:pPr>
              <w:pStyle w:val="BodyText"/>
              <w:widowControl w:val="0"/>
              <w:jc w:val="both"/>
              <w:rPr>
                <w:spacing w:val="1"/>
                <w:sz w:val="22"/>
                <w:szCs w:val="22"/>
                <w:highlight w:val="yellow"/>
              </w:rPr>
            </w:pPr>
            <w:r w:rsidRPr="003B5E5F">
              <w:rPr>
                <w:position w:val="-14"/>
                <w:sz w:val="22"/>
                <w:szCs w:val="22"/>
                <w:highlight w:val="yellow"/>
              </w:rPr>
              <w:pict>
                <v:shape id="_x0000_i2591" type="#_x0000_t75" style="width:101.25pt;height:21.75pt">
                  <v:imagedata r:id="rId1331"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экспортных поставок электрической энергии и отнесенных на отпуск из сетей ФСК, определенная в соответствии с п. 8.5.3 настоящего Регламента;</w:t>
            </w:r>
          </w:p>
          <w:p w:rsidR="006972F1" w:rsidRPr="00096A39" w:rsidRDefault="006972F1" w:rsidP="00811C03">
            <w:pPr>
              <w:pStyle w:val="BodyText"/>
              <w:widowControl w:val="0"/>
              <w:jc w:val="both"/>
              <w:rPr>
                <w:sz w:val="22"/>
                <w:szCs w:val="22"/>
                <w:highlight w:val="yellow"/>
              </w:rPr>
            </w:pPr>
            <w:r w:rsidRPr="003B5E5F">
              <w:rPr>
                <w:position w:val="-14"/>
                <w:sz w:val="22"/>
                <w:szCs w:val="22"/>
                <w:highlight w:val="yellow"/>
              </w:rPr>
              <w:pict>
                <v:shape id="_x0000_i2592" type="#_x0000_t75" style="width:105.75pt;height:21.75pt">
                  <v:imagedata r:id="rId1332"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color w:val="000000"/>
                <w:sz w:val="22"/>
                <w:szCs w:val="22"/>
                <w:highlight w:val="yellow"/>
              </w:rPr>
              <w:t xml:space="preserve">–1 </w:t>
            </w:r>
            <w:r w:rsidRPr="00096A39">
              <w:rPr>
                <w:spacing w:val="1"/>
                <w:sz w:val="22"/>
                <w:szCs w:val="22"/>
                <w:highlight w:val="yellow"/>
              </w:rPr>
              <w:t>в отношении экспортных поставок электрической энергии и отнесенных на отпуск из сетей РСК, определенная в соответствии с п. 8.5.3 настоящего Регламента;</w:t>
            </w:r>
          </w:p>
          <w:p w:rsidR="006972F1" w:rsidRPr="00096A39" w:rsidRDefault="006972F1" w:rsidP="00811C03">
            <w:pPr>
              <w:pStyle w:val="BodyText"/>
              <w:widowControl w:val="0"/>
              <w:jc w:val="both"/>
              <w:rPr>
                <w:sz w:val="22"/>
                <w:szCs w:val="22"/>
                <w:highlight w:val="yellow"/>
              </w:rPr>
            </w:pPr>
            <w:r w:rsidRPr="003B5E5F">
              <w:rPr>
                <w:position w:val="-14"/>
                <w:sz w:val="22"/>
                <w:szCs w:val="22"/>
                <w:highlight w:val="yellow"/>
              </w:rPr>
              <w:pict>
                <v:shape id="_x0000_i2593" type="#_x0000_t75" style="width:95.25pt;height:21.75pt">
                  <v:imagedata r:id="rId1333"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суммарных объемов межгосударственной передачи электрической энергии и отнесенных на отпуск из сетей ФСК, определенная в соответствии с п. 8.5.3 настоящего Регламента;</w:t>
            </w:r>
          </w:p>
          <w:p w:rsidR="006972F1" w:rsidRPr="00096A39" w:rsidRDefault="006972F1" w:rsidP="00811C03">
            <w:pPr>
              <w:pStyle w:val="BodyText"/>
              <w:widowControl w:val="0"/>
              <w:jc w:val="both"/>
              <w:rPr>
                <w:sz w:val="22"/>
                <w:szCs w:val="22"/>
              </w:rPr>
            </w:pPr>
            <w:r w:rsidRPr="003B5E5F">
              <w:rPr>
                <w:position w:val="-14"/>
                <w:sz w:val="22"/>
                <w:szCs w:val="22"/>
                <w:highlight w:val="yellow"/>
              </w:rPr>
              <w:pict>
                <v:shape id="_x0000_i2594" type="#_x0000_t75" style="width:97.5pt;height:21.75pt">
                  <v:imagedata r:id="rId1334"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суммарных объемов межгосударственной передачи электрической энергии и отнесенных на отпуск из сетей РСК, определенная в соответствии с п. 8.5.3 настоящего Регламента;</w:t>
            </w:r>
          </w:p>
          <w:p w:rsidR="006972F1" w:rsidRPr="00096A39" w:rsidRDefault="006972F1" w:rsidP="00811C03">
            <w:pPr>
              <w:pStyle w:val="BodyText"/>
              <w:widowControl w:val="0"/>
              <w:jc w:val="both"/>
              <w:rPr>
                <w:sz w:val="22"/>
                <w:szCs w:val="22"/>
              </w:rPr>
            </w:pPr>
            <w:r w:rsidRPr="003B5E5F">
              <w:rPr>
                <w:position w:val="-4"/>
                <w:sz w:val="22"/>
                <w:szCs w:val="22"/>
              </w:rPr>
              <w:pict>
                <v:shape id="_x0000_i2595" type="#_x0000_t75" style="width:9pt;height:9pt">
                  <v:imagedata r:id="rId1223" o:title=""/>
                </v:shape>
              </w:pict>
            </w:r>
            <w:r w:rsidRPr="00096A39">
              <w:rPr>
                <w:sz w:val="22"/>
                <w:szCs w:val="22"/>
              </w:rPr>
              <w:t xml:space="preserve"> – субъект </w:t>
            </w:r>
            <w:r w:rsidRPr="00096A39">
              <w:rPr>
                <w:spacing w:val="4"/>
                <w:sz w:val="22"/>
                <w:szCs w:val="22"/>
              </w:rPr>
              <w:t xml:space="preserve">Российской Федерации </w:t>
            </w:r>
            <w:r w:rsidRPr="00096A39">
              <w:rPr>
                <w:sz w:val="22"/>
                <w:szCs w:val="22"/>
              </w:rPr>
              <w:t xml:space="preserve">(в случае если два и более субъекта </w:t>
            </w:r>
            <w:r w:rsidRPr="00096A39">
              <w:rPr>
                <w:spacing w:val="4"/>
                <w:sz w:val="22"/>
                <w:szCs w:val="22"/>
              </w:rPr>
              <w:t xml:space="preserve">Российской Федерации </w:t>
            </w:r>
            <w:r w:rsidRPr="00096A39">
              <w:rPr>
                <w:sz w:val="22"/>
                <w:szCs w:val="22"/>
              </w:rPr>
              <w:t xml:space="preserve">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811C03">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зона;</w:t>
            </w:r>
          </w:p>
          <w:p w:rsidR="006972F1" w:rsidRPr="00096A39" w:rsidRDefault="006972F1" w:rsidP="00811C03">
            <w:pPr>
              <w:pStyle w:val="BodyText"/>
              <w:widowControl w:val="0"/>
              <w:jc w:val="both"/>
              <w:rPr>
                <w:spacing w:val="4"/>
                <w:sz w:val="22"/>
                <w:szCs w:val="22"/>
              </w:rPr>
            </w:pPr>
            <w:r w:rsidRPr="00096A39">
              <w:rPr>
                <w:i/>
                <w:spacing w:val="4"/>
                <w:sz w:val="22"/>
                <w:szCs w:val="22"/>
                <w:lang w:val="en-US"/>
              </w:rPr>
              <w:t>i</w:t>
            </w:r>
            <w:r w:rsidRPr="00096A39">
              <w:rPr>
                <w:i/>
                <w:spacing w:val="4"/>
                <w:sz w:val="22"/>
                <w:szCs w:val="22"/>
              </w:rPr>
              <w:t xml:space="preserve"> </w:t>
            </w:r>
            <w:r w:rsidRPr="00096A39">
              <w:rPr>
                <w:spacing w:val="4"/>
                <w:sz w:val="22"/>
                <w:szCs w:val="22"/>
              </w:rPr>
              <w:t xml:space="preserve">– участник оптового рынка; </w:t>
            </w:r>
          </w:p>
          <w:p w:rsidR="006972F1" w:rsidRPr="00096A39" w:rsidRDefault="006972F1" w:rsidP="00811C03">
            <w:pPr>
              <w:pStyle w:val="BodyText"/>
              <w:widowControl w:val="0"/>
              <w:jc w:val="both"/>
              <w:rPr>
                <w:spacing w:val="4"/>
                <w:sz w:val="22"/>
                <w:szCs w:val="22"/>
              </w:rPr>
            </w:pPr>
            <w:r w:rsidRPr="00096A39">
              <w:rPr>
                <w:i/>
                <w:spacing w:val="4"/>
                <w:sz w:val="22"/>
                <w:szCs w:val="22"/>
                <w:highlight w:val="yellow"/>
                <w:lang w:val="en-US"/>
              </w:rPr>
              <w:t>r</w:t>
            </w:r>
            <w:r w:rsidRPr="00096A39">
              <w:rPr>
                <w:spacing w:val="4"/>
                <w:sz w:val="22"/>
                <w:szCs w:val="22"/>
                <w:highlight w:val="yellow"/>
              </w:rPr>
              <w:t xml:space="preserve"> – ГТП экспорта;</w:t>
            </w:r>
          </w:p>
          <w:p w:rsidR="006972F1" w:rsidRPr="00096A39" w:rsidRDefault="006972F1" w:rsidP="00811C03">
            <w:pPr>
              <w:pStyle w:val="BodyText"/>
              <w:widowControl w:val="0"/>
              <w:jc w:val="both"/>
              <w:rPr>
                <w:spacing w:val="4"/>
                <w:sz w:val="22"/>
                <w:szCs w:val="22"/>
              </w:rPr>
            </w:pPr>
            <w:r w:rsidRPr="00096A39">
              <w:rPr>
                <w:i/>
                <w:spacing w:val="4"/>
                <w:sz w:val="22"/>
                <w:szCs w:val="22"/>
                <w:highlight w:val="yellow"/>
                <w:lang w:val="en-US"/>
              </w:rPr>
              <w:t>p</w:t>
            </w:r>
            <w:r w:rsidRPr="00096A39">
              <w:rPr>
                <w:spacing w:val="4"/>
                <w:sz w:val="22"/>
                <w:szCs w:val="22"/>
                <w:highlight w:val="yellow"/>
              </w:rPr>
              <w:t xml:space="preserve"> – ГТП потребления (за исключением ГТП потребления поставщика и ГТП потребления ГАЭС).</w:t>
            </w:r>
          </w:p>
          <w:p w:rsidR="006972F1" w:rsidRPr="00096A39" w:rsidRDefault="006972F1" w:rsidP="00811C03">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pStyle w:val="BodyText"/>
              <w:widowControl w:val="0"/>
              <w:ind w:firstLine="612"/>
              <w:jc w:val="both"/>
              <w:rPr>
                <w:sz w:val="22"/>
                <w:szCs w:val="22"/>
              </w:rPr>
            </w:pPr>
            <w:r w:rsidRPr="00096A39">
              <w:rPr>
                <w:color w:val="000000"/>
                <w:spacing w:val="1"/>
                <w:sz w:val="22"/>
                <w:szCs w:val="22"/>
              </w:rPr>
              <w:t xml:space="preserve">8.8.1.2. В отношении субъекта </w:t>
            </w:r>
            <w:r w:rsidRPr="00096A39">
              <w:rPr>
                <w:spacing w:val="4"/>
                <w:sz w:val="22"/>
                <w:szCs w:val="22"/>
              </w:rPr>
              <w:t>Российской Федерации</w:t>
            </w:r>
            <w:r w:rsidRPr="00096A39">
              <w:rPr>
                <w:color w:val="000000"/>
                <w:spacing w:val="1"/>
                <w:sz w:val="22"/>
                <w:szCs w:val="22"/>
              </w:rPr>
              <w:t>, отнесенного к неценовым зонам:</w:t>
            </w:r>
          </w:p>
          <w:p w:rsidR="006972F1" w:rsidRPr="00096A39" w:rsidRDefault="006972F1" w:rsidP="00811C03">
            <w:pPr>
              <w:spacing w:before="120" w:after="120"/>
              <w:jc w:val="both"/>
              <w:rPr>
                <w:szCs w:val="22"/>
              </w:rPr>
            </w:pPr>
            <w:r w:rsidRPr="003B5E5F">
              <w:rPr>
                <w:position w:val="-14"/>
                <w:szCs w:val="22"/>
              </w:rPr>
              <w:pict>
                <v:shape id="_x0000_i2596" type="#_x0000_t75" style="width:171pt;height:19.5pt">
                  <v:imagedata r:id="rId1465" o:title=""/>
                </v:shape>
              </w:pict>
            </w:r>
            <w:r w:rsidRPr="00096A39">
              <w:rPr>
                <w:szCs w:val="22"/>
              </w:rPr>
              <w:t>,</w:t>
            </w:r>
          </w:p>
          <w:p w:rsidR="006972F1" w:rsidRPr="00096A39" w:rsidRDefault="006972F1" w:rsidP="00811C03">
            <w:pPr>
              <w:spacing w:before="120" w:after="120"/>
              <w:jc w:val="both"/>
              <w:rPr>
                <w:szCs w:val="22"/>
              </w:rPr>
            </w:pPr>
            <w:r w:rsidRPr="00096A39">
              <w:rPr>
                <w:szCs w:val="22"/>
              </w:rPr>
              <w:t xml:space="preserve">где величина </w:t>
            </w:r>
            <w:r w:rsidRPr="003B5E5F">
              <w:rPr>
                <w:position w:val="-14"/>
                <w:szCs w:val="22"/>
              </w:rPr>
              <w:pict>
                <v:shape id="_x0000_i2597" type="#_x0000_t75" style="width:39pt;height:19.5pt">
                  <v:imagedata r:id="rId1466" o:title=""/>
                </v:shape>
              </w:pict>
            </w:r>
            <w:r w:rsidRPr="00096A39">
              <w:rPr>
                <w:szCs w:val="22"/>
              </w:rPr>
              <w:t>определяется в соответствии с формулой:</w:t>
            </w:r>
          </w:p>
          <w:p w:rsidR="006972F1" w:rsidRPr="00096A39" w:rsidRDefault="006972F1" w:rsidP="00811C03">
            <w:pPr>
              <w:spacing w:before="120" w:after="120"/>
              <w:jc w:val="both"/>
              <w:rPr>
                <w:szCs w:val="22"/>
              </w:rPr>
            </w:pPr>
            <w:r w:rsidRPr="003B5E5F">
              <w:rPr>
                <w:position w:val="-32"/>
                <w:szCs w:val="22"/>
              </w:rPr>
              <w:pict>
                <v:shape id="_x0000_i2598" type="#_x0000_t75" style="width:181.5pt;height:36.75pt">
                  <v:imagedata r:id="rId1467" o:title=""/>
                </v:shape>
              </w:pict>
            </w:r>
            <w:r w:rsidRPr="00096A39">
              <w:rPr>
                <w:szCs w:val="22"/>
              </w:rPr>
              <w:t>,</w:t>
            </w:r>
          </w:p>
          <w:p w:rsidR="006972F1" w:rsidRPr="00096A39" w:rsidRDefault="006972F1" w:rsidP="00811C03">
            <w:pPr>
              <w:spacing w:before="120" w:after="120"/>
              <w:jc w:val="both"/>
              <w:rPr>
                <w:bCs/>
                <w:szCs w:val="22"/>
              </w:rPr>
            </w:pPr>
            <w:r w:rsidRPr="003B5E5F">
              <w:rPr>
                <w:bCs/>
                <w:szCs w:val="22"/>
              </w:rPr>
              <w:pict>
                <v:shape id="_x0000_i2599" type="#_x0000_t75" style="width:54pt;height:19.5pt">
                  <v:imagedata r:id="rId1468" o:title=""/>
                </v:shape>
              </w:pict>
            </w:r>
            <w:r w:rsidRPr="00096A39">
              <w:rPr>
                <w:bCs/>
                <w:szCs w:val="22"/>
              </w:rPr>
              <w:t xml:space="preserve">― плановая почасовая стоимость электрической энергии, купленной в целях компенсации потерь в электрических сетях ФСК в отношении субъекта </w:t>
            </w:r>
            <w:r w:rsidRPr="00096A39">
              <w:rPr>
                <w:spacing w:val="4"/>
                <w:szCs w:val="22"/>
              </w:rPr>
              <w:t xml:space="preserve">Российской Федерации </w:t>
            </w:r>
            <w:r w:rsidRPr="00096A39">
              <w:rPr>
                <w:bCs/>
                <w:i/>
                <w:szCs w:val="22"/>
              </w:rPr>
              <w:t>F</w:t>
            </w:r>
            <w:r w:rsidRPr="00096A39">
              <w:rPr>
                <w:bCs/>
                <w:szCs w:val="22"/>
              </w:rPr>
              <w:t xml:space="preserve"> неценовой зоны </w:t>
            </w:r>
            <w:r w:rsidRPr="00096A39">
              <w:rPr>
                <w:bCs/>
                <w:i/>
                <w:szCs w:val="22"/>
              </w:rPr>
              <w:t>z</w:t>
            </w:r>
            <w:r w:rsidRPr="00096A39">
              <w:rPr>
                <w:bCs/>
                <w:szCs w:val="22"/>
              </w:rPr>
              <w:t>, определенная в соответствии с п. 7.4 настоящего Регламента;</w:t>
            </w:r>
          </w:p>
          <w:p w:rsidR="006972F1" w:rsidRPr="00096A39" w:rsidRDefault="006972F1" w:rsidP="00811C03">
            <w:pPr>
              <w:spacing w:before="120" w:after="120"/>
              <w:jc w:val="both"/>
              <w:rPr>
                <w:i/>
                <w:szCs w:val="22"/>
              </w:rPr>
            </w:pPr>
            <w:r w:rsidRPr="003B5E5F">
              <w:rPr>
                <w:bCs/>
                <w:szCs w:val="22"/>
              </w:rPr>
              <w:pict>
                <v:shape id="_x0000_i2600" type="#_x0000_t75" style="width:39pt;height:21.75pt">
                  <v:imagedata r:id="rId1469" o:title=""/>
                </v:shape>
              </w:pict>
            </w:r>
            <w:r w:rsidRPr="00096A39">
              <w:rPr>
                <w:bCs/>
                <w:szCs w:val="22"/>
              </w:rPr>
              <w:t xml:space="preserve"> ― величина предварительных обязательств/требований по оплате части объемов,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в часе </w:t>
            </w:r>
            <w:r w:rsidRPr="00096A39">
              <w:rPr>
                <w:bCs/>
                <w:i/>
                <w:szCs w:val="22"/>
              </w:rPr>
              <w:t>h</w:t>
            </w:r>
            <w:r w:rsidRPr="00096A39">
              <w:rPr>
                <w:bCs/>
                <w:szCs w:val="22"/>
              </w:rPr>
              <w:t xml:space="preserve"> в соответствии с разделом 11 </w:t>
            </w:r>
            <w:r w:rsidRPr="00096A39">
              <w:rPr>
                <w:bCs/>
                <w:i/>
                <w:szCs w:val="22"/>
              </w:rPr>
              <w:t>Регламента определения объемов, инициатив и стоимости отклонений</w:t>
            </w:r>
            <w:r w:rsidRPr="00096A39">
              <w:rPr>
                <w:bCs/>
                <w:szCs w:val="22"/>
              </w:rPr>
              <w:t xml:space="preserve"> (Приложение № 12 к </w:t>
            </w:r>
            <w:r w:rsidRPr="00096A39">
              <w:rPr>
                <w:bCs/>
                <w:i/>
                <w:szCs w:val="22"/>
              </w:rPr>
              <w:t>Договору о присоединении к торговой системе оптового рынка</w:t>
            </w:r>
            <w:r w:rsidRPr="00096A39">
              <w:rPr>
                <w:bCs/>
                <w:szCs w:val="22"/>
              </w:rPr>
              <w:t>);</w:t>
            </w:r>
          </w:p>
          <w:p w:rsidR="006972F1" w:rsidRPr="00096A39" w:rsidRDefault="006972F1" w:rsidP="00811C03">
            <w:pPr>
              <w:spacing w:before="120" w:after="120"/>
              <w:jc w:val="both"/>
              <w:rPr>
                <w:szCs w:val="22"/>
              </w:rPr>
            </w:pPr>
            <w:r w:rsidRPr="003B5E5F">
              <w:rPr>
                <w:szCs w:val="22"/>
              </w:rPr>
              <w:pict>
                <v:shape id="_x0000_i2601" type="#_x0000_t75" style="width:54pt;height:19.5pt">
                  <v:imagedata r:id="rId1470" o:title=""/>
                </v:shape>
              </w:pict>
            </w:r>
            <w:r w:rsidRPr="00096A39">
              <w:rPr>
                <w:szCs w:val="22"/>
              </w:rPr>
              <w:t xml:space="preserve"> – фактическая стоимость покупки мощности за расчетный период в целях компенсации потерь в электрических сетях ФСК, рассчитанная по территории субъекта Российской Федерации </w:t>
            </w:r>
            <w:r w:rsidRPr="00096A39">
              <w:rPr>
                <w:i/>
                <w:szCs w:val="22"/>
              </w:rPr>
              <w:t xml:space="preserve">F </w:t>
            </w:r>
            <w:r w:rsidRPr="00096A39">
              <w:rPr>
                <w:szCs w:val="22"/>
              </w:rPr>
              <w:t xml:space="preserve">для месяца </w:t>
            </w:r>
            <w:r w:rsidRPr="00096A39">
              <w:rPr>
                <w:i/>
                <w:szCs w:val="22"/>
                <w:lang w:val="en-US"/>
              </w:rPr>
              <w:t>m</w:t>
            </w:r>
            <w:r w:rsidRPr="00096A39">
              <w:rPr>
                <w:szCs w:val="22"/>
              </w:rPr>
              <w:t>–1 в соответствии с пунктом 7.4.11 настоящего Регламента;</w:t>
            </w:r>
          </w:p>
          <w:p w:rsidR="006972F1" w:rsidRPr="00096A39" w:rsidRDefault="006972F1" w:rsidP="00811C03">
            <w:pPr>
              <w:pStyle w:val="Heading3"/>
              <w:tabs>
                <w:tab w:val="clear" w:pos="720"/>
                <w:tab w:val="num" w:pos="2134"/>
              </w:tabs>
              <w:ind w:left="0" w:firstLine="0"/>
              <w:rPr>
                <w:b w:val="0"/>
                <w:bCs w:val="0"/>
                <w:sz w:val="22"/>
                <w:szCs w:val="22"/>
              </w:rPr>
            </w:pPr>
            <w:r w:rsidRPr="003B5E5F">
              <w:rPr>
                <w:rFonts w:cs="Arial"/>
                <w:b w:val="0"/>
                <w:position w:val="-14"/>
                <w:sz w:val="22"/>
                <w:szCs w:val="22"/>
              </w:rPr>
              <w:pict>
                <v:shape id="_x0000_i2602" type="#_x0000_t75" style="width:30pt;height:19.5pt">
                  <v:imagedata r:id="rId1471" o:title=""/>
                </v:shape>
              </w:pict>
            </w:r>
            <w:r w:rsidRPr="00096A39">
              <w:rPr>
                <w:rFonts w:cs="Arial"/>
                <w:b w:val="0"/>
                <w:sz w:val="22"/>
                <w:szCs w:val="22"/>
              </w:rPr>
              <w:t xml:space="preserve"> − </w:t>
            </w:r>
            <w:r w:rsidRPr="00096A39">
              <w:rPr>
                <w:b w:val="0"/>
                <w:bCs w:val="0"/>
                <w:sz w:val="22"/>
                <w:szCs w:val="22"/>
              </w:rPr>
              <w:t xml:space="preserve">итоговый коэффициент, определяющий несоблюдение объемов и сроков ремонтов по объектам электросетевого хозяйства ФСК в час </w:t>
            </w:r>
            <w:r w:rsidRPr="00096A39">
              <w:rPr>
                <w:b w:val="0"/>
                <w:bCs w:val="0"/>
                <w:i/>
                <w:sz w:val="22"/>
                <w:szCs w:val="22"/>
              </w:rPr>
              <w:t>h</w:t>
            </w:r>
            <w:r w:rsidRPr="00096A39">
              <w:rPr>
                <w:b w:val="0"/>
                <w:bCs w:val="0"/>
                <w:sz w:val="22"/>
                <w:szCs w:val="22"/>
              </w:rPr>
              <w:t xml:space="preserve"> расчетного периода </w:t>
            </w:r>
            <w:r w:rsidRPr="00096A39">
              <w:rPr>
                <w:b w:val="0"/>
                <w:bCs w:val="0"/>
                <w:i/>
                <w:sz w:val="22"/>
                <w:szCs w:val="22"/>
              </w:rPr>
              <w:t>m</w:t>
            </w:r>
            <w:r w:rsidRPr="00096A39">
              <w:rPr>
                <w:b w:val="0"/>
                <w:bCs w:val="0"/>
                <w:sz w:val="22"/>
                <w:szCs w:val="22"/>
              </w:rPr>
              <w:t xml:space="preserve"> по неценовой зоне </w:t>
            </w:r>
            <w:r w:rsidRPr="00096A39">
              <w:rPr>
                <w:b w:val="0"/>
                <w:bCs w:val="0"/>
                <w:i/>
                <w:sz w:val="22"/>
                <w:szCs w:val="22"/>
              </w:rPr>
              <w:t>z</w:t>
            </w:r>
            <w:r w:rsidRPr="00096A39">
              <w:rPr>
                <w:b w:val="0"/>
                <w:bCs w:val="0"/>
                <w:sz w:val="22"/>
                <w:szCs w:val="22"/>
              </w:rPr>
              <w:t xml:space="preserve">, применяемый при расчете стоимости фактических потерь электроэнергии в сетях ФСК, рассчитываемый КО в соответствии с разделом 5 </w:t>
            </w:r>
            <w:r w:rsidRPr="00096A39">
              <w:rPr>
                <w:b w:val="0"/>
                <w:bCs w:val="0"/>
                <w:i/>
                <w:sz w:val="22"/>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 w:val="0"/>
                <w:bCs w:val="0"/>
                <w:sz w:val="22"/>
                <w:szCs w:val="22"/>
              </w:rPr>
              <w:t xml:space="preserve"> (Приложение № 13.1 к </w:t>
            </w:r>
            <w:r w:rsidRPr="00096A39">
              <w:rPr>
                <w:b w:val="0"/>
                <w:bCs w:val="0"/>
                <w:i/>
                <w:sz w:val="22"/>
                <w:szCs w:val="22"/>
              </w:rPr>
              <w:t>Договору о присоединении к торговой системе оптового рынка</w:t>
            </w:r>
            <w:r w:rsidRPr="00096A39">
              <w:rPr>
                <w:b w:val="0"/>
                <w:bCs w:val="0"/>
                <w:sz w:val="22"/>
                <w:szCs w:val="22"/>
              </w:rPr>
              <w:t>);</w:t>
            </w:r>
          </w:p>
          <w:p w:rsidR="006972F1" w:rsidRPr="00096A39" w:rsidRDefault="006972F1" w:rsidP="00811C03">
            <w:pPr>
              <w:pStyle w:val="BodyText"/>
              <w:widowControl w:val="0"/>
              <w:jc w:val="both"/>
              <w:rPr>
                <w:sz w:val="22"/>
                <w:szCs w:val="22"/>
              </w:rPr>
            </w:pPr>
            <w:r w:rsidRPr="003B5E5F">
              <w:rPr>
                <w:position w:val="-4"/>
                <w:sz w:val="22"/>
                <w:szCs w:val="22"/>
              </w:rPr>
              <w:pict>
                <v:shape id="_x0000_i2603" type="#_x0000_t75" style="width:9pt;height:9pt">
                  <v:imagedata r:id="rId1223" o:title=""/>
                </v:shape>
              </w:pict>
            </w:r>
            <w:r w:rsidRPr="00096A39">
              <w:rPr>
                <w:sz w:val="22"/>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811C03">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неценовая зона;</w:t>
            </w:r>
          </w:p>
          <w:p w:rsidR="006972F1" w:rsidRPr="00096A39" w:rsidRDefault="006972F1" w:rsidP="00811C03">
            <w:pPr>
              <w:pStyle w:val="BodyText"/>
              <w:widowControl w:val="0"/>
              <w:jc w:val="both"/>
              <w:rPr>
                <w:sz w:val="22"/>
                <w:szCs w:val="22"/>
              </w:rPr>
            </w:pPr>
            <w:r w:rsidRPr="00096A39">
              <w:rPr>
                <w:i/>
                <w:sz w:val="22"/>
                <w:szCs w:val="22"/>
                <w:lang w:val="en-US"/>
              </w:rPr>
              <w:t>h</w:t>
            </w:r>
            <w:r w:rsidRPr="00096A39">
              <w:rPr>
                <w:sz w:val="22"/>
                <w:szCs w:val="22"/>
              </w:rPr>
              <w:t xml:space="preserve"> – час операционных суток.</w:t>
            </w:r>
          </w:p>
          <w:p w:rsidR="006972F1" w:rsidRPr="00096A39" w:rsidRDefault="006972F1" w:rsidP="00811C03">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spacing w:before="120" w:after="120"/>
              <w:ind w:firstLine="612"/>
              <w:jc w:val="both"/>
              <w:rPr>
                <w:szCs w:val="22"/>
              </w:rPr>
            </w:pPr>
            <w:r w:rsidRPr="00096A39">
              <w:rPr>
                <w:bCs/>
                <w:szCs w:val="22"/>
              </w:rPr>
              <w:t>8.8.2. КО рассчитывает о</w:t>
            </w:r>
            <w:r w:rsidRPr="00096A39">
              <w:rPr>
                <w:szCs w:val="22"/>
              </w:rPr>
              <w:t>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rsidR="006972F1" w:rsidRPr="00096A39" w:rsidRDefault="006972F1" w:rsidP="00811C03">
            <w:pPr>
              <w:spacing w:before="120" w:after="120"/>
              <w:jc w:val="both"/>
              <w:rPr>
                <w:szCs w:val="22"/>
              </w:rPr>
            </w:pPr>
            <w:r w:rsidRPr="00096A39">
              <w:rPr>
                <w:szCs w:val="22"/>
              </w:rPr>
              <w:t xml:space="preserve">– если </w:t>
            </w:r>
            <w:r w:rsidRPr="003B5E5F">
              <w:rPr>
                <w:position w:val="-16"/>
                <w:szCs w:val="22"/>
              </w:rPr>
              <w:pict>
                <v:shape id="_x0000_i2604" type="#_x0000_t75" style="width:47.25pt;height:21.75pt">
                  <v:imagedata r:id="rId1216" o:title=""/>
                </v:shape>
              </w:pict>
            </w:r>
            <w:r w:rsidRPr="00096A39">
              <w:rPr>
                <w:szCs w:val="22"/>
              </w:rPr>
              <w:t>, то</w:t>
            </w:r>
          </w:p>
          <w:p w:rsidR="006972F1" w:rsidRPr="00096A39" w:rsidRDefault="006972F1" w:rsidP="00811C03">
            <w:pPr>
              <w:pStyle w:val="BodyText"/>
              <w:jc w:val="both"/>
              <w:rPr>
                <w:sz w:val="22"/>
                <w:szCs w:val="22"/>
              </w:rPr>
            </w:pPr>
            <w:r w:rsidRPr="003B5E5F">
              <w:rPr>
                <w:position w:val="-54"/>
                <w:sz w:val="22"/>
                <w:szCs w:val="22"/>
                <w:highlight w:val="yellow"/>
              </w:rPr>
              <w:pict>
                <v:shape id="_x0000_i2605" type="#_x0000_t75" style="width:315pt;height:30pt">
                  <v:imagedata r:id="rId1472" o:title=""/>
                </v:shape>
              </w:pict>
            </w:r>
            <w:r w:rsidRPr="00096A39">
              <w:rPr>
                <w:sz w:val="22"/>
                <w:szCs w:val="22"/>
              </w:rPr>
              <w:t>,</w:t>
            </w:r>
          </w:p>
          <w:p w:rsidR="006972F1" w:rsidRPr="00096A39" w:rsidRDefault="006972F1" w:rsidP="00811C03">
            <w:pPr>
              <w:spacing w:before="120" w:after="120"/>
              <w:jc w:val="both"/>
              <w:rPr>
                <w:szCs w:val="22"/>
              </w:rPr>
            </w:pPr>
            <w:r w:rsidRPr="00096A39">
              <w:rPr>
                <w:szCs w:val="22"/>
              </w:rPr>
              <w:t xml:space="preserve">– иначе </w:t>
            </w:r>
            <w:r w:rsidRPr="003B5E5F">
              <w:rPr>
                <w:position w:val="-14"/>
                <w:szCs w:val="22"/>
              </w:rPr>
              <w:pict>
                <v:shape id="_x0000_i2606" type="#_x0000_t75" style="width:97.5pt;height:21.75pt">
                  <v:imagedata r:id="rId1473" o:title=""/>
                </v:shape>
              </w:pict>
            </w:r>
            <w:r w:rsidRPr="00096A39">
              <w:rPr>
                <w:szCs w:val="22"/>
              </w:rPr>
              <w:t>,</w:t>
            </w:r>
          </w:p>
          <w:p w:rsidR="006972F1" w:rsidRPr="00096A39" w:rsidRDefault="006972F1" w:rsidP="00811C03">
            <w:pPr>
              <w:spacing w:before="120" w:after="120"/>
              <w:ind w:left="372" w:hanging="372"/>
              <w:jc w:val="both"/>
              <w:rPr>
                <w:szCs w:val="22"/>
              </w:rPr>
            </w:pPr>
            <w:r w:rsidRPr="00096A39">
              <w:rPr>
                <w:szCs w:val="22"/>
              </w:rPr>
              <w:t xml:space="preserve">где </w:t>
            </w:r>
            <w:r w:rsidRPr="003B5E5F">
              <w:rPr>
                <w:position w:val="-4"/>
                <w:szCs w:val="22"/>
              </w:rPr>
              <w:pict>
                <v:shape id="_x0000_i2607" type="#_x0000_t75" style="width:9pt;height:9pt">
                  <v:imagedata r:id="rId1223" o:title=""/>
                </v:shape>
              </w:pict>
            </w:r>
            <w:r w:rsidRPr="00096A39">
              <w:rPr>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811C03">
            <w:pPr>
              <w:pStyle w:val="BodyText"/>
              <w:widowControl w:val="0"/>
              <w:ind w:left="372"/>
              <w:jc w:val="both"/>
              <w:rPr>
                <w:spacing w:val="4"/>
                <w:sz w:val="22"/>
                <w:szCs w:val="22"/>
              </w:rPr>
            </w:pPr>
            <w:r w:rsidRPr="003B5E5F">
              <w:rPr>
                <w:position w:val="-16"/>
                <w:sz w:val="22"/>
                <w:szCs w:val="22"/>
              </w:rPr>
              <w:pict>
                <v:shape id="_x0000_i2608" type="#_x0000_t75" style="width:26.25pt;height:21.75pt">
                  <v:imagedata r:id="rId1224" o:title=""/>
                </v:shape>
              </w:pict>
            </w:r>
            <w:r w:rsidRPr="00096A39">
              <w:rPr>
                <w:sz w:val="22"/>
                <w:szCs w:val="22"/>
              </w:rPr>
              <w:t xml:space="preserve"> – множество субъектов Российской Федерации (включая объединения субъектов Российской Федерации)</w:t>
            </w:r>
            <w:r w:rsidRPr="00096A39">
              <w:rPr>
                <w:spacing w:val="4"/>
                <w:sz w:val="22"/>
                <w:szCs w:val="22"/>
              </w:rPr>
              <w:t xml:space="preserve">, для которых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096A39">
              <w:rPr>
                <w:sz w:val="22"/>
                <w:szCs w:val="22"/>
              </w:rPr>
              <w:t xml:space="preserve">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r w:rsidRPr="00096A39">
              <w:rPr>
                <w:spacing w:val="4"/>
                <w:sz w:val="22"/>
                <w:szCs w:val="22"/>
              </w:rPr>
              <w:t>;</w:t>
            </w:r>
          </w:p>
          <w:p w:rsidR="006972F1" w:rsidRPr="00096A39" w:rsidRDefault="006972F1" w:rsidP="00811C03">
            <w:pPr>
              <w:spacing w:before="120" w:after="120"/>
              <w:ind w:left="372"/>
              <w:jc w:val="both"/>
              <w:rPr>
                <w:color w:val="000000"/>
                <w:spacing w:val="1"/>
                <w:szCs w:val="22"/>
              </w:rPr>
            </w:pPr>
            <w:r w:rsidRPr="003B5E5F">
              <w:rPr>
                <w:color w:val="000000"/>
                <w:spacing w:val="1"/>
                <w:position w:val="-14"/>
                <w:szCs w:val="22"/>
              </w:rPr>
              <w:pict>
                <v:shape id="_x0000_i2609" type="#_x0000_t75" style="width:78pt;height:24pt">
                  <v:imagedata r:id="rId1210" o:title=""/>
                </v:shape>
              </w:pict>
            </w:r>
            <w:r w:rsidRPr="00096A39">
              <w:rPr>
                <w:color w:val="000000"/>
                <w:spacing w:val="1"/>
                <w:szCs w:val="22"/>
              </w:rPr>
              <w:t xml:space="preserve"> – объем фактических потерь электроэнергии в сетях ФСК в ценовой (неценовой) зоне </w:t>
            </w:r>
            <w:r w:rsidRPr="00096A39">
              <w:rPr>
                <w:i/>
                <w:color w:val="000000"/>
                <w:spacing w:val="1"/>
                <w:szCs w:val="22"/>
              </w:rPr>
              <w:t>z</w:t>
            </w:r>
            <w:r w:rsidRPr="00096A39">
              <w:rPr>
                <w:color w:val="000000"/>
                <w:spacing w:val="1"/>
                <w:szCs w:val="22"/>
              </w:rPr>
              <w:t xml:space="preserve"> в месяце </w:t>
            </w:r>
            <w:r w:rsidRPr="00096A39">
              <w:rPr>
                <w:i/>
                <w:color w:val="000000"/>
                <w:spacing w:val="1"/>
                <w:szCs w:val="22"/>
              </w:rPr>
              <w:t>m</w:t>
            </w:r>
            <w:r w:rsidRPr="00096A39">
              <w:rPr>
                <w:color w:val="000000"/>
                <w:spacing w:val="1"/>
                <w:szCs w:val="22"/>
              </w:rPr>
              <w:t xml:space="preserve"> в час операционных суток </w:t>
            </w:r>
            <w:r w:rsidRPr="00096A39">
              <w:rPr>
                <w:i/>
                <w:color w:val="000000"/>
                <w:spacing w:val="1"/>
                <w:szCs w:val="22"/>
                <w:lang w:val="en-US"/>
              </w:rPr>
              <w:t>h</w:t>
            </w:r>
            <w:r w:rsidRPr="00096A39">
              <w:rPr>
                <w:i/>
                <w:color w:val="000000"/>
                <w:spacing w:val="1"/>
                <w:szCs w:val="22"/>
              </w:rPr>
              <w:t>,</w:t>
            </w:r>
            <w:r w:rsidRPr="00096A39">
              <w:rPr>
                <w:color w:val="000000"/>
                <w:spacing w:val="1"/>
                <w:szCs w:val="22"/>
              </w:rPr>
              <w:t xml:space="preserve"> определенный в соответствии с </w:t>
            </w:r>
            <w:r w:rsidRPr="00096A39">
              <w:rPr>
                <w:i/>
                <w:color w:val="000000"/>
                <w:spacing w:val="1"/>
                <w:szCs w:val="22"/>
              </w:rPr>
              <w:t xml:space="preserve">Регламентом </w:t>
            </w:r>
            <w:r w:rsidRPr="00096A39">
              <w:rPr>
                <w:i/>
                <w:color w:val="000000"/>
                <w:szCs w:val="22"/>
              </w:rPr>
              <w:t xml:space="preserve">коммерческого учета электроэнергии и мощности </w:t>
            </w:r>
            <w:r w:rsidRPr="00096A39">
              <w:rPr>
                <w:color w:val="000000"/>
                <w:szCs w:val="22"/>
              </w:rPr>
              <w:t xml:space="preserve">(Приложение № 11 к </w:t>
            </w:r>
            <w:r w:rsidRPr="00096A39">
              <w:rPr>
                <w:i/>
                <w:color w:val="000000"/>
                <w:szCs w:val="22"/>
              </w:rPr>
              <w:t>Договору о присоединении к торговой системе оптового рынка)</w:t>
            </w:r>
            <w:r w:rsidRPr="00096A39">
              <w:rPr>
                <w:color w:val="000000"/>
                <w:szCs w:val="22"/>
              </w:rPr>
              <w:t xml:space="preserve">; </w:t>
            </w:r>
          </w:p>
          <w:p w:rsidR="006972F1" w:rsidRPr="00096A39" w:rsidRDefault="006972F1" w:rsidP="00811C03">
            <w:pPr>
              <w:pStyle w:val="BodyText"/>
              <w:ind w:left="372"/>
              <w:jc w:val="both"/>
              <w:rPr>
                <w:sz w:val="22"/>
                <w:szCs w:val="22"/>
              </w:rPr>
            </w:pPr>
            <w:r w:rsidRPr="003B5E5F">
              <w:rPr>
                <w:position w:val="-16"/>
                <w:sz w:val="22"/>
                <w:szCs w:val="22"/>
              </w:rPr>
              <w:pict>
                <v:shape id="_x0000_i2610" type="#_x0000_t75" style="width:73.5pt;height:21.75pt">
                  <v:imagedata r:id="rId1225" o:title=""/>
                </v:shape>
              </w:pict>
            </w:r>
            <w:r w:rsidRPr="00096A39">
              <w:rPr>
                <w:color w:val="000000"/>
                <w:spacing w:val="1"/>
                <w:sz w:val="22"/>
                <w:szCs w:val="22"/>
              </w:rPr>
              <w:t xml:space="preserve"> </w:t>
            </w:r>
            <w:r w:rsidRPr="00096A39">
              <w:rPr>
                <w:sz w:val="22"/>
                <w:szCs w:val="22"/>
              </w:rPr>
              <w:t xml:space="preserve">– часовая величина суммарного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096A39">
              <w:rPr>
                <w:i/>
                <w:sz w:val="22"/>
                <w:szCs w:val="22"/>
              </w:rPr>
              <w:t>m</w:t>
            </w:r>
            <w:r w:rsidRPr="00096A39">
              <w:rPr>
                <w:sz w:val="22"/>
                <w:szCs w:val="22"/>
              </w:rPr>
              <w:t xml:space="preserve"> по субъекту РФ </w:t>
            </w:r>
            <w:r w:rsidRPr="003B5E5F">
              <w:rPr>
                <w:position w:val="-4"/>
                <w:sz w:val="22"/>
                <w:szCs w:val="22"/>
              </w:rPr>
              <w:pict>
                <v:shape id="_x0000_i2611" type="#_x0000_t75" style="width:10.5pt;height:10.5pt">
                  <v:imagedata r:id="rId1226" o:title=""/>
                </v:shape>
              </w:pict>
            </w:r>
            <w:r w:rsidRPr="00096A39">
              <w:rPr>
                <w:sz w:val="22"/>
                <w:szCs w:val="22"/>
              </w:rPr>
              <w:t xml:space="preserve"> (в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096A39" w:rsidRDefault="006972F1" w:rsidP="00811C03">
            <w:pPr>
              <w:pStyle w:val="BodyText"/>
              <w:ind w:left="372"/>
              <w:jc w:val="both"/>
              <w:rPr>
                <w:sz w:val="22"/>
                <w:szCs w:val="22"/>
              </w:rPr>
            </w:pPr>
            <w:r w:rsidRPr="003B5E5F">
              <w:rPr>
                <w:position w:val="-16"/>
                <w:sz w:val="22"/>
                <w:szCs w:val="22"/>
              </w:rPr>
              <w:pict>
                <v:shape id="_x0000_i2612" type="#_x0000_t75" style="width:73.5pt;height:21.75pt">
                  <v:imagedata r:id="rId1227" o:title=""/>
                </v:shape>
              </w:pict>
            </w:r>
            <w:r w:rsidRPr="00096A39">
              <w:rPr>
                <w:color w:val="000000"/>
                <w:spacing w:val="1"/>
                <w:sz w:val="22"/>
                <w:szCs w:val="22"/>
              </w:rPr>
              <w:t xml:space="preserve"> </w:t>
            </w:r>
            <w:r w:rsidRPr="00096A39">
              <w:rPr>
                <w:sz w:val="22"/>
                <w:szCs w:val="22"/>
              </w:rPr>
              <w:t>–</w:t>
            </w:r>
            <w:r w:rsidRPr="00096A39">
              <w:rPr>
                <w:color w:val="000000"/>
                <w:spacing w:val="1"/>
                <w:sz w:val="22"/>
                <w:szCs w:val="22"/>
              </w:rPr>
              <w:t xml:space="preserve"> </w:t>
            </w:r>
            <w:r w:rsidRPr="00096A39">
              <w:rPr>
                <w:sz w:val="22"/>
                <w:szCs w:val="22"/>
              </w:rPr>
              <w:t xml:space="preserve">часовая величина суммарного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096A39">
              <w:rPr>
                <w:i/>
                <w:sz w:val="22"/>
                <w:szCs w:val="22"/>
              </w:rPr>
              <w:t>m</w:t>
            </w:r>
            <w:r w:rsidRPr="00096A39">
              <w:rPr>
                <w:sz w:val="22"/>
                <w:szCs w:val="22"/>
              </w:rPr>
              <w:t xml:space="preserve"> по субъекту Российской Федерации</w:t>
            </w:r>
            <w:r w:rsidRPr="003B5E5F">
              <w:rPr>
                <w:position w:val="-4"/>
                <w:sz w:val="22"/>
                <w:szCs w:val="22"/>
              </w:rPr>
              <w:pict>
                <v:shape id="_x0000_i2613" type="#_x0000_t75" style="width:10.5pt;height:10.5pt">
                  <v:imagedata r:id="rId1228" o:title=""/>
                </v:shape>
              </w:pict>
            </w:r>
            <w:r w:rsidRPr="00096A39">
              <w:rPr>
                <w:sz w:val="22"/>
                <w:szCs w:val="22"/>
              </w:rPr>
              <w:t xml:space="preserve">(в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327ECF" w:rsidRDefault="006972F1" w:rsidP="00811C03">
            <w:pPr>
              <w:pStyle w:val="BodyText"/>
              <w:spacing w:before="120"/>
              <w:ind w:left="372"/>
              <w:jc w:val="both"/>
              <w:rPr>
                <w:color w:val="000000"/>
                <w:spacing w:val="1"/>
                <w:sz w:val="22"/>
                <w:szCs w:val="22"/>
              </w:rPr>
            </w:pPr>
            <w:r w:rsidRPr="003B5E5F">
              <w:rPr>
                <w:color w:val="000000"/>
                <w:spacing w:val="1"/>
                <w:position w:val="-14"/>
                <w:sz w:val="22"/>
                <w:szCs w:val="22"/>
              </w:rPr>
              <w:pict>
                <v:shape id="_x0000_i2614" type="#_x0000_t75" style="width:34.5pt;height:26.25pt">
                  <v:imagedata r:id="rId1229" o:title=""/>
                </v:shape>
              </w:pict>
            </w:r>
            <w:r w:rsidRPr="00327ECF">
              <w:rPr>
                <w:color w:val="000000"/>
                <w:spacing w:val="1"/>
                <w:sz w:val="22"/>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327ECF">
              <w:rPr>
                <w:i/>
                <w:color w:val="000000"/>
                <w:spacing w:val="1"/>
                <w:sz w:val="22"/>
                <w:szCs w:val="22"/>
                <w:lang w:val="en-US"/>
              </w:rPr>
              <w:t>F</w:t>
            </w:r>
            <w:r w:rsidRPr="00327ECF">
              <w:rPr>
                <w:i/>
                <w:color w:val="000000"/>
                <w:spacing w:val="1"/>
                <w:sz w:val="22"/>
                <w:szCs w:val="22"/>
              </w:rPr>
              <w:t xml:space="preserve"> </w:t>
            </w:r>
            <w:r w:rsidRPr="00327ECF">
              <w:rPr>
                <w:sz w:val="22"/>
                <w:szCs w:val="22"/>
              </w:rPr>
              <w:t xml:space="preserve">(в случае если два и более субъекта РФ отнесены к одному энергорайону, то в качестве </w:t>
            </w:r>
            <w:r w:rsidRPr="00327ECF">
              <w:rPr>
                <w:i/>
                <w:sz w:val="22"/>
                <w:szCs w:val="22"/>
                <w:lang w:val="en-US"/>
              </w:rPr>
              <w:t>F</w:t>
            </w:r>
            <w:r w:rsidRPr="00327ECF">
              <w:rPr>
                <w:sz w:val="22"/>
                <w:szCs w:val="22"/>
              </w:rPr>
              <w:t xml:space="preserve"> используется указанный энергорайон)</w:t>
            </w:r>
            <w:r w:rsidRPr="00327ECF">
              <w:rPr>
                <w:color w:val="000000"/>
                <w:spacing w:val="1"/>
                <w:sz w:val="22"/>
                <w:szCs w:val="22"/>
              </w:rPr>
              <w:t>, указанный в п. 8.3 настоящего Регламента;</w:t>
            </w:r>
          </w:p>
          <w:p w:rsidR="006972F1" w:rsidRPr="004A377F" w:rsidRDefault="006972F1" w:rsidP="00811C03">
            <w:pPr>
              <w:pStyle w:val="BodyText"/>
              <w:spacing w:before="120"/>
              <w:ind w:left="372"/>
              <w:jc w:val="both"/>
              <w:rPr>
                <w:color w:val="000000"/>
                <w:spacing w:val="1"/>
                <w:sz w:val="22"/>
                <w:szCs w:val="22"/>
              </w:rPr>
            </w:pPr>
            <w:r w:rsidRPr="003B5E5F">
              <w:rPr>
                <w:color w:val="000000"/>
                <w:spacing w:val="1"/>
                <w:position w:val="-14"/>
                <w:sz w:val="22"/>
                <w:szCs w:val="22"/>
              </w:rPr>
              <w:pict>
                <v:shape id="_x0000_i2615" type="#_x0000_t75" style="width:36.75pt;height:26.25pt">
                  <v:imagedata r:id="rId1230" o:title=""/>
                </v:shape>
              </w:pict>
            </w:r>
            <w:r w:rsidRPr="00327ECF">
              <w:rPr>
                <w:color w:val="000000"/>
                <w:spacing w:val="1"/>
                <w:sz w:val="22"/>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327ECF">
              <w:rPr>
                <w:i/>
                <w:color w:val="000000"/>
                <w:spacing w:val="1"/>
                <w:sz w:val="22"/>
                <w:szCs w:val="22"/>
                <w:lang w:val="en-US"/>
              </w:rPr>
              <w:t>F</w:t>
            </w:r>
            <w:r w:rsidRPr="00327ECF">
              <w:rPr>
                <w:i/>
                <w:color w:val="000000"/>
                <w:spacing w:val="1"/>
                <w:sz w:val="22"/>
                <w:szCs w:val="22"/>
              </w:rPr>
              <w:t xml:space="preserve"> </w:t>
            </w:r>
            <w:r w:rsidRPr="00327ECF">
              <w:rPr>
                <w:sz w:val="22"/>
                <w:szCs w:val="22"/>
              </w:rPr>
              <w:t xml:space="preserve">(в случае если два и более субъекта РФ отнесены к одному энергорайону, то в качестве </w:t>
            </w:r>
            <w:r w:rsidRPr="00327ECF">
              <w:rPr>
                <w:i/>
                <w:sz w:val="22"/>
                <w:szCs w:val="22"/>
                <w:lang w:val="en-US"/>
              </w:rPr>
              <w:t>F</w:t>
            </w:r>
            <w:r w:rsidRPr="00327ECF">
              <w:rPr>
                <w:sz w:val="22"/>
                <w:szCs w:val="22"/>
              </w:rPr>
              <w:t xml:space="preserve"> используется указанный энергорайон)</w:t>
            </w:r>
            <w:r w:rsidRPr="00327ECF">
              <w:rPr>
                <w:color w:val="000000"/>
                <w:spacing w:val="1"/>
                <w:sz w:val="22"/>
                <w:szCs w:val="22"/>
              </w:rPr>
              <w:t>, указанный в п. 8.3 настоящего Регламента;</w:t>
            </w:r>
          </w:p>
          <w:p w:rsidR="006972F1" w:rsidRPr="00096A39" w:rsidRDefault="006972F1" w:rsidP="00811C03">
            <w:pPr>
              <w:pStyle w:val="BodyText"/>
              <w:ind w:left="372"/>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ind w:left="372"/>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или неценовая зона;</w:t>
            </w:r>
          </w:p>
          <w:p w:rsidR="006972F1" w:rsidRPr="00096A39" w:rsidRDefault="006972F1" w:rsidP="00811C03">
            <w:pPr>
              <w:pStyle w:val="BodyText"/>
              <w:widowControl w:val="0"/>
              <w:ind w:left="372"/>
              <w:jc w:val="both"/>
              <w:rPr>
                <w:sz w:val="22"/>
                <w:szCs w:val="22"/>
              </w:rPr>
            </w:pPr>
            <w:r w:rsidRPr="00096A39">
              <w:rPr>
                <w:i/>
                <w:sz w:val="22"/>
                <w:szCs w:val="22"/>
                <w:lang w:val="en-US"/>
              </w:rPr>
              <w:t>h</w:t>
            </w:r>
            <w:r w:rsidRPr="00096A39">
              <w:rPr>
                <w:i/>
                <w:sz w:val="22"/>
                <w:szCs w:val="22"/>
              </w:rPr>
              <w:t xml:space="preserve"> </w:t>
            </w:r>
            <w:r w:rsidRPr="00096A39">
              <w:rPr>
                <w:sz w:val="22"/>
                <w:szCs w:val="22"/>
              </w:rPr>
              <w:t>– час операционных суток.</w:t>
            </w:r>
          </w:p>
          <w:p w:rsidR="006972F1" w:rsidRPr="00096A39" w:rsidRDefault="006972F1" w:rsidP="00811C03">
            <w:pPr>
              <w:pStyle w:val="BodyText"/>
              <w:widowControl w:val="0"/>
              <w:ind w:firstLine="612"/>
              <w:jc w:val="both"/>
              <w:rPr>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spacing w:before="120" w:after="120"/>
              <w:ind w:firstLine="612"/>
              <w:jc w:val="both"/>
              <w:rPr>
                <w:bCs/>
                <w:szCs w:val="22"/>
              </w:rPr>
            </w:pPr>
            <w:r w:rsidRPr="00096A39">
              <w:rPr>
                <w:bCs/>
                <w:szCs w:val="22"/>
              </w:rPr>
              <w:t xml:space="preserve">8.8.3. КО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w:t>
            </w:r>
            <w:r w:rsidRPr="00096A39">
              <w:rPr>
                <w:spacing w:val="4"/>
                <w:szCs w:val="22"/>
              </w:rPr>
              <w:t xml:space="preserve">Российской Федерации </w:t>
            </w:r>
            <w:r w:rsidRPr="00096A39">
              <w:rPr>
                <w:bCs/>
                <w:szCs w:val="22"/>
              </w:rPr>
              <w:t>по следующей формуле (с учетом округления данной величины, выраженной в руб./МВт∙ч, до двух знаков после запятой):</w:t>
            </w:r>
          </w:p>
          <w:p w:rsidR="006972F1" w:rsidRPr="00096A39" w:rsidRDefault="006972F1" w:rsidP="00811C03">
            <w:pPr>
              <w:spacing w:before="120" w:after="120"/>
              <w:jc w:val="both"/>
              <w:rPr>
                <w:szCs w:val="22"/>
              </w:rPr>
            </w:pPr>
            <w:r w:rsidRPr="003B5E5F">
              <w:rPr>
                <w:position w:val="-32"/>
                <w:szCs w:val="22"/>
              </w:rPr>
              <w:pict>
                <v:shape id="_x0000_i2616" type="#_x0000_t75" style="width:218.25pt;height:45pt">
                  <v:imagedata r:id="rId1474" o:title=""/>
                </v:shape>
              </w:pict>
            </w:r>
            <w:r w:rsidRPr="00096A39">
              <w:rPr>
                <w:szCs w:val="22"/>
              </w:rPr>
              <w:t>,</w:t>
            </w:r>
          </w:p>
          <w:p w:rsidR="006972F1" w:rsidRPr="00096A39" w:rsidRDefault="006972F1" w:rsidP="00811C03">
            <w:pPr>
              <w:spacing w:before="120" w:after="120"/>
              <w:ind w:left="372" w:hanging="372"/>
              <w:jc w:val="both"/>
              <w:rPr>
                <w:szCs w:val="22"/>
              </w:rPr>
            </w:pPr>
            <w:r w:rsidRPr="00096A39">
              <w:rPr>
                <w:szCs w:val="22"/>
              </w:rPr>
              <w:t xml:space="preserve">где </w:t>
            </w:r>
            <w:r w:rsidRPr="003B5E5F">
              <w:rPr>
                <w:position w:val="-4"/>
                <w:szCs w:val="22"/>
              </w:rPr>
              <w:pict>
                <v:shape id="_x0000_i2617" type="#_x0000_t75" style="width:9pt;height:9pt">
                  <v:imagedata r:id="rId1223" o:title=""/>
                </v:shape>
              </w:pict>
            </w:r>
            <w:r w:rsidRPr="00096A39">
              <w:rPr>
                <w:szCs w:val="22"/>
              </w:rPr>
              <w:t xml:space="preserve"> – субъект </w:t>
            </w:r>
            <w:r w:rsidRPr="00096A39">
              <w:rPr>
                <w:spacing w:val="4"/>
                <w:szCs w:val="22"/>
              </w:rPr>
              <w:t xml:space="preserve">Российской Федерации </w:t>
            </w:r>
            <w:r w:rsidRPr="00096A39">
              <w:rPr>
                <w:szCs w:val="22"/>
              </w:rPr>
              <w:t xml:space="preserve">(в случае если два и более субъекта </w:t>
            </w:r>
            <w:r w:rsidRPr="00096A39">
              <w:rPr>
                <w:spacing w:val="4"/>
                <w:szCs w:val="22"/>
              </w:rPr>
              <w:t xml:space="preserve">Российской Федерации </w:t>
            </w:r>
            <w:r w:rsidRPr="00096A39">
              <w:rPr>
                <w:szCs w:val="22"/>
              </w:rPr>
              <w:t xml:space="preserve">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811C03">
            <w:pPr>
              <w:spacing w:before="120" w:after="120"/>
              <w:ind w:left="372"/>
              <w:jc w:val="both"/>
              <w:rPr>
                <w:szCs w:val="22"/>
              </w:rPr>
            </w:pPr>
            <w:r w:rsidRPr="00096A39">
              <w:rPr>
                <w:i/>
                <w:szCs w:val="22"/>
                <w:lang w:val="en-US"/>
              </w:rPr>
              <w:t>m</w:t>
            </w:r>
            <w:r w:rsidRPr="00096A39">
              <w:rPr>
                <w:i/>
                <w:szCs w:val="22"/>
              </w:rPr>
              <w:t xml:space="preserve"> –</w:t>
            </w:r>
            <w:r w:rsidRPr="00096A39">
              <w:rPr>
                <w:szCs w:val="22"/>
              </w:rPr>
              <w:t xml:space="preserve"> расчетный месяц.</w:t>
            </w:r>
          </w:p>
          <w:p w:rsidR="006972F1" w:rsidRPr="000B2125" w:rsidRDefault="006972F1" w:rsidP="00811C03">
            <w:pPr>
              <w:jc w:val="both"/>
              <w:rPr>
                <w:b/>
                <w:szCs w:val="22"/>
              </w:rPr>
            </w:pPr>
            <w:r w:rsidRPr="00096A39">
              <w:rPr>
                <w:szCs w:val="22"/>
              </w:rPr>
              <w:t xml:space="preserve">В случае если </w:t>
            </w:r>
            <w:r w:rsidRPr="003B5E5F">
              <w:rPr>
                <w:position w:val="-14"/>
                <w:szCs w:val="22"/>
                <w:highlight w:val="yellow"/>
              </w:rPr>
              <w:pict>
                <v:shape id="_x0000_i2618" type="#_x0000_t75" style="width:97.5pt;height:21.75pt">
                  <v:imagedata r:id="rId1473" o:title=""/>
                </v:shape>
              </w:pict>
            </w:r>
            <w:r w:rsidRPr="00096A39">
              <w:rPr>
                <w:szCs w:val="22"/>
              </w:rPr>
              <w:t xml:space="preserve">, то величина </w:t>
            </w:r>
            <w:r w:rsidRPr="003B5E5F">
              <w:rPr>
                <w:position w:val="-14"/>
                <w:szCs w:val="22"/>
              </w:rPr>
              <w:pict>
                <v:shape id="_x0000_i2619" type="#_x0000_t75" style="width:64.5pt;height:24pt">
                  <v:imagedata r:id="rId1475" o:title=""/>
                </v:shape>
              </w:pict>
            </w:r>
            <w:r w:rsidRPr="00096A39">
              <w:rPr>
                <w:szCs w:val="22"/>
              </w:rPr>
              <w:t xml:space="preserve"> считается неопределенной.</w:t>
            </w:r>
          </w:p>
        </w:tc>
        <w:tc>
          <w:tcPr>
            <w:tcW w:w="7200" w:type="dxa"/>
            <w:vAlign w:val="center"/>
          </w:tcPr>
          <w:p w:rsidR="006972F1" w:rsidRPr="00096A39" w:rsidRDefault="006972F1" w:rsidP="00811C03">
            <w:pPr>
              <w:spacing w:before="120" w:after="120"/>
              <w:ind w:firstLine="612"/>
              <w:jc w:val="both"/>
              <w:rPr>
                <w:bCs/>
                <w:szCs w:val="22"/>
              </w:rPr>
            </w:pPr>
            <w:r w:rsidRPr="00096A39">
              <w:rPr>
                <w:bCs/>
                <w:szCs w:val="22"/>
              </w:rPr>
              <w:t xml:space="preserve">КО ежемесячно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каждого субъекта Российской Федерации, отнесенного к ценовым зонам оптового рынка, и в отношении каждого субъекта Российской Федерации, отнесенного к неценовым зонам оптового рынка, в соответствии с определенным ниже порядком и не позднее 12-го числа месяца, следующего за расчетным, публикует на своем официальном сайте в открытом доступе в сети Интернет соответствующее </w:t>
            </w:r>
            <w:r w:rsidRPr="00096A39">
              <w:rPr>
                <w:szCs w:val="22"/>
              </w:rPr>
              <w:t>электронное сообщение без ЭП</w:t>
            </w:r>
            <w:r w:rsidRPr="00096A39">
              <w:rPr>
                <w:bCs/>
                <w:szCs w:val="22"/>
              </w:rPr>
              <w:t xml:space="preserve"> по форме, представленной в приложении 35 к настоящему Регламенту.</w:t>
            </w:r>
          </w:p>
          <w:p w:rsidR="006972F1" w:rsidRPr="00096A39" w:rsidRDefault="006972F1" w:rsidP="00811C03">
            <w:pPr>
              <w:spacing w:before="120" w:after="120"/>
              <w:ind w:firstLine="612"/>
              <w:jc w:val="both"/>
              <w:rPr>
                <w:bCs/>
                <w:szCs w:val="22"/>
              </w:rPr>
            </w:pPr>
            <w:r w:rsidRPr="00096A39">
              <w:rPr>
                <w:bCs/>
                <w:szCs w:val="22"/>
              </w:rPr>
              <w:t xml:space="preserve">В отношении субъектов </w:t>
            </w:r>
            <w:r w:rsidRPr="00096A39">
              <w:rPr>
                <w:spacing w:val="4"/>
                <w:szCs w:val="22"/>
              </w:rPr>
              <w:t>Российской Федерации</w:t>
            </w:r>
            <w:r w:rsidRPr="00096A39">
              <w:rPr>
                <w:bCs/>
                <w:szCs w:val="22"/>
              </w:rPr>
              <w:t>, для которых ставка тарифа на услуги по передаче электрической энергии не определена, публикация информации не осуществляется.</w:t>
            </w:r>
          </w:p>
          <w:p w:rsidR="006972F1" w:rsidRPr="00096A39" w:rsidRDefault="006972F1" w:rsidP="00811C03">
            <w:pPr>
              <w:spacing w:before="120" w:after="120"/>
              <w:ind w:firstLine="612"/>
              <w:jc w:val="both"/>
              <w:rPr>
                <w:szCs w:val="22"/>
              </w:rPr>
            </w:pPr>
            <w:r w:rsidRPr="00096A39">
              <w:rPr>
                <w:bCs/>
                <w:szCs w:val="22"/>
              </w:rPr>
              <w:t>8.8.1. КО рассчитывает с</w:t>
            </w:r>
            <w:r w:rsidRPr="00096A39">
              <w:rPr>
                <w:szCs w:val="22"/>
              </w:rPr>
              <w:t>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6972F1" w:rsidRDefault="006972F1" w:rsidP="00811C03">
            <w:pPr>
              <w:spacing w:before="120" w:after="120"/>
              <w:ind w:firstLine="612"/>
              <w:jc w:val="both"/>
              <w:rPr>
                <w:szCs w:val="22"/>
              </w:rPr>
            </w:pPr>
            <w:r w:rsidRPr="00096A39">
              <w:rPr>
                <w:szCs w:val="22"/>
              </w:rPr>
              <w:t xml:space="preserve">8.8.1.1. В отношении субъекта </w:t>
            </w:r>
            <w:r w:rsidRPr="00096A39">
              <w:rPr>
                <w:spacing w:val="4"/>
                <w:szCs w:val="22"/>
              </w:rPr>
              <w:t>Российской Федерации</w:t>
            </w:r>
            <w:r w:rsidRPr="00096A39">
              <w:rPr>
                <w:szCs w:val="22"/>
              </w:rPr>
              <w:t>, отнесенного к ценовым зонам:</w:t>
            </w:r>
          </w:p>
          <w:p w:rsidR="006972F1" w:rsidRPr="00096A39" w:rsidRDefault="006972F1" w:rsidP="00811C03">
            <w:pPr>
              <w:spacing w:before="120" w:after="120"/>
              <w:jc w:val="both"/>
              <w:rPr>
                <w:szCs w:val="22"/>
              </w:rPr>
            </w:pPr>
            <w:r w:rsidRPr="003B5E5F">
              <w:rPr>
                <w:position w:val="-28"/>
                <w:szCs w:val="22"/>
                <w:highlight w:val="yellow"/>
              </w:rPr>
              <w:pict>
                <v:shape id="_x0000_i2620" type="#_x0000_t75" style="width:235.5pt;height:26.25pt">
                  <v:imagedata r:id="rId1481" o:title=""/>
                </v:shape>
              </w:pict>
            </w:r>
          </w:p>
          <w:p w:rsidR="006972F1" w:rsidRPr="00096A39" w:rsidRDefault="006972F1" w:rsidP="00811C03">
            <w:pPr>
              <w:spacing w:before="120" w:after="120"/>
              <w:jc w:val="both"/>
              <w:rPr>
                <w:szCs w:val="22"/>
              </w:rPr>
            </w:pPr>
            <w:r w:rsidRPr="00096A39">
              <w:rPr>
                <w:szCs w:val="22"/>
              </w:rPr>
              <w:t xml:space="preserve">,где </w:t>
            </w:r>
            <w:r w:rsidRPr="003B5E5F">
              <w:rPr>
                <w:position w:val="-32"/>
                <w:szCs w:val="22"/>
              </w:rPr>
              <w:pict>
                <v:shape id="_x0000_i2621" type="#_x0000_t75" style="width:147pt;height:36.75pt">
                  <v:imagedata r:id="rId1323" o:title=""/>
                </v:shape>
              </w:pict>
            </w:r>
            <w:r w:rsidRPr="00096A39">
              <w:rPr>
                <w:szCs w:val="22"/>
              </w:rPr>
              <w:t>,</w:t>
            </w:r>
          </w:p>
          <w:p w:rsidR="006972F1" w:rsidRPr="00096A39" w:rsidRDefault="006972F1" w:rsidP="00811C03">
            <w:pPr>
              <w:spacing w:before="120" w:after="120"/>
              <w:jc w:val="both"/>
              <w:rPr>
                <w:szCs w:val="22"/>
              </w:rPr>
            </w:pPr>
            <w:r w:rsidRPr="003B5E5F">
              <w:rPr>
                <w:position w:val="-14"/>
                <w:szCs w:val="22"/>
              </w:rPr>
              <w:pict>
                <v:shape id="_x0000_i2622" type="#_x0000_t75" style="width:63pt;height:19.5pt">
                  <v:imagedata r:id="rId1325" o:title=""/>
                </v:shape>
              </w:pict>
            </w:r>
            <w:r w:rsidRPr="00096A39">
              <w:rPr>
                <w:szCs w:val="22"/>
              </w:rPr>
              <w:t xml:space="preserve">[руб.] – итоговые финансовые обязательства ФСК по покупке мощности в целях компенсации потерь по территории субъекта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w:t>
            </w:r>
            <w:r w:rsidRPr="00096A39">
              <w:rPr>
                <w:szCs w:val="22"/>
              </w:rPr>
              <w:t xml:space="preserve">1 в ценовой зоне </w:t>
            </w:r>
            <w:r w:rsidRPr="00096A39">
              <w:rPr>
                <w:i/>
                <w:szCs w:val="22"/>
                <w:lang w:val="en-US"/>
              </w:rPr>
              <w:t>z</w:t>
            </w:r>
            <w:r w:rsidRPr="00096A39">
              <w:rPr>
                <w:szCs w:val="22"/>
              </w:rPr>
              <w:t>, определенные в соответствии с пунктом 13.1.6 настоящего Регламента;</w:t>
            </w:r>
          </w:p>
          <w:p w:rsidR="006972F1" w:rsidRDefault="006972F1" w:rsidP="00811C03">
            <w:pPr>
              <w:spacing w:before="120" w:after="120"/>
              <w:jc w:val="both"/>
              <w:rPr>
                <w:spacing w:val="1"/>
                <w:szCs w:val="22"/>
              </w:rPr>
            </w:pPr>
            <w:r w:rsidRPr="003B5E5F">
              <w:rPr>
                <w:position w:val="-14"/>
                <w:szCs w:val="22"/>
              </w:rPr>
              <w:pict>
                <v:shape id="_x0000_i2623" type="#_x0000_t75" style="width:39pt;height:21.75pt">
                  <v:imagedata r:id="rId1326" o:title=""/>
                </v:shape>
              </w:pict>
            </w:r>
            <w:r w:rsidRPr="00096A39">
              <w:rPr>
                <w:szCs w:val="22"/>
              </w:rPr>
              <w:t xml:space="preserve"> </w:t>
            </w:r>
            <w:r w:rsidRPr="00096A39">
              <w:rPr>
                <w:spacing w:val="1"/>
                <w:szCs w:val="22"/>
              </w:rPr>
              <w:t>[руб.] – с</w:t>
            </w:r>
            <w:r w:rsidRPr="00096A39">
              <w:rPr>
                <w:szCs w:val="22"/>
              </w:rPr>
              <w:t xml:space="preserve">тоимость электроэнергии в целях компенсации потерь в субъекте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-1</w:t>
            </w:r>
            <w:r w:rsidRPr="00096A39">
              <w:rPr>
                <w:spacing w:val="1"/>
                <w:szCs w:val="22"/>
              </w:rPr>
              <w:t>, определенная в соответствии с п. 8.3.1 настоящего Регламента;</w:t>
            </w:r>
          </w:p>
          <w:p w:rsidR="006972F1" w:rsidRPr="00096A39" w:rsidRDefault="006972F1" w:rsidP="00811C03">
            <w:pPr>
              <w:spacing w:before="120" w:after="120"/>
              <w:jc w:val="both"/>
              <w:rPr>
                <w:bCs/>
                <w:szCs w:val="22"/>
              </w:rPr>
            </w:pPr>
            <w:r w:rsidRPr="003B5E5F">
              <w:rPr>
                <w:position w:val="-14"/>
                <w:szCs w:val="22"/>
              </w:rPr>
              <w:pict>
                <v:shape id="_x0000_i2624" type="#_x0000_t75" style="width:47.25pt;height:19.5pt">
                  <v:imagedata r:id="rId1328" o:title=""/>
                </v:shape>
              </w:pict>
            </w:r>
            <w:r w:rsidRPr="00096A39">
              <w:rPr>
                <w:szCs w:val="22"/>
              </w:rPr>
              <w:t xml:space="preserve"> – </w:t>
            </w:r>
            <w:r w:rsidRPr="00096A39">
              <w:rPr>
                <w:bCs/>
                <w:szCs w:val="22"/>
              </w:rPr>
              <w:t xml:space="preserve">среднее за месяц </w:t>
            </w:r>
            <w:r w:rsidRPr="00096A39">
              <w:rPr>
                <w:bCs/>
                <w:i/>
                <w:szCs w:val="22"/>
                <w:lang w:val="en-US"/>
              </w:rPr>
              <w:t>m</w:t>
            </w:r>
            <w:r w:rsidRPr="00096A39">
              <w:rPr>
                <w:bCs/>
                <w:i/>
                <w:szCs w:val="22"/>
              </w:rPr>
              <w:t>–</w:t>
            </w:r>
            <w:r w:rsidRPr="00096A39">
              <w:rPr>
                <w:bCs/>
                <w:szCs w:val="22"/>
              </w:rPr>
              <w:t xml:space="preserve">2 значение коэффициента, определяющего несоблюдение объемов и сроков ремонтов по объектам электросетевого хозяйства ФСК по ценовой зоне </w:t>
            </w:r>
            <w:r w:rsidRPr="00096A39">
              <w:rPr>
                <w:bCs/>
                <w:i/>
                <w:szCs w:val="22"/>
                <w:lang w:val="en-US"/>
              </w:rPr>
              <w:t>z</w:t>
            </w:r>
            <w:r w:rsidRPr="00096A39">
              <w:rPr>
                <w:bCs/>
                <w:szCs w:val="22"/>
              </w:rPr>
              <w:t xml:space="preserve">, рассчитываемое в соответствии с п. 5.1.1 </w:t>
            </w:r>
            <w:r w:rsidRPr="00096A39">
              <w:rPr>
                <w:bCs/>
                <w:i/>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Cs/>
                <w:szCs w:val="22"/>
              </w:rPr>
              <w:t xml:space="preserve"> (Приложение № 13.1 к</w:t>
            </w:r>
            <w:r w:rsidRPr="00096A39">
              <w:rPr>
                <w:bCs/>
                <w:i/>
                <w:szCs w:val="22"/>
              </w:rPr>
              <w:t xml:space="preserve"> Договору о присоединении к торговой системе оптового рынка</w:t>
            </w:r>
            <w:r w:rsidRPr="00096A39">
              <w:rPr>
                <w:bCs/>
                <w:szCs w:val="22"/>
              </w:rPr>
              <w:t>);</w:t>
            </w:r>
          </w:p>
          <w:p w:rsidR="006972F1" w:rsidRPr="00096A39" w:rsidRDefault="006972F1" w:rsidP="00811C03">
            <w:pPr>
              <w:pStyle w:val="BodyText"/>
              <w:widowControl w:val="0"/>
              <w:jc w:val="both"/>
              <w:rPr>
                <w:sz w:val="22"/>
                <w:szCs w:val="22"/>
              </w:rPr>
            </w:pPr>
            <w:r w:rsidRPr="003B5E5F">
              <w:rPr>
                <w:position w:val="-4"/>
                <w:sz w:val="22"/>
                <w:szCs w:val="22"/>
              </w:rPr>
              <w:pict>
                <v:shape id="_x0000_i2625" type="#_x0000_t75" style="width:9pt;height:9pt">
                  <v:imagedata r:id="rId1223" o:title=""/>
                </v:shape>
              </w:pict>
            </w:r>
            <w:r w:rsidRPr="00096A39">
              <w:rPr>
                <w:sz w:val="22"/>
                <w:szCs w:val="22"/>
              </w:rPr>
              <w:t xml:space="preserve"> – субъект </w:t>
            </w:r>
            <w:r w:rsidRPr="00096A39">
              <w:rPr>
                <w:spacing w:val="4"/>
                <w:sz w:val="22"/>
                <w:szCs w:val="22"/>
              </w:rPr>
              <w:t xml:space="preserve">Российской Федерации </w:t>
            </w:r>
            <w:r w:rsidRPr="00096A39">
              <w:rPr>
                <w:sz w:val="22"/>
                <w:szCs w:val="22"/>
              </w:rPr>
              <w:t xml:space="preserve">(в случае если два и более субъекта </w:t>
            </w:r>
            <w:r w:rsidRPr="00096A39">
              <w:rPr>
                <w:spacing w:val="4"/>
                <w:sz w:val="22"/>
                <w:szCs w:val="22"/>
              </w:rPr>
              <w:t xml:space="preserve">Российской Федерации </w:t>
            </w:r>
            <w:r w:rsidRPr="00096A39">
              <w:rPr>
                <w:sz w:val="22"/>
                <w:szCs w:val="22"/>
              </w:rPr>
              <w:t xml:space="preserve">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811C03">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зона;</w:t>
            </w:r>
          </w:p>
          <w:p w:rsidR="006972F1" w:rsidRPr="00096A39" w:rsidRDefault="006972F1" w:rsidP="00811C03">
            <w:pPr>
              <w:pStyle w:val="BodyText"/>
              <w:widowControl w:val="0"/>
              <w:jc w:val="both"/>
              <w:rPr>
                <w:spacing w:val="4"/>
                <w:sz w:val="22"/>
                <w:szCs w:val="22"/>
              </w:rPr>
            </w:pPr>
            <w:r w:rsidRPr="00096A39">
              <w:rPr>
                <w:i/>
                <w:spacing w:val="4"/>
                <w:sz w:val="22"/>
                <w:szCs w:val="22"/>
                <w:lang w:val="en-US"/>
              </w:rPr>
              <w:t>i</w:t>
            </w:r>
            <w:r w:rsidRPr="00096A39">
              <w:rPr>
                <w:i/>
                <w:spacing w:val="4"/>
                <w:sz w:val="22"/>
                <w:szCs w:val="22"/>
              </w:rPr>
              <w:t xml:space="preserve"> </w:t>
            </w:r>
            <w:r w:rsidRPr="00096A39">
              <w:rPr>
                <w:spacing w:val="4"/>
                <w:sz w:val="22"/>
                <w:szCs w:val="22"/>
              </w:rPr>
              <w:t xml:space="preserve">– участник оптового рынка; </w:t>
            </w:r>
          </w:p>
          <w:p w:rsidR="006972F1" w:rsidRPr="00096A39" w:rsidRDefault="006972F1" w:rsidP="00811C03">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pStyle w:val="BodyText"/>
              <w:widowControl w:val="0"/>
              <w:ind w:firstLine="612"/>
              <w:jc w:val="both"/>
              <w:rPr>
                <w:sz w:val="22"/>
                <w:szCs w:val="22"/>
              </w:rPr>
            </w:pPr>
            <w:r w:rsidRPr="00096A39">
              <w:rPr>
                <w:color w:val="000000"/>
                <w:spacing w:val="1"/>
                <w:sz w:val="22"/>
                <w:szCs w:val="22"/>
              </w:rPr>
              <w:t xml:space="preserve">8.8.1.2. В отношении субъекта </w:t>
            </w:r>
            <w:r w:rsidRPr="00096A39">
              <w:rPr>
                <w:spacing w:val="4"/>
                <w:sz w:val="22"/>
                <w:szCs w:val="22"/>
              </w:rPr>
              <w:t>Российской Федерации</w:t>
            </w:r>
            <w:r w:rsidRPr="00096A39">
              <w:rPr>
                <w:color w:val="000000"/>
                <w:spacing w:val="1"/>
                <w:sz w:val="22"/>
                <w:szCs w:val="22"/>
              </w:rPr>
              <w:t>, отнесенного к неценовым зонам:</w:t>
            </w:r>
          </w:p>
          <w:p w:rsidR="006972F1" w:rsidRPr="00096A39" w:rsidRDefault="006972F1" w:rsidP="00811C03">
            <w:pPr>
              <w:spacing w:before="120" w:after="120"/>
              <w:jc w:val="both"/>
              <w:rPr>
                <w:szCs w:val="22"/>
              </w:rPr>
            </w:pPr>
            <w:r w:rsidRPr="003B5E5F">
              <w:rPr>
                <w:position w:val="-14"/>
                <w:szCs w:val="22"/>
              </w:rPr>
              <w:pict>
                <v:shape id="_x0000_i2626" type="#_x0000_t75" style="width:171pt;height:19.5pt">
                  <v:imagedata r:id="rId1465" o:title=""/>
                </v:shape>
              </w:pict>
            </w:r>
            <w:r w:rsidRPr="00096A39">
              <w:rPr>
                <w:szCs w:val="22"/>
              </w:rPr>
              <w:t>,</w:t>
            </w:r>
          </w:p>
          <w:p w:rsidR="006972F1" w:rsidRPr="00096A39" w:rsidRDefault="006972F1" w:rsidP="00811C03">
            <w:pPr>
              <w:spacing w:before="120" w:after="120"/>
              <w:jc w:val="both"/>
              <w:rPr>
                <w:szCs w:val="22"/>
              </w:rPr>
            </w:pPr>
            <w:r w:rsidRPr="00096A39">
              <w:rPr>
                <w:szCs w:val="22"/>
              </w:rPr>
              <w:t xml:space="preserve">где величина </w:t>
            </w:r>
            <w:r w:rsidRPr="003B5E5F">
              <w:rPr>
                <w:position w:val="-14"/>
                <w:szCs w:val="22"/>
              </w:rPr>
              <w:pict>
                <v:shape id="_x0000_i2627" type="#_x0000_t75" style="width:39pt;height:19.5pt">
                  <v:imagedata r:id="rId1466" o:title=""/>
                </v:shape>
              </w:pict>
            </w:r>
            <w:r w:rsidRPr="00096A39">
              <w:rPr>
                <w:szCs w:val="22"/>
              </w:rPr>
              <w:t>определяется в соответствии с формулой:</w:t>
            </w:r>
          </w:p>
          <w:p w:rsidR="006972F1" w:rsidRPr="00096A39" w:rsidRDefault="006972F1" w:rsidP="00811C03">
            <w:pPr>
              <w:spacing w:before="120" w:after="120"/>
              <w:jc w:val="both"/>
              <w:rPr>
                <w:szCs w:val="22"/>
              </w:rPr>
            </w:pPr>
            <w:r w:rsidRPr="003B5E5F">
              <w:rPr>
                <w:position w:val="-32"/>
                <w:szCs w:val="22"/>
              </w:rPr>
              <w:pict>
                <v:shape id="_x0000_i2628" type="#_x0000_t75" style="width:181.5pt;height:36.75pt">
                  <v:imagedata r:id="rId1467" o:title=""/>
                </v:shape>
              </w:pict>
            </w:r>
            <w:r w:rsidRPr="00096A39">
              <w:rPr>
                <w:szCs w:val="22"/>
              </w:rPr>
              <w:t>,</w:t>
            </w:r>
          </w:p>
          <w:p w:rsidR="006972F1" w:rsidRPr="00096A39" w:rsidRDefault="006972F1" w:rsidP="00811C03">
            <w:pPr>
              <w:spacing w:before="120" w:after="120"/>
              <w:jc w:val="both"/>
              <w:rPr>
                <w:bCs/>
                <w:szCs w:val="22"/>
              </w:rPr>
            </w:pPr>
            <w:r w:rsidRPr="003B5E5F">
              <w:rPr>
                <w:bCs/>
                <w:szCs w:val="22"/>
              </w:rPr>
              <w:pict>
                <v:shape id="_x0000_i2629" type="#_x0000_t75" style="width:54pt;height:19.5pt">
                  <v:imagedata r:id="rId1468" o:title=""/>
                </v:shape>
              </w:pict>
            </w:r>
            <w:r w:rsidRPr="00096A39">
              <w:rPr>
                <w:bCs/>
                <w:szCs w:val="22"/>
              </w:rPr>
              <w:t xml:space="preserve">― плановая почасовая стоимость электрической энергии, купленной в целях компенсации потерь в электрических сетях ФСК в отношении субъекта </w:t>
            </w:r>
            <w:r w:rsidRPr="00096A39">
              <w:rPr>
                <w:spacing w:val="4"/>
                <w:szCs w:val="22"/>
              </w:rPr>
              <w:t xml:space="preserve">Российской Федерации </w:t>
            </w:r>
            <w:r w:rsidRPr="00096A39">
              <w:rPr>
                <w:bCs/>
                <w:i/>
                <w:szCs w:val="22"/>
              </w:rPr>
              <w:t>F</w:t>
            </w:r>
            <w:r w:rsidRPr="00096A39">
              <w:rPr>
                <w:bCs/>
                <w:szCs w:val="22"/>
              </w:rPr>
              <w:t xml:space="preserve"> неценовой зоны </w:t>
            </w:r>
            <w:r w:rsidRPr="00096A39">
              <w:rPr>
                <w:bCs/>
                <w:i/>
                <w:szCs w:val="22"/>
              </w:rPr>
              <w:t>z</w:t>
            </w:r>
            <w:r w:rsidRPr="00096A39">
              <w:rPr>
                <w:bCs/>
                <w:szCs w:val="22"/>
              </w:rPr>
              <w:t>, определенная в соответствии с п. 7.4 настоящего Регламента;</w:t>
            </w:r>
          </w:p>
          <w:p w:rsidR="006972F1" w:rsidRPr="00096A39" w:rsidRDefault="006972F1" w:rsidP="00811C03">
            <w:pPr>
              <w:spacing w:before="120" w:after="120"/>
              <w:jc w:val="both"/>
              <w:rPr>
                <w:i/>
                <w:szCs w:val="22"/>
              </w:rPr>
            </w:pPr>
            <w:r w:rsidRPr="003B5E5F">
              <w:rPr>
                <w:bCs/>
                <w:szCs w:val="22"/>
              </w:rPr>
              <w:pict>
                <v:shape id="_x0000_i2630" type="#_x0000_t75" style="width:39pt;height:21.75pt">
                  <v:imagedata r:id="rId1469" o:title=""/>
                </v:shape>
              </w:pict>
            </w:r>
            <w:r w:rsidRPr="00096A39">
              <w:rPr>
                <w:bCs/>
                <w:szCs w:val="22"/>
              </w:rPr>
              <w:t xml:space="preserve"> ― величина предварительных обязательств/требований по оплате части объемов,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в часе </w:t>
            </w:r>
            <w:r w:rsidRPr="00096A39">
              <w:rPr>
                <w:bCs/>
                <w:i/>
                <w:szCs w:val="22"/>
              </w:rPr>
              <w:t>h</w:t>
            </w:r>
            <w:r w:rsidRPr="00096A39">
              <w:rPr>
                <w:bCs/>
                <w:szCs w:val="22"/>
              </w:rPr>
              <w:t xml:space="preserve"> в соответствии с разделом 11 </w:t>
            </w:r>
            <w:r w:rsidRPr="00096A39">
              <w:rPr>
                <w:bCs/>
                <w:i/>
                <w:szCs w:val="22"/>
              </w:rPr>
              <w:t>Регламента определения объемов, инициатив и стоимости отклонений</w:t>
            </w:r>
            <w:r w:rsidRPr="00096A39">
              <w:rPr>
                <w:bCs/>
                <w:szCs w:val="22"/>
              </w:rPr>
              <w:t xml:space="preserve"> (Приложение № 12 к </w:t>
            </w:r>
            <w:r w:rsidRPr="00096A39">
              <w:rPr>
                <w:bCs/>
                <w:i/>
                <w:szCs w:val="22"/>
              </w:rPr>
              <w:t>Договору о присоединении к торговой системе оптового рынка</w:t>
            </w:r>
            <w:r w:rsidRPr="00096A39">
              <w:rPr>
                <w:bCs/>
                <w:szCs w:val="22"/>
              </w:rPr>
              <w:t>);</w:t>
            </w:r>
          </w:p>
          <w:p w:rsidR="006972F1" w:rsidRPr="00096A39" w:rsidRDefault="006972F1" w:rsidP="00811C03">
            <w:pPr>
              <w:spacing w:before="120" w:after="120"/>
              <w:jc w:val="both"/>
              <w:rPr>
                <w:szCs w:val="22"/>
              </w:rPr>
            </w:pPr>
            <w:r w:rsidRPr="003B5E5F">
              <w:rPr>
                <w:szCs w:val="22"/>
              </w:rPr>
              <w:pict>
                <v:shape id="_x0000_i2631" type="#_x0000_t75" style="width:54pt;height:19.5pt">
                  <v:imagedata r:id="rId1470" o:title=""/>
                </v:shape>
              </w:pict>
            </w:r>
            <w:r w:rsidRPr="00096A39">
              <w:rPr>
                <w:szCs w:val="22"/>
              </w:rPr>
              <w:t xml:space="preserve"> – фактическая стоимость покупки мощности за расчетный период в целях компенсации потерь в электрических сетях ФСК, рассчитанная по территории субъекта Российской Федерации </w:t>
            </w:r>
            <w:r w:rsidRPr="00096A39">
              <w:rPr>
                <w:i/>
                <w:szCs w:val="22"/>
              </w:rPr>
              <w:t xml:space="preserve">F </w:t>
            </w:r>
            <w:r w:rsidRPr="00096A39">
              <w:rPr>
                <w:szCs w:val="22"/>
              </w:rPr>
              <w:t xml:space="preserve">для месяца </w:t>
            </w:r>
            <w:r w:rsidRPr="00096A39">
              <w:rPr>
                <w:i/>
                <w:szCs w:val="22"/>
                <w:lang w:val="en-US"/>
              </w:rPr>
              <w:t>m</w:t>
            </w:r>
            <w:r w:rsidRPr="00096A39">
              <w:rPr>
                <w:szCs w:val="22"/>
              </w:rPr>
              <w:t>–1 в соответствии с пунктом 7.4.11 настоящего Регламента;</w:t>
            </w:r>
          </w:p>
          <w:p w:rsidR="006972F1" w:rsidRPr="00096A39" w:rsidRDefault="006972F1" w:rsidP="00811C03">
            <w:pPr>
              <w:pStyle w:val="Heading3"/>
              <w:tabs>
                <w:tab w:val="clear" w:pos="720"/>
                <w:tab w:val="num" w:pos="2134"/>
              </w:tabs>
              <w:ind w:left="0" w:firstLine="0"/>
              <w:rPr>
                <w:b w:val="0"/>
                <w:bCs w:val="0"/>
                <w:sz w:val="22"/>
                <w:szCs w:val="22"/>
              </w:rPr>
            </w:pPr>
            <w:r w:rsidRPr="003B5E5F">
              <w:rPr>
                <w:rFonts w:cs="Arial"/>
                <w:b w:val="0"/>
                <w:position w:val="-14"/>
                <w:sz w:val="22"/>
                <w:szCs w:val="22"/>
              </w:rPr>
              <w:pict>
                <v:shape id="_x0000_i2632" type="#_x0000_t75" style="width:30pt;height:19.5pt">
                  <v:imagedata r:id="rId1471" o:title=""/>
                </v:shape>
              </w:pict>
            </w:r>
            <w:r w:rsidRPr="00096A39">
              <w:rPr>
                <w:rFonts w:cs="Arial"/>
                <w:b w:val="0"/>
                <w:sz w:val="22"/>
                <w:szCs w:val="22"/>
              </w:rPr>
              <w:t xml:space="preserve"> − </w:t>
            </w:r>
            <w:r w:rsidRPr="00096A39">
              <w:rPr>
                <w:b w:val="0"/>
                <w:bCs w:val="0"/>
                <w:sz w:val="22"/>
                <w:szCs w:val="22"/>
              </w:rPr>
              <w:t xml:space="preserve">итоговый коэффициент, определяющий несоблюдение объемов и сроков ремонтов по объектам электросетевого хозяйства ФСК в час </w:t>
            </w:r>
            <w:r w:rsidRPr="00096A39">
              <w:rPr>
                <w:b w:val="0"/>
                <w:bCs w:val="0"/>
                <w:i/>
                <w:sz w:val="22"/>
                <w:szCs w:val="22"/>
              </w:rPr>
              <w:t>h</w:t>
            </w:r>
            <w:r w:rsidRPr="00096A39">
              <w:rPr>
                <w:b w:val="0"/>
                <w:bCs w:val="0"/>
                <w:sz w:val="22"/>
                <w:szCs w:val="22"/>
              </w:rPr>
              <w:t xml:space="preserve"> расчетного периода </w:t>
            </w:r>
            <w:r w:rsidRPr="00096A39">
              <w:rPr>
                <w:b w:val="0"/>
                <w:bCs w:val="0"/>
                <w:i/>
                <w:sz w:val="22"/>
                <w:szCs w:val="22"/>
              </w:rPr>
              <w:t>m</w:t>
            </w:r>
            <w:r w:rsidRPr="00096A39">
              <w:rPr>
                <w:b w:val="0"/>
                <w:bCs w:val="0"/>
                <w:sz w:val="22"/>
                <w:szCs w:val="22"/>
              </w:rPr>
              <w:t xml:space="preserve"> по неценовой зоне </w:t>
            </w:r>
            <w:r w:rsidRPr="00096A39">
              <w:rPr>
                <w:b w:val="0"/>
                <w:bCs w:val="0"/>
                <w:i/>
                <w:sz w:val="22"/>
                <w:szCs w:val="22"/>
              </w:rPr>
              <w:t>z</w:t>
            </w:r>
            <w:r w:rsidRPr="00096A39">
              <w:rPr>
                <w:b w:val="0"/>
                <w:bCs w:val="0"/>
                <w:sz w:val="22"/>
                <w:szCs w:val="22"/>
              </w:rPr>
              <w:t xml:space="preserve">, применяемый при расчете стоимости фактических потерь электроэнергии в сетях ФСК, рассчитываемый КО в соответствии с разделом 5 </w:t>
            </w:r>
            <w:r w:rsidRPr="00096A39">
              <w:rPr>
                <w:b w:val="0"/>
                <w:bCs w:val="0"/>
                <w:i/>
                <w:sz w:val="22"/>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 w:val="0"/>
                <w:bCs w:val="0"/>
                <w:sz w:val="22"/>
                <w:szCs w:val="22"/>
              </w:rPr>
              <w:t xml:space="preserve"> (Приложение № 13.1 к </w:t>
            </w:r>
            <w:r w:rsidRPr="00096A39">
              <w:rPr>
                <w:b w:val="0"/>
                <w:bCs w:val="0"/>
                <w:i/>
                <w:sz w:val="22"/>
                <w:szCs w:val="22"/>
              </w:rPr>
              <w:t>Договору о присоединении к торговой системе оптового рынка</w:t>
            </w:r>
            <w:r w:rsidRPr="00096A39">
              <w:rPr>
                <w:b w:val="0"/>
                <w:bCs w:val="0"/>
                <w:sz w:val="22"/>
                <w:szCs w:val="22"/>
              </w:rPr>
              <w:t>);</w:t>
            </w:r>
          </w:p>
          <w:p w:rsidR="006972F1" w:rsidRPr="00096A39" w:rsidRDefault="006972F1" w:rsidP="00811C03">
            <w:pPr>
              <w:pStyle w:val="BodyText"/>
              <w:widowControl w:val="0"/>
              <w:jc w:val="both"/>
              <w:rPr>
                <w:sz w:val="22"/>
                <w:szCs w:val="22"/>
              </w:rPr>
            </w:pPr>
            <w:r w:rsidRPr="003B5E5F">
              <w:rPr>
                <w:position w:val="-4"/>
                <w:sz w:val="22"/>
                <w:szCs w:val="22"/>
              </w:rPr>
              <w:pict>
                <v:shape id="_x0000_i2633" type="#_x0000_t75" style="width:9pt;height:9pt">
                  <v:imagedata r:id="rId1223" o:title=""/>
                </v:shape>
              </w:pict>
            </w:r>
            <w:r w:rsidRPr="00096A39">
              <w:rPr>
                <w:sz w:val="22"/>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811C03">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неценовая зона;</w:t>
            </w:r>
          </w:p>
          <w:p w:rsidR="006972F1" w:rsidRPr="00096A39" w:rsidRDefault="006972F1" w:rsidP="00811C03">
            <w:pPr>
              <w:pStyle w:val="BodyText"/>
              <w:widowControl w:val="0"/>
              <w:jc w:val="both"/>
              <w:rPr>
                <w:sz w:val="22"/>
                <w:szCs w:val="22"/>
              </w:rPr>
            </w:pPr>
            <w:r w:rsidRPr="00096A39">
              <w:rPr>
                <w:i/>
                <w:sz w:val="22"/>
                <w:szCs w:val="22"/>
                <w:lang w:val="en-US"/>
              </w:rPr>
              <w:t>h</w:t>
            </w:r>
            <w:r w:rsidRPr="00096A39">
              <w:rPr>
                <w:sz w:val="22"/>
                <w:szCs w:val="22"/>
              </w:rPr>
              <w:t xml:space="preserve"> – час операционных суток.</w:t>
            </w:r>
          </w:p>
          <w:p w:rsidR="006972F1" w:rsidRPr="00096A39" w:rsidRDefault="006972F1" w:rsidP="00811C03">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spacing w:before="120" w:after="120"/>
              <w:ind w:firstLine="612"/>
              <w:jc w:val="both"/>
              <w:rPr>
                <w:szCs w:val="22"/>
              </w:rPr>
            </w:pPr>
            <w:r w:rsidRPr="00096A39">
              <w:rPr>
                <w:bCs/>
                <w:szCs w:val="22"/>
              </w:rPr>
              <w:t>8.8.2. КО рассчитывает о</w:t>
            </w:r>
            <w:r w:rsidRPr="00096A39">
              <w:rPr>
                <w:szCs w:val="22"/>
              </w:rPr>
              <w:t>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rsidR="006972F1" w:rsidRPr="00096A39" w:rsidRDefault="006972F1" w:rsidP="00811C03">
            <w:pPr>
              <w:spacing w:before="120" w:after="120"/>
              <w:jc w:val="both"/>
              <w:rPr>
                <w:szCs w:val="22"/>
              </w:rPr>
            </w:pPr>
            <w:r w:rsidRPr="00096A39">
              <w:rPr>
                <w:szCs w:val="22"/>
              </w:rPr>
              <w:t xml:space="preserve">– если </w:t>
            </w:r>
            <w:r w:rsidRPr="003B5E5F">
              <w:rPr>
                <w:position w:val="-16"/>
                <w:szCs w:val="22"/>
              </w:rPr>
              <w:pict>
                <v:shape id="_x0000_i2634" type="#_x0000_t75" style="width:47.25pt;height:21.75pt">
                  <v:imagedata r:id="rId1216" o:title=""/>
                </v:shape>
              </w:pict>
            </w:r>
            <w:r w:rsidRPr="00096A39">
              <w:rPr>
                <w:szCs w:val="22"/>
              </w:rPr>
              <w:t>, то</w:t>
            </w:r>
          </w:p>
          <w:p w:rsidR="006972F1" w:rsidRPr="00096A39" w:rsidRDefault="006972F1" w:rsidP="00811C03">
            <w:pPr>
              <w:pStyle w:val="BodyText"/>
              <w:jc w:val="both"/>
              <w:rPr>
                <w:sz w:val="22"/>
                <w:szCs w:val="22"/>
              </w:rPr>
            </w:pPr>
            <w:r w:rsidRPr="003B5E5F">
              <w:rPr>
                <w:position w:val="-52"/>
                <w:sz w:val="22"/>
                <w:szCs w:val="22"/>
                <w:highlight w:val="yellow"/>
              </w:rPr>
              <w:pict>
                <v:shape id="_x0000_i2635" type="#_x0000_t75" style="width:333pt;height:36.75pt">
                  <v:imagedata r:id="rId1482" o:title=""/>
                </v:shape>
              </w:pict>
            </w:r>
            <w:r w:rsidRPr="00096A39">
              <w:rPr>
                <w:sz w:val="22"/>
                <w:szCs w:val="22"/>
              </w:rPr>
              <w:t>,</w:t>
            </w:r>
          </w:p>
          <w:p w:rsidR="006972F1" w:rsidRPr="00096A39" w:rsidRDefault="006972F1" w:rsidP="00811C03">
            <w:pPr>
              <w:spacing w:before="120" w:after="120"/>
              <w:jc w:val="both"/>
              <w:rPr>
                <w:szCs w:val="22"/>
              </w:rPr>
            </w:pPr>
            <w:r w:rsidRPr="00096A39">
              <w:rPr>
                <w:szCs w:val="22"/>
              </w:rPr>
              <w:t xml:space="preserve">– иначе </w:t>
            </w:r>
            <w:r w:rsidRPr="003B5E5F">
              <w:rPr>
                <w:position w:val="-14"/>
                <w:szCs w:val="22"/>
              </w:rPr>
              <w:pict>
                <v:shape id="_x0000_i2636" type="#_x0000_t75" style="width:97.5pt;height:21.75pt">
                  <v:imagedata r:id="rId1473" o:title=""/>
                </v:shape>
              </w:pict>
            </w:r>
            <w:r w:rsidRPr="00096A39">
              <w:rPr>
                <w:szCs w:val="22"/>
              </w:rPr>
              <w:t>,</w:t>
            </w:r>
          </w:p>
          <w:p w:rsidR="006972F1" w:rsidRPr="00096A39" w:rsidRDefault="006972F1" w:rsidP="00811C03">
            <w:pPr>
              <w:spacing w:before="120" w:after="120"/>
              <w:ind w:left="372" w:hanging="372"/>
              <w:jc w:val="both"/>
              <w:rPr>
                <w:szCs w:val="22"/>
              </w:rPr>
            </w:pPr>
            <w:r w:rsidRPr="00096A39">
              <w:rPr>
                <w:szCs w:val="22"/>
              </w:rPr>
              <w:t xml:space="preserve">где </w:t>
            </w:r>
            <w:r w:rsidRPr="003B5E5F">
              <w:rPr>
                <w:position w:val="-4"/>
                <w:szCs w:val="22"/>
              </w:rPr>
              <w:pict>
                <v:shape id="_x0000_i2637" type="#_x0000_t75" style="width:9pt;height:9pt">
                  <v:imagedata r:id="rId1223" o:title=""/>
                </v:shape>
              </w:pict>
            </w:r>
            <w:r w:rsidRPr="00096A39">
              <w:rPr>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811C03">
            <w:pPr>
              <w:pStyle w:val="BodyText"/>
              <w:widowControl w:val="0"/>
              <w:ind w:left="372"/>
              <w:jc w:val="both"/>
              <w:rPr>
                <w:spacing w:val="4"/>
                <w:sz w:val="22"/>
                <w:szCs w:val="22"/>
              </w:rPr>
            </w:pPr>
            <w:r w:rsidRPr="003B5E5F">
              <w:rPr>
                <w:position w:val="-16"/>
                <w:sz w:val="22"/>
                <w:szCs w:val="22"/>
              </w:rPr>
              <w:pict>
                <v:shape id="_x0000_i2638" type="#_x0000_t75" style="width:26.25pt;height:21.75pt">
                  <v:imagedata r:id="rId1224" o:title=""/>
                </v:shape>
              </w:pict>
            </w:r>
            <w:r w:rsidRPr="00096A39">
              <w:rPr>
                <w:sz w:val="22"/>
                <w:szCs w:val="22"/>
              </w:rPr>
              <w:t xml:space="preserve"> – множество субъектов Российской Федерации (включая объединения субъектов Российской Федерации)</w:t>
            </w:r>
            <w:r w:rsidRPr="00096A39">
              <w:rPr>
                <w:spacing w:val="4"/>
                <w:sz w:val="22"/>
                <w:szCs w:val="22"/>
              </w:rPr>
              <w:t xml:space="preserve">, для которых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096A39">
              <w:rPr>
                <w:sz w:val="22"/>
                <w:szCs w:val="22"/>
              </w:rPr>
              <w:t xml:space="preserve">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r w:rsidRPr="00096A39">
              <w:rPr>
                <w:spacing w:val="4"/>
                <w:sz w:val="22"/>
                <w:szCs w:val="22"/>
              </w:rPr>
              <w:t>;</w:t>
            </w:r>
          </w:p>
          <w:p w:rsidR="006972F1" w:rsidRPr="00096A39" w:rsidRDefault="006972F1" w:rsidP="00811C03">
            <w:pPr>
              <w:spacing w:before="120" w:after="120"/>
              <w:ind w:left="372"/>
              <w:jc w:val="both"/>
              <w:rPr>
                <w:color w:val="000000"/>
                <w:spacing w:val="1"/>
                <w:szCs w:val="22"/>
              </w:rPr>
            </w:pPr>
            <w:r w:rsidRPr="003B5E5F">
              <w:rPr>
                <w:color w:val="000000"/>
                <w:spacing w:val="1"/>
                <w:position w:val="-14"/>
                <w:szCs w:val="22"/>
              </w:rPr>
              <w:pict>
                <v:shape id="_x0000_i2639" type="#_x0000_t75" style="width:78pt;height:24pt">
                  <v:imagedata r:id="rId1210" o:title=""/>
                </v:shape>
              </w:pict>
            </w:r>
            <w:r w:rsidRPr="00096A39">
              <w:rPr>
                <w:color w:val="000000"/>
                <w:spacing w:val="1"/>
                <w:szCs w:val="22"/>
              </w:rPr>
              <w:t xml:space="preserve"> – объем фактических потерь электроэнергии в сетях ФСК в ценовой (неценовой) зоне </w:t>
            </w:r>
            <w:r w:rsidRPr="00096A39">
              <w:rPr>
                <w:i/>
                <w:color w:val="000000"/>
                <w:spacing w:val="1"/>
                <w:szCs w:val="22"/>
              </w:rPr>
              <w:t>z</w:t>
            </w:r>
            <w:r w:rsidRPr="00096A39">
              <w:rPr>
                <w:color w:val="000000"/>
                <w:spacing w:val="1"/>
                <w:szCs w:val="22"/>
              </w:rPr>
              <w:t xml:space="preserve"> в месяце </w:t>
            </w:r>
            <w:r w:rsidRPr="00096A39">
              <w:rPr>
                <w:i/>
                <w:color w:val="000000"/>
                <w:spacing w:val="1"/>
                <w:szCs w:val="22"/>
              </w:rPr>
              <w:t>m</w:t>
            </w:r>
            <w:r w:rsidRPr="00096A39">
              <w:rPr>
                <w:color w:val="000000"/>
                <w:spacing w:val="1"/>
                <w:szCs w:val="22"/>
              </w:rPr>
              <w:t xml:space="preserve"> в час операционных суток </w:t>
            </w:r>
            <w:r w:rsidRPr="00096A39">
              <w:rPr>
                <w:i/>
                <w:color w:val="000000"/>
                <w:spacing w:val="1"/>
                <w:szCs w:val="22"/>
                <w:lang w:val="en-US"/>
              </w:rPr>
              <w:t>h</w:t>
            </w:r>
            <w:r w:rsidRPr="00096A39">
              <w:rPr>
                <w:i/>
                <w:color w:val="000000"/>
                <w:spacing w:val="1"/>
                <w:szCs w:val="22"/>
              </w:rPr>
              <w:t>,</w:t>
            </w:r>
            <w:r w:rsidRPr="00096A39">
              <w:rPr>
                <w:color w:val="000000"/>
                <w:spacing w:val="1"/>
                <w:szCs w:val="22"/>
              </w:rPr>
              <w:t xml:space="preserve"> определенный в соответствии с </w:t>
            </w:r>
            <w:r w:rsidRPr="00096A39">
              <w:rPr>
                <w:i/>
                <w:color w:val="000000"/>
                <w:spacing w:val="1"/>
                <w:szCs w:val="22"/>
              </w:rPr>
              <w:t xml:space="preserve">Регламентом </w:t>
            </w:r>
            <w:r w:rsidRPr="00096A39">
              <w:rPr>
                <w:i/>
                <w:color w:val="000000"/>
                <w:szCs w:val="22"/>
              </w:rPr>
              <w:t xml:space="preserve">коммерческого учета электроэнергии и мощности </w:t>
            </w:r>
            <w:r w:rsidRPr="00096A39">
              <w:rPr>
                <w:color w:val="000000"/>
                <w:szCs w:val="22"/>
              </w:rPr>
              <w:t xml:space="preserve">(Приложение № 11 к </w:t>
            </w:r>
            <w:r w:rsidRPr="00096A39">
              <w:rPr>
                <w:i/>
                <w:color w:val="000000"/>
                <w:szCs w:val="22"/>
              </w:rPr>
              <w:t>Договору о присоединении к торговой системе оптового рынка)</w:t>
            </w:r>
            <w:r w:rsidRPr="00096A39">
              <w:rPr>
                <w:color w:val="000000"/>
                <w:szCs w:val="22"/>
              </w:rPr>
              <w:t xml:space="preserve">; </w:t>
            </w:r>
          </w:p>
          <w:p w:rsidR="006972F1" w:rsidRPr="00096A39" w:rsidRDefault="006972F1" w:rsidP="00811C03">
            <w:pPr>
              <w:pStyle w:val="BodyText"/>
              <w:ind w:left="372"/>
              <w:jc w:val="both"/>
              <w:rPr>
                <w:sz w:val="22"/>
                <w:szCs w:val="22"/>
              </w:rPr>
            </w:pPr>
            <w:r w:rsidRPr="003B5E5F">
              <w:rPr>
                <w:position w:val="-16"/>
                <w:sz w:val="22"/>
                <w:szCs w:val="22"/>
              </w:rPr>
              <w:pict>
                <v:shape id="_x0000_i2640" type="#_x0000_t75" style="width:73.5pt;height:21.75pt">
                  <v:imagedata r:id="rId1225" o:title=""/>
                </v:shape>
              </w:pict>
            </w:r>
            <w:r w:rsidRPr="00096A39">
              <w:rPr>
                <w:color w:val="000000"/>
                <w:spacing w:val="1"/>
                <w:sz w:val="22"/>
                <w:szCs w:val="22"/>
              </w:rPr>
              <w:t xml:space="preserve"> </w:t>
            </w:r>
            <w:r w:rsidRPr="00096A39">
              <w:rPr>
                <w:sz w:val="22"/>
                <w:szCs w:val="22"/>
              </w:rPr>
              <w:t xml:space="preserve">– часовая величина суммарного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096A39">
              <w:rPr>
                <w:i/>
                <w:sz w:val="22"/>
                <w:szCs w:val="22"/>
              </w:rPr>
              <w:t>m</w:t>
            </w:r>
            <w:r w:rsidRPr="00096A39">
              <w:rPr>
                <w:sz w:val="22"/>
                <w:szCs w:val="22"/>
              </w:rPr>
              <w:t xml:space="preserve"> по субъекту РФ </w:t>
            </w:r>
            <w:r w:rsidRPr="003B5E5F">
              <w:rPr>
                <w:position w:val="-4"/>
                <w:sz w:val="22"/>
                <w:szCs w:val="22"/>
              </w:rPr>
              <w:pict>
                <v:shape id="_x0000_i2641" type="#_x0000_t75" style="width:10.5pt;height:10.5pt">
                  <v:imagedata r:id="rId1226" o:title=""/>
                </v:shape>
              </w:pict>
            </w:r>
            <w:r w:rsidRPr="00096A39">
              <w:rPr>
                <w:sz w:val="22"/>
                <w:szCs w:val="22"/>
              </w:rPr>
              <w:t xml:space="preserve"> (в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096A39" w:rsidRDefault="006972F1" w:rsidP="00811C03">
            <w:pPr>
              <w:pStyle w:val="BodyText"/>
              <w:ind w:left="372"/>
              <w:jc w:val="both"/>
              <w:rPr>
                <w:sz w:val="22"/>
                <w:szCs w:val="22"/>
              </w:rPr>
            </w:pPr>
            <w:r w:rsidRPr="003B5E5F">
              <w:rPr>
                <w:position w:val="-16"/>
                <w:sz w:val="22"/>
                <w:szCs w:val="22"/>
              </w:rPr>
              <w:pict>
                <v:shape id="_x0000_i2642" type="#_x0000_t75" style="width:73.5pt;height:21.75pt">
                  <v:imagedata r:id="rId1227" o:title=""/>
                </v:shape>
              </w:pict>
            </w:r>
            <w:r w:rsidRPr="00096A39">
              <w:rPr>
                <w:color w:val="000000"/>
                <w:spacing w:val="1"/>
                <w:sz w:val="22"/>
                <w:szCs w:val="22"/>
              </w:rPr>
              <w:t xml:space="preserve"> </w:t>
            </w:r>
            <w:r w:rsidRPr="00096A39">
              <w:rPr>
                <w:sz w:val="22"/>
                <w:szCs w:val="22"/>
              </w:rPr>
              <w:t>–</w:t>
            </w:r>
            <w:r w:rsidRPr="00096A39">
              <w:rPr>
                <w:color w:val="000000"/>
                <w:spacing w:val="1"/>
                <w:sz w:val="22"/>
                <w:szCs w:val="22"/>
              </w:rPr>
              <w:t xml:space="preserve"> </w:t>
            </w:r>
            <w:r w:rsidRPr="00096A39">
              <w:rPr>
                <w:sz w:val="22"/>
                <w:szCs w:val="22"/>
              </w:rPr>
              <w:t xml:space="preserve">часовая величина суммарного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096A39">
              <w:rPr>
                <w:i/>
                <w:sz w:val="22"/>
                <w:szCs w:val="22"/>
              </w:rPr>
              <w:t>m</w:t>
            </w:r>
            <w:r w:rsidRPr="00096A39">
              <w:rPr>
                <w:sz w:val="22"/>
                <w:szCs w:val="22"/>
              </w:rPr>
              <w:t xml:space="preserve"> по субъекту Российской Федерации</w:t>
            </w:r>
            <w:r w:rsidRPr="003B5E5F">
              <w:rPr>
                <w:position w:val="-4"/>
                <w:sz w:val="22"/>
                <w:szCs w:val="22"/>
              </w:rPr>
              <w:pict>
                <v:shape id="_x0000_i2643" type="#_x0000_t75" style="width:10.5pt;height:10.5pt">
                  <v:imagedata r:id="rId1228" o:title=""/>
                </v:shape>
              </w:pict>
            </w:r>
            <w:r w:rsidRPr="00096A39">
              <w:rPr>
                <w:sz w:val="22"/>
                <w:szCs w:val="22"/>
              </w:rPr>
              <w:t xml:space="preserve">(в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57227C" w:rsidRDefault="006972F1" w:rsidP="00811C03">
            <w:pPr>
              <w:pStyle w:val="BodyText"/>
              <w:spacing w:before="120"/>
              <w:ind w:left="372"/>
              <w:jc w:val="both"/>
              <w:rPr>
                <w:color w:val="000000"/>
                <w:spacing w:val="1"/>
                <w:sz w:val="22"/>
                <w:szCs w:val="22"/>
              </w:rPr>
            </w:pPr>
            <w:r w:rsidRPr="003B5E5F">
              <w:rPr>
                <w:color w:val="000000"/>
                <w:spacing w:val="1"/>
                <w:position w:val="-14"/>
                <w:sz w:val="22"/>
                <w:szCs w:val="22"/>
              </w:rPr>
              <w:pict>
                <v:shape id="_x0000_i2644" type="#_x0000_t75" style="width:34.5pt;height:26.25pt">
                  <v:imagedata r:id="rId1229" o:title=""/>
                </v:shape>
              </w:pict>
            </w:r>
            <w:r w:rsidRPr="0057227C">
              <w:rPr>
                <w:color w:val="000000"/>
                <w:spacing w:val="1"/>
                <w:sz w:val="22"/>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57227C">
              <w:rPr>
                <w:i/>
                <w:color w:val="000000"/>
                <w:spacing w:val="1"/>
                <w:sz w:val="22"/>
                <w:szCs w:val="22"/>
                <w:lang w:val="en-US"/>
              </w:rPr>
              <w:t>F</w:t>
            </w:r>
            <w:r w:rsidRPr="0057227C">
              <w:rPr>
                <w:i/>
                <w:color w:val="000000"/>
                <w:spacing w:val="1"/>
                <w:sz w:val="22"/>
                <w:szCs w:val="22"/>
              </w:rPr>
              <w:t xml:space="preserve"> </w:t>
            </w:r>
            <w:r w:rsidRPr="0057227C">
              <w:rPr>
                <w:sz w:val="22"/>
                <w:szCs w:val="22"/>
              </w:rPr>
              <w:t xml:space="preserve">(в случае если два и более субъекта РФ отнесены к одному энергорайону, то в качестве </w:t>
            </w:r>
            <w:r w:rsidRPr="0057227C">
              <w:rPr>
                <w:i/>
                <w:sz w:val="22"/>
                <w:szCs w:val="22"/>
                <w:lang w:val="en-US"/>
              </w:rPr>
              <w:t>F</w:t>
            </w:r>
            <w:r w:rsidRPr="0057227C">
              <w:rPr>
                <w:sz w:val="22"/>
                <w:szCs w:val="22"/>
              </w:rPr>
              <w:t xml:space="preserve"> используется указанный энергорайон)</w:t>
            </w:r>
            <w:r w:rsidRPr="0057227C">
              <w:rPr>
                <w:color w:val="000000"/>
                <w:spacing w:val="1"/>
                <w:sz w:val="22"/>
                <w:szCs w:val="22"/>
              </w:rPr>
              <w:t>, указанный в п. 8.3 настоящего Регламента;</w:t>
            </w:r>
          </w:p>
          <w:p w:rsidR="006972F1" w:rsidRPr="004A377F" w:rsidRDefault="006972F1" w:rsidP="00811C03">
            <w:pPr>
              <w:pStyle w:val="BodyText"/>
              <w:spacing w:before="120"/>
              <w:ind w:left="372"/>
              <w:jc w:val="both"/>
              <w:rPr>
                <w:color w:val="000000"/>
                <w:spacing w:val="1"/>
                <w:sz w:val="22"/>
                <w:szCs w:val="22"/>
              </w:rPr>
            </w:pPr>
            <w:r w:rsidRPr="003B5E5F">
              <w:rPr>
                <w:color w:val="000000"/>
                <w:spacing w:val="1"/>
                <w:position w:val="-14"/>
                <w:sz w:val="22"/>
                <w:szCs w:val="22"/>
              </w:rPr>
              <w:pict>
                <v:shape id="_x0000_i2645" type="#_x0000_t75" style="width:36.75pt;height:26.25pt">
                  <v:imagedata r:id="rId1230" o:title=""/>
                </v:shape>
              </w:pict>
            </w:r>
            <w:r w:rsidRPr="0057227C">
              <w:rPr>
                <w:color w:val="000000"/>
                <w:spacing w:val="1"/>
                <w:sz w:val="22"/>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57227C">
              <w:rPr>
                <w:i/>
                <w:color w:val="000000"/>
                <w:spacing w:val="1"/>
                <w:sz w:val="22"/>
                <w:szCs w:val="22"/>
                <w:lang w:val="en-US"/>
              </w:rPr>
              <w:t>F</w:t>
            </w:r>
            <w:r w:rsidRPr="0057227C">
              <w:rPr>
                <w:i/>
                <w:color w:val="000000"/>
                <w:spacing w:val="1"/>
                <w:sz w:val="22"/>
                <w:szCs w:val="22"/>
              </w:rPr>
              <w:t xml:space="preserve"> </w:t>
            </w:r>
            <w:r w:rsidRPr="0057227C">
              <w:rPr>
                <w:sz w:val="22"/>
                <w:szCs w:val="22"/>
              </w:rPr>
              <w:t xml:space="preserve">(в случае если два и более субъекта РФ отнесены к одному энергорайону, то в качестве </w:t>
            </w:r>
            <w:r w:rsidRPr="0057227C">
              <w:rPr>
                <w:i/>
                <w:sz w:val="22"/>
                <w:szCs w:val="22"/>
                <w:lang w:val="en-US"/>
              </w:rPr>
              <w:t>F</w:t>
            </w:r>
            <w:r w:rsidRPr="0057227C">
              <w:rPr>
                <w:sz w:val="22"/>
                <w:szCs w:val="22"/>
              </w:rPr>
              <w:t xml:space="preserve"> используется указанный энергорайон)</w:t>
            </w:r>
            <w:r w:rsidRPr="0057227C">
              <w:rPr>
                <w:color w:val="000000"/>
                <w:spacing w:val="1"/>
                <w:sz w:val="22"/>
                <w:szCs w:val="22"/>
              </w:rPr>
              <w:t>, указанный в п. 8.3 настоящего Регламента;</w:t>
            </w:r>
          </w:p>
          <w:p w:rsidR="006972F1" w:rsidRPr="00096A39" w:rsidRDefault="006972F1" w:rsidP="00811C03">
            <w:pPr>
              <w:pStyle w:val="BodyText"/>
              <w:ind w:left="372"/>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ind w:left="372"/>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или неценовая зона;</w:t>
            </w:r>
          </w:p>
          <w:p w:rsidR="006972F1" w:rsidRPr="00096A39" w:rsidRDefault="006972F1" w:rsidP="00811C03">
            <w:pPr>
              <w:pStyle w:val="BodyText"/>
              <w:widowControl w:val="0"/>
              <w:ind w:left="372"/>
              <w:jc w:val="both"/>
              <w:rPr>
                <w:sz w:val="22"/>
                <w:szCs w:val="22"/>
              </w:rPr>
            </w:pPr>
            <w:r w:rsidRPr="00096A39">
              <w:rPr>
                <w:i/>
                <w:sz w:val="22"/>
                <w:szCs w:val="22"/>
                <w:lang w:val="en-US"/>
              </w:rPr>
              <w:t>h</w:t>
            </w:r>
            <w:r w:rsidRPr="00096A39">
              <w:rPr>
                <w:i/>
                <w:sz w:val="22"/>
                <w:szCs w:val="22"/>
              </w:rPr>
              <w:t xml:space="preserve"> </w:t>
            </w:r>
            <w:r w:rsidRPr="00096A39">
              <w:rPr>
                <w:sz w:val="22"/>
                <w:szCs w:val="22"/>
              </w:rPr>
              <w:t>– час операционных суток.</w:t>
            </w:r>
          </w:p>
          <w:p w:rsidR="006972F1" w:rsidRPr="00096A39" w:rsidRDefault="006972F1" w:rsidP="00811C03">
            <w:pPr>
              <w:pStyle w:val="BodyText"/>
              <w:widowControl w:val="0"/>
              <w:ind w:firstLine="612"/>
              <w:jc w:val="both"/>
              <w:rPr>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spacing w:before="120" w:after="120"/>
              <w:ind w:firstLine="612"/>
              <w:jc w:val="both"/>
              <w:rPr>
                <w:bCs/>
                <w:szCs w:val="22"/>
              </w:rPr>
            </w:pPr>
            <w:r w:rsidRPr="00096A39">
              <w:rPr>
                <w:bCs/>
                <w:szCs w:val="22"/>
              </w:rPr>
              <w:t xml:space="preserve">8.8.3. КО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w:t>
            </w:r>
            <w:r w:rsidRPr="00096A39">
              <w:rPr>
                <w:spacing w:val="4"/>
                <w:szCs w:val="22"/>
              </w:rPr>
              <w:t xml:space="preserve">Российской Федерации </w:t>
            </w:r>
            <w:r w:rsidRPr="00096A39">
              <w:rPr>
                <w:bCs/>
                <w:szCs w:val="22"/>
              </w:rPr>
              <w:t>по следующей формуле (с учетом округления данной величины, выраженной в руб./МВт∙ч, до двух знаков после запятой):</w:t>
            </w:r>
          </w:p>
          <w:p w:rsidR="006972F1" w:rsidRPr="00096A39" w:rsidRDefault="006972F1" w:rsidP="00811C03">
            <w:pPr>
              <w:spacing w:before="120" w:after="120"/>
              <w:jc w:val="both"/>
              <w:rPr>
                <w:szCs w:val="22"/>
              </w:rPr>
            </w:pPr>
            <w:r w:rsidRPr="003B5E5F">
              <w:rPr>
                <w:position w:val="-32"/>
                <w:szCs w:val="22"/>
              </w:rPr>
              <w:pict>
                <v:shape id="_x0000_i2646" type="#_x0000_t75" style="width:218.25pt;height:45pt">
                  <v:imagedata r:id="rId1474" o:title=""/>
                </v:shape>
              </w:pict>
            </w:r>
            <w:r w:rsidRPr="00096A39">
              <w:rPr>
                <w:szCs w:val="22"/>
              </w:rPr>
              <w:t>,</w:t>
            </w:r>
          </w:p>
          <w:p w:rsidR="006972F1" w:rsidRPr="00096A39" w:rsidRDefault="006972F1" w:rsidP="00811C03">
            <w:pPr>
              <w:spacing w:before="120" w:after="120"/>
              <w:ind w:left="372" w:hanging="372"/>
              <w:jc w:val="both"/>
              <w:rPr>
                <w:szCs w:val="22"/>
              </w:rPr>
            </w:pPr>
            <w:r w:rsidRPr="00096A39">
              <w:rPr>
                <w:szCs w:val="22"/>
              </w:rPr>
              <w:t xml:space="preserve">где </w:t>
            </w:r>
            <w:r w:rsidRPr="003B5E5F">
              <w:rPr>
                <w:position w:val="-4"/>
                <w:szCs w:val="22"/>
              </w:rPr>
              <w:pict>
                <v:shape id="_x0000_i2647" type="#_x0000_t75" style="width:9pt;height:9pt">
                  <v:imagedata r:id="rId1223" o:title=""/>
                </v:shape>
              </w:pict>
            </w:r>
            <w:r w:rsidRPr="00096A39">
              <w:rPr>
                <w:szCs w:val="22"/>
              </w:rPr>
              <w:t xml:space="preserve"> – субъект </w:t>
            </w:r>
            <w:r w:rsidRPr="00096A39">
              <w:rPr>
                <w:spacing w:val="4"/>
                <w:szCs w:val="22"/>
              </w:rPr>
              <w:t xml:space="preserve">Российской Федерации </w:t>
            </w:r>
            <w:r w:rsidRPr="00096A39">
              <w:rPr>
                <w:szCs w:val="22"/>
              </w:rPr>
              <w:t xml:space="preserve">(в случае если два и более субъекта </w:t>
            </w:r>
            <w:r w:rsidRPr="00096A39">
              <w:rPr>
                <w:spacing w:val="4"/>
                <w:szCs w:val="22"/>
              </w:rPr>
              <w:t xml:space="preserve">Российской Федерации </w:t>
            </w:r>
            <w:r w:rsidRPr="00096A39">
              <w:rPr>
                <w:szCs w:val="22"/>
              </w:rPr>
              <w:t xml:space="preserve">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811C03">
            <w:pPr>
              <w:spacing w:before="120" w:after="120"/>
              <w:ind w:left="372"/>
              <w:jc w:val="both"/>
              <w:rPr>
                <w:szCs w:val="22"/>
              </w:rPr>
            </w:pPr>
            <w:r w:rsidRPr="00096A39">
              <w:rPr>
                <w:i/>
                <w:szCs w:val="22"/>
                <w:lang w:val="en-US"/>
              </w:rPr>
              <w:t>m</w:t>
            </w:r>
            <w:r w:rsidRPr="00096A39">
              <w:rPr>
                <w:i/>
                <w:szCs w:val="22"/>
              </w:rPr>
              <w:t xml:space="preserve"> –</w:t>
            </w:r>
            <w:r w:rsidRPr="00096A39">
              <w:rPr>
                <w:szCs w:val="22"/>
              </w:rPr>
              <w:t xml:space="preserve"> расчетный месяц.</w:t>
            </w:r>
          </w:p>
          <w:p w:rsidR="006972F1" w:rsidRPr="000B2125" w:rsidRDefault="006972F1" w:rsidP="00811C03">
            <w:pPr>
              <w:rPr>
                <w:b/>
                <w:szCs w:val="22"/>
              </w:rPr>
            </w:pPr>
            <w:r w:rsidRPr="00096A39">
              <w:rPr>
                <w:szCs w:val="22"/>
              </w:rPr>
              <w:t xml:space="preserve">В случае если </w:t>
            </w:r>
            <w:r w:rsidRPr="003B5E5F">
              <w:rPr>
                <w:position w:val="-14"/>
                <w:szCs w:val="22"/>
                <w:highlight w:val="yellow"/>
              </w:rPr>
              <w:pict>
                <v:shape id="_x0000_i2648" type="#_x0000_t75" style="width:97.5pt;height:21.75pt">
                  <v:imagedata r:id="rId1483" o:title=""/>
                </v:shape>
              </w:pict>
            </w:r>
            <w:r w:rsidRPr="00096A39">
              <w:rPr>
                <w:szCs w:val="22"/>
              </w:rPr>
              <w:t xml:space="preserve">, то величина </w:t>
            </w:r>
            <w:r w:rsidRPr="003B5E5F">
              <w:rPr>
                <w:position w:val="-14"/>
                <w:szCs w:val="22"/>
              </w:rPr>
              <w:pict>
                <v:shape id="_x0000_i2649" type="#_x0000_t75" style="width:64.5pt;height:24pt">
                  <v:imagedata r:id="rId1475" o:title=""/>
                </v:shape>
              </w:pict>
            </w:r>
            <w:r w:rsidRPr="00096A39">
              <w:rPr>
                <w:szCs w:val="22"/>
              </w:rPr>
              <w:t xml:space="preserve"> считается неопределенной.</w:t>
            </w:r>
          </w:p>
        </w:tc>
      </w:tr>
    </w:tbl>
    <w:p w:rsidR="006972F1" w:rsidRDefault="006972F1" w:rsidP="00D52725">
      <w:pPr>
        <w:widowControl w:val="0"/>
        <w:rPr>
          <w:b/>
        </w:rPr>
      </w:pPr>
    </w:p>
    <w:p w:rsidR="006972F1" w:rsidRDefault="006972F1" w:rsidP="00D52725">
      <w:pPr>
        <w:widowControl w:val="0"/>
        <w:rPr>
          <w:b/>
        </w:rPr>
      </w:pPr>
    </w:p>
    <w:p w:rsidR="006972F1" w:rsidRPr="00327ECF" w:rsidRDefault="006972F1" w:rsidP="00D52725">
      <w:pPr>
        <w:pStyle w:val="Heading2"/>
        <w:keepNext w:val="0"/>
        <w:widowControl w:val="0"/>
        <w:jc w:val="right"/>
        <w:rPr>
          <w:sz w:val="28"/>
          <w:szCs w:val="28"/>
        </w:rPr>
      </w:pPr>
      <w:r w:rsidRPr="00C9318C">
        <w:rPr>
          <w:sz w:val="28"/>
          <w:szCs w:val="28"/>
        </w:rPr>
        <w:t>Приложение № 1.</w:t>
      </w:r>
      <w:r w:rsidRPr="00327ECF">
        <w:rPr>
          <w:sz w:val="28"/>
          <w:szCs w:val="28"/>
        </w:rPr>
        <w:t>4.</w:t>
      </w:r>
      <w:r>
        <w:rPr>
          <w:sz w:val="28"/>
          <w:szCs w:val="28"/>
        </w:rPr>
        <w:t>4</w:t>
      </w:r>
    </w:p>
    <w:p w:rsidR="006972F1" w:rsidRPr="00327ECF" w:rsidRDefault="006972F1" w:rsidP="00D52725"/>
    <w:p w:rsidR="006972F1" w:rsidRDefault="006972F1" w:rsidP="00D52725">
      <w:pPr>
        <w:pStyle w:val="subclauseindent"/>
        <w:spacing w:before="0" w:after="0"/>
        <w:ind w:left="0"/>
        <w:rPr>
          <w:b/>
          <w:sz w:val="26"/>
          <w:szCs w:val="26"/>
        </w:rPr>
      </w:pPr>
      <w:r>
        <w:rPr>
          <w:b/>
          <w:sz w:val="26"/>
          <w:szCs w:val="26"/>
        </w:rPr>
        <w:t xml:space="preserve">В случае если </w:t>
      </w:r>
      <w:r w:rsidRPr="00525A5B">
        <w:rPr>
          <w:b/>
          <w:sz w:val="26"/>
          <w:szCs w:val="26"/>
        </w:rPr>
        <w:t xml:space="preserve">дата вступления в силу </w:t>
      </w:r>
      <w:r w:rsidRPr="00A7777B">
        <w:rPr>
          <w:b/>
          <w:sz w:val="26"/>
          <w:szCs w:val="26"/>
        </w:rPr>
        <w:t>предусмотренных постановлением Правит</w:t>
      </w:r>
      <w:r>
        <w:rPr>
          <w:b/>
          <w:sz w:val="26"/>
          <w:szCs w:val="26"/>
        </w:rPr>
        <w:t>ельства Российской Федерации «О </w:t>
      </w:r>
      <w:r w:rsidRPr="00A7777B">
        <w:rPr>
          <w:b/>
          <w:sz w:val="26"/>
          <w:szCs w:val="26"/>
        </w:rPr>
        <w:t>внесении изменений в некоторые акты Правительства Российской Федерации в связи с вступлением в силу некоторых законодательных актов Российской Федерации» изменений в абзац одиннадцатый пункта 80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года № 1178</w:t>
      </w:r>
      <w:r>
        <w:rPr>
          <w:b/>
          <w:sz w:val="26"/>
          <w:szCs w:val="26"/>
        </w:rPr>
        <w:t xml:space="preserve">, наступает позднее 1 марта 2017 года </w:t>
      </w:r>
    </w:p>
    <w:p w:rsidR="006972F1" w:rsidRDefault="006972F1" w:rsidP="00D52725">
      <w:pPr>
        <w:pStyle w:val="subclauseindent"/>
        <w:spacing w:before="0" w:after="0"/>
        <w:ind w:left="0"/>
        <w:rPr>
          <w:b/>
          <w:sz w:val="26"/>
          <w:szCs w:val="26"/>
        </w:rPr>
      </w:pPr>
    </w:p>
    <w:p w:rsidR="006972F1" w:rsidRDefault="006972F1" w:rsidP="00D52725">
      <w:pPr>
        <w:pStyle w:val="subclauseindent"/>
        <w:spacing w:before="0" w:after="0"/>
        <w:ind w:left="0"/>
        <w:rPr>
          <w:b/>
          <w:sz w:val="26"/>
          <w:szCs w:val="2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7"/>
      </w:tblGrid>
      <w:tr w:rsidR="006972F1" w:rsidRPr="00313075" w:rsidTr="00811C03">
        <w:trPr>
          <w:trHeight w:val="1070"/>
        </w:trPr>
        <w:tc>
          <w:tcPr>
            <w:tcW w:w="14567" w:type="dxa"/>
          </w:tcPr>
          <w:p w:rsidR="006972F1" w:rsidRPr="00313075" w:rsidRDefault="006972F1" w:rsidP="00811C03">
            <w:pPr>
              <w:tabs>
                <w:tab w:val="left" w:pos="680"/>
                <w:tab w:val="left" w:pos="2495"/>
                <w:tab w:val="left" w:pos="3742"/>
                <w:tab w:val="left" w:pos="4990"/>
                <w:tab w:val="left" w:pos="6237"/>
                <w:tab w:val="left" w:pos="7484"/>
                <w:tab w:val="left" w:pos="8732"/>
                <w:tab w:val="left" w:pos="9979"/>
              </w:tabs>
              <w:ind w:right="34"/>
              <w:jc w:val="both"/>
              <w:rPr>
                <w:sz w:val="24"/>
                <w:szCs w:val="24"/>
              </w:rPr>
            </w:pPr>
            <w:r w:rsidRPr="00313075">
              <w:rPr>
                <w:b/>
                <w:sz w:val="24"/>
                <w:szCs w:val="24"/>
              </w:rPr>
              <w:t xml:space="preserve">Дата вступления в силу: </w:t>
            </w:r>
            <w:r w:rsidRPr="00313075">
              <w:rPr>
                <w:sz w:val="24"/>
                <w:szCs w:val="24"/>
              </w:rPr>
              <w:t>с даты вступления в силу предусмотренных постановлением Правительства Российской Федерации «О внесении изменений в некоторые акты Правительства Российской Федерации в связи с вступлением в силу некоторых законодательных актов Российской Федерации» изменений в абзац одиннадцатый пункта 80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года № 1178. Действия сторон Договора о присоединении к торговой системе оптового рынка в отношении расчетных периодов, начиная с даты вступления в силу настоящих изменений, осуществляются в соответствии с настоящими изменениями. Действие настоящих изменений не распространяется в отношении периодов, предшествующих дате вступления их в силу.</w:t>
            </w:r>
          </w:p>
        </w:tc>
      </w:tr>
    </w:tbl>
    <w:p w:rsidR="006972F1" w:rsidRPr="00BF7E88" w:rsidRDefault="006972F1" w:rsidP="00D52725">
      <w:pPr>
        <w:pStyle w:val="Heading2"/>
        <w:keepNext w:val="0"/>
        <w:widowControl w:val="0"/>
        <w:jc w:val="both"/>
        <w:rPr>
          <w:sz w:val="24"/>
          <w:szCs w:val="24"/>
        </w:rPr>
      </w:pPr>
    </w:p>
    <w:p w:rsidR="006972F1" w:rsidRPr="004A29B4" w:rsidRDefault="006972F1" w:rsidP="00313075">
      <w:pPr>
        <w:pStyle w:val="subclauseindent"/>
        <w:spacing w:before="0" w:after="0"/>
        <w:ind w:left="0"/>
        <w:jc w:val="left"/>
        <w:rPr>
          <w:b/>
          <w:sz w:val="26"/>
          <w:szCs w:val="26"/>
        </w:rPr>
      </w:pPr>
      <w:r w:rsidRPr="00BF5280">
        <w:rPr>
          <w:b/>
          <w:sz w:val="26"/>
          <w:szCs w:val="26"/>
        </w:rPr>
        <w:t xml:space="preserve">Предложения по изменениям и дополнениям в </w:t>
      </w:r>
      <w:hyperlink r:id="rId1484" w:tooltip="Приложение 7" w:history="1">
        <w:r w:rsidRPr="00BF5280">
          <w:rPr>
            <w:b/>
            <w:sz w:val="26"/>
            <w:szCs w:val="26"/>
          </w:rPr>
          <w:t xml:space="preserve">РЕГЛАМЕНТ </w:t>
        </w:r>
      </w:hyperlink>
      <w:r w:rsidRPr="00BF5280">
        <w:rPr>
          <w:b/>
          <w:sz w:val="26"/>
          <w:szCs w:val="26"/>
        </w:rPr>
        <w:t>ФИНАНСОВЫХ РАСЧЕТОВ НА ОПТОВОМ РЫНКЕ ЭЛЕКТРОЭНЕРГИИ (Приложение № 16 к Договору о присоединении к торговой системе оптового рынка)</w:t>
      </w:r>
    </w:p>
    <w:p w:rsidR="006972F1" w:rsidRPr="00662200" w:rsidRDefault="006972F1" w:rsidP="00D52725">
      <w:pPr>
        <w:pStyle w:val="subclauseindent"/>
        <w:spacing w:before="0" w:after="0"/>
        <w:ind w:left="0"/>
        <w:rPr>
          <w:b/>
          <w:sz w:val="24"/>
          <w:szCs w:val="24"/>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6840"/>
        <w:gridCol w:w="7200"/>
      </w:tblGrid>
      <w:tr w:rsidR="006972F1" w:rsidRPr="000B2125" w:rsidTr="00811C03">
        <w:trPr>
          <w:trHeight w:val="435"/>
        </w:trPr>
        <w:tc>
          <w:tcPr>
            <w:tcW w:w="1008" w:type="dxa"/>
            <w:vAlign w:val="center"/>
          </w:tcPr>
          <w:p w:rsidR="006972F1" w:rsidRPr="000B2125" w:rsidRDefault="006972F1" w:rsidP="00811C03">
            <w:pPr>
              <w:jc w:val="center"/>
              <w:rPr>
                <w:b/>
                <w:szCs w:val="22"/>
              </w:rPr>
            </w:pPr>
            <w:r w:rsidRPr="000B2125">
              <w:rPr>
                <w:b/>
                <w:szCs w:val="22"/>
              </w:rPr>
              <w:t>№</w:t>
            </w:r>
          </w:p>
          <w:p w:rsidR="006972F1" w:rsidRPr="000B2125" w:rsidRDefault="006972F1" w:rsidP="00811C03">
            <w:pPr>
              <w:jc w:val="center"/>
              <w:rPr>
                <w:b/>
                <w:szCs w:val="22"/>
              </w:rPr>
            </w:pPr>
            <w:r w:rsidRPr="000B2125">
              <w:rPr>
                <w:b/>
                <w:szCs w:val="22"/>
              </w:rPr>
              <w:t>пункта</w:t>
            </w:r>
          </w:p>
        </w:tc>
        <w:tc>
          <w:tcPr>
            <w:tcW w:w="6840" w:type="dxa"/>
            <w:vAlign w:val="center"/>
          </w:tcPr>
          <w:p w:rsidR="006972F1" w:rsidRPr="000B2125" w:rsidRDefault="006972F1" w:rsidP="00811C03">
            <w:pPr>
              <w:jc w:val="center"/>
              <w:rPr>
                <w:b/>
                <w:szCs w:val="22"/>
              </w:rPr>
            </w:pPr>
            <w:r w:rsidRPr="000B2125">
              <w:rPr>
                <w:b/>
                <w:szCs w:val="22"/>
              </w:rPr>
              <w:t xml:space="preserve">Редакция, действующая на момент </w:t>
            </w:r>
          </w:p>
          <w:p w:rsidR="006972F1" w:rsidRPr="000B2125" w:rsidRDefault="006972F1" w:rsidP="00811C03">
            <w:pPr>
              <w:jc w:val="center"/>
              <w:rPr>
                <w:b/>
                <w:szCs w:val="22"/>
              </w:rPr>
            </w:pPr>
            <w:r w:rsidRPr="000B2125">
              <w:rPr>
                <w:b/>
                <w:szCs w:val="22"/>
              </w:rPr>
              <w:t>вступления в силу изменений</w:t>
            </w:r>
          </w:p>
        </w:tc>
        <w:tc>
          <w:tcPr>
            <w:tcW w:w="7200" w:type="dxa"/>
            <w:vAlign w:val="center"/>
          </w:tcPr>
          <w:p w:rsidR="006972F1" w:rsidRPr="000B2125" w:rsidRDefault="006972F1" w:rsidP="00811C03">
            <w:pPr>
              <w:jc w:val="center"/>
              <w:rPr>
                <w:b/>
                <w:szCs w:val="22"/>
              </w:rPr>
            </w:pPr>
            <w:r w:rsidRPr="000B2125">
              <w:rPr>
                <w:b/>
                <w:szCs w:val="22"/>
              </w:rPr>
              <w:t>Предлагаемая редакция</w:t>
            </w:r>
          </w:p>
          <w:p w:rsidR="006972F1" w:rsidRPr="000B2125" w:rsidRDefault="006972F1" w:rsidP="00811C03">
            <w:pPr>
              <w:jc w:val="center"/>
              <w:rPr>
                <w:szCs w:val="22"/>
              </w:rPr>
            </w:pPr>
            <w:r w:rsidRPr="000B2125">
              <w:rPr>
                <w:szCs w:val="22"/>
              </w:rPr>
              <w:t>(изменения выделены цветом)</w:t>
            </w:r>
          </w:p>
        </w:tc>
      </w:tr>
      <w:tr w:rsidR="006972F1" w:rsidRPr="000B2125" w:rsidTr="00811C03">
        <w:trPr>
          <w:trHeight w:val="435"/>
        </w:trPr>
        <w:tc>
          <w:tcPr>
            <w:tcW w:w="1008" w:type="dxa"/>
            <w:vAlign w:val="center"/>
          </w:tcPr>
          <w:p w:rsidR="006972F1" w:rsidRPr="000B2125" w:rsidRDefault="006972F1" w:rsidP="00811C03">
            <w:pPr>
              <w:jc w:val="center"/>
              <w:rPr>
                <w:b/>
                <w:szCs w:val="22"/>
              </w:rPr>
            </w:pPr>
            <w:r>
              <w:rPr>
                <w:b/>
                <w:szCs w:val="22"/>
              </w:rPr>
              <w:t>8.8</w:t>
            </w:r>
          </w:p>
        </w:tc>
        <w:tc>
          <w:tcPr>
            <w:tcW w:w="6840" w:type="dxa"/>
            <w:vAlign w:val="center"/>
          </w:tcPr>
          <w:p w:rsidR="006972F1" w:rsidRPr="00096A39" w:rsidRDefault="006972F1" w:rsidP="00811C03">
            <w:pPr>
              <w:spacing w:before="120" w:after="120"/>
              <w:ind w:firstLine="612"/>
              <w:jc w:val="both"/>
              <w:rPr>
                <w:bCs/>
                <w:szCs w:val="22"/>
              </w:rPr>
            </w:pPr>
            <w:r w:rsidRPr="00096A39">
              <w:rPr>
                <w:bCs/>
                <w:szCs w:val="22"/>
              </w:rPr>
              <w:t xml:space="preserve">КО ежемесячно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каждого субъекта Российской Федерации, отнесенного к ценовым зонам оптового рынка, и в отношении каждого субъекта Российской Федерации, отнесенного к неценовым зонам оптового рынка, в соответствии с определенным ниже порядком и не позднее 12-го числа месяца, следующего за расчетным, публикует на своем официальном сайте в открытом доступе в сети Интернет соответствующее </w:t>
            </w:r>
            <w:r w:rsidRPr="00096A39">
              <w:rPr>
                <w:szCs w:val="22"/>
              </w:rPr>
              <w:t>электронное сообщение без ЭП</w:t>
            </w:r>
            <w:r w:rsidRPr="00096A39">
              <w:rPr>
                <w:bCs/>
                <w:szCs w:val="22"/>
              </w:rPr>
              <w:t xml:space="preserve"> по форме, представленной в приложении 35 к настоящему Регламенту.</w:t>
            </w:r>
          </w:p>
          <w:p w:rsidR="006972F1" w:rsidRPr="00096A39" w:rsidRDefault="006972F1" w:rsidP="00811C03">
            <w:pPr>
              <w:spacing w:before="120" w:after="120"/>
              <w:ind w:firstLine="612"/>
              <w:jc w:val="both"/>
              <w:rPr>
                <w:bCs/>
                <w:szCs w:val="22"/>
              </w:rPr>
            </w:pPr>
            <w:r w:rsidRPr="00096A39">
              <w:rPr>
                <w:bCs/>
                <w:szCs w:val="22"/>
              </w:rPr>
              <w:t xml:space="preserve">В отношении субъектов </w:t>
            </w:r>
            <w:r w:rsidRPr="00096A39">
              <w:rPr>
                <w:spacing w:val="4"/>
                <w:szCs w:val="22"/>
              </w:rPr>
              <w:t>Российской Федерации</w:t>
            </w:r>
            <w:r w:rsidRPr="00096A39">
              <w:rPr>
                <w:bCs/>
                <w:szCs w:val="22"/>
              </w:rPr>
              <w:t>, для которых ставка тарифа на услуги по передаче электрической энергии не определена, публикация информации не осуществляется.</w:t>
            </w:r>
          </w:p>
          <w:p w:rsidR="006972F1" w:rsidRPr="00096A39" w:rsidRDefault="006972F1" w:rsidP="00811C03">
            <w:pPr>
              <w:spacing w:before="120" w:after="120"/>
              <w:ind w:firstLine="612"/>
              <w:jc w:val="both"/>
              <w:rPr>
                <w:szCs w:val="22"/>
              </w:rPr>
            </w:pPr>
            <w:r w:rsidRPr="00096A39">
              <w:rPr>
                <w:bCs/>
                <w:szCs w:val="22"/>
              </w:rPr>
              <w:t>8.8.1. КО рассчитывает с</w:t>
            </w:r>
            <w:r w:rsidRPr="00096A39">
              <w:rPr>
                <w:szCs w:val="22"/>
              </w:rPr>
              <w:t>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6972F1" w:rsidRPr="00096A39" w:rsidRDefault="006972F1" w:rsidP="00811C03">
            <w:pPr>
              <w:spacing w:before="120" w:after="120"/>
              <w:ind w:firstLine="612"/>
              <w:jc w:val="both"/>
              <w:rPr>
                <w:szCs w:val="22"/>
              </w:rPr>
            </w:pPr>
            <w:r w:rsidRPr="00096A39">
              <w:rPr>
                <w:szCs w:val="22"/>
              </w:rPr>
              <w:t xml:space="preserve">8.8.1.1. В отношении субъекта </w:t>
            </w:r>
            <w:r w:rsidRPr="00096A39">
              <w:rPr>
                <w:spacing w:val="4"/>
                <w:szCs w:val="22"/>
              </w:rPr>
              <w:t>Российской Федерации</w:t>
            </w:r>
            <w:r w:rsidRPr="00096A39">
              <w:rPr>
                <w:szCs w:val="22"/>
              </w:rPr>
              <w:t>, отнесенного к ценовым зонам:</w:t>
            </w:r>
          </w:p>
          <w:p w:rsidR="006972F1" w:rsidRPr="00096A39" w:rsidRDefault="006972F1" w:rsidP="00811C03">
            <w:pPr>
              <w:spacing w:before="120" w:after="120"/>
              <w:jc w:val="both"/>
              <w:rPr>
                <w:szCs w:val="22"/>
              </w:rPr>
            </w:pPr>
            <w:r w:rsidRPr="003B5E5F">
              <w:rPr>
                <w:position w:val="-28"/>
                <w:szCs w:val="22"/>
                <w:highlight w:val="yellow"/>
              </w:rPr>
              <w:pict>
                <v:shape id="_x0000_i2650" type="#_x0000_t75" style="width:297.75pt;height:24pt">
                  <v:imagedata r:id="rId1480" o:title=""/>
                </v:shape>
              </w:pict>
            </w:r>
            <w:r w:rsidRPr="00096A39">
              <w:rPr>
                <w:szCs w:val="22"/>
              </w:rPr>
              <w:t>,</w:t>
            </w:r>
            <w:r>
              <w:rPr>
                <w:szCs w:val="22"/>
              </w:rPr>
              <w:t xml:space="preserve"> </w:t>
            </w:r>
            <w:r w:rsidRPr="00096A39">
              <w:rPr>
                <w:szCs w:val="22"/>
              </w:rPr>
              <w:t xml:space="preserve">где </w:t>
            </w:r>
            <w:r w:rsidRPr="003B5E5F">
              <w:rPr>
                <w:position w:val="-32"/>
                <w:szCs w:val="22"/>
              </w:rPr>
              <w:pict>
                <v:shape id="_x0000_i2651" type="#_x0000_t75" style="width:147pt;height:36.75pt">
                  <v:imagedata r:id="rId1323" o:title=""/>
                </v:shape>
              </w:pict>
            </w:r>
            <w:r w:rsidRPr="00096A39">
              <w:rPr>
                <w:szCs w:val="22"/>
              </w:rPr>
              <w:t>,</w:t>
            </w:r>
          </w:p>
          <w:p w:rsidR="006972F1" w:rsidRPr="00096A39" w:rsidRDefault="006972F1" w:rsidP="00811C03">
            <w:pPr>
              <w:spacing w:before="120" w:after="120"/>
              <w:jc w:val="both"/>
              <w:rPr>
                <w:szCs w:val="22"/>
              </w:rPr>
            </w:pPr>
            <w:r w:rsidRPr="003B5E5F">
              <w:rPr>
                <w:position w:val="-66"/>
                <w:szCs w:val="22"/>
                <w:highlight w:val="yellow"/>
              </w:rPr>
              <w:pict>
                <v:shape id="_x0000_i2652" type="#_x0000_t75" style="width:326.25pt;height:54pt">
                  <v:imagedata r:id="rId1324" o:title=""/>
                </v:shape>
              </w:pict>
            </w:r>
            <w:r w:rsidRPr="00096A39">
              <w:rPr>
                <w:szCs w:val="22"/>
              </w:rPr>
              <w:t>,</w:t>
            </w:r>
          </w:p>
          <w:p w:rsidR="006972F1" w:rsidRPr="00096A39" w:rsidRDefault="006972F1" w:rsidP="00811C03">
            <w:pPr>
              <w:spacing w:before="120" w:after="120"/>
              <w:jc w:val="both"/>
              <w:rPr>
                <w:szCs w:val="22"/>
              </w:rPr>
            </w:pPr>
            <w:r w:rsidRPr="003B5E5F">
              <w:rPr>
                <w:position w:val="-14"/>
                <w:szCs w:val="22"/>
              </w:rPr>
              <w:pict>
                <v:shape id="_x0000_i2653" type="#_x0000_t75" style="width:63pt;height:19.5pt">
                  <v:imagedata r:id="rId1325" o:title=""/>
                </v:shape>
              </w:pict>
            </w:r>
            <w:r w:rsidRPr="00096A39">
              <w:rPr>
                <w:szCs w:val="22"/>
              </w:rPr>
              <w:t xml:space="preserve">[руб.] – итоговые финансовые обязательства ФСК по покупке мощности в целях компенсации потерь по территории субъекта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w:t>
            </w:r>
            <w:r w:rsidRPr="00096A39">
              <w:rPr>
                <w:szCs w:val="22"/>
              </w:rPr>
              <w:t xml:space="preserve">1 в ценовой зоне </w:t>
            </w:r>
            <w:r w:rsidRPr="00096A39">
              <w:rPr>
                <w:i/>
                <w:szCs w:val="22"/>
                <w:lang w:val="en-US"/>
              </w:rPr>
              <w:t>z</w:t>
            </w:r>
            <w:r w:rsidRPr="00096A39">
              <w:rPr>
                <w:szCs w:val="22"/>
              </w:rPr>
              <w:t>, определенные в соответствии с пунктом 13.1.6 настоящего Регламента;</w:t>
            </w:r>
          </w:p>
          <w:p w:rsidR="006972F1" w:rsidRDefault="006972F1" w:rsidP="00811C03">
            <w:pPr>
              <w:spacing w:before="120" w:after="120"/>
              <w:jc w:val="both"/>
              <w:rPr>
                <w:spacing w:val="1"/>
                <w:szCs w:val="22"/>
              </w:rPr>
            </w:pPr>
            <w:r w:rsidRPr="003B5E5F">
              <w:rPr>
                <w:position w:val="-14"/>
                <w:szCs w:val="22"/>
              </w:rPr>
              <w:pict>
                <v:shape id="_x0000_i2654" type="#_x0000_t75" style="width:39pt;height:21.75pt">
                  <v:imagedata r:id="rId1326" o:title=""/>
                </v:shape>
              </w:pict>
            </w:r>
            <w:r w:rsidRPr="00096A39">
              <w:rPr>
                <w:szCs w:val="22"/>
              </w:rPr>
              <w:t xml:space="preserve"> </w:t>
            </w:r>
            <w:r w:rsidRPr="00096A39">
              <w:rPr>
                <w:spacing w:val="1"/>
                <w:szCs w:val="22"/>
              </w:rPr>
              <w:t>[руб.] – с</w:t>
            </w:r>
            <w:r w:rsidRPr="00096A39">
              <w:rPr>
                <w:szCs w:val="22"/>
              </w:rPr>
              <w:t xml:space="preserve">тоимость электроэнергии в целях компенсации потерь в субъекте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-1</w:t>
            </w:r>
            <w:r w:rsidRPr="00096A39">
              <w:rPr>
                <w:spacing w:val="1"/>
                <w:szCs w:val="22"/>
              </w:rPr>
              <w:t>, определенная в соответствии с п. 8.3.1 настоящего Регламента;</w:t>
            </w:r>
          </w:p>
          <w:p w:rsidR="006972F1" w:rsidRPr="00096A39" w:rsidRDefault="006972F1" w:rsidP="00811C03">
            <w:pPr>
              <w:spacing w:before="120" w:after="120"/>
              <w:jc w:val="both"/>
              <w:rPr>
                <w:bCs/>
                <w:szCs w:val="22"/>
              </w:rPr>
            </w:pPr>
            <w:r w:rsidRPr="003B5E5F">
              <w:rPr>
                <w:position w:val="-14"/>
                <w:szCs w:val="22"/>
              </w:rPr>
              <w:pict>
                <v:shape id="_x0000_i2655" type="#_x0000_t75" style="width:47.25pt;height:19.5pt">
                  <v:imagedata r:id="rId1328" o:title=""/>
                </v:shape>
              </w:pict>
            </w:r>
            <w:r w:rsidRPr="00096A39">
              <w:rPr>
                <w:szCs w:val="22"/>
              </w:rPr>
              <w:t xml:space="preserve"> – </w:t>
            </w:r>
            <w:r w:rsidRPr="00096A39">
              <w:rPr>
                <w:bCs/>
                <w:szCs w:val="22"/>
              </w:rPr>
              <w:t xml:space="preserve">среднее за месяц </w:t>
            </w:r>
            <w:r w:rsidRPr="00096A39">
              <w:rPr>
                <w:bCs/>
                <w:i/>
                <w:szCs w:val="22"/>
                <w:lang w:val="en-US"/>
              </w:rPr>
              <w:t>m</w:t>
            </w:r>
            <w:r w:rsidRPr="00096A39">
              <w:rPr>
                <w:bCs/>
                <w:i/>
                <w:szCs w:val="22"/>
              </w:rPr>
              <w:t>–</w:t>
            </w:r>
            <w:r w:rsidRPr="00096A39">
              <w:rPr>
                <w:bCs/>
                <w:szCs w:val="22"/>
              </w:rPr>
              <w:t xml:space="preserve">2 значение коэффициента, определяющего несоблюдение объемов и сроков ремонтов по объектам электросетевого хозяйства ФСК по ценовой зоне </w:t>
            </w:r>
            <w:r w:rsidRPr="00096A39">
              <w:rPr>
                <w:bCs/>
                <w:i/>
                <w:szCs w:val="22"/>
                <w:lang w:val="en-US"/>
              </w:rPr>
              <w:t>z</w:t>
            </w:r>
            <w:r w:rsidRPr="00096A39">
              <w:rPr>
                <w:bCs/>
                <w:szCs w:val="22"/>
              </w:rPr>
              <w:t xml:space="preserve">, рассчитываемое в соответствии с п. 5.1.1 </w:t>
            </w:r>
            <w:r w:rsidRPr="00096A39">
              <w:rPr>
                <w:bCs/>
                <w:i/>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Cs/>
                <w:szCs w:val="22"/>
              </w:rPr>
              <w:t xml:space="preserve"> (Приложение № 13.1 к</w:t>
            </w:r>
            <w:r w:rsidRPr="00096A39">
              <w:rPr>
                <w:bCs/>
                <w:i/>
                <w:szCs w:val="22"/>
              </w:rPr>
              <w:t xml:space="preserve"> Договору о присоединении к торговой системе оптового рынка</w:t>
            </w:r>
            <w:r w:rsidRPr="00096A39">
              <w:rPr>
                <w:bCs/>
                <w:szCs w:val="22"/>
              </w:rPr>
              <w:t>);</w:t>
            </w:r>
          </w:p>
          <w:p w:rsidR="006972F1" w:rsidRPr="00096A39" w:rsidRDefault="006972F1" w:rsidP="00811C03">
            <w:pPr>
              <w:pStyle w:val="BodyText"/>
              <w:widowControl w:val="0"/>
              <w:jc w:val="both"/>
              <w:rPr>
                <w:color w:val="000000"/>
                <w:spacing w:val="1"/>
                <w:sz w:val="22"/>
                <w:szCs w:val="22"/>
                <w:highlight w:val="yellow"/>
              </w:rPr>
            </w:pPr>
            <w:r w:rsidRPr="003B5E5F">
              <w:rPr>
                <w:position w:val="-14"/>
                <w:sz w:val="22"/>
                <w:szCs w:val="22"/>
                <w:highlight w:val="yellow"/>
              </w:rPr>
              <w:pict>
                <v:shape id="_x0000_i2656" type="#_x0000_t75" style="width:105.75pt;height:21.75pt">
                  <v:imagedata r:id="rId1329" o:title=""/>
                </v:shape>
              </w:pict>
            </w:r>
            <w:r w:rsidRPr="00096A39">
              <w:rPr>
                <w:color w:val="000000"/>
                <w:spacing w:val="1"/>
                <w:sz w:val="22"/>
                <w:szCs w:val="22"/>
                <w:highlight w:val="yellow"/>
              </w:rPr>
              <w:t xml:space="preserve"> </w:t>
            </w:r>
            <w:r w:rsidRPr="00096A39">
              <w:rPr>
                <w:spacing w:val="1"/>
                <w:sz w:val="22"/>
                <w:szCs w:val="22"/>
                <w:highlight w:val="yellow"/>
              </w:rPr>
              <w:t>[руб.] – с</w:t>
            </w:r>
            <w:r w:rsidRPr="00096A39">
              <w:rPr>
                <w:sz w:val="22"/>
                <w:szCs w:val="22"/>
                <w:highlight w:val="yellow"/>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ФСК</w:t>
            </w:r>
            <w:r w:rsidRPr="00096A39">
              <w:rPr>
                <w:color w:val="000000"/>
                <w:sz w:val="22"/>
                <w:szCs w:val="22"/>
                <w:highlight w:val="yellow"/>
              </w:rPr>
              <w:t xml:space="preserve">, оплаченная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потребления </w:t>
            </w:r>
            <w:r w:rsidRPr="00096A39">
              <w:rPr>
                <w:i/>
                <w:color w:val="000000"/>
                <w:sz w:val="22"/>
                <w:szCs w:val="22"/>
                <w:highlight w:val="yellow"/>
                <w:lang w:val="en-US"/>
              </w:rPr>
              <w:t>p</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и </w:t>
            </w:r>
            <w:r w:rsidRPr="00096A39">
              <w:rPr>
                <w:color w:val="000000"/>
                <w:spacing w:val="1"/>
                <w:sz w:val="22"/>
                <w:szCs w:val="22"/>
                <w:highlight w:val="yellow"/>
              </w:rPr>
              <w:t>определенная в соответствии с п. 8.5.3 настоящего Регламента;</w:t>
            </w:r>
          </w:p>
          <w:p w:rsidR="006972F1" w:rsidRPr="00096A39" w:rsidRDefault="006972F1" w:rsidP="00811C03">
            <w:pPr>
              <w:spacing w:before="120" w:after="120"/>
              <w:jc w:val="both"/>
              <w:rPr>
                <w:color w:val="000000"/>
                <w:spacing w:val="1"/>
                <w:szCs w:val="22"/>
                <w:highlight w:val="yellow"/>
              </w:rPr>
            </w:pPr>
            <w:r w:rsidRPr="003B5E5F">
              <w:rPr>
                <w:position w:val="-14"/>
                <w:szCs w:val="22"/>
                <w:highlight w:val="yellow"/>
              </w:rPr>
              <w:pict>
                <v:shape id="_x0000_i2657" type="#_x0000_t75" style="width:108pt;height:21.75pt">
                  <v:imagedata r:id="rId1330" o:title=""/>
                </v:shape>
              </w:pict>
            </w:r>
            <w:r w:rsidRPr="00096A39">
              <w:rPr>
                <w:color w:val="000000"/>
                <w:spacing w:val="1"/>
                <w:szCs w:val="22"/>
                <w:highlight w:val="yellow"/>
              </w:rPr>
              <w:t xml:space="preserve"> </w:t>
            </w:r>
            <w:r w:rsidRPr="00096A39">
              <w:rPr>
                <w:spacing w:val="1"/>
                <w:szCs w:val="22"/>
                <w:highlight w:val="yellow"/>
              </w:rPr>
              <w:t>[руб.] – с</w:t>
            </w:r>
            <w:r w:rsidRPr="00096A39">
              <w:rPr>
                <w:szCs w:val="22"/>
                <w:highlight w:val="yellow"/>
              </w:rPr>
              <w:t>тоимость нагрузочных потерь в сетях ФСК, учтенных в равновесных ценах на электроэнергию для участников оптового рынка, отнесенных на отпуск из сетей РСК</w:t>
            </w:r>
            <w:r w:rsidRPr="00096A39">
              <w:rPr>
                <w:color w:val="000000"/>
                <w:szCs w:val="22"/>
                <w:highlight w:val="yellow"/>
              </w:rPr>
              <w:t xml:space="preserve">, оплаченная участником оптового рынка </w:t>
            </w:r>
            <w:r w:rsidRPr="00096A39">
              <w:rPr>
                <w:i/>
                <w:color w:val="000000"/>
                <w:szCs w:val="22"/>
                <w:highlight w:val="yellow"/>
                <w:lang w:val="en-US"/>
              </w:rPr>
              <w:t>i</w:t>
            </w:r>
            <w:r w:rsidRPr="00096A39">
              <w:rPr>
                <w:color w:val="000000"/>
                <w:szCs w:val="22"/>
                <w:highlight w:val="yellow"/>
              </w:rPr>
              <w:t xml:space="preserve"> в ГТП </w:t>
            </w:r>
            <w:r w:rsidRPr="00096A39">
              <w:rPr>
                <w:color w:val="000000"/>
                <w:spacing w:val="2"/>
                <w:szCs w:val="22"/>
                <w:highlight w:val="yellow"/>
              </w:rPr>
              <w:t xml:space="preserve">потребления </w:t>
            </w:r>
            <w:r w:rsidRPr="00096A39">
              <w:rPr>
                <w:i/>
                <w:color w:val="000000"/>
                <w:szCs w:val="22"/>
                <w:highlight w:val="yellow"/>
                <w:lang w:val="en-US"/>
              </w:rPr>
              <w:t>p</w:t>
            </w:r>
            <w:r w:rsidRPr="00096A39">
              <w:rPr>
                <w:color w:val="000000"/>
                <w:szCs w:val="22"/>
                <w:highlight w:val="yellow"/>
              </w:rPr>
              <w:t xml:space="preserve"> в расчетном периоде </w:t>
            </w:r>
            <w:r w:rsidRPr="00096A39">
              <w:rPr>
                <w:i/>
                <w:color w:val="000000"/>
                <w:szCs w:val="22"/>
                <w:highlight w:val="yellow"/>
                <w:lang w:val="en-US"/>
              </w:rPr>
              <w:t>m</w:t>
            </w:r>
            <w:r w:rsidRPr="00096A39">
              <w:rPr>
                <w:i/>
                <w:color w:val="000000"/>
                <w:szCs w:val="22"/>
                <w:highlight w:val="yellow"/>
              </w:rPr>
              <w:t>–</w:t>
            </w:r>
            <w:r w:rsidRPr="00096A39">
              <w:rPr>
                <w:color w:val="000000"/>
                <w:szCs w:val="22"/>
                <w:highlight w:val="yellow"/>
              </w:rPr>
              <w:t xml:space="preserve">1 и </w:t>
            </w:r>
            <w:r w:rsidRPr="00096A39">
              <w:rPr>
                <w:color w:val="000000"/>
                <w:spacing w:val="1"/>
                <w:szCs w:val="22"/>
                <w:highlight w:val="yellow"/>
              </w:rPr>
              <w:t>определенная в соответствии с п. 8.5.3 настоящего Регламента;</w:t>
            </w:r>
          </w:p>
          <w:p w:rsidR="006972F1" w:rsidRPr="00096A39" w:rsidRDefault="006972F1" w:rsidP="00811C03">
            <w:pPr>
              <w:pStyle w:val="BodyText"/>
              <w:widowControl w:val="0"/>
              <w:jc w:val="both"/>
              <w:rPr>
                <w:spacing w:val="1"/>
                <w:sz w:val="22"/>
                <w:szCs w:val="22"/>
                <w:highlight w:val="yellow"/>
              </w:rPr>
            </w:pPr>
            <w:r w:rsidRPr="003B5E5F">
              <w:rPr>
                <w:position w:val="-14"/>
                <w:sz w:val="22"/>
                <w:szCs w:val="22"/>
                <w:highlight w:val="yellow"/>
              </w:rPr>
              <w:pict>
                <v:shape id="_x0000_i2658" type="#_x0000_t75" style="width:101.25pt;height:21.75pt">
                  <v:imagedata r:id="rId1331"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экспортных поставок электрической энергии и отнесенных на отпуск из сетей ФСК, определенная в соответствии с п. 8.5.3 настоящего Регламента;</w:t>
            </w:r>
          </w:p>
          <w:p w:rsidR="006972F1" w:rsidRPr="00096A39" w:rsidRDefault="006972F1" w:rsidP="00811C03">
            <w:pPr>
              <w:pStyle w:val="BodyText"/>
              <w:widowControl w:val="0"/>
              <w:jc w:val="both"/>
              <w:rPr>
                <w:sz w:val="22"/>
                <w:szCs w:val="22"/>
                <w:highlight w:val="yellow"/>
              </w:rPr>
            </w:pPr>
            <w:r w:rsidRPr="003B5E5F">
              <w:rPr>
                <w:position w:val="-14"/>
                <w:sz w:val="22"/>
                <w:szCs w:val="22"/>
                <w:highlight w:val="yellow"/>
              </w:rPr>
              <w:pict>
                <v:shape id="_x0000_i2659" type="#_x0000_t75" style="width:105.75pt;height:21.75pt">
                  <v:imagedata r:id="rId1332"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color w:val="000000"/>
                <w:sz w:val="22"/>
                <w:szCs w:val="22"/>
                <w:highlight w:val="yellow"/>
              </w:rPr>
              <w:t xml:space="preserve">–1 </w:t>
            </w:r>
            <w:r w:rsidRPr="00096A39">
              <w:rPr>
                <w:spacing w:val="1"/>
                <w:sz w:val="22"/>
                <w:szCs w:val="22"/>
                <w:highlight w:val="yellow"/>
              </w:rPr>
              <w:t>в отношении экспортных поставок электрической энергии и отнесенных на отпуск из сетей РСК, определенная в соответствии с п. 8.5.3 настоящего Регламента;</w:t>
            </w:r>
          </w:p>
          <w:p w:rsidR="006972F1" w:rsidRPr="00096A39" w:rsidRDefault="006972F1" w:rsidP="00811C03">
            <w:pPr>
              <w:pStyle w:val="BodyText"/>
              <w:widowControl w:val="0"/>
              <w:jc w:val="both"/>
              <w:rPr>
                <w:sz w:val="22"/>
                <w:szCs w:val="22"/>
                <w:highlight w:val="yellow"/>
              </w:rPr>
            </w:pPr>
            <w:r w:rsidRPr="003B5E5F">
              <w:rPr>
                <w:position w:val="-14"/>
                <w:sz w:val="22"/>
                <w:szCs w:val="22"/>
                <w:highlight w:val="yellow"/>
              </w:rPr>
              <w:pict>
                <v:shape id="_x0000_i2660" type="#_x0000_t75" style="width:95.25pt;height:21.75pt">
                  <v:imagedata r:id="rId1333"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суммарных объемов межгосударственной передачи электрической энергии и отнесенных на отпуск из сетей ФСК, определенная в соответствии с п. 8.5.3 настоящего Регламента;</w:t>
            </w:r>
          </w:p>
          <w:p w:rsidR="006972F1" w:rsidRPr="00096A39" w:rsidRDefault="006972F1" w:rsidP="00811C03">
            <w:pPr>
              <w:pStyle w:val="BodyText"/>
              <w:widowControl w:val="0"/>
              <w:jc w:val="both"/>
              <w:rPr>
                <w:sz w:val="22"/>
                <w:szCs w:val="22"/>
              </w:rPr>
            </w:pPr>
            <w:r w:rsidRPr="003B5E5F">
              <w:rPr>
                <w:position w:val="-14"/>
                <w:sz w:val="22"/>
                <w:szCs w:val="22"/>
                <w:highlight w:val="yellow"/>
              </w:rPr>
              <w:pict>
                <v:shape id="_x0000_i2661" type="#_x0000_t75" style="width:97.5pt;height:21.75pt">
                  <v:imagedata r:id="rId1334" o:title=""/>
                </v:shape>
              </w:pict>
            </w:r>
            <w:r w:rsidRPr="00096A39">
              <w:rPr>
                <w:sz w:val="22"/>
                <w:szCs w:val="22"/>
                <w:highlight w:val="yellow"/>
              </w:rPr>
              <w:t xml:space="preserve"> </w:t>
            </w:r>
            <w:r w:rsidRPr="00096A39">
              <w:rPr>
                <w:spacing w:val="1"/>
                <w:sz w:val="22"/>
                <w:szCs w:val="22"/>
                <w:highlight w:val="yellow"/>
              </w:rPr>
              <w:t xml:space="preserve">[руб.] – стоимость нагрузочных потерь в сетях ФСК, учтенных в равновесных ценах на электроэнергию, оплаченных участником оптового рынка </w:t>
            </w:r>
            <w:r w:rsidRPr="00096A39">
              <w:rPr>
                <w:i/>
                <w:color w:val="000000"/>
                <w:sz w:val="22"/>
                <w:szCs w:val="22"/>
                <w:highlight w:val="yellow"/>
                <w:lang w:val="en-US"/>
              </w:rPr>
              <w:t>i</w:t>
            </w:r>
            <w:r w:rsidRPr="00096A39">
              <w:rPr>
                <w:color w:val="000000"/>
                <w:sz w:val="22"/>
                <w:szCs w:val="22"/>
                <w:highlight w:val="yellow"/>
              </w:rPr>
              <w:t xml:space="preserve"> в ГТП </w:t>
            </w:r>
            <w:r w:rsidRPr="00096A39">
              <w:rPr>
                <w:color w:val="000000"/>
                <w:spacing w:val="2"/>
                <w:sz w:val="22"/>
                <w:szCs w:val="22"/>
                <w:highlight w:val="yellow"/>
              </w:rPr>
              <w:t xml:space="preserve">экспорта </w:t>
            </w:r>
            <w:r w:rsidRPr="00096A39">
              <w:rPr>
                <w:i/>
                <w:color w:val="000000"/>
                <w:sz w:val="22"/>
                <w:szCs w:val="22"/>
                <w:highlight w:val="yellow"/>
                <w:lang w:val="en-US"/>
              </w:rPr>
              <w:t>r</w:t>
            </w:r>
            <w:r w:rsidRPr="00096A39">
              <w:rPr>
                <w:color w:val="000000"/>
                <w:sz w:val="22"/>
                <w:szCs w:val="22"/>
                <w:highlight w:val="yellow"/>
              </w:rPr>
              <w:t xml:space="preserve"> в расчетном периоде </w:t>
            </w:r>
            <w:r w:rsidRPr="00096A39">
              <w:rPr>
                <w:i/>
                <w:color w:val="000000"/>
                <w:sz w:val="22"/>
                <w:szCs w:val="22"/>
                <w:highlight w:val="yellow"/>
                <w:lang w:val="en-US"/>
              </w:rPr>
              <w:t>m</w:t>
            </w:r>
            <w:r w:rsidRPr="00096A39">
              <w:rPr>
                <w:i/>
                <w:color w:val="000000"/>
                <w:sz w:val="22"/>
                <w:szCs w:val="22"/>
                <w:highlight w:val="yellow"/>
              </w:rPr>
              <w:t>–</w:t>
            </w:r>
            <w:r w:rsidRPr="00096A39">
              <w:rPr>
                <w:color w:val="000000"/>
                <w:sz w:val="22"/>
                <w:szCs w:val="22"/>
                <w:highlight w:val="yellow"/>
              </w:rPr>
              <w:t xml:space="preserve">1 </w:t>
            </w:r>
            <w:r w:rsidRPr="00096A39">
              <w:rPr>
                <w:spacing w:val="1"/>
                <w:sz w:val="22"/>
                <w:szCs w:val="22"/>
                <w:highlight w:val="yellow"/>
              </w:rPr>
              <w:t>в отношении суммарных объемов межгосударственной передачи электрической энергии и отнесенных на отпуск из сетей РСК, определенная в соответствии с п. 8.5.3 настоящего Регламента;</w:t>
            </w:r>
          </w:p>
          <w:p w:rsidR="006972F1" w:rsidRPr="00096A39" w:rsidRDefault="006972F1" w:rsidP="00811C03">
            <w:pPr>
              <w:pStyle w:val="BodyText"/>
              <w:widowControl w:val="0"/>
              <w:jc w:val="both"/>
              <w:rPr>
                <w:sz w:val="22"/>
                <w:szCs w:val="22"/>
              </w:rPr>
            </w:pPr>
            <w:r w:rsidRPr="003B5E5F">
              <w:rPr>
                <w:position w:val="-4"/>
                <w:sz w:val="22"/>
                <w:szCs w:val="22"/>
              </w:rPr>
              <w:pict>
                <v:shape id="_x0000_i2662" type="#_x0000_t75" style="width:9pt;height:9pt">
                  <v:imagedata r:id="rId1223" o:title=""/>
                </v:shape>
              </w:pict>
            </w:r>
            <w:r w:rsidRPr="00096A39">
              <w:rPr>
                <w:sz w:val="22"/>
                <w:szCs w:val="22"/>
              </w:rPr>
              <w:t xml:space="preserve"> – субъект </w:t>
            </w:r>
            <w:r w:rsidRPr="00096A39">
              <w:rPr>
                <w:spacing w:val="4"/>
                <w:sz w:val="22"/>
                <w:szCs w:val="22"/>
              </w:rPr>
              <w:t xml:space="preserve">Российской Федерации </w:t>
            </w:r>
            <w:r w:rsidRPr="00096A39">
              <w:rPr>
                <w:sz w:val="22"/>
                <w:szCs w:val="22"/>
              </w:rPr>
              <w:t xml:space="preserve">(в случае если два и более субъекта </w:t>
            </w:r>
            <w:r w:rsidRPr="00096A39">
              <w:rPr>
                <w:spacing w:val="4"/>
                <w:sz w:val="22"/>
                <w:szCs w:val="22"/>
              </w:rPr>
              <w:t xml:space="preserve">Российской Федерации </w:t>
            </w:r>
            <w:r w:rsidRPr="00096A39">
              <w:rPr>
                <w:sz w:val="22"/>
                <w:szCs w:val="22"/>
              </w:rPr>
              <w:t xml:space="preserve">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811C03">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зона;</w:t>
            </w:r>
          </w:p>
          <w:p w:rsidR="006972F1" w:rsidRPr="00096A39" w:rsidRDefault="006972F1" w:rsidP="00811C03">
            <w:pPr>
              <w:pStyle w:val="BodyText"/>
              <w:widowControl w:val="0"/>
              <w:jc w:val="both"/>
              <w:rPr>
                <w:spacing w:val="4"/>
                <w:sz w:val="22"/>
                <w:szCs w:val="22"/>
              </w:rPr>
            </w:pPr>
            <w:r w:rsidRPr="00096A39">
              <w:rPr>
                <w:i/>
                <w:spacing w:val="4"/>
                <w:sz w:val="22"/>
                <w:szCs w:val="22"/>
                <w:lang w:val="en-US"/>
              </w:rPr>
              <w:t>i</w:t>
            </w:r>
            <w:r w:rsidRPr="00096A39">
              <w:rPr>
                <w:i/>
                <w:spacing w:val="4"/>
                <w:sz w:val="22"/>
                <w:szCs w:val="22"/>
              </w:rPr>
              <w:t xml:space="preserve"> </w:t>
            </w:r>
            <w:r w:rsidRPr="00096A39">
              <w:rPr>
                <w:spacing w:val="4"/>
                <w:sz w:val="22"/>
                <w:szCs w:val="22"/>
              </w:rPr>
              <w:t xml:space="preserve">– участник оптового рынка; </w:t>
            </w:r>
          </w:p>
          <w:p w:rsidR="006972F1" w:rsidRPr="00096A39" w:rsidRDefault="006972F1" w:rsidP="00811C03">
            <w:pPr>
              <w:pStyle w:val="BodyText"/>
              <w:widowControl w:val="0"/>
              <w:jc w:val="both"/>
              <w:rPr>
                <w:spacing w:val="4"/>
                <w:sz w:val="22"/>
                <w:szCs w:val="22"/>
              </w:rPr>
            </w:pPr>
            <w:r w:rsidRPr="00096A39">
              <w:rPr>
                <w:i/>
                <w:spacing w:val="4"/>
                <w:sz w:val="22"/>
                <w:szCs w:val="22"/>
                <w:highlight w:val="yellow"/>
                <w:lang w:val="en-US"/>
              </w:rPr>
              <w:t>r</w:t>
            </w:r>
            <w:r w:rsidRPr="00096A39">
              <w:rPr>
                <w:spacing w:val="4"/>
                <w:sz w:val="22"/>
                <w:szCs w:val="22"/>
                <w:highlight w:val="yellow"/>
              </w:rPr>
              <w:t xml:space="preserve"> – ГТП экспорта;</w:t>
            </w:r>
          </w:p>
          <w:p w:rsidR="006972F1" w:rsidRPr="00096A39" w:rsidRDefault="006972F1" w:rsidP="00811C03">
            <w:pPr>
              <w:pStyle w:val="BodyText"/>
              <w:widowControl w:val="0"/>
              <w:jc w:val="both"/>
              <w:rPr>
                <w:spacing w:val="4"/>
                <w:sz w:val="22"/>
                <w:szCs w:val="22"/>
              </w:rPr>
            </w:pPr>
            <w:r w:rsidRPr="00096A39">
              <w:rPr>
                <w:i/>
                <w:spacing w:val="4"/>
                <w:sz w:val="22"/>
                <w:szCs w:val="22"/>
                <w:highlight w:val="yellow"/>
                <w:lang w:val="en-US"/>
              </w:rPr>
              <w:t>p</w:t>
            </w:r>
            <w:r w:rsidRPr="00096A39">
              <w:rPr>
                <w:spacing w:val="4"/>
                <w:sz w:val="22"/>
                <w:szCs w:val="22"/>
                <w:highlight w:val="yellow"/>
              </w:rPr>
              <w:t xml:space="preserve"> – ГТП потребления (за исключением ГТП потребления поставщика и ГТП потребления ГАЭС).</w:t>
            </w:r>
          </w:p>
          <w:p w:rsidR="006972F1" w:rsidRPr="00096A39" w:rsidRDefault="006972F1" w:rsidP="00811C03">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pStyle w:val="BodyText"/>
              <w:widowControl w:val="0"/>
              <w:ind w:firstLine="612"/>
              <w:jc w:val="both"/>
              <w:rPr>
                <w:sz w:val="22"/>
                <w:szCs w:val="22"/>
              </w:rPr>
            </w:pPr>
            <w:r w:rsidRPr="00096A39">
              <w:rPr>
                <w:color w:val="000000"/>
                <w:spacing w:val="1"/>
                <w:sz w:val="22"/>
                <w:szCs w:val="22"/>
              </w:rPr>
              <w:t xml:space="preserve">8.8.1.2. В отношении субъекта </w:t>
            </w:r>
            <w:r w:rsidRPr="00096A39">
              <w:rPr>
                <w:spacing w:val="4"/>
                <w:sz w:val="22"/>
                <w:szCs w:val="22"/>
              </w:rPr>
              <w:t>Российской Федерации</w:t>
            </w:r>
            <w:r w:rsidRPr="00096A39">
              <w:rPr>
                <w:color w:val="000000"/>
                <w:spacing w:val="1"/>
                <w:sz w:val="22"/>
                <w:szCs w:val="22"/>
              </w:rPr>
              <w:t>, отнесенного к неценовым зонам:</w:t>
            </w:r>
          </w:p>
          <w:p w:rsidR="006972F1" w:rsidRPr="00096A39" w:rsidRDefault="006972F1" w:rsidP="00811C03">
            <w:pPr>
              <w:spacing w:before="120" w:after="120"/>
              <w:jc w:val="both"/>
              <w:rPr>
                <w:szCs w:val="22"/>
              </w:rPr>
            </w:pPr>
            <w:r w:rsidRPr="003B5E5F">
              <w:rPr>
                <w:position w:val="-14"/>
                <w:szCs w:val="22"/>
              </w:rPr>
              <w:pict>
                <v:shape id="_x0000_i2663" type="#_x0000_t75" style="width:171pt;height:19.5pt">
                  <v:imagedata r:id="rId1465" o:title=""/>
                </v:shape>
              </w:pict>
            </w:r>
            <w:r w:rsidRPr="00096A39">
              <w:rPr>
                <w:szCs w:val="22"/>
              </w:rPr>
              <w:t>,</w:t>
            </w:r>
          </w:p>
          <w:p w:rsidR="006972F1" w:rsidRPr="00096A39" w:rsidRDefault="006972F1" w:rsidP="00811C03">
            <w:pPr>
              <w:spacing w:before="120" w:after="120"/>
              <w:jc w:val="both"/>
              <w:rPr>
                <w:szCs w:val="22"/>
              </w:rPr>
            </w:pPr>
            <w:r w:rsidRPr="00096A39">
              <w:rPr>
                <w:szCs w:val="22"/>
              </w:rPr>
              <w:t xml:space="preserve">где величина </w:t>
            </w:r>
            <w:r w:rsidRPr="003B5E5F">
              <w:rPr>
                <w:position w:val="-14"/>
                <w:szCs w:val="22"/>
              </w:rPr>
              <w:pict>
                <v:shape id="_x0000_i2664" type="#_x0000_t75" style="width:39pt;height:19.5pt">
                  <v:imagedata r:id="rId1466" o:title=""/>
                </v:shape>
              </w:pict>
            </w:r>
            <w:r w:rsidRPr="00096A39">
              <w:rPr>
                <w:szCs w:val="22"/>
              </w:rPr>
              <w:t>определяется в соответствии с формулой:</w:t>
            </w:r>
          </w:p>
          <w:p w:rsidR="006972F1" w:rsidRPr="00096A39" w:rsidRDefault="006972F1" w:rsidP="00811C03">
            <w:pPr>
              <w:spacing w:before="120" w:after="120"/>
              <w:jc w:val="both"/>
              <w:rPr>
                <w:szCs w:val="22"/>
              </w:rPr>
            </w:pPr>
            <w:r w:rsidRPr="003B5E5F">
              <w:rPr>
                <w:position w:val="-32"/>
                <w:szCs w:val="22"/>
              </w:rPr>
              <w:pict>
                <v:shape id="_x0000_i2665" type="#_x0000_t75" style="width:181.5pt;height:36.75pt">
                  <v:imagedata r:id="rId1467" o:title=""/>
                </v:shape>
              </w:pict>
            </w:r>
            <w:r w:rsidRPr="00096A39">
              <w:rPr>
                <w:szCs w:val="22"/>
              </w:rPr>
              <w:t>,</w:t>
            </w:r>
          </w:p>
          <w:p w:rsidR="006972F1" w:rsidRPr="00096A39" w:rsidRDefault="006972F1" w:rsidP="00811C03">
            <w:pPr>
              <w:spacing w:before="120" w:after="120"/>
              <w:jc w:val="both"/>
              <w:rPr>
                <w:bCs/>
                <w:szCs w:val="22"/>
              </w:rPr>
            </w:pPr>
            <w:r w:rsidRPr="003B5E5F">
              <w:rPr>
                <w:bCs/>
                <w:szCs w:val="22"/>
              </w:rPr>
              <w:pict>
                <v:shape id="_x0000_i2666" type="#_x0000_t75" style="width:54pt;height:19.5pt">
                  <v:imagedata r:id="rId1468" o:title=""/>
                </v:shape>
              </w:pict>
            </w:r>
            <w:r w:rsidRPr="00096A39">
              <w:rPr>
                <w:bCs/>
                <w:szCs w:val="22"/>
              </w:rPr>
              <w:t xml:space="preserve">― плановая почасовая стоимость электрической энергии, купленной в целях компенсации потерь в электрических сетях ФСК в отношении субъекта </w:t>
            </w:r>
            <w:r w:rsidRPr="00096A39">
              <w:rPr>
                <w:spacing w:val="4"/>
                <w:szCs w:val="22"/>
              </w:rPr>
              <w:t xml:space="preserve">Российской Федерации </w:t>
            </w:r>
            <w:r w:rsidRPr="00096A39">
              <w:rPr>
                <w:bCs/>
                <w:i/>
                <w:szCs w:val="22"/>
              </w:rPr>
              <w:t>F</w:t>
            </w:r>
            <w:r w:rsidRPr="00096A39">
              <w:rPr>
                <w:bCs/>
                <w:szCs w:val="22"/>
              </w:rPr>
              <w:t xml:space="preserve"> неценовой зоны </w:t>
            </w:r>
            <w:r w:rsidRPr="00096A39">
              <w:rPr>
                <w:bCs/>
                <w:i/>
                <w:szCs w:val="22"/>
              </w:rPr>
              <w:t>z</w:t>
            </w:r>
            <w:r w:rsidRPr="00096A39">
              <w:rPr>
                <w:bCs/>
                <w:szCs w:val="22"/>
              </w:rPr>
              <w:t>, определенная в соответствии с п. 7.4 настоящего Регламента;</w:t>
            </w:r>
          </w:p>
          <w:p w:rsidR="006972F1" w:rsidRPr="00096A39" w:rsidRDefault="006972F1" w:rsidP="00811C03">
            <w:pPr>
              <w:spacing w:before="120" w:after="120"/>
              <w:jc w:val="both"/>
              <w:rPr>
                <w:i/>
                <w:szCs w:val="22"/>
              </w:rPr>
            </w:pPr>
            <w:r w:rsidRPr="003B5E5F">
              <w:rPr>
                <w:bCs/>
                <w:szCs w:val="22"/>
              </w:rPr>
              <w:pict>
                <v:shape id="_x0000_i2667" type="#_x0000_t75" style="width:39pt;height:21.75pt">
                  <v:imagedata r:id="rId1469" o:title=""/>
                </v:shape>
              </w:pict>
            </w:r>
            <w:r w:rsidRPr="00096A39">
              <w:rPr>
                <w:bCs/>
                <w:szCs w:val="22"/>
              </w:rPr>
              <w:t xml:space="preserve"> ― величина предварительных обязательств/требований по оплате части объемов,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в часе </w:t>
            </w:r>
            <w:r w:rsidRPr="00096A39">
              <w:rPr>
                <w:bCs/>
                <w:i/>
                <w:szCs w:val="22"/>
              </w:rPr>
              <w:t>h</w:t>
            </w:r>
            <w:r w:rsidRPr="00096A39">
              <w:rPr>
                <w:bCs/>
                <w:szCs w:val="22"/>
              </w:rPr>
              <w:t xml:space="preserve"> в соответствии с разделом 11 </w:t>
            </w:r>
            <w:r w:rsidRPr="00096A39">
              <w:rPr>
                <w:bCs/>
                <w:i/>
                <w:szCs w:val="22"/>
              </w:rPr>
              <w:t>Регламента определения объемов, инициатив и стоимости отклонений</w:t>
            </w:r>
            <w:r w:rsidRPr="00096A39">
              <w:rPr>
                <w:bCs/>
                <w:szCs w:val="22"/>
              </w:rPr>
              <w:t xml:space="preserve"> (Приложение № 12 к </w:t>
            </w:r>
            <w:r w:rsidRPr="00096A39">
              <w:rPr>
                <w:bCs/>
                <w:i/>
                <w:szCs w:val="22"/>
              </w:rPr>
              <w:t>Договору о присоединении к торговой системе оптового рынка</w:t>
            </w:r>
            <w:r w:rsidRPr="00096A39">
              <w:rPr>
                <w:bCs/>
                <w:szCs w:val="22"/>
              </w:rPr>
              <w:t>);</w:t>
            </w:r>
          </w:p>
          <w:p w:rsidR="006972F1" w:rsidRPr="00096A39" w:rsidRDefault="006972F1" w:rsidP="00811C03">
            <w:pPr>
              <w:spacing w:before="120" w:after="120"/>
              <w:jc w:val="both"/>
              <w:rPr>
                <w:szCs w:val="22"/>
              </w:rPr>
            </w:pPr>
            <w:r w:rsidRPr="003B5E5F">
              <w:rPr>
                <w:szCs w:val="22"/>
              </w:rPr>
              <w:pict>
                <v:shape id="_x0000_i2668" type="#_x0000_t75" style="width:54pt;height:19.5pt">
                  <v:imagedata r:id="rId1470" o:title=""/>
                </v:shape>
              </w:pict>
            </w:r>
            <w:r w:rsidRPr="00096A39">
              <w:rPr>
                <w:szCs w:val="22"/>
              </w:rPr>
              <w:t xml:space="preserve"> – фактическая стоимость покупки мощности за расчетный период в целях компенсации потерь в электрических сетях ФСК, рассчитанная по территории субъекта Российской Федерации </w:t>
            </w:r>
            <w:r w:rsidRPr="00096A39">
              <w:rPr>
                <w:i/>
                <w:szCs w:val="22"/>
              </w:rPr>
              <w:t xml:space="preserve">F </w:t>
            </w:r>
            <w:r w:rsidRPr="00096A39">
              <w:rPr>
                <w:szCs w:val="22"/>
              </w:rPr>
              <w:t xml:space="preserve">для месяца </w:t>
            </w:r>
            <w:r w:rsidRPr="00096A39">
              <w:rPr>
                <w:i/>
                <w:szCs w:val="22"/>
                <w:lang w:val="en-US"/>
              </w:rPr>
              <w:t>m</w:t>
            </w:r>
            <w:r w:rsidRPr="00096A39">
              <w:rPr>
                <w:szCs w:val="22"/>
              </w:rPr>
              <w:t>–1 в соответствии с пунктом 7.4.11 настоящего Регламента;</w:t>
            </w:r>
          </w:p>
          <w:p w:rsidR="006972F1" w:rsidRPr="00096A39" w:rsidRDefault="006972F1" w:rsidP="00811C03">
            <w:pPr>
              <w:pStyle w:val="Heading3"/>
              <w:tabs>
                <w:tab w:val="clear" w:pos="720"/>
                <w:tab w:val="num" w:pos="2134"/>
              </w:tabs>
              <w:ind w:left="0" w:firstLine="0"/>
              <w:rPr>
                <w:b w:val="0"/>
                <w:bCs w:val="0"/>
                <w:sz w:val="22"/>
                <w:szCs w:val="22"/>
              </w:rPr>
            </w:pPr>
            <w:r w:rsidRPr="003B5E5F">
              <w:rPr>
                <w:rFonts w:cs="Arial"/>
                <w:b w:val="0"/>
                <w:position w:val="-14"/>
                <w:sz w:val="22"/>
                <w:szCs w:val="22"/>
              </w:rPr>
              <w:pict>
                <v:shape id="_x0000_i2669" type="#_x0000_t75" style="width:30pt;height:19.5pt">
                  <v:imagedata r:id="rId1471" o:title=""/>
                </v:shape>
              </w:pict>
            </w:r>
            <w:r w:rsidRPr="00096A39">
              <w:rPr>
                <w:rFonts w:cs="Arial"/>
                <w:b w:val="0"/>
                <w:sz w:val="22"/>
                <w:szCs w:val="22"/>
              </w:rPr>
              <w:t xml:space="preserve"> − </w:t>
            </w:r>
            <w:r w:rsidRPr="00096A39">
              <w:rPr>
                <w:b w:val="0"/>
                <w:bCs w:val="0"/>
                <w:sz w:val="22"/>
                <w:szCs w:val="22"/>
              </w:rPr>
              <w:t xml:space="preserve">итоговый коэффициент, определяющий несоблюдение объемов и сроков ремонтов по объектам электросетевого хозяйства ФСК в час </w:t>
            </w:r>
            <w:r w:rsidRPr="00096A39">
              <w:rPr>
                <w:b w:val="0"/>
                <w:bCs w:val="0"/>
                <w:i/>
                <w:sz w:val="22"/>
                <w:szCs w:val="22"/>
              </w:rPr>
              <w:t>h</w:t>
            </w:r>
            <w:r w:rsidRPr="00096A39">
              <w:rPr>
                <w:b w:val="0"/>
                <w:bCs w:val="0"/>
                <w:sz w:val="22"/>
                <w:szCs w:val="22"/>
              </w:rPr>
              <w:t xml:space="preserve"> расчетного периода </w:t>
            </w:r>
            <w:r w:rsidRPr="00096A39">
              <w:rPr>
                <w:b w:val="0"/>
                <w:bCs w:val="0"/>
                <w:i/>
                <w:sz w:val="22"/>
                <w:szCs w:val="22"/>
              </w:rPr>
              <w:t>m</w:t>
            </w:r>
            <w:r w:rsidRPr="00096A39">
              <w:rPr>
                <w:b w:val="0"/>
                <w:bCs w:val="0"/>
                <w:sz w:val="22"/>
                <w:szCs w:val="22"/>
              </w:rPr>
              <w:t xml:space="preserve"> по неценовой зоне </w:t>
            </w:r>
            <w:r w:rsidRPr="00096A39">
              <w:rPr>
                <w:b w:val="0"/>
                <w:bCs w:val="0"/>
                <w:i/>
                <w:sz w:val="22"/>
                <w:szCs w:val="22"/>
              </w:rPr>
              <w:t>z</w:t>
            </w:r>
            <w:r w:rsidRPr="00096A39">
              <w:rPr>
                <w:b w:val="0"/>
                <w:bCs w:val="0"/>
                <w:sz w:val="22"/>
                <w:szCs w:val="22"/>
              </w:rPr>
              <w:t xml:space="preserve">, применяемый при расчете стоимости фактических потерь электроэнергии в сетях ФСК, рассчитываемый КО в соответствии с разделом 5 </w:t>
            </w:r>
            <w:r w:rsidRPr="00096A39">
              <w:rPr>
                <w:b w:val="0"/>
                <w:bCs w:val="0"/>
                <w:i/>
                <w:sz w:val="22"/>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 w:val="0"/>
                <w:bCs w:val="0"/>
                <w:sz w:val="22"/>
                <w:szCs w:val="22"/>
              </w:rPr>
              <w:t xml:space="preserve"> (Приложение № 13.1 к </w:t>
            </w:r>
            <w:r w:rsidRPr="00096A39">
              <w:rPr>
                <w:b w:val="0"/>
                <w:bCs w:val="0"/>
                <w:i/>
                <w:sz w:val="22"/>
                <w:szCs w:val="22"/>
              </w:rPr>
              <w:t>Договору о присоединении к торговой системе оптового рынка</w:t>
            </w:r>
            <w:r w:rsidRPr="00096A39">
              <w:rPr>
                <w:b w:val="0"/>
                <w:bCs w:val="0"/>
                <w:sz w:val="22"/>
                <w:szCs w:val="22"/>
              </w:rPr>
              <w:t>);</w:t>
            </w:r>
          </w:p>
          <w:p w:rsidR="006972F1" w:rsidRPr="00096A39" w:rsidRDefault="006972F1" w:rsidP="00811C03">
            <w:pPr>
              <w:pStyle w:val="BodyText"/>
              <w:widowControl w:val="0"/>
              <w:jc w:val="both"/>
              <w:rPr>
                <w:sz w:val="22"/>
                <w:szCs w:val="22"/>
              </w:rPr>
            </w:pPr>
            <w:r w:rsidRPr="003B5E5F">
              <w:rPr>
                <w:position w:val="-4"/>
                <w:sz w:val="22"/>
                <w:szCs w:val="22"/>
              </w:rPr>
              <w:pict>
                <v:shape id="_x0000_i2670" type="#_x0000_t75" style="width:9pt;height:9pt">
                  <v:imagedata r:id="rId1223" o:title=""/>
                </v:shape>
              </w:pict>
            </w:r>
            <w:r w:rsidRPr="00096A39">
              <w:rPr>
                <w:sz w:val="22"/>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811C03">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неценовая зона;</w:t>
            </w:r>
          </w:p>
          <w:p w:rsidR="006972F1" w:rsidRPr="00096A39" w:rsidRDefault="006972F1" w:rsidP="00811C03">
            <w:pPr>
              <w:pStyle w:val="BodyText"/>
              <w:widowControl w:val="0"/>
              <w:jc w:val="both"/>
              <w:rPr>
                <w:sz w:val="22"/>
                <w:szCs w:val="22"/>
              </w:rPr>
            </w:pPr>
            <w:r w:rsidRPr="00096A39">
              <w:rPr>
                <w:i/>
                <w:sz w:val="22"/>
                <w:szCs w:val="22"/>
                <w:lang w:val="en-US"/>
              </w:rPr>
              <w:t>h</w:t>
            </w:r>
            <w:r w:rsidRPr="00096A39">
              <w:rPr>
                <w:sz w:val="22"/>
                <w:szCs w:val="22"/>
              </w:rPr>
              <w:t xml:space="preserve"> – час операционных суток.</w:t>
            </w:r>
          </w:p>
          <w:p w:rsidR="006972F1" w:rsidRPr="00096A39" w:rsidRDefault="006972F1" w:rsidP="00811C03">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spacing w:before="120" w:after="120"/>
              <w:ind w:firstLine="612"/>
              <w:jc w:val="both"/>
              <w:rPr>
                <w:szCs w:val="22"/>
              </w:rPr>
            </w:pPr>
            <w:r w:rsidRPr="00096A39">
              <w:rPr>
                <w:bCs/>
                <w:szCs w:val="22"/>
              </w:rPr>
              <w:t>8.8.2. КО рассчитывает о</w:t>
            </w:r>
            <w:r w:rsidRPr="00096A39">
              <w:rPr>
                <w:szCs w:val="22"/>
              </w:rPr>
              <w:t>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rsidR="006972F1" w:rsidRPr="00096A39" w:rsidRDefault="006972F1" w:rsidP="00811C03">
            <w:pPr>
              <w:spacing w:before="120" w:after="120"/>
              <w:jc w:val="both"/>
              <w:rPr>
                <w:szCs w:val="22"/>
              </w:rPr>
            </w:pPr>
            <w:r w:rsidRPr="00096A39">
              <w:rPr>
                <w:szCs w:val="22"/>
              </w:rPr>
              <w:t xml:space="preserve">– если </w:t>
            </w:r>
            <w:r w:rsidRPr="003B5E5F">
              <w:rPr>
                <w:position w:val="-16"/>
                <w:szCs w:val="22"/>
              </w:rPr>
              <w:pict>
                <v:shape id="_x0000_i2671" type="#_x0000_t75" style="width:47.25pt;height:21.75pt">
                  <v:imagedata r:id="rId1216" o:title=""/>
                </v:shape>
              </w:pict>
            </w:r>
            <w:r w:rsidRPr="00096A39">
              <w:rPr>
                <w:szCs w:val="22"/>
              </w:rPr>
              <w:t>, то</w:t>
            </w:r>
          </w:p>
          <w:p w:rsidR="006972F1" w:rsidRPr="00096A39" w:rsidRDefault="006972F1" w:rsidP="00811C03">
            <w:pPr>
              <w:pStyle w:val="BodyText"/>
              <w:jc w:val="both"/>
              <w:rPr>
                <w:sz w:val="22"/>
                <w:szCs w:val="22"/>
              </w:rPr>
            </w:pPr>
            <w:r w:rsidRPr="003B5E5F">
              <w:rPr>
                <w:position w:val="-54"/>
                <w:sz w:val="22"/>
                <w:szCs w:val="22"/>
                <w:highlight w:val="yellow"/>
              </w:rPr>
              <w:pict>
                <v:shape id="_x0000_i2672" type="#_x0000_t75" style="width:313.5pt;height:30pt">
                  <v:imagedata r:id="rId1472" o:title=""/>
                </v:shape>
              </w:pict>
            </w:r>
            <w:r w:rsidRPr="00096A39">
              <w:rPr>
                <w:sz w:val="22"/>
                <w:szCs w:val="22"/>
              </w:rPr>
              <w:t>,</w:t>
            </w:r>
          </w:p>
          <w:p w:rsidR="006972F1" w:rsidRPr="00096A39" w:rsidRDefault="006972F1" w:rsidP="00811C03">
            <w:pPr>
              <w:spacing w:before="120" w:after="120"/>
              <w:jc w:val="both"/>
              <w:rPr>
                <w:szCs w:val="22"/>
              </w:rPr>
            </w:pPr>
            <w:r w:rsidRPr="00096A39">
              <w:rPr>
                <w:szCs w:val="22"/>
              </w:rPr>
              <w:t xml:space="preserve">– иначе </w:t>
            </w:r>
            <w:r w:rsidRPr="003B5E5F">
              <w:rPr>
                <w:position w:val="-14"/>
                <w:szCs w:val="22"/>
              </w:rPr>
              <w:pict>
                <v:shape id="_x0000_i2673" type="#_x0000_t75" style="width:97.5pt;height:21.75pt">
                  <v:imagedata r:id="rId1473" o:title=""/>
                </v:shape>
              </w:pict>
            </w:r>
            <w:r w:rsidRPr="00096A39">
              <w:rPr>
                <w:szCs w:val="22"/>
              </w:rPr>
              <w:t>,</w:t>
            </w:r>
          </w:p>
          <w:p w:rsidR="006972F1" w:rsidRPr="00096A39" w:rsidRDefault="006972F1" w:rsidP="00811C03">
            <w:pPr>
              <w:spacing w:before="120" w:after="120"/>
              <w:ind w:left="372" w:hanging="372"/>
              <w:jc w:val="both"/>
              <w:rPr>
                <w:szCs w:val="22"/>
              </w:rPr>
            </w:pPr>
            <w:r w:rsidRPr="00096A39">
              <w:rPr>
                <w:szCs w:val="22"/>
              </w:rPr>
              <w:t xml:space="preserve">где </w:t>
            </w:r>
            <w:r w:rsidRPr="003B5E5F">
              <w:rPr>
                <w:position w:val="-4"/>
                <w:szCs w:val="22"/>
              </w:rPr>
              <w:pict>
                <v:shape id="_x0000_i2674" type="#_x0000_t75" style="width:9pt;height:9pt">
                  <v:imagedata r:id="rId1223" o:title=""/>
                </v:shape>
              </w:pict>
            </w:r>
            <w:r w:rsidRPr="00096A39">
              <w:rPr>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811C03">
            <w:pPr>
              <w:pStyle w:val="BodyText"/>
              <w:widowControl w:val="0"/>
              <w:ind w:left="372"/>
              <w:jc w:val="both"/>
              <w:rPr>
                <w:spacing w:val="4"/>
                <w:sz w:val="22"/>
                <w:szCs w:val="22"/>
              </w:rPr>
            </w:pPr>
            <w:r w:rsidRPr="003B5E5F">
              <w:rPr>
                <w:position w:val="-16"/>
                <w:sz w:val="22"/>
                <w:szCs w:val="22"/>
              </w:rPr>
              <w:pict>
                <v:shape id="_x0000_i2675" type="#_x0000_t75" style="width:26.25pt;height:21.75pt">
                  <v:imagedata r:id="rId1224" o:title=""/>
                </v:shape>
              </w:pict>
            </w:r>
            <w:r w:rsidRPr="00096A39">
              <w:rPr>
                <w:sz w:val="22"/>
                <w:szCs w:val="22"/>
              </w:rPr>
              <w:t xml:space="preserve"> – множество субъектов Российской Федерации (включая объединения субъектов Российской Федерации)</w:t>
            </w:r>
            <w:r w:rsidRPr="00096A39">
              <w:rPr>
                <w:spacing w:val="4"/>
                <w:sz w:val="22"/>
                <w:szCs w:val="22"/>
              </w:rPr>
              <w:t xml:space="preserve">, для которых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096A39">
              <w:rPr>
                <w:sz w:val="22"/>
                <w:szCs w:val="22"/>
              </w:rPr>
              <w:t xml:space="preserve">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r w:rsidRPr="00096A39">
              <w:rPr>
                <w:spacing w:val="4"/>
                <w:sz w:val="22"/>
                <w:szCs w:val="22"/>
              </w:rPr>
              <w:t>;</w:t>
            </w:r>
          </w:p>
          <w:p w:rsidR="006972F1" w:rsidRPr="00096A39" w:rsidRDefault="006972F1" w:rsidP="00811C03">
            <w:pPr>
              <w:spacing w:before="120" w:after="120"/>
              <w:ind w:left="372"/>
              <w:jc w:val="both"/>
              <w:rPr>
                <w:color w:val="000000"/>
                <w:spacing w:val="1"/>
                <w:szCs w:val="22"/>
              </w:rPr>
            </w:pPr>
            <w:r w:rsidRPr="003B5E5F">
              <w:rPr>
                <w:color w:val="000000"/>
                <w:spacing w:val="1"/>
                <w:position w:val="-14"/>
                <w:szCs w:val="22"/>
              </w:rPr>
              <w:pict>
                <v:shape id="_x0000_i2676" type="#_x0000_t75" style="width:78pt;height:24pt">
                  <v:imagedata r:id="rId1210" o:title=""/>
                </v:shape>
              </w:pict>
            </w:r>
            <w:r w:rsidRPr="00096A39">
              <w:rPr>
                <w:color w:val="000000"/>
                <w:spacing w:val="1"/>
                <w:szCs w:val="22"/>
              </w:rPr>
              <w:t xml:space="preserve"> – объем фактических потерь электроэнергии в сетях ФСК в ценовой (неценовой) зоне </w:t>
            </w:r>
            <w:r w:rsidRPr="00096A39">
              <w:rPr>
                <w:i/>
                <w:color w:val="000000"/>
                <w:spacing w:val="1"/>
                <w:szCs w:val="22"/>
              </w:rPr>
              <w:t>z</w:t>
            </w:r>
            <w:r w:rsidRPr="00096A39">
              <w:rPr>
                <w:color w:val="000000"/>
                <w:spacing w:val="1"/>
                <w:szCs w:val="22"/>
              </w:rPr>
              <w:t xml:space="preserve"> в месяце </w:t>
            </w:r>
            <w:r w:rsidRPr="00096A39">
              <w:rPr>
                <w:i/>
                <w:color w:val="000000"/>
                <w:spacing w:val="1"/>
                <w:szCs w:val="22"/>
              </w:rPr>
              <w:t>m</w:t>
            </w:r>
            <w:r w:rsidRPr="00096A39">
              <w:rPr>
                <w:color w:val="000000"/>
                <w:spacing w:val="1"/>
                <w:szCs w:val="22"/>
              </w:rPr>
              <w:t xml:space="preserve"> в час операционных суток </w:t>
            </w:r>
            <w:r w:rsidRPr="00096A39">
              <w:rPr>
                <w:i/>
                <w:color w:val="000000"/>
                <w:spacing w:val="1"/>
                <w:szCs w:val="22"/>
                <w:lang w:val="en-US"/>
              </w:rPr>
              <w:t>h</w:t>
            </w:r>
            <w:r w:rsidRPr="00096A39">
              <w:rPr>
                <w:i/>
                <w:color w:val="000000"/>
                <w:spacing w:val="1"/>
                <w:szCs w:val="22"/>
              </w:rPr>
              <w:t>,</w:t>
            </w:r>
            <w:r w:rsidRPr="00096A39">
              <w:rPr>
                <w:color w:val="000000"/>
                <w:spacing w:val="1"/>
                <w:szCs w:val="22"/>
              </w:rPr>
              <w:t xml:space="preserve"> определенный в соответствии с </w:t>
            </w:r>
            <w:r w:rsidRPr="00096A39">
              <w:rPr>
                <w:i/>
                <w:color w:val="000000"/>
                <w:spacing w:val="1"/>
                <w:szCs w:val="22"/>
              </w:rPr>
              <w:t xml:space="preserve">Регламентом </w:t>
            </w:r>
            <w:r w:rsidRPr="00096A39">
              <w:rPr>
                <w:i/>
                <w:color w:val="000000"/>
                <w:szCs w:val="22"/>
              </w:rPr>
              <w:t xml:space="preserve">коммерческого учета электроэнергии и мощности </w:t>
            </w:r>
            <w:r w:rsidRPr="00096A39">
              <w:rPr>
                <w:color w:val="000000"/>
                <w:szCs w:val="22"/>
              </w:rPr>
              <w:t xml:space="preserve">(Приложение № 11 к </w:t>
            </w:r>
            <w:r w:rsidRPr="00096A39">
              <w:rPr>
                <w:i/>
                <w:color w:val="000000"/>
                <w:szCs w:val="22"/>
              </w:rPr>
              <w:t>Договору о присоединении к торговой системе оптового рынка)</w:t>
            </w:r>
            <w:r w:rsidRPr="00096A39">
              <w:rPr>
                <w:color w:val="000000"/>
                <w:szCs w:val="22"/>
              </w:rPr>
              <w:t xml:space="preserve">; </w:t>
            </w:r>
          </w:p>
          <w:p w:rsidR="006972F1" w:rsidRPr="00096A39" w:rsidRDefault="006972F1" w:rsidP="00811C03">
            <w:pPr>
              <w:pStyle w:val="BodyText"/>
              <w:ind w:left="372"/>
              <w:jc w:val="both"/>
              <w:rPr>
                <w:sz w:val="22"/>
                <w:szCs w:val="22"/>
              </w:rPr>
            </w:pPr>
            <w:r w:rsidRPr="003B5E5F">
              <w:rPr>
                <w:position w:val="-16"/>
                <w:sz w:val="22"/>
                <w:szCs w:val="22"/>
              </w:rPr>
              <w:pict>
                <v:shape id="_x0000_i2677" type="#_x0000_t75" style="width:73.5pt;height:21.75pt">
                  <v:imagedata r:id="rId1225" o:title=""/>
                </v:shape>
              </w:pict>
            </w:r>
            <w:r w:rsidRPr="00096A39">
              <w:rPr>
                <w:color w:val="000000"/>
                <w:spacing w:val="1"/>
                <w:sz w:val="22"/>
                <w:szCs w:val="22"/>
              </w:rPr>
              <w:t xml:space="preserve"> </w:t>
            </w:r>
            <w:r w:rsidRPr="00096A39">
              <w:rPr>
                <w:sz w:val="22"/>
                <w:szCs w:val="22"/>
              </w:rPr>
              <w:t xml:space="preserve">– часовая величина суммарного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096A39">
              <w:rPr>
                <w:i/>
                <w:sz w:val="22"/>
                <w:szCs w:val="22"/>
              </w:rPr>
              <w:t>m</w:t>
            </w:r>
            <w:r w:rsidRPr="00096A39">
              <w:rPr>
                <w:sz w:val="22"/>
                <w:szCs w:val="22"/>
              </w:rPr>
              <w:t xml:space="preserve"> по субъекту РФ </w:t>
            </w:r>
            <w:r w:rsidRPr="003B5E5F">
              <w:rPr>
                <w:position w:val="-4"/>
                <w:sz w:val="22"/>
                <w:szCs w:val="22"/>
              </w:rPr>
              <w:pict>
                <v:shape id="_x0000_i2678" type="#_x0000_t75" style="width:10.5pt;height:10.5pt">
                  <v:imagedata r:id="rId1226" o:title=""/>
                </v:shape>
              </w:pict>
            </w:r>
            <w:r w:rsidRPr="00096A39">
              <w:rPr>
                <w:sz w:val="22"/>
                <w:szCs w:val="22"/>
              </w:rPr>
              <w:t xml:space="preserve"> (в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096A39" w:rsidRDefault="006972F1" w:rsidP="00811C03">
            <w:pPr>
              <w:pStyle w:val="BodyText"/>
              <w:ind w:left="372"/>
              <w:jc w:val="both"/>
              <w:rPr>
                <w:sz w:val="22"/>
                <w:szCs w:val="22"/>
              </w:rPr>
            </w:pPr>
            <w:r w:rsidRPr="003B5E5F">
              <w:rPr>
                <w:position w:val="-16"/>
                <w:sz w:val="22"/>
                <w:szCs w:val="22"/>
              </w:rPr>
              <w:pict>
                <v:shape id="_x0000_i2679" type="#_x0000_t75" style="width:73.5pt;height:21.75pt">
                  <v:imagedata r:id="rId1227" o:title=""/>
                </v:shape>
              </w:pict>
            </w:r>
            <w:r w:rsidRPr="00096A39">
              <w:rPr>
                <w:color w:val="000000"/>
                <w:spacing w:val="1"/>
                <w:sz w:val="22"/>
                <w:szCs w:val="22"/>
              </w:rPr>
              <w:t xml:space="preserve"> </w:t>
            </w:r>
            <w:r w:rsidRPr="00096A39">
              <w:rPr>
                <w:sz w:val="22"/>
                <w:szCs w:val="22"/>
              </w:rPr>
              <w:t>–</w:t>
            </w:r>
            <w:r w:rsidRPr="00096A39">
              <w:rPr>
                <w:color w:val="000000"/>
                <w:spacing w:val="1"/>
                <w:sz w:val="22"/>
                <w:szCs w:val="22"/>
              </w:rPr>
              <w:t xml:space="preserve"> </w:t>
            </w:r>
            <w:r w:rsidRPr="00096A39">
              <w:rPr>
                <w:sz w:val="22"/>
                <w:szCs w:val="22"/>
              </w:rPr>
              <w:t xml:space="preserve">часовая величина суммарного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096A39">
              <w:rPr>
                <w:i/>
                <w:sz w:val="22"/>
                <w:szCs w:val="22"/>
              </w:rPr>
              <w:t>m</w:t>
            </w:r>
            <w:r w:rsidRPr="00096A39">
              <w:rPr>
                <w:sz w:val="22"/>
                <w:szCs w:val="22"/>
              </w:rPr>
              <w:t xml:space="preserve"> по субъекту Российской Федерации</w:t>
            </w:r>
            <w:r w:rsidRPr="003B5E5F">
              <w:rPr>
                <w:position w:val="-4"/>
                <w:sz w:val="22"/>
                <w:szCs w:val="22"/>
              </w:rPr>
              <w:pict>
                <v:shape id="_x0000_i2680" type="#_x0000_t75" style="width:10.5pt;height:10.5pt">
                  <v:imagedata r:id="rId1228" o:title=""/>
                </v:shape>
              </w:pict>
            </w:r>
            <w:r w:rsidRPr="00096A39">
              <w:rPr>
                <w:sz w:val="22"/>
                <w:szCs w:val="22"/>
              </w:rPr>
              <w:t xml:space="preserve">(в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327ECF" w:rsidRDefault="006972F1" w:rsidP="00811C03">
            <w:pPr>
              <w:pStyle w:val="BodyText"/>
              <w:spacing w:before="120"/>
              <w:ind w:left="372"/>
              <w:jc w:val="both"/>
              <w:rPr>
                <w:color w:val="000000"/>
                <w:spacing w:val="1"/>
                <w:sz w:val="22"/>
                <w:szCs w:val="22"/>
              </w:rPr>
            </w:pPr>
            <w:r w:rsidRPr="003B5E5F">
              <w:rPr>
                <w:color w:val="000000"/>
                <w:spacing w:val="1"/>
                <w:position w:val="-14"/>
                <w:sz w:val="22"/>
                <w:szCs w:val="22"/>
              </w:rPr>
              <w:pict>
                <v:shape id="_x0000_i2681" type="#_x0000_t75" style="width:34.5pt;height:26.25pt">
                  <v:imagedata r:id="rId1229" o:title=""/>
                </v:shape>
              </w:pict>
            </w:r>
            <w:r w:rsidRPr="00327ECF">
              <w:rPr>
                <w:color w:val="000000"/>
                <w:spacing w:val="1"/>
                <w:sz w:val="22"/>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327ECF">
              <w:rPr>
                <w:i/>
                <w:color w:val="000000"/>
                <w:spacing w:val="1"/>
                <w:sz w:val="22"/>
                <w:szCs w:val="22"/>
                <w:lang w:val="en-US"/>
              </w:rPr>
              <w:t>F</w:t>
            </w:r>
            <w:r w:rsidRPr="00327ECF">
              <w:rPr>
                <w:i/>
                <w:color w:val="000000"/>
                <w:spacing w:val="1"/>
                <w:sz w:val="22"/>
                <w:szCs w:val="22"/>
              </w:rPr>
              <w:t xml:space="preserve"> </w:t>
            </w:r>
            <w:r w:rsidRPr="00327ECF">
              <w:rPr>
                <w:sz w:val="22"/>
                <w:szCs w:val="22"/>
              </w:rPr>
              <w:t xml:space="preserve">(в случае если два и более субъекта РФ отнесены к одному энергорайону, то в качестве </w:t>
            </w:r>
            <w:r w:rsidRPr="00327ECF">
              <w:rPr>
                <w:i/>
                <w:sz w:val="22"/>
                <w:szCs w:val="22"/>
                <w:lang w:val="en-US"/>
              </w:rPr>
              <w:t>F</w:t>
            </w:r>
            <w:r w:rsidRPr="00327ECF">
              <w:rPr>
                <w:sz w:val="22"/>
                <w:szCs w:val="22"/>
              </w:rPr>
              <w:t xml:space="preserve"> используется указанный энергорайон)</w:t>
            </w:r>
            <w:r w:rsidRPr="00327ECF">
              <w:rPr>
                <w:color w:val="000000"/>
                <w:spacing w:val="1"/>
                <w:sz w:val="22"/>
                <w:szCs w:val="22"/>
              </w:rPr>
              <w:t>, указанный в п. 8.3 настоящего Регламента;</w:t>
            </w:r>
          </w:p>
          <w:p w:rsidR="006972F1" w:rsidRPr="004A377F" w:rsidRDefault="006972F1" w:rsidP="00811C03">
            <w:pPr>
              <w:pStyle w:val="BodyText"/>
              <w:spacing w:before="120"/>
              <w:ind w:left="372"/>
              <w:jc w:val="both"/>
              <w:rPr>
                <w:color w:val="000000"/>
                <w:spacing w:val="1"/>
                <w:sz w:val="22"/>
                <w:szCs w:val="22"/>
              </w:rPr>
            </w:pPr>
            <w:r w:rsidRPr="003B5E5F">
              <w:rPr>
                <w:color w:val="000000"/>
                <w:spacing w:val="1"/>
                <w:position w:val="-14"/>
                <w:sz w:val="22"/>
                <w:szCs w:val="22"/>
              </w:rPr>
              <w:pict>
                <v:shape id="_x0000_i2682" type="#_x0000_t75" style="width:36.75pt;height:26.25pt">
                  <v:imagedata r:id="rId1230" o:title=""/>
                </v:shape>
              </w:pict>
            </w:r>
            <w:r w:rsidRPr="00327ECF">
              <w:rPr>
                <w:color w:val="000000"/>
                <w:spacing w:val="1"/>
                <w:sz w:val="22"/>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327ECF">
              <w:rPr>
                <w:i/>
                <w:color w:val="000000"/>
                <w:spacing w:val="1"/>
                <w:sz w:val="22"/>
                <w:szCs w:val="22"/>
                <w:lang w:val="en-US"/>
              </w:rPr>
              <w:t>F</w:t>
            </w:r>
            <w:r w:rsidRPr="00327ECF">
              <w:rPr>
                <w:i/>
                <w:color w:val="000000"/>
                <w:spacing w:val="1"/>
                <w:sz w:val="22"/>
                <w:szCs w:val="22"/>
              </w:rPr>
              <w:t xml:space="preserve"> </w:t>
            </w:r>
            <w:r w:rsidRPr="00327ECF">
              <w:rPr>
                <w:sz w:val="22"/>
                <w:szCs w:val="22"/>
              </w:rPr>
              <w:t xml:space="preserve">(в случае если два и более субъекта РФ отнесены к одному энергорайону, то в качестве </w:t>
            </w:r>
            <w:r w:rsidRPr="00327ECF">
              <w:rPr>
                <w:i/>
                <w:sz w:val="22"/>
                <w:szCs w:val="22"/>
                <w:lang w:val="en-US"/>
              </w:rPr>
              <w:t>F</w:t>
            </w:r>
            <w:r w:rsidRPr="00327ECF">
              <w:rPr>
                <w:sz w:val="22"/>
                <w:szCs w:val="22"/>
              </w:rPr>
              <w:t xml:space="preserve"> используется указанный энергорайон)</w:t>
            </w:r>
            <w:r w:rsidRPr="00327ECF">
              <w:rPr>
                <w:color w:val="000000"/>
                <w:spacing w:val="1"/>
                <w:sz w:val="22"/>
                <w:szCs w:val="22"/>
              </w:rPr>
              <w:t>, указанный в п. 8.3 настоящего Регламента;</w:t>
            </w:r>
          </w:p>
          <w:p w:rsidR="006972F1" w:rsidRPr="00096A39" w:rsidRDefault="006972F1" w:rsidP="00811C03">
            <w:pPr>
              <w:pStyle w:val="BodyText"/>
              <w:ind w:left="372"/>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ind w:left="372"/>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или неценовая зона;</w:t>
            </w:r>
          </w:p>
          <w:p w:rsidR="006972F1" w:rsidRPr="00096A39" w:rsidRDefault="006972F1" w:rsidP="00811C03">
            <w:pPr>
              <w:pStyle w:val="BodyText"/>
              <w:widowControl w:val="0"/>
              <w:ind w:left="372"/>
              <w:jc w:val="both"/>
              <w:rPr>
                <w:sz w:val="22"/>
                <w:szCs w:val="22"/>
              </w:rPr>
            </w:pPr>
            <w:r w:rsidRPr="00096A39">
              <w:rPr>
                <w:i/>
                <w:sz w:val="22"/>
                <w:szCs w:val="22"/>
                <w:lang w:val="en-US"/>
              </w:rPr>
              <w:t>h</w:t>
            </w:r>
            <w:r w:rsidRPr="00096A39">
              <w:rPr>
                <w:i/>
                <w:sz w:val="22"/>
                <w:szCs w:val="22"/>
              </w:rPr>
              <w:t xml:space="preserve"> </w:t>
            </w:r>
            <w:r w:rsidRPr="00096A39">
              <w:rPr>
                <w:sz w:val="22"/>
                <w:szCs w:val="22"/>
              </w:rPr>
              <w:t>– час операционных суток.</w:t>
            </w:r>
          </w:p>
          <w:p w:rsidR="006972F1" w:rsidRPr="00096A39" w:rsidRDefault="006972F1" w:rsidP="00811C03">
            <w:pPr>
              <w:pStyle w:val="BodyText"/>
              <w:widowControl w:val="0"/>
              <w:ind w:firstLine="612"/>
              <w:jc w:val="both"/>
              <w:rPr>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spacing w:before="120" w:after="120"/>
              <w:ind w:firstLine="612"/>
              <w:jc w:val="both"/>
              <w:rPr>
                <w:bCs/>
                <w:szCs w:val="22"/>
              </w:rPr>
            </w:pPr>
            <w:r w:rsidRPr="00096A39">
              <w:rPr>
                <w:bCs/>
                <w:szCs w:val="22"/>
              </w:rPr>
              <w:t xml:space="preserve">8.8.3. КО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w:t>
            </w:r>
            <w:r w:rsidRPr="00096A39">
              <w:rPr>
                <w:spacing w:val="4"/>
                <w:szCs w:val="22"/>
              </w:rPr>
              <w:t xml:space="preserve">Российской Федерации </w:t>
            </w:r>
            <w:r w:rsidRPr="00096A39">
              <w:rPr>
                <w:bCs/>
                <w:szCs w:val="22"/>
              </w:rPr>
              <w:t>по следующей формуле (с учетом округления данной величины, выраженной в руб./МВт∙ч, до двух знаков после запятой):</w:t>
            </w:r>
          </w:p>
          <w:p w:rsidR="006972F1" w:rsidRPr="00096A39" w:rsidRDefault="006972F1" w:rsidP="00811C03">
            <w:pPr>
              <w:spacing w:before="120" w:after="120"/>
              <w:jc w:val="both"/>
              <w:rPr>
                <w:szCs w:val="22"/>
              </w:rPr>
            </w:pPr>
            <w:r w:rsidRPr="003B5E5F">
              <w:rPr>
                <w:position w:val="-32"/>
                <w:szCs w:val="22"/>
              </w:rPr>
              <w:pict>
                <v:shape id="_x0000_i2683" type="#_x0000_t75" style="width:218.25pt;height:45pt">
                  <v:imagedata r:id="rId1474" o:title=""/>
                </v:shape>
              </w:pict>
            </w:r>
            <w:r w:rsidRPr="00096A39">
              <w:rPr>
                <w:szCs w:val="22"/>
              </w:rPr>
              <w:t>,</w:t>
            </w:r>
          </w:p>
          <w:p w:rsidR="006972F1" w:rsidRPr="00096A39" w:rsidRDefault="006972F1" w:rsidP="00811C03">
            <w:pPr>
              <w:spacing w:before="120" w:after="120"/>
              <w:ind w:left="372" w:hanging="372"/>
              <w:jc w:val="both"/>
              <w:rPr>
                <w:szCs w:val="22"/>
              </w:rPr>
            </w:pPr>
            <w:r w:rsidRPr="00096A39">
              <w:rPr>
                <w:szCs w:val="22"/>
              </w:rPr>
              <w:t xml:space="preserve">где </w:t>
            </w:r>
            <w:r w:rsidRPr="003B5E5F">
              <w:rPr>
                <w:position w:val="-4"/>
                <w:szCs w:val="22"/>
              </w:rPr>
              <w:pict>
                <v:shape id="_x0000_i2684" type="#_x0000_t75" style="width:9pt;height:9pt">
                  <v:imagedata r:id="rId1223" o:title=""/>
                </v:shape>
              </w:pict>
            </w:r>
            <w:r w:rsidRPr="00096A39">
              <w:rPr>
                <w:szCs w:val="22"/>
              </w:rPr>
              <w:t xml:space="preserve"> – субъект </w:t>
            </w:r>
            <w:r w:rsidRPr="00096A39">
              <w:rPr>
                <w:spacing w:val="4"/>
                <w:szCs w:val="22"/>
              </w:rPr>
              <w:t xml:space="preserve">Российской Федерации </w:t>
            </w:r>
            <w:r w:rsidRPr="00096A39">
              <w:rPr>
                <w:szCs w:val="22"/>
              </w:rPr>
              <w:t xml:space="preserve">(в случае если два и более субъекта </w:t>
            </w:r>
            <w:r w:rsidRPr="00096A39">
              <w:rPr>
                <w:spacing w:val="4"/>
                <w:szCs w:val="22"/>
              </w:rPr>
              <w:t xml:space="preserve">Российской Федерации </w:t>
            </w:r>
            <w:r w:rsidRPr="00096A39">
              <w:rPr>
                <w:szCs w:val="22"/>
              </w:rPr>
              <w:t xml:space="preserve">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811C03">
            <w:pPr>
              <w:spacing w:before="120" w:after="120"/>
              <w:ind w:left="372"/>
              <w:jc w:val="both"/>
              <w:rPr>
                <w:szCs w:val="22"/>
              </w:rPr>
            </w:pPr>
            <w:r w:rsidRPr="00096A39">
              <w:rPr>
                <w:i/>
                <w:szCs w:val="22"/>
                <w:lang w:val="en-US"/>
              </w:rPr>
              <w:t>m</w:t>
            </w:r>
            <w:r w:rsidRPr="00096A39">
              <w:rPr>
                <w:i/>
                <w:szCs w:val="22"/>
              </w:rPr>
              <w:t xml:space="preserve"> –</w:t>
            </w:r>
            <w:r w:rsidRPr="00096A39">
              <w:rPr>
                <w:szCs w:val="22"/>
              </w:rPr>
              <w:t xml:space="preserve"> расчетный месяц.</w:t>
            </w:r>
          </w:p>
          <w:p w:rsidR="006972F1" w:rsidRPr="000B2125" w:rsidRDefault="006972F1" w:rsidP="00811C03">
            <w:pPr>
              <w:jc w:val="both"/>
              <w:rPr>
                <w:b/>
                <w:szCs w:val="22"/>
              </w:rPr>
            </w:pPr>
            <w:r w:rsidRPr="00096A39">
              <w:rPr>
                <w:szCs w:val="22"/>
              </w:rPr>
              <w:t xml:space="preserve">В случае если </w:t>
            </w:r>
            <w:r w:rsidRPr="003B5E5F">
              <w:rPr>
                <w:position w:val="-14"/>
                <w:szCs w:val="22"/>
                <w:highlight w:val="yellow"/>
              </w:rPr>
              <w:pict>
                <v:shape id="_x0000_i2685" type="#_x0000_t75" style="width:97.5pt;height:21.75pt">
                  <v:imagedata r:id="rId1473" o:title=""/>
                </v:shape>
              </w:pict>
            </w:r>
            <w:r w:rsidRPr="00096A39">
              <w:rPr>
                <w:szCs w:val="22"/>
              </w:rPr>
              <w:t xml:space="preserve">, то величина </w:t>
            </w:r>
            <w:r w:rsidRPr="003B5E5F">
              <w:rPr>
                <w:position w:val="-14"/>
                <w:szCs w:val="22"/>
              </w:rPr>
              <w:pict>
                <v:shape id="_x0000_i2686" type="#_x0000_t75" style="width:64.5pt;height:24pt">
                  <v:imagedata r:id="rId1475" o:title=""/>
                </v:shape>
              </w:pict>
            </w:r>
            <w:r w:rsidRPr="00096A39">
              <w:rPr>
                <w:szCs w:val="22"/>
              </w:rPr>
              <w:t xml:space="preserve"> считается неопределенной.</w:t>
            </w:r>
          </w:p>
        </w:tc>
        <w:tc>
          <w:tcPr>
            <w:tcW w:w="7200" w:type="dxa"/>
            <w:vAlign w:val="center"/>
          </w:tcPr>
          <w:p w:rsidR="006972F1" w:rsidRPr="00096A39" w:rsidRDefault="006972F1" w:rsidP="00811C03">
            <w:pPr>
              <w:spacing w:before="120" w:after="120"/>
              <w:ind w:firstLine="612"/>
              <w:jc w:val="both"/>
              <w:rPr>
                <w:bCs/>
                <w:szCs w:val="22"/>
              </w:rPr>
            </w:pPr>
            <w:r w:rsidRPr="00096A39">
              <w:rPr>
                <w:bCs/>
                <w:szCs w:val="22"/>
              </w:rPr>
              <w:t xml:space="preserve">КО ежемесячно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каждого субъекта Российской Федерации, отнесенного к ценовым зонам оптового рынка, и в отношении каждого субъекта Российской Федерации, отнесенного к неценовым зонам оптового рынка, в соответствии с определенным ниже порядком и не позднее 12-го числа месяца, следующего за расчетным, публикует на своем официальном сайте в открытом доступе в сети Интернет соответствующее </w:t>
            </w:r>
            <w:r w:rsidRPr="00096A39">
              <w:rPr>
                <w:szCs w:val="22"/>
              </w:rPr>
              <w:t>электронное сообщение без ЭП</w:t>
            </w:r>
            <w:r w:rsidRPr="00096A39">
              <w:rPr>
                <w:bCs/>
                <w:szCs w:val="22"/>
              </w:rPr>
              <w:t xml:space="preserve"> по форме, представленной в приложении 35 к настоящему Регламенту.</w:t>
            </w:r>
          </w:p>
          <w:p w:rsidR="006972F1" w:rsidRPr="00096A39" w:rsidRDefault="006972F1" w:rsidP="00811C03">
            <w:pPr>
              <w:spacing w:before="120" w:after="120"/>
              <w:ind w:firstLine="612"/>
              <w:jc w:val="both"/>
              <w:rPr>
                <w:bCs/>
                <w:szCs w:val="22"/>
              </w:rPr>
            </w:pPr>
            <w:r w:rsidRPr="00096A39">
              <w:rPr>
                <w:bCs/>
                <w:szCs w:val="22"/>
              </w:rPr>
              <w:t xml:space="preserve">В отношении субъектов </w:t>
            </w:r>
            <w:r w:rsidRPr="00096A39">
              <w:rPr>
                <w:spacing w:val="4"/>
                <w:szCs w:val="22"/>
              </w:rPr>
              <w:t>Российской Федерации</w:t>
            </w:r>
            <w:r w:rsidRPr="00096A39">
              <w:rPr>
                <w:bCs/>
                <w:szCs w:val="22"/>
              </w:rPr>
              <w:t>, для которых ставка тарифа на услуги по передаче электрической энергии не определена, публикация информации не осуществляется.</w:t>
            </w:r>
          </w:p>
          <w:p w:rsidR="006972F1" w:rsidRPr="00096A39" w:rsidRDefault="006972F1" w:rsidP="00811C03">
            <w:pPr>
              <w:spacing w:before="120" w:after="120"/>
              <w:ind w:firstLine="612"/>
              <w:jc w:val="both"/>
              <w:rPr>
                <w:szCs w:val="22"/>
              </w:rPr>
            </w:pPr>
            <w:r w:rsidRPr="00096A39">
              <w:rPr>
                <w:bCs/>
                <w:szCs w:val="22"/>
              </w:rPr>
              <w:t>8.8.1. КО рассчитывает с</w:t>
            </w:r>
            <w:r w:rsidRPr="00096A39">
              <w:rPr>
                <w:szCs w:val="22"/>
              </w:rPr>
              <w:t>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РФ следующим образом.</w:t>
            </w:r>
          </w:p>
          <w:p w:rsidR="006972F1" w:rsidRDefault="006972F1" w:rsidP="00811C03">
            <w:pPr>
              <w:spacing w:before="120" w:after="120"/>
              <w:ind w:firstLine="612"/>
              <w:jc w:val="both"/>
              <w:rPr>
                <w:szCs w:val="22"/>
              </w:rPr>
            </w:pPr>
            <w:r w:rsidRPr="00096A39">
              <w:rPr>
                <w:szCs w:val="22"/>
              </w:rPr>
              <w:t xml:space="preserve">8.8.1.1. В отношении субъекта </w:t>
            </w:r>
            <w:r w:rsidRPr="00096A39">
              <w:rPr>
                <w:spacing w:val="4"/>
                <w:szCs w:val="22"/>
              </w:rPr>
              <w:t>Российской Федерации</w:t>
            </w:r>
            <w:r w:rsidRPr="00096A39">
              <w:rPr>
                <w:szCs w:val="22"/>
              </w:rPr>
              <w:t>, отнесенного к ценовым зонам:</w:t>
            </w:r>
          </w:p>
          <w:p w:rsidR="006972F1" w:rsidRPr="00096A39" w:rsidRDefault="006972F1" w:rsidP="00811C03">
            <w:pPr>
              <w:spacing w:before="120" w:after="120"/>
              <w:jc w:val="both"/>
              <w:rPr>
                <w:szCs w:val="22"/>
              </w:rPr>
            </w:pPr>
            <w:r w:rsidRPr="003B5E5F">
              <w:rPr>
                <w:position w:val="-28"/>
                <w:szCs w:val="22"/>
                <w:highlight w:val="yellow"/>
              </w:rPr>
              <w:pict>
                <v:shape id="_x0000_i2687" type="#_x0000_t75" style="width:243.75pt;height:26.25pt">
                  <v:imagedata r:id="rId1485" o:title=""/>
                </v:shape>
              </w:pict>
            </w:r>
          </w:p>
          <w:p w:rsidR="006972F1" w:rsidRPr="00096A39" w:rsidRDefault="006972F1" w:rsidP="00811C03">
            <w:pPr>
              <w:spacing w:before="120" w:after="120"/>
              <w:jc w:val="both"/>
              <w:rPr>
                <w:szCs w:val="22"/>
              </w:rPr>
            </w:pPr>
            <w:r w:rsidRPr="00096A39">
              <w:rPr>
                <w:szCs w:val="22"/>
              </w:rPr>
              <w:t xml:space="preserve">,где </w:t>
            </w:r>
            <w:r w:rsidRPr="003B5E5F">
              <w:rPr>
                <w:position w:val="-32"/>
                <w:szCs w:val="22"/>
              </w:rPr>
              <w:pict>
                <v:shape id="_x0000_i2688" type="#_x0000_t75" style="width:147pt;height:36.75pt">
                  <v:imagedata r:id="rId1323" o:title=""/>
                </v:shape>
              </w:pict>
            </w:r>
            <w:r w:rsidRPr="00096A39">
              <w:rPr>
                <w:szCs w:val="22"/>
              </w:rPr>
              <w:t>,</w:t>
            </w:r>
          </w:p>
          <w:p w:rsidR="006972F1" w:rsidRPr="00096A39" w:rsidRDefault="006972F1" w:rsidP="00811C03">
            <w:pPr>
              <w:spacing w:before="120" w:after="120"/>
              <w:jc w:val="both"/>
              <w:rPr>
                <w:szCs w:val="22"/>
              </w:rPr>
            </w:pPr>
            <w:r w:rsidRPr="003B5E5F">
              <w:rPr>
                <w:position w:val="-14"/>
                <w:szCs w:val="22"/>
              </w:rPr>
              <w:pict>
                <v:shape id="_x0000_i2689" type="#_x0000_t75" style="width:63pt;height:19.5pt">
                  <v:imagedata r:id="rId1325" o:title=""/>
                </v:shape>
              </w:pict>
            </w:r>
            <w:r w:rsidRPr="00096A39">
              <w:rPr>
                <w:szCs w:val="22"/>
              </w:rPr>
              <w:t xml:space="preserve">[руб.] – итоговые финансовые обязательства ФСК по покупке мощности в целях компенсации потерь по территории субъекта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w:t>
            </w:r>
            <w:r w:rsidRPr="00096A39">
              <w:rPr>
                <w:szCs w:val="22"/>
              </w:rPr>
              <w:t xml:space="preserve">1 в ценовой зоне </w:t>
            </w:r>
            <w:r w:rsidRPr="00096A39">
              <w:rPr>
                <w:i/>
                <w:szCs w:val="22"/>
                <w:lang w:val="en-US"/>
              </w:rPr>
              <w:t>z</w:t>
            </w:r>
            <w:r w:rsidRPr="00096A39">
              <w:rPr>
                <w:szCs w:val="22"/>
              </w:rPr>
              <w:t>, определенные в соответствии с пунктом 13.1.6 настоящего Регламента;</w:t>
            </w:r>
          </w:p>
          <w:p w:rsidR="006972F1" w:rsidRDefault="006972F1" w:rsidP="00811C03">
            <w:pPr>
              <w:spacing w:before="120" w:after="120"/>
              <w:jc w:val="both"/>
              <w:rPr>
                <w:spacing w:val="1"/>
                <w:szCs w:val="22"/>
              </w:rPr>
            </w:pPr>
            <w:r w:rsidRPr="003B5E5F">
              <w:rPr>
                <w:position w:val="-14"/>
                <w:szCs w:val="22"/>
              </w:rPr>
              <w:pict>
                <v:shape id="_x0000_i2690" type="#_x0000_t75" style="width:39pt;height:21.75pt">
                  <v:imagedata r:id="rId1326" o:title=""/>
                </v:shape>
              </w:pict>
            </w:r>
            <w:r w:rsidRPr="00096A39">
              <w:rPr>
                <w:szCs w:val="22"/>
              </w:rPr>
              <w:t xml:space="preserve"> </w:t>
            </w:r>
            <w:r w:rsidRPr="00096A39">
              <w:rPr>
                <w:spacing w:val="1"/>
                <w:szCs w:val="22"/>
              </w:rPr>
              <w:t>[руб.] – с</w:t>
            </w:r>
            <w:r w:rsidRPr="00096A39">
              <w:rPr>
                <w:szCs w:val="22"/>
              </w:rPr>
              <w:t xml:space="preserve">тоимость электроэнергии в целях компенсации потерь в субъекте </w:t>
            </w:r>
            <w:r w:rsidRPr="00096A39">
              <w:rPr>
                <w:spacing w:val="4"/>
                <w:szCs w:val="22"/>
              </w:rPr>
              <w:t xml:space="preserve">Российской Федерации </w:t>
            </w:r>
            <w:r w:rsidRPr="00096A39">
              <w:rPr>
                <w:i/>
                <w:szCs w:val="22"/>
                <w:lang w:val="en-US"/>
              </w:rPr>
              <w:t>F</w:t>
            </w:r>
            <w:r w:rsidRPr="00096A39">
              <w:rPr>
                <w:szCs w:val="22"/>
              </w:rPr>
              <w:t xml:space="preserve"> в месяце </w:t>
            </w:r>
            <w:r w:rsidRPr="00096A39">
              <w:rPr>
                <w:i/>
                <w:szCs w:val="22"/>
                <w:lang w:val="en-US"/>
              </w:rPr>
              <w:t>m</w:t>
            </w:r>
            <w:r w:rsidRPr="00096A39">
              <w:rPr>
                <w:i/>
                <w:szCs w:val="22"/>
              </w:rPr>
              <w:t>-1</w:t>
            </w:r>
            <w:r w:rsidRPr="00096A39">
              <w:rPr>
                <w:spacing w:val="1"/>
                <w:szCs w:val="22"/>
              </w:rPr>
              <w:t>, определенная в соответствии с п. 8.3.1 настоящего Регламента;</w:t>
            </w:r>
          </w:p>
          <w:p w:rsidR="006972F1" w:rsidRPr="00096A39" w:rsidRDefault="006972F1" w:rsidP="00811C03">
            <w:pPr>
              <w:spacing w:before="120" w:after="120"/>
              <w:jc w:val="both"/>
              <w:rPr>
                <w:bCs/>
                <w:szCs w:val="22"/>
              </w:rPr>
            </w:pPr>
            <w:r w:rsidRPr="003B5E5F">
              <w:rPr>
                <w:position w:val="-14"/>
                <w:szCs w:val="22"/>
              </w:rPr>
              <w:pict>
                <v:shape id="_x0000_i2691" type="#_x0000_t75" style="width:47.25pt;height:19.5pt">
                  <v:imagedata r:id="rId1328" o:title=""/>
                </v:shape>
              </w:pict>
            </w:r>
            <w:r w:rsidRPr="00096A39">
              <w:rPr>
                <w:szCs w:val="22"/>
              </w:rPr>
              <w:t xml:space="preserve"> – </w:t>
            </w:r>
            <w:r w:rsidRPr="00096A39">
              <w:rPr>
                <w:bCs/>
                <w:szCs w:val="22"/>
              </w:rPr>
              <w:t xml:space="preserve">среднее за месяц </w:t>
            </w:r>
            <w:r w:rsidRPr="00096A39">
              <w:rPr>
                <w:bCs/>
                <w:i/>
                <w:szCs w:val="22"/>
                <w:lang w:val="en-US"/>
              </w:rPr>
              <w:t>m</w:t>
            </w:r>
            <w:r w:rsidRPr="00096A39">
              <w:rPr>
                <w:bCs/>
                <w:i/>
                <w:szCs w:val="22"/>
              </w:rPr>
              <w:t>–</w:t>
            </w:r>
            <w:r w:rsidRPr="00096A39">
              <w:rPr>
                <w:bCs/>
                <w:szCs w:val="22"/>
              </w:rPr>
              <w:t xml:space="preserve">2 значение коэффициента, определяющего несоблюдение объемов и сроков ремонтов по объектам электросетевого хозяйства ФСК по ценовой зоне </w:t>
            </w:r>
            <w:r w:rsidRPr="00096A39">
              <w:rPr>
                <w:bCs/>
                <w:i/>
                <w:szCs w:val="22"/>
                <w:lang w:val="en-US"/>
              </w:rPr>
              <w:t>z</w:t>
            </w:r>
            <w:r w:rsidRPr="00096A39">
              <w:rPr>
                <w:bCs/>
                <w:szCs w:val="22"/>
              </w:rPr>
              <w:t xml:space="preserve">, рассчитываемое в соответствии с п. 5.1.1 </w:t>
            </w:r>
            <w:r w:rsidRPr="00096A39">
              <w:rPr>
                <w:bCs/>
                <w:i/>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Cs/>
                <w:szCs w:val="22"/>
              </w:rPr>
              <w:t xml:space="preserve"> (Приложение № 13.1 к</w:t>
            </w:r>
            <w:r w:rsidRPr="00096A39">
              <w:rPr>
                <w:bCs/>
                <w:i/>
                <w:szCs w:val="22"/>
              </w:rPr>
              <w:t xml:space="preserve"> Договору о присоединении к торговой системе оптового рынка</w:t>
            </w:r>
            <w:r w:rsidRPr="00096A39">
              <w:rPr>
                <w:bCs/>
                <w:szCs w:val="22"/>
              </w:rPr>
              <w:t>);</w:t>
            </w:r>
          </w:p>
          <w:p w:rsidR="006972F1" w:rsidRPr="00096A39" w:rsidRDefault="006972F1" w:rsidP="00811C03">
            <w:pPr>
              <w:pStyle w:val="BodyText"/>
              <w:widowControl w:val="0"/>
              <w:jc w:val="both"/>
              <w:rPr>
                <w:sz w:val="22"/>
                <w:szCs w:val="22"/>
              </w:rPr>
            </w:pPr>
            <w:r w:rsidRPr="003B5E5F">
              <w:rPr>
                <w:position w:val="-4"/>
                <w:sz w:val="22"/>
                <w:szCs w:val="22"/>
              </w:rPr>
              <w:pict>
                <v:shape id="_x0000_i2692" type="#_x0000_t75" style="width:9pt;height:9pt">
                  <v:imagedata r:id="rId1223" o:title=""/>
                </v:shape>
              </w:pict>
            </w:r>
            <w:r w:rsidRPr="00096A39">
              <w:rPr>
                <w:sz w:val="22"/>
                <w:szCs w:val="22"/>
              </w:rPr>
              <w:t xml:space="preserve"> – субъект </w:t>
            </w:r>
            <w:r w:rsidRPr="00096A39">
              <w:rPr>
                <w:spacing w:val="4"/>
                <w:sz w:val="22"/>
                <w:szCs w:val="22"/>
              </w:rPr>
              <w:t xml:space="preserve">Российской Федерации </w:t>
            </w:r>
            <w:r w:rsidRPr="00096A39">
              <w:rPr>
                <w:sz w:val="22"/>
                <w:szCs w:val="22"/>
              </w:rPr>
              <w:t xml:space="preserve">(в случае если два и более субъекта </w:t>
            </w:r>
            <w:r w:rsidRPr="00096A39">
              <w:rPr>
                <w:spacing w:val="4"/>
                <w:sz w:val="22"/>
                <w:szCs w:val="22"/>
              </w:rPr>
              <w:t xml:space="preserve">Российской Федерации </w:t>
            </w:r>
            <w:r w:rsidRPr="00096A39">
              <w:rPr>
                <w:sz w:val="22"/>
                <w:szCs w:val="22"/>
              </w:rPr>
              <w:t xml:space="preserve">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811C03">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зона;</w:t>
            </w:r>
          </w:p>
          <w:p w:rsidR="006972F1" w:rsidRPr="00096A39" w:rsidRDefault="006972F1" w:rsidP="00811C03">
            <w:pPr>
              <w:pStyle w:val="BodyText"/>
              <w:widowControl w:val="0"/>
              <w:jc w:val="both"/>
              <w:rPr>
                <w:spacing w:val="4"/>
                <w:sz w:val="22"/>
                <w:szCs w:val="22"/>
              </w:rPr>
            </w:pPr>
            <w:r w:rsidRPr="00096A39">
              <w:rPr>
                <w:i/>
                <w:spacing w:val="4"/>
                <w:sz w:val="22"/>
                <w:szCs w:val="22"/>
                <w:lang w:val="en-US"/>
              </w:rPr>
              <w:t>i</w:t>
            </w:r>
            <w:r w:rsidRPr="00096A39">
              <w:rPr>
                <w:i/>
                <w:spacing w:val="4"/>
                <w:sz w:val="22"/>
                <w:szCs w:val="22"/>
              </w:rPr>
              <w:t xml:space="preserve"> </w:t>
            </w:r>
            <w:r w:rsidRPr="00096A39">
              <w:rPr>
                <w:spacing w:val="4"/>
                <w:sz w:val="22"/>
                <w:szCs w:val="22"/>
              </w:rPr>
              <w:t xml:space="preserve">– участник оптового рынка; </w:t>
            </w:r>
          </w:p>
          <w:p w:rsidR="006972F1" w:rsidRPr="00096A39" w:rsidRDefault="006972F1" w:rsidP="00811C03">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pStyle w:val="BodyText"/>
              <w:widowControl w:val="0"/>
              <w:ind w:firstLine="612"/>
              <w:jc w:val="both"/>
              <w:rPr>
                <w:sz w:val="22"/>
                <w:szCs w:val="22"/>
              </w:rPr>
            </w:pPr>
            <w:r w:rsidRPr="00096A39">
              <w:rPr>
                <w:color w:val="000000"/>
                <w:spacing w:val="1"/>
                <w:sz w:val="22"/>
                <w:szCs w:val="22"/>
              </w:rPr>
              <w:t xml:space="preserve">8.8.1.2. В отношении субъекта </w:t>
            </w:r>
            <w:r w:rsidRPr="00096A39">
              <w:rPr>
                <w:spacing w:val="4"/>
                <w:sz w:val="22"/>
                <w:szCs w:val="22"/>
              </w:rPr>
              <w:t>Российской Федерации</w:t>
            </w:r>
            <w:r w:rsidRPr="00096A39">
              <w:rPr>
                <w:color w:val="000000"/>
                <w:spacing w:val="1"/>
                <w:sz w:val="22"/>
                <w:szCs w:val="22"/>
              </w:rPr>
              <w:t>, отнесенного к неценовым зонам:</w:t>
            </w:r>
          </w:p>
          <w:p w:rsidR="006972F1" w:rsidRPr="00096A39" w:rsidRDefault="006972F1" w:rsidP="00811C03">
            <w:pPr>
              <w:spacing w:before="120" w:after="120"/>
              <w:jc w:val="both"/>
              <w:rPr>
                <w:szCs w:val="22"/>
              </w:rPr>
            </w:pPr>
            <w:r w:rsidRPr="003B5E5F">
              <w:rPr>
                <w:position w:val="-14"/>
                <w:szCs w:val="22"/>
              </w:rPr>
              <w:pict>
                <v:shape id="_x0000_i2693" type="#_x0000_t75" style="width:171pt;height:19.5pt">
                  <v:imagedata r:id="rId1465" o:title=""/>
                </v:shape>
              </w:pict>
            </w:r>
            <w:r w:rsidRPr="00096A39">
              <w:rPr>
                <w:szCs w:val="22"/>
              </w:rPr>
              <w:t>,</w:t>
            </w:r>
          </w:p>
          <w:p w:rsidR="006972F1" w:rsidRPr="00096A39" w:rsidRDefault="006972F1" w:rsidP="00811C03">
            <w:pPr>
              <w:spacing w:before="120" w:after="120"/>
              <w:jc w:val="both"/>
              <w:rPr>
                <w:szCs w:val="22"/>
              </w:rPr>
            </w:pPr>
            <w:r w:rsidRPr="00096A39">
              <w:rPr>
                <w:szCs w:val="22"/>
              </w:rPr>
              <w:t xml:space="preserve">где величина </w:t>
            </w:r>
            <w:r w:rsidRPr="003B5E5F">
              <w:rPr>
                <w:position w:val="-14"/>
                <w:szCs w:val="22"/>
              </w:rPr>
              <w:pict>
                <v:shape id="_x0000_i2694" type="#_x0000_t75" style="width:39pt;height:19.5pt">
                  <v:imagedata r:id="rId1466" o:title=""/>
                </v:shape>
              </w:pict>
            </w:r>
            <w:r w:rsidRPr="00096A39">
              <w:rPr>
                <w:szCs w:val="22"/>
              </w:rPr>
              <w:t>определяется в соответствии с формулой:</w:t>
            </w:r>
          </w:p>
          <w:p w:rsidR="006972F1" w:rsidRPr="00096A39" w:rsidRDefault="006972F1" w:rsidP="00811C03">
            <w:pPr>
              <w:spacing w:before="120" w:after="120"/>
              <w:jc w:val="both"/>
              <w:rPr>
                <w:szCs w:val="22"/>
              </w:rPr>
            </w:pPr>
            <w:r w:rsidRPr="003B5E5F">
              <w:rPr>
                <w:position w:val="-32"/>
                <w:szCs w:val="22"/>
              </w:rPr>
              <w:pict>
                <v:shape id="_x0000_i2695" type="#_x0000_t75" style="width:181.5pt;height:36.75pt">
                  <v:imagedata r:id="rId1467" o:title=""/>
                </v:shape>
              </w:pict>
            </w:r>
            <w:r w:rsidRPr="00096A39">
              <w:rPr>
                <w:szCs w:val="22"/>
              </w:rPr>
              <w:t>,</w:t>
            </w:r>
          </w:p>
          <w:p w:rsidR="006972F1" w:rsidRPr="00096A39" w:rsidRDefault="006972F1" w:rsidP="00811C03">
            <w:pPr>
              <w:spacing w:before="120" w:after="120"/>
              <w:jc w:val="both"/>
              <w:rPr>
                <w:bCs/>
                <w:szCs w:val="22"/>
              </w:rPr>
            </w:pPr>
            <w:r w:rsidRPr="003B5E5F">
              <w:rPr>
                <w:bCs/>
                <w:szCs w:val="22"/>
              </w:rPr>
              <w:pict>
                <v:shape id="_x0000_i2696" type="#_x0000_t75" style="width:54pt;height:19.5pt">
                  <v:imagedata r:id="rId1468" o:title=""/>
                </v:shape>
              </w:pict>
            </w:r>
            <w:r w:rsidRPr="00096A39">
              <w:rPr>
                <w:bCs/>
                <w:szCs w:val="22"/>
              </w:rPr>
              <w:t xml:space="preserve">― плановая почасовая стоимость электрической энергии, купленной в целях компенсации потерь в электрических сетях ФСК в отношении субъекта </w:t>
            </w:r>
            <w:r w:rsidRPr="00096A39">
              <w:rPr>
                <w:spacing w:val="4"/>
                <w:szCs w:val="22"/>
              </w:rPr>
              <w:t xml:space="preserve">Российской Федерации </w:t>
            </w:r>
            <w:r w:rsidRPr="00096A39">
              <w:rPr>
                <w:bCs/>
                <w:i/>
                <w:szCs w:val="22"/>
              </w:rPr>
              <w:t>F</w:t>
            </w:r>
            <w:r w:rsidRPr="00096A39">
              <w:rPr>
                <w:bCs/>
                <w:szCs w:val="22"/>
              </w:rPr>
              <w:t xml:space="preserve"> неценовой зоны </w:t>
            </w:r>
            <w:r w:rsidRPr="00096A39">
              <w:rPr>
                <w:bCs/>
                <w:i/>
                <w:szCs w:val="22"/>
              </w:rPr>
              <w:t>z</w:t>
            </w:r>
            <w:r w:rsidRPr="00096A39">
              <w:rPr>
                <w:bCs/>
                <w:szCs w:val="22"/>
              </w:rPr>
              <w:t>, определенная в соответствии с п. 7.4 настоящего Регламента;</w:t>
            </w:r>
          </w:p>
          <w:p w:rsidR="006972F1" w:rsidRPr="00096A39" w:rsidRDefault="006972F1" w:rsidP="00811C03">
            <w:pPr>
              <w:spacing w:before="120" w:after="120"/>
              <w:jc w:val="both"/>
              <w:rPr>
                <w:i/>
                <w:szCs w:val="22"/>
              </w:rPr>
            </w:pPr>
            <w:r w:rsidRPr="003B5E5F">
              <w:rPr>
                <w:bCs/>
                <w:szCs w:val="22"/>
              </w:rPr>
              <w:pict>
                <v:shape id="_x0000_i2697" type="#_x0000_t75" style="width:39pt;height:21.75pt">
                  <v:imagedata r:id="rId1469" o:title=""/>
                </v:shape>
              </w:pict>
            </w:r>
            <w:r w:rsidRPr="00096A39">
              <w:rPr>
                <w:bCs/>
                <w:szCs w:val="22"/>
              </w:rPr>
              <w:t xml:space="preserve"> ― величина предварительных обязательств/требований по оплате части объемов,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в часе </w:t>
            </w:r>
            <w:r w:rsidRPr="00096A39">
              <w:rPr>
                <w:bCs/>
                <w:i/>
                <w:szCs w:val="22"/>
              </w:rPr>
              <w:t>h</w:t>
            </w:r>
            <w:r w:rsidRPr="00096A39">
              <w:rPr>
                <w:bCs/>
                <w:szCs w:val="22"/>
              </w:rPr>
              <w:t xml:space="preserve"> в соответствии с разделом 11 </w:t>
            </w:r>
            <w:r w:rsidRPr="00096A39">
              <w:rPr>
                <w:bCs/>
                <w:i/>
                <w:szCs w:val="22"/>
              </w:rPr>
              <w:t>Регламента определения объемов, инициатив и стоимости отклонений</w:t>
            </w:r>
            <w:r w:rsidRPr="00096A39">
              <w:rPr>
                <w:bCs/>
                <w:szCs w:val="22"/>
              </w:rPr>
              <w:t xml:space="preserve"> (Приложение № 12 к </w:t>
            </w:r>
            <w:r w:rsidRPr="00096A39">
              <w:rPr>
                <w:bCs/>
                <w:i/>
                <w:szCs w:val="22"/>
              </w:rPr>
              <w:t>Договору о присоединении к торговой системе оптового рынка</w:t>
            </w:r>
            <w:r w:rsidRPr="00096A39">
              <w:rPr>
                <w:bCs/>
                <w:szCs w:val="22"/>
              </w:rPr>
              <w:t>);</w:t>
            </w:r>
          </w:p>
          <w:p w:rsidR="006972F1" w:rsidRPr="00096A39" w:rsidRDefault="006972F1" w:rsidP="00811C03">
            <w:pPr>
              <w:spacing w:before="120" w:after="120"/>
              <w:jc w:val="both"/>
              <w:rPr>
                <w:szCs w:val="22"/>
              </w:rPr>
            </w:pPr>
            <w:r w:rsidRPr="003B5E5F">
              <w:rPr>
                <w:szCs w:val="22"/>
              </w:rPr>
              <w:pict>
                <v:shape id="_x0000_i2698" type="#_x0000_t75" style="width:54pt;height:19.5pt">
                  <v:imagedata r:id="rId1470" o:title=""/>
                </v:shape>
              </w:pict>
            </w:r>
            <w:r w:rsidRPr="00096A39">
              <w:rPr>
                <w:szCs w:val="22"/>
              </w:rPr>
              <w:t xml:space="preserve"> – фактическая стоимость покупки мощности за расчетный период в целях компенсации потерь в электрических сетях ФСК, рассчитанная по территории субъекта Российской Федерации </w:t>
            </w:r>
            <w:r w:rsidRPr="00096A39">
              <w:rPr>
                <w:i/>
                <w:szCs w:val="22"/>
              </w:rPr>
              <w:t xml:space="preserve">F </w:t>
            </w:r>
            <w:r w:rsidRPr="00096A39">
              <w:rPr>
                <w:szCs w:val="22"/>
              </w:rPr>
              <w:t xml:space="preserve">для месяца </w:t>
            </w:r>
            <w:r w:rsidRPr="00096A39">
              <w:rPr>
                <w:i/>
                <w:szCs w:val="22"/>
                <w:lang w:val="en-US"/>
              </w:rPr>
              <w:t>m</w:t>
            </w:r>
            <w:r w:rsidRPr="00096A39">
              <w:rPr>
                <w:szCs w:val="22"/>
              </w:rPr>
              <w:t>–1 в соответствии с пунктом 7.4.11 настоящего Регламента;</w:t>
            </w:r>
          </w:p>
          <w:p w:rsidR="006972F1" w:rsidRPr="00096A39" w:rsidRDefault="006972F1" w:rsidP="00811C03">
            <w:pPr>
              <w:pStyle w:val="Heading3"/>
              <w:tabs>
                <w:tab w:val="clear" w:pos="720"/>
                <w:tab w:val="num" w:pos="2134"/>
              </w:tabs>
              <w:ind w:left="0" w:firstLine="0"/>
              <w:rPr>
                <w:b w:val="0"/>
                <w:bCs w:val="0"/>
                <w:sz w:val="22"/>
                <w:szCs w:val="22"/>
              </w:rPr>
            </w:pPr>
            <w:r w:rsidRPr="003B5E5F">
              <w:rPr>
                <w:rFonts w:cs="Arial"/>
                <w:b w:val="0"/>
                <w:position w:val="-14"/>
                <w:sz w:val="22"/>
                <w:szCs w:val="22"/>
              </w:rPr>
              <w:pict>
                <v:shape id="_x0000_i2699" type="#_x0000_t75" style="width:30pt;height:19.5pt">
                  <v:imagedata r:id="rId1471" o:title=""/>
                </v:shape>
              </w:pict>
            </w:r>
            <w:r w:rsidRPr="00096A39">
              <w:rPr>
                <w:rFonts w:cs="Arial"/>
                <w:b w:val="0"/>
                <w:sz w:val="22"/>
                <w:szCs w:val="22"/>
              </w:rPr>
              <w:t xml:space="preserve"> − </w:t>
            </w:r>
            <w:r w:rsidRPr="00096A39">
              <w:rPr>
                <w:b w:val="0"/>
                <w:bCs w:val="0"/>
                <w:sz w:val="22"/>
                <w:szCs w:val="22"/>
              </w:rPr>
              <w:t xml:space="preserve">итоговый коэффициент, определяющий несоблюдение объемов и сроков ремонтов по объектам электросетевого хозяйства ФСК в час </w:t>
            </w:r>
            <w:r w:rsidRPr="00096A39">
              <w:rPr>
                <w:b w:val="0"/>
                <w:bCs w:val="0"/>
                <w:i/>
                <w:sz w:val="22"/>
                <w:szCs w:val="22"/>
              </w:rPr>
              <w:t>h</w:t>
            </w:r>
            <w:r w:rsidRPr="00096A39">
              <w:rPr>
                <w:b w:val="0"/>
                <w:bCs w:val="0"/>
                <w:sz w:val="22"/>
                <w:szCs w:val="22"/>
              </w:rPr>
              <w:t xml:space="preserve"> расчетного периода </w:t>
            </w:r>
            <w:r w:rsidRPr="00096A39">
              <w:rPr>
                <w:b w:val="0"/>
                <w:bCs w:val="0"/>
                <w:i/>
                <w:sz w:val="22"/>
                <w:szCs w:val="22"/>
              </w:rPr>
              <w:t>m</w:t>
            </w:r>
            <w:r w:rsidRPr="00096A39">
              <w:rPr>
                <w:b w:val="0"/>
                <w:bCs w:val="0"/>
                <w:sz w:val="22"/>
                <w:szCs w:val="22"/>
              </w:rPr>
              <w:t xml:space="preserve"> по неценовой зоне </w:t>
            </w:r>
            <w:r w:rsidRPr="00096A39">
              <w:rPr>
                <w:b w:val="0"/>
                <w:bCs w:val="0"/>
                <w:i/>
                <w:sz w:val="22"/>
                <w:szCs w:val="22"/>
              </w:rPr>
              <w:t>z</w:t>
            </w:r>
            <w:r w:rsidRPr="00096A39">
              <w:rPr>
                <w:b w:val="0"/>
                <w:bCs w:val="0"/>
                <w:sz w:val="22"/>
                <w:szCs w:val="22"/>
              </w:rPr>
              <w:t xml:space="preserve">, применяемый при расчете стоимости фактических потерь электроэнергии в сетях ФСК, рассчитываемый КО в соответствии с разделом 5 </w:t>
            </w:r>
            <w:r w:rsidRPr="00096A39">
              <w:rPr>
                <w:b w:val="0"/>
                <w:bCs w:val="0"/>
                <w:i/>
                <w:sz w:val="22"/>
                <w:szCs w:val="22"/>
              </w:rPr>
              <w:t>Регламента мониторинга соблюдения организацией по управлению единой национальной (общероссийской) электрической сетью объема и сроков проведения ремонтов</w:t>
            </w:r>
            <w:r w:rsidRPr="00096A39">
              <w:rPr>
                <w:b w:val="0"/>
                <w:bCs w:val="0"/>
                <w:sz w:val="22"/>
                <w:szCs w:val="22"/>
              </w:rPr>
              <w:t xml:space="preserve"> (Приложение № 13.1 к </w:t>
            </w:r>
            <w:r w:rsidRPr="00096A39">
              <w:rPr>
                <w:b w:val="0"/>
                <w:bCs w:val="0"/>
                <w:i/>
                <w:sz w:val="22"/>
                <w:szCs w:val="22"/>
              </w:rPr>
              <w:t>Договору о присоединении к торговой системе оптового рынка</w:t>
            </w:r>
            <w:r w:rsidRPr="00096A39">
              <w:rPr>
                <w:b w:val="0"/>
                <w:bCs w:val="0"/>
                <w:sz w:val="22"/>
                <w:szCs w:val="22"/>
              </w:rPr>
              <w:t>);</w:t>
            </w:r>
          </w:p>
          <w:p w:rsidR="006972F1" w:rsidRPr="00096A39" w:rsidRDefault="006972F1" w:rsidP="00811C03">
            <w:pPr>
              <w:pStyle w:val="BodyText"/>
              <w:widowControl w:val="0"/>
              <w:jc w:val="both"/>
              <w:rPr>
                <w:sz w:val="22"/>
                <w:szCs w:val="22"/>
              </w:rPr>
            </w:pPr>
            <w:r w:rsidRPr="003B5E5F">
              <w:rPr>
                <w:position w:val="-4"/>
                <w:sz w:val="22"/>
                <w:szCs w:val="22"/>
              </w:rPr>
              <w:pict>
                <v:shape id="_x0000_i2700" type="#_x0000_t75" style="width:9pt;height:9pt">
                  <v:imagedata r:id="rId1223" o:title=""/>
                </v:shape>
              </w:pict>
            </w:r>
            <w:r w:rsidRPr="00096A39">
              <w:rPr>
                <w:sz w:val="22"/>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w:t>
            </w:r>
          </w:p>
          <w:p w:rsidR="006972F1" w:rsidRPr="00096A39" w:rsidRDefault="006972F1" w:rsidP="00811C03">
            <w:pPr>
              <w:pStyle w:val="BodyText"/>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неценовая зона;</w:t>
            </w:r>
          </w:p>
          <w:p w:rsidR="006972F1" w:rsidRPr="00096A39" w:rsidRDefault="006972F1" w:rsidP="00811C03">
            <w:pPr>
              <w:pStyle w:val="BodyText"/>
              <w:widowControl w:val="0"/>
              <w:jc w:val="both"/>
              <w:rPr>
                <w:sz w:val="22"/>
                <w:szCs w:val="22"/>
              </w:rPr>
            </w:pPr>
            <w:r w:rsidRPr="00096A39">
              <w:rPr>
                <w:i/>
                <w:sz w:val="22"/>
                <w:szCs w:val="22"/>
                <w:lang w:val="en-US"/>
              </w:rPr>
              <w:t>h</w:t>
            </w:r>
            <w:r w:rsidRPr="00096A39">
              <w:rPr>
                <w:sz w:val="22"/>
                <w:szCs w:val="22"/>
              </w:rPr>
              <w:t xml:space="preserve"> – час операционных суток.</w:t>
            </w:r>
          </w:p>
          <w:p w:rsidR="006972F1" w:rsidRPr="00096A39" w:rsidRDefault="006972F1" w:rsidP="00811C03">
            <w:pPr>
              <w:pStyle w:val="BodyText"/>
              <w:widowControl w:val="0"/>
              <w:ind w:firstLine="612"/>
              <w:jc w:val="both"/>
              <w:rPr>
                <w:color w:val="000000"/>
                <w:spacing w:val="1"/>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spacing w:before="120" w:after="120"/>
              <w:ind w:firstLine="612"/>
              <w:jc w:val="both"/>
              <w:rPr>
                <w:szCs w:val="22"/>
              </w:rPr>
            </w:pPr>
            <w:r w:rsidRPr="00096A39">
              <w:rPr>
                <w:bCs/>
                <w:szCs w:val="22"/>
              </w:rPr>
              <w:t>8.8.2. КО рассчитывает о</w:t>
            </w:r>
            <w:r w:rsidRPr="00096A39">
              <w:rPr>
                <w:szCs w:val="22"/>
              </w:rPr>
              <w:t>бъем потерь электрической энергии в электрических сетях единой национальной (общероссийской) электрической сети в отношении субъектов Российской Федерации по следующей формуле:</w:t>
            </w:r>
          </w:p>
          <w:p w:rsidR="006972F1" w:rsidRPr="00096A39" w:rsidRDefault="006972F1" w:rsidP="00811C03">
            <w:pPr>
              <w:spacing w:before="120" w:after="120"/>
              <w:jc w:val="both"/>
              <w:rPr>
                <w:szCs w:val="22"/>
              </w:rPr>
            </w:pPr>
            <w:r w:rsidRPr="00096A39">
              <w:rPr>
                <w:szCs w:val="22"/>
              </w:rPr>
              <w:t xml:space="preserve">– если </w:t>
            </w:r>
            <w:r w:rsidRPr="003B5E5F">
              <w:rPr>
                <w:position w:val="-16"/>
                <w:szCs w:val="22"/>
              </w:rPr>
              <w:pict>
                <v:shape id="_x0000_i2701" type="#_x0000_t75" style="width:47.25pt;height:21.75pt">
                  <v:imagedata r:id="rId1216" o:title=""/>
                </v:shape>
              </w:pict>
            </w:r>
            <w:r w:rsidRPr="00096A39">
              <w:rPr>
                <w:szCs w:val="22"/>
              </w:rPr>
              <w:t>, то</w:t>
            </w:r>
          </w:p>
          <w:p w:rsidR="006972F1" w:rsidRPr="00096A39" w:rsidRDefault="006972F1" w:rsidP="00811C03">
            <w:pPr>
              <w:pStyle w:val="BodyText"/>
              <w:jc w:val="both"/>
              <w:rPr>
                <w:sz w:val="22"/>
                <w:szCs w:val="22"/>
              </w:rPr>
            </w:pPr>
            <w:r w:rsidRPr="003B5E5F">
              <w:rPr>
                <w:position w:val="-52"/>
                <w:sz w:val="22"/>
                <w:szCs w:val="22"/>
                <w:highlight w:val="yellow"/>
              </w:rPr>
              <w:pict>
                <v:shape id="_x0000_i2702" type="#_x0000_t75" style="width:333pt;height:34.5pt">
                  <v:imagedata r:id="rId1486" o:title=""/>
                </v:shape>
              </w:pict>
            </w:r>
            <w:r w:rsidRPr="00096A39">
              <w:rPr>
                <w:sz w:val="22"/>
                <w:szCs w:val="22"/>
              </w:rPr>
              <w:t>,</w:t>
            </w:r>
          </w:p>
          <w:p w:rsidR="006972F1" w:rsidRPr="00096A39" w:rsidRDefault="006972F1" w:rsidP="00811C03">
            <w:pPr>
              <w:spacing w:before="120" w:after="120"/>
              <w:jc w:val="both"/>
              <w:rPr>
                <w:szCs w:val="22"/>
              </w:rPr>
            </w:pPr>
            <w:r w:rsidRPr="00096A39">
              <w:rPr>
                <w:szCs w:val="22"/>
              </w:rPr>
              <w:t xml:space="preserve">– иначе </w:t>
            </w:r>
            <w:r w:rsidRPr="003B5E5F">
              <w:rPr>
                <w:position w:val="-14"/>
                <w:szCs w:val="22"/>
              </w:rPr>
              <w:pict>
                <v:shape id="_x0000_i2703" type="#_x0000_t75" style="width:97.5pt;height:21.75pt">
                  <v:imagedata r:id="rId1473" o:title=""/>
                </v:shape>
              </w:pict>
            </w:r>
            <w:r w:rsidRPr="00096A39">
              <w:rPr>
                <w:szCs w:val="22"/>
              </w:rPr>
              <w:t>,</w:t>
            </w:r>
          </w:p>
          <w:p w:rsidR="006972F1" w:rsidRPr="00096A39" w:rsidRDefault="006972F1" w:rsidP="00811C03">
            <w:pPr>
              <w:spacing w:before="120" w:after="120"/>
              <w:ind w:left="372" w:hanging="372"/>
              <w:jc w:val="both"/>
              <w:rPr>
                <w:szCs w:val="22"/>
              </w:rPr>
            </w:pPr>
            <w:r w:rsidRPr="00096A39">
              <w:rPr>
                <w:szCs w:val="22"/>
              </w:rPr>
              <w:t xml:space="preserve">где </w:t>
            </w:r>
            <w:r w:rsidRPr="003B5E5F">
              <w:rPr>
                <w:position w:val="-4"/>
                <w:szCs w:val="22"/>
              </w:rPr>
              <w:pict>
                <v:shape id="_x0000_i2704" type="#_x0000_t75" style="width:9pt;height:9pt">
                  <v:imagedata r:id="rId1223" o:title=""/>
                </v:shape>
              </w:pict>
            </w:r>
            <w:r w:rsidRPr="00096A39">
              <w:rPr>
                <w:szCs w:val="22"/>
              </w:rPr>
              <w:t xml:space="preserve"> – субъект Российской Федерации (в случае если два и более субъекта Российской Федерации 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811C03">
            <w:pPr>
              <w:pStyle w:val="BodyText"/>
              <w:widowControl w:val="0"/>
              <w:ind w:left="372"/>
              <w:jc w:val="both"/>
              <w:rPr>
                <w:spacing w:val="4"/>
                <w:sz w:val="22"/>
                <w:szCs w:val="22"/>
              </w:rPr>
            </w:pPr>
            <w:r w:rsidRPr="003B5E5F">
              <w:rPr>
                <w:position w:val="-16"/>
                <w:sz w:val="22"/>
                <w:szCs w:val="22"/>
              </w:rPr>
              <w:pict>
                <v:shape id="_x0000_i2705" type="#_x0000_t75" style="width:26.25pt;height:21.75pt">
                  <v:imagedata r:id="rId1224" o:title=""/>
                </v:shape>
              </w:pict>
            </w:r>
            <w:r w:rsidRPr="00096A39">
              <w:rPr>
                <w:sz w:val="22"/>
                <w:szCs w:val="22"/>
              </w:rPr>
              <w:t xml:space="preserve"> – множество субъектов Российской Федерации (включая объединения субъектов Российской Федерации)</w:t>
            </w:r>
            <w:r w:rsidRPr="00096A39">
              <w:rPr>
                <w:spacing w:val="4"/>
                <w:sz w:val="22"/>
                <w:szCs w:val="22"/>
              </w:rPr>
              <w:t xml:space="preserve">, для которых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096A39">
              <w:rPr>
                <w:sz w:val="22"/>
                <w:szCs w:val="22"/>
              </w:rPr>
              <w:t xml:space="preserve">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r w:rsidRPr="00096A39">
              <w:rPr>
                <w:spacing w:val="4"/>
                <w:sz w:val="22"/>
                <w:szCs w:val="22"/>
              </w:rPr>
              <w:t>;</w:t>
            </w:r>
          </w:p>
          <w:p w:rsidR="006972F1" w:rsidRPr="00096A39" w:rsidRDefault="006972F1" w:rsidP="00811C03">
            <w:pPr>
              <w:spacing w:before="120" w:after="120"/>
              <w:ind w:left="372"/>
              <w:jc w:val="both"/>
              <w:rPr>
                <w:color w:val="000000"/>
                <w:spacing w:val="1"/>
                <w:szCs w:val="22"/>
              </w:rPr>
            </w:pPr>
            <w:r w:rsidRPr="003B5E5F">
              <w:rPr>
                <w:color w:val="000000"/>
                <w:spacing w:val="1"/>
                <w:position w:val="-14"/>
                <w:szCs w:val="22"/>
              </w:rPr>
              <w:pict>
                <v:shape id="_x0000_i2706" type="#_x0000_t75" style="width:78pt;height:24pt">
                  <v:imagedata r:id="rId1210" o:title=""/>
                </v:shape>
              </w:pict>
            </w:r>
            <w:r w:rsidRPr="00096A39">
              <w:rPr>
                <w:color w:val="000000"/>
                <w:spacing w:val="1"/>
                <w:szCs w:val="22"/>
              </w:rPr>
              <w:t xml:space="preserve"> – объем фактических потерь электроэнергии в сетях ФСК в ценовой (неценовой) зоне </w:t>
            </w:r>
            <w:r w:rsidRPr="00096A39">
              <w:rPr>
                <w:i/>
                <w:color w:val="000000"/>
                <w:spacing w:val="1"/>
                <w:szCs w:val="22"/>
              </w:rPr>
              <w:t>z</w:t>
            </w:r>
            <w:r w:rsidRPr="00096A39">
              <w:rPr>
                <w:color w:val="000000"/>
                <w:spacing w:val="1"/>
                <w:szCs w:val="22"/>
              </w:rPr>
              <w:t xml:space="preserve"> в месяце </w:t>
            </w:r>
            <w:r w:rsidRPr="00096A39">
              <w:rPr>
                <w:i/>
                <w:color w:val="000000"/>
                <w:spacing w:val="1"/>
                <w:szCs w:val="22"/>
              </w:rPr>
              <w:t>m</w:t>
            </w:r>
            <w:r w:rsidRPr="00096A39">
              <w:rPr>
                <w:color w:val="000000"/>
                <w:spacing w:val="1"/>
                <w:szCs w:val="22"/>
              </w:rPr>
              <w:t xml:space="preserve"> в час операционных суток </w:t>
            </w:r>
            <w:r w:rsidRPr="00096A39">
              <w:rPr>
                <w:i/>
                <w:color w:val="000000"/>
                <w:spacing w:val="1"/>
                <w:szCs w:val="22"/>
                <w:lang w:val="en-US"/>
              </w:rPr>
              <w:t>h</w:t>
            </w:r>
            <w:r w:rsidRPr="00096A39">
              <w:rPr>
                <w:i/>
                <w:color w:val="000000"/>
                <w:spacing w:val="1"/>
                <w:szCs w:val="22"/>
              </w:rPr>
              <w:t>,</w:t>
            </w:r>
            <w:r w:rsidRPr="00096A39">
              <w:rPr>
                <w:color w:val="000000"/>
                <w:spacing w:val="1"/>
                <w:szCs w:val="22"/>
              </w:rPr>
              <w:t xml:space="preserve"> определенный в соответствии с </w:t>
            </w:r>
            <w:r w:rsidRPr="00096A39">
              <w:rPr>
                <w:i/>
                <w:color w:val="000000"/>
                <w:spacing w:val="1"/>
                <w:szCs w:val="22"/>
              </w:rPr>
              <w:t xml:space="preserve">Регламентом </w:t>
            </w:r>
            <w:r w:rsidRPr="00096A39">
              <w:rPr>
                <w:i/>
                <w:color w:val="000000"/>
                <w:szCs w:val="22"/>
              </w:rPr>
              <w:t xml:space="preserve">коммерческого учета электроэнергии и мощности </w:t>
            </w:r>
            <w:r w:rsidRPr="00096A39">
              <w:rPr>
                <w:color w:val="000000"/>
                <w:szCs w:val="22"/>
              </w:rPr>
              <w:t xml:space="preserve">(Приложение № 11 к </w:t>
            </w:r>
            <w:r w:rsidRPr="00096A39">
              <w:rPr>
                <w:i/>
                <w:color w:val="000000"/>
                <w:szCs w:val="22"/>
              </w:rPr>
              <w:t>Договору о присоединении к торговой системе оптового рынка)</w:t>
            </w:r>
            <w:r w:rsidRPr="00096A39">
              <w:rPr>
                <w:color w:val="000000"/>
                <w:szCs w:val="22"/>
              </w:rPr>
              <w:t xml:space="preserve">; </w:t>
            </w:r>
          </w:p>
          <w:p w:rsidR="006972F1" w:rsidRPr="00096A39" w:rsidRDefault="006972F1" w:rsidP="00811C03">
            <w:pPr>
              <w:pStyle w:val="BodyText"/>
              <w:ind w:left="372"/>
              <w:jc w:val="both"/>
              <w:rPr>
                <w:sz w:val="22"/>
                <w:szCs w:val="22"/>
              </w:rPr>
            </w:pPr>
            <w:r w:rsidRPr="003B5E5F">
              <w:rPr>
                <w:position w:val="-16"/>
                <w:sz w:val="22"/>
                <w:szCs w:val="22"/>
              </w:rPr>
              <w:pict>
                <v:shape id="_x0000_i2707" type="#_x0000_t75" style="width:73.5pt;height:21.75pt">
                  <v:imagedata r:id="rId1225" o:title=""/>
                </v:shape>
              </w:pict>
            </w:r>
            <w:r w:rsidRPr="00096A39">
              <w:rPr>
                <w:color w:val="000000"/>
                <w:spacing w:val="1"/>
                <w:sz w:val="22"/>
                <w:szCs w:val="22"/>
              </w:rPr>
              <w:t xml:space="preserve"> </w:t>
            </w:r>
            <w:r w:rsidRPr="00096A39">
              <w:rPr>
                <w:sz w:val="22"/>
                <w:szCs w:val="22"/>
              </w:rPr>
              <w:t xml:space="preserve">– часовая величина суммарного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096A39">
              <w:rPr>
                <w:i/>
                <w:sz w:val="22"/>
                <w:szCs w:val="22"/>
              </w:rPr>
              <w:t>m</w:t>
            </w:r>
            <w:r w:rsidRPr="00096A39">
              <w:rPr>
                <w:sz w:val="22"/>
                <w:szCs w:val="22"/>
              </w:rPr>
              <w:t xml:space="preserve"> по субъекту РФ </w:t>
            </w:r>
            <w:r w:rsidRPr="003B5E5F">
              <w:rPr>
                <w:position w:val="-4"/>
                <w:sz w:val="22"/>
                <w:szCs w:val="22"/>
              </w:rPr>
              <w:pict>
                <v:shape id="_x0000_i2708" type="#_x0000_t75" style="width:10.5pt;height:10.5pt">
                  <v:imagedata r:id="rId1226" o:title=""/>
                </v:shape>
              </w:pict>
            </w:r>
            <w:r w:rsidRPr="00096A39">
              <w:rPr>
                <w:sz w:val="22"/>
                <w:szCs w:val="22"/>
              </w:rPr>
              <w:t xml:space="preserve"> (в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096A39" w:rsidRDefault="006972F1" w:rsidP="00811C03">
            <w:pPr>
              <w:pStyle w:val="BodyText"/>
              <w:ind w:left="372"/>
              <w:jc w:val="both"/>
              <w:rPr>
                <w:sz w:val="22"/>
                <w:szCs w:val="22"/>
              </w:rPr>
            </w:pPr>
            <w:r w:rsidRPr="003B5E5F">
              <w:rPr>
                <w:position w:val="-16"/>
                <w:sz w:val="22"/>
                <w:szCs w:val="22"/>
              </w:rPr>
              <w:pict>
                <v:shape id="_x0000_i2709" type="#_x0000_t75" style="width:73.5pt;height:21.75pt">
                  <v:imagedata r:id="rId1227" o:title=""/>
                </v:shape>
              </w:pict>
            </w:r>
            <w:r w:rsidRPr="00096A39">
              <w:rPr>
                <w:color w:val="000000"/>
                <w:spacing w:val="1"/>
                <w:sz w:val="22"/>
                <w:szCs w:val="22"/>
              </w:rPr>
              <w:t xml:space="preserve"> </w:t>
            </w:r>
            <w:r w:rsidRPr="00096A39">
              <w:rPr>
                <w:sz w:val="22"/>
                <w:szCs w:val="22"/>
              </w:rPr>
              <w:t>–</w:t>
            </w:r>
            <w:r w:rsidRPr="00096A39">
              <w:rPr>
                <w:color w:val="000000"/>
                <w:spacing w:val="1"/>
                <w:sz w:val="22"/>
                <w:szCs w:val="22"/>
              </w:rPr>
              <w:t xml:space="preserve"> </w:t>
            </w:r>
            <w:r w:rsidRPr="00096A39">
              <w:rPr>
                <w:sz w:val="22"/>
                <w:szCs w:val="22"/>
              </w:rPr>
              <w:t xml:space="preserve">часовая величина суммарного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096A39">
              <w:rPr>
                <w:i/>
                <w:sz w:val="22"/>
                <w:szCs w:val="22"/>
              </w:rPr>
              <w:t>m</w:t>
            </w:r>
            <w:r w:rsidRPr="00096A39">
              <w:rPr>
                <w:sz w:val="22"/>
                <w:szCs w:val="22"/>
              </w:rPr>
              <w:t xml:space="preserve"> по субъекту Российской Федерации</w:t>
            </w:r>
            <w:r w:rsidRPr="003B5E5F">
              <w:rPr>
                <w:position w:val="-4"/>
                <w:sz w:val="22"/>
                <w:szCs w:val="22"/>
              </w:rPr>
              <w:pict>
                <v:shape id="_x0000_i2710" type="#_x0000_t75" style="width:10.5pt;height:10.5pt">
                  <v:imagedata r:id="rId1228" o:title=""/>
                </v:shape>
              </w:pict>
            </w:r>
            <w:r w:rsidRPr="00096A39">
              <w:rPr>
                <w:sz w:val="22"/>
                <w:szCs w:val="22"/>
              </w:rPr>
              <w:t xml:space="preserve">(в случае если два и более субъекта РФ отнесены к одному энергорайону, то в качестве </w:t>
            </w:r>
            <w:r w:rsidRPr="00096A39">
              <w:rPr>
                <w:i/>
                <w:sz w:val="22"/>
                <w:szCs w:val="22"/>
                <w:lang w:val="en-US"/>
              </w:rPr>
              <w:t>F</w:t>
            </w:r>
            <w:r w:rsidRPr="00096A39">
              <w:rPr>
                <w:sz w:val="22"/>
                <w:szCs w:val="22"/>
              </w:rPr>
              <w:t xml:space="preserve"> используется указанный энергорайон) в пределах ценовой (неценовой) зоны </w:t>
            </w:r>
            <w:r w:rsidRPr="00096A39">
              <w:rPr>
                <w:i/>
                <w:sz w:val="22"/>
                <w:szCs w:val="22"/>
                <w:lang w:val="en-US"/>
              </w:rPr>
              <w:t>z</w:t>
            </w:r>
            <w:r w:rsidRPr="00096A39">
              <w:rPr>
                <w:sz w:val="22"/>
                <w:szCs w:val="22"/>
              </w:rPr>
              <w:t xml:space="preserve">, определяемая в соответствии </w:t>
            </w:r>
            <w:r w:rsidRPr="00096A39">
              <w:rPr>
                <w:sz w:val="22"/>
                <w:szCs w:val="22"/>
                <w:lang w:val="en-US"/>
              </w:rPr>
              <w:t>c</w:t>
            </w:r>
            <w:r w:rsidRPr="00096A39">
              <w:rPr>
                <w:sz w:val="22"/>
                <w:szCs w:val="22"/>
              </w:rPr>
              <w:t xml:space="preserve"> п. 9.4 </w:t>
            </w:r>
            <w:r w:rsidRPr="00096A39">
              <w:rPr>
                <w:i/>
                <w:sz w:val="22"/>
                <w:szCs w:val="22"/>
              </w:rPr>
              <w:t xml:space="preserve">Регламента коммерческого учета электроэнергии и мощности </w:t>
            </w:r>
            <w:r w:rsidRPr="00096A39">
              <w:rPr>
                <w:sz w:val="22"/>
                <w:szCs w:val="22"/>
              </w:rPr>
              <w:t>(Приложение № 11 к</w:t>
            </w:r>
            <w:r w:rsidRPr="00096A39">
              <w:rPr>
                <w:i/>
                <w:sz w:val="22"/>
                <w:szCs w:val="22"/>
              </w:rPr>
              <w:t xml:space="preserve"> Договору о присоединении к торговой системе оптового рынка</w:t>
            </w:r>
            <w:r w:rsidRPr="00096A39">
              <w:rPr>
                <w:sz w:val="22"/>
                <w:szCs w:val="22"/>
              </w:rPr>
              <w:t>);</w:t>
            </w:r>
          </w:p>
          <w:p w:rsidR="006972F1" w:rsidRPr="0057227C" w:rsidRDefault="006972F1" w:rsidP="00811C03">
            <w:pPr>
              <w:pStyle w:val="BodyText"/>
              <w:spacing w:before="120"/>
              <w:ind w:left="372"/>
              <w:jc w:val="both"/>
              <w:rPr>
                <w:color w:val="000000"/>
                <w:spacing w:val="1"/>
                <w:sz w:val="22"/>
                <w:szCs w:val="22"/>
              </w:rPr>
            </w:pPr>
            <w:r w:rsidRPr="003B5E5F">
              <w:rPr>
                <w:color w:val="000000"/>
                <w:spacing w:val="1"/>
                <w:position w:val="-14"/>
                <w:sz w:val="22"/>
                <w:szCs w:val="22"/>
              </w:rPr>
              <w:pict>
                <v:shape id="_x0000_i2711" type="#_x0000_t75" style="width:34.5pt;height:26.25pt">
                  <v:imagedata r:id="rId1229" o:title=""/>
                </v:shape>
              </w:pict>
            </w:r>
            <w:r w:rsidRPr="0057227C">
              <w:rPr>
                <w:color w:val="000000"/>
                <w:spacing w:val="1"/>
                <w:sz w:val="22"/>
                <w:szCs w:val="22"/>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57227C">
              <w:rPr>
                <w:i/>
                <w:color w:val="000000"/>
                <w:spacing w:val="1"/>
                <w:sz w:val="22"/>
                <w:szCs w:val="22"/>
                <w:lang w:val="en-US"/>
              </w:rPr>
              <w:t>F</w:t>
            </w:r>
            <w:r w:rsidRPr="0057227C">
              <w:rPr>
                <w:i/>
                <w:color w:val="000000"/>
                <w:spacing w:val="1"/>
                <w:sz w:val="22"/>
                <w:szCs w:val="22"/>
              </w:rPr>
              <w:t xml:space="preserve"> </w:t>
            </w:r>
            <w:r w:rsidRPr="0057227C">
              <w:rPr>
                <w:sz w:val="22"/>
                <w:szCs w:val="22"/>
              </w:rPr>
              <w:t xml:space="preserve">(в случае если два и более субъекта РФ отнесены к одному энергорайону, то в качестве </w:t>
            </w:r>
            <w:r w:rsidRPr="0057227C">
              <w:rPr>
                <w:i/>
                <w:sz w:val="22"/>
                <w:szCs w:val="22"/>
                <w:lang w:val="en-US"/>
              </w:rPr>
              <w:t>F</w:t>
            </w:r>
            <w:r w:rsidRPr="0057227C">
              <w:rPr>
                <w:sz w:val="22"/>
                <w:szCs w:val="22"/>
              </w:rPr>
              <w:t xml:space="preserve"> используется указанный энергорайон)</w:t>
            </w:r>
            <w:r w:rsidRPr="0057227C">
              <w:rPr>
                <w:color w:val="000000"/>
                <w:spacing w:val="1"/>
                <w:sz w:val="22"/>
                <w:szCs w:val="22"/>
              </w:rPr>
              <w:t>, указанный в п. 8.3 настоящего Регламента;</w:t>
            </w:r>
          </w:p>
          <w:p w:rsidR="006972F1" w:rsidRPr="004A377F" w:rsidRDefault="006972F1" w:rsidP="00811C03">
            <w:pPr>
              <w:pStyle w:val="BodyText"/>
              <w:spacing w:before="120"/>
              <w:ind w:left="372"/>
              <w:jc w:val="both"/>
              <w:rPr>
                <w:color w:val="000000"/>
                <w:spacing w:val="1"/>
                <w:sz w:val="22"/>
                <w:szCs w:val="22"/>
              </w:rPr>
            </w:pPr>
            <w:r w:rsidRPr="003B5E5F">
              <w:rPr>
                <w:color w:val="000000"/>
                <w:spacing w:val="1"/>
                <w:position w:val="-14"/>
                <w:sz w:val="22"/>
                <w:szCs w:val="22"/>
              </w:rPr>
              <w:pict>
                <v:shape id="_x0000_i2712" type="#_x0000_t75" style="width:36.75pt;height:26.25pt">
                  <v:imagedata r:id="rId1230" o:title=""/>
                </v:shape>
              </w:pict>
            </w:r>
            <w:r w:rsidRPr="0057227C">
              <w:rPr>
                <w:color w:val="000000"/>
                <w:spacing w:val="1"/>
                <w:sz w:val="22"/>
                <w:szCs w:val="22"/>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57227C">
              <w:rPr>
                <w:i/>
                <w:color w:val="000000"/>
                <w:spacing w:val="1"/>
                <w:sz w:val="22"/>
                <w:szCs w:val="22"/>
                <w:lang w:val="en-US"/>
              </w:rPr>
              <w:t>F</w:t>
            </w:r>
            <w:r w:rsidRPr="0057227C">
              <w:rPr>
                <w:i/>
                <w:color w:val="000000"/>
                <w:spacing w:val="1"/>
                <w:sz w:val="22"/>
                <w:szCs w:val="22"/>
              </w:rPr>
              <w:t xml:space="preserve"> </w:t>
            </w:r>
            <w:r w:rsidRPr="0057227C">
              <w:rPr>
                <w:sz w:val="22"/>
                <w:szCs w:val="22"/>
              </w:rPr>
              <w:t xml:space="preserve">(в случае если два и более субъекта РФ отнесены к одному энергорайону, то в качестве </w:t>
            </w:r>
            <w:r w:rsidRPr="0057227C">
              <w:rPr>
                <w:i/>
                <w:sz w:val="22"/>
                <w:szCs w:val="22"/>
                <w:lang w:val="en-US"/>
              </w:rPr>
              <w:t>F</w:t>
            </w:r>
            <w:r w:rsidRPr="0057227C">
              <w:rPr>
                <w:sz w:val="22"/>
                <w:szCs w:val="22"/>
              </w:rPr>
              <w:t xml:space="preserve"> используется указанный энергорайон)</w:t>
            </w:r>
            <w:r w:rsidRPr="0057227C">
              <w:rPr>
                <w:color w:val="000000"/>
                <w:spacing w:val="1"/>
                <w:sz w:val="22"/>
                <w:szCs w:val="22"/>
              </w:rPr>
              <w:t>, указанный в п. 8.3 настоящего Регламента;</w:t>
            </w:r>
          </w:p>
          <w:p w:rsidR="006972F1" w:rsidRPr="00096A39" w:rsidRDefault="006972F1" w:rsidP="00811C03">
            <w:pPr>
              <w:pStyle w:val="BodyText"/>
              <w:ind w:left="372"/>
              <w:jc w:val="both"/>
              <w:rPr>
                <w:sz w:val="22"/>
                <w:szCs w:val="22"/>
              </w:rPr>
            </w:pPr>
            <w:r w:rsidRPr="00096A39">
              <w:rPr>
                <w:i/>
                <w:sz w:val="22"/>
                <w:szCs w:val="22"/>
                <w:lang w:val="en-US"/>
              </w:rPr>
              <w:t>m</w:t>
            </w:r>
            <w:r w:rsidRPr="00096A39">
              <w:rPr>
                <w:i/>
                <w:sz w:val="22"/>
                <w:szCs w:val="22"/>
              </w:rPr>
              <w:t xml:space="preserve"> –</w:t>
            </w:r>
            <w:r w:rsidRPr="00096A39">
              <w:rPr>
                <w:sz w:val="22"/>
                <w:szCs w:val="22"/>
              </w:rPr>
              <w:t xml:space="preserve"> расчетный месяц;</w:t>
            </w:r>
          </w:p>
          <w:p w:rsidR="006972F1" w:rsidRPr="00096A39" w:rsidRDefault="006972F1" w:rsidP="00811C03">
            <w:pPr>
              <w:pStyle w:val="BodyText"/>
              <w:widowControl w:val="0"/>
              <w:ind w:left="372"/>
              <w:jc w:val="both"/>
              <w:rPr>
                <w:sz w:val="22"/>
                <w:szCs w:val="22"/>
              </w:rPr>
            </w:pPr>
            <w:r w:rsidRPr="00096A39">
              <w:rPr>
                <w:i/>
                <w:sz w:val="22"/>
                <w:szCs w:val="22"/>
                <w:lang w:val="en-US"/>
              </w:rPr>
              <w:t>z</w:t>
            </w:r>
            <w:r w:rsidRPr="00096A39">
              <w:rPr>
                <w:i/>
                <w:sz w:val="22"/>
                <w:szCs w:val="22"/>
              </w:rPr>
              <w:t xml:space="preserve"> –</w:t>
            </w:r>
            <w:r w:rsidRPr="00096A39">
              <w:rPr>
                <w:sz w:val="22"/>
                <w:szCs w:val="22"/>
              </w:rPr>
              <w:t xml:space="preserve"> ценовая или неценовая зона;</w:t>
            </w:r>
          </w:p>
          <w:p w:rsidR="006972F1" w:rsidRPr="00096A39" w:rsidRDefault="006972F1" w:rsidP="00811C03">
            <w:pPr>
              <w:pStyle w:val="BodyText"/>
              <w:widowControl w:val="0"/>
              <w:ind w:left="372"/>
              <w:jc w:val="both"/>
              <w:rPr>
                <w:sz w:val="22"/>
                <w:szCs w:val="22"/>
              </w:rPr>
            </w:pPr>
            <w:r w:rsidRPr="00096A39">
              <w:rPr>
                <w:i/>
                <w:sz w:val="22"/>
                <w:szCs w:val="22"/>
                <w:lang w:val="en-US"/>
              </w:rPr>
              <w:t>h</w:t>
            </w:r>
            <w:r w:rsidRPr="00096A39">
              <w:rPr>
                <w:i/>
                <w:sz w:val="22"/>
                <w:szCs w:val="22"/>
              </w:rPr>
              <w:t xml:space="preserve"> </w:t>
            </w:r>
            <w:r w:rsidRPr="00096A39">
              <w:rPr>
                <w:sz w:val="22"/>
                <w:szCs w:val="22"/>
              </w:rPr>
              <w:t>– час операционных суток.</w:t>
            </w:r>
          </w:p>
          <w:p w:rsidR="006972F1" w:rsidRPr="00096A39" w:rsidRDefault="006972F1" w:rsidP="00811C03">
            <w:pPr>
              <w:pStyle w:val="BodyText"/>
              <w:widowControl w:val="0"/>
              <w:ind w:firstLine="612"/>
              <w:jc w:val="both"/>
              <w:rPr>
                <w:sz w:val="22"/>
                <w:szCs w:val="22"/>
              </w:rPr>
            </w:pPr>
            <w:r w:rsidRPr="00096A39">
              <w:rPr>
                <w:color w:val="000000"/>
                <w:sz w:val="22"/>
                <w:szCs w:val="22"/>
              </w:rPr>
              <w:t>При проведении расчетов в соответствии с настоящим пунктом КО использует величины</w:t>
            </w:r>
            <w:r w:rsidRPr="00096A39">
              <w:rPr>
                <w:color w:val="000000"/>
                <w:spacing w:val="1"/>
                <w:sz w:val="22"/>
                <w:szCs w:val="22"/>
              </w:rPr>
              <w:t xml:space="preserve">, определенные по состоянию на 10-е число месяца </w:t>
            </w:r>
            <w:r w:rsidRPr="00096A39">
              <w:rPr>
                <w:i/>
                <w:color w:val="000000"/>
                <w:spacing w:val="1"/>
                <w:sz w:val="22"/>
                <w:szCs w:val="22"/>
                <w:lang w:val="en-US"/>
              </w:rPr>
              <w:t>m</w:t>
            </w:r>
            <w:r w:rsidRPr="00096A39">
              <w:rPr>
                <w:i/>
                <w:color w:val="000000"/>
                <w:spacing w:val="1"/>
                <w:sz w:val="22"/>
                <w:szCs w:val="22"/>
              </w:rPr>
              <w:t>+</w:t>
            </w:r>
            <w:r w:rsidRPr="00096A39">
              <w:rPr>
                <w:color w:val="000000"/>
                <w:spacing w:val="1"/>
                <w:sz w:val="22"/>
                <w:szCs w:val="22"/>
              </w:rPr>
              <w:t>1.</w:t>
            </w:r>
          </w:p>
          <w:p w:rsidR="006972F1" w:rsidRPr="00096A39" w:rsidRDefault="006972F1" w:rsidP="00811C03">
            <w:pPr>
              <w:spacing w:before="120" w:after="120"/>
              <w:ind w:firstLine="612"/>
              <w:jc w:val="both"/>
              <w:rPr>
                <w:bCs/>
                <w:szCs w:val="22"/>
              </w:rPr>
            </w:pPr>
            <w:r w:rsidRPr="00096A39">
              <w:rPr>
                <w:bCs/>
                <w:szCs w:val="22"/>
              </w:rPr>
              <w:t xml:space="preserve">8.8.3. КО рассчитывает ставку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отношении субъектов </w:t>
            </w:r>
            <w:r w:rsidRPr="00096A39">
              <w:rPr>
                <w:spacing w:val="4"/>
                <w:szCs w:val="22"/>
              </w:rPr>
              <w:t xml:space="preserve">Российской Федерации </w:t>
            </w:r>
            <w:r w:rsidRPr="00096A39">
              <w:rPr>
                <w:bCs/>
                <w:szCs w:val="22"/>
              </w:rPr>
              <w:t>по следующей формуле (с учетом округления данной величины, выраженной в руб./МВт∙ч, до двух знаков после запятой):</w:t>
            </w:r>
          </w:p>
          <w:p w:rsidR="006972F1" w:rsidRPr="00096A39" w:rsidRDefault="006972F1" w:rsidP="00811C03">
            <w:pPr>
              <w:spacing w:before="120" w:after="120"/>
              <w:jc w:val="both"/>
              <w:rPr>
                <w:szCs w:val="22"/>
              </w:rPr>
            </w:pPr>
            <w:r w:rsidRPr="003B5E5F">
              <w:rPr>
                <w:position w:val="-32"/>
                <w:szCs w:val="22"/>
              </w:rPr>
              <w:pict>
                <v:shape id="_x0000_i2713" type="#_x0000_t75" style="width:218.25pt;height:45pt">
                  <v:imagedata r:id="rId1474" o:title=""/>
                </v:shape>
              </w:pict>
            </w:r>
            <w:r w:rsidRPr="00096A39">
              <w:rPr>
                <w:szCs w:val="22"/>
              </w:rPr>
              <w:t>,</w:t>
            </w:r>
          </w:p>
          <w:p w:rsidR="006972F1" w:rsidRPr="00096A39" w:rsidRDefault="006972F1" w:rsidP="00811C03">
            <w:pPr>
              <w:spacing w:before="120" w:after="120"/>
              <w:ind w:left="372" w:hanging="372"/>
              <w:jc w:val="both"/>
              <w:rPr>
                <w:szCs w:val="22"/>
              </w:rPr>
            </w:pPr>
            <w:r w:rsidRPr="00096A39">
              <w:rPr>
                <w:szCs w:val="22"/>
              </w:rPr>
              <w:t xml:space="preserve">где </w:t>
            </w:r>
            <w:r w:rsidRPr="003B5E5F">
              <w:rPr>
                <w:position w:val="-4"/>
                <w:szCs w:val="22"/>
              </w:rPr>
              <w:pict>
                <v:shape id="_x0000_i2714" type="#_x0000_t75" style="width:9pt;height:9pt">
                  <v:imagedata r:id="rId1223" o:title=""/>
                </v:shape>
              </w:pict>
            </w:r>
            <w:r w:rsidRPr="00096A39">
              <w:rPr>
                <w:szCs w:val="22"/>
              </w:rPr>
              <w:t xml:space="preserve"> – субъект </w:t>
            </w:r>
            <w:r w:rsidRPr="00096A39">
              <w:rPr>
                <w:spacing w:val="4"/>
                <w:szCs w:val="22"/>
              </w:rPr>
              <w:t xml:space="preserve">Российской Федерации </w:t>
            </w:r>
            <w:r w:rsidRPr="00096A39">
              <w:rPr>
                <w:szCs w:val="22"/>
              </w:rPr>
              <w:t xml:space="preserve">(в случае если два и более субъекта </w:t>
            </w:r>
            <w:r w:rsidRPr="00096A39">
              <w:rPr>
                <w:spacing w:val="4"/>
                <w:szCs w:val="22"/>
              </w:rPr>
              <w:t xml:space="preserve">Российской Федерации </w:t>
            </w:r>
            <w:r w:rsidRPr="00096A39">
              <w:rPr>
                <w:szCs w:val="22"/>
              </w:rPr>
              <w:t xml:space="preserve">отнесены к одному энергорайону, то в качестве </w:t>
            </w:r>
            <w:r w:rsidRPr="00096A39">
              <w:rPr>
                <w:i/>
                <w:szCs w:val="22"/>
                <w:lang w:val="en-US"/>
              </w:rPr>
              <w:t>F</w:t>
            </w:r>
            <w:r w:rsidRPr="00096A39">
              <w:rPr>
                <w:szCs w:val="22"/>
              </w:rPr>
              <w:t xml:space="preserve"> используется указанный энергорайон);</w:t>
            </w:r>
          </w:p>
          <w:p w:rsidR="006972F1" w:rsidRPr="00096A39" w:rsidRDefault="006972F1" w:rsidP="00811C03">
            <w:pPr>
              <w:spacing w:before="120" w:after="120"/>
              <w:ind w:left="372"/>
              <w:jc w:val="both"/>
              <w:rPr>
                <w:szCs w:val="22"/>
              </w:rPr>
            </w:pPr>
            <w:r w:rsidRPr="00096A39">
              <w:rPr>
                <w:i/>
                <w:szCs w:val="22"/>
                <w:lang w:val="en-US"/>
              </w:rPr>
              <w:t>m</w:t>
            </w:r>
            <w:r w:rsidRPr="00096A39">
              <w:rPr>
                <w:i/>
                <w:szCs w:val="22"/>
              </w:rPr>
              <w:t xml:space="preserve"> –</w:t>
            </w:r>
            <w:r w:rsidRPr="00096A39">
              <w:rPr>
                <w:szCs w:val="22"/>
              </w:rPr>
              <w:t xml:space="preserve"> расчетный месяц.</w:t>
            </w:r>
          </w:p>
          <w:p w:rsidR="006972F1" w:rsidRPr="000B2125" w:rsidRDefault="006972F1" w:rsidP="00811C03">
            <w:pPr>
              <w:rPr>
                <w:b/>
                <w:szCs w:val="22"/>
              </w:rPr>
            </w:pPr>
            <w:r w:rsidRPr="00096A39">
              <w:rPr>
                <w:szCs w:val="22"/>
              </w:rPr>
              <w:t xml:space="preserve">В случае если </w:t>
            </w:r>
            <w:r w:rsidRPr="003B5E5F">
              <w:rPr>
                <w:position w:val="-14"/>
                <w:szCs w:val="22"/>
                <w:highlight w:val="yellow"/>
              </w:rPr>
              <w:pict>
                <v:shape id="_x0000_i2715" type="#_x0000_t75" style="width:97.5pt;height:21.75pt">
                  <v:imagedata r:id="rId1487" o:title=""/>
                </v:shape>
              </w:pict>
            </w:r>
            <w:r w:rsidRPr="00096A39">
              <w:rPr>
                <w:szCs w:val="22"/>
              </w:rPr>
              <w:t xml:space="preserve">, то величина </w:t>
            </w:r>
            <w:r w:rsidRPr="003B5E5F">
              <w:rPr>
                <w:position w:val="-14"/>
                <w:szCs w:val="22"/>
              </w:rPr>
              <w:pict>
                <v:shape id="_x0000_i2716" type="#_x0000_t75" style="width:64.5pt;height:24pt">
                  <v:imagedata r:id="rId1475" o:title=""/>
                </v:shape>
              </w:pict>
            </w:r>
            <w:r w:rsidRPr="00096A39">
              <w:rPr>
                <w:szCs w:val="22"/>
              </w:rPr>
              <w:t xml:space="preserve"> считается неопределенной.</w:t>
            </w:r>
          </w:p>
        </w:tc>
      </w:tr>
    </w:tbl>
    <w:p w:rsidR="006972F1" w:rsidRDefault="006972F1" w:rsidP="00D52725">
      <w:pPr>
        <w:widowControl w:val="0"/>
        <w:rPr>
          <w:b/>
        </w:rPr>
      </w:pPr>
    </w:p>
    <w:p w:rsidR="006972F1" w:rsidRDefault="006972F1" w:rsidP="00D76AD1">
      <w:pPr>
        <w:jc w:val="both"/>
        <w:rPr>
          <w:b/>
          <w:sz w:val="26"/>
          <w:szCs w:val="26"/>
        </w:rPr>
      </w:pPr>
    </w:p>
    <w:p w:rsidR="006972F1" w:rsidRDefault="006972F1" w:rsidP="00D76AD1">
      <w:pPr>
        <w:jc w:val="both"/>
        <w:rPr>
          <w:b/>
          <w:sz w:val="26"/>
          <w:szCs w:val="26"/>
        </w:rPr>
      </w:pPr>
    </w:p>
    <w:p w:rsidR="006972F1" w:rsidRDefault="006972F1" w:rsidP="00327ECF">
      <w:pPr>
        <w:jc w:val="right"/>
        <w:rPr>
          <w:b/>
          <w:sz w:val="28"/>
          <w:szCs w:val="28"/>
        </w:rPr>
      </w:pPr>
      <w:r>
        <w:rPr>
          <w:b/>
          <w:sz w:val="28"/>
          <w:szCs w:val="28"/>
        </w:rPr>
        <w:br w:type="page"/>
      </w:r>
      <w:r w:rsidRPr="003B6A58">
        <w:rPr>
          <w:b/>
          <w:sz w:val="28"/>
          <w:szCs w:val="28"/>
        </w:rPr>
        <w:t>Приложение №</w:t>
      </w:r>
      <w:r w:rsidRPr="008134FD">
        <w:rPr>
          <w:b/>
          <w:sz w:val="28"/>
          <w:szCs w:val="28"/>
        </w:rPr>
        <w:t xml:space="preserve"> 1.</w:t>
      </w:r>
      <w:r w:rsidRPr="00570A74">
        <w:rPr>
          <w:b/>
          <w:sz w:val="28"/>
          <w:szCs w:val="28"/>
        </w:rPr>
        <w:t>4</w:t>
      </w:r>
      <w:r>
        <w:rPr>
          <w:b/>
          <w:sz w:val="28"/>
          <w:szCs w:val="28"/>
        </w:rPr>
        <w:t>.5</w:t>
      </w:r>
    </w:p>
    <w:p w:rsidR="006972F1" w:rsidRDefault="006972F1" w:rsidP="00327ECF">
      <w:pPr>
        <w:jc w:val="right"/>
        <w:rPr>
          <w:b/>
          <w:sz w:val="26"/>
          <w:szCs w:val="2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7"/>
      </w:tblGrid>
      <w:tr w:rsidR="006972F1" w:rsidRPr="00601785" w:rsidTr="00DD45C3">
        <w:trPr>
          <w:trHeight w:val="1070"/>
        </w:trPr>
        <w:tc>
          <w:tcPr>
            <w:tcW w:w="14567" w:type="dxa"/>
          </w:tcPr>
          <w:p w:rsidR="006972F1" w:rsidRPr="004214C2" w:rsidRDefault="006972F1" w:rsidP="002C4601">
            <w:pPr>
              <w:tabs>
                <w:tab w:val="left" w:pos="680"/>
                <w:tab w:val="left" w:pos="2495"/>
                <w:tab w:val="left" w:pos="3742"/>
                <w:tab w:val="left" w:pos="4990"/>
                <w:tab w:val="left" w:pos="6237"/>
                <w:tab w:val="left" w:pos="7484"/>
                <w:tab w:val="left" w:pos="8732"/>
                <w:tab w:val="left" w:pos="9979"/>
              </w:tabs>
              <w:ind w:right="34"/>
              <w:jc w:val="both"/>
              <w:rPr>
                <w:sz w:val="24"/>
                <w:szCs w:val="24"/>
              </w:rPr>
            </w:pPr>
            <w:r w:rsidRPr="005B5815">
              <w:rPr>
                <w:b/>
                <w:sz w:val="24"/>
                <w:szCs w:val="24"/>
              </w:rPr>
              <w:t xml:space="preserve">Дата вступления в силу: </w:t>
            </w:r>
            <w:r>
              <w:rPr>
                <w:sz w:val="24"/>
                <w:szCs w:val="24"/>
              </w:rPr>
              <w:t>с</w:t>
            </w:r>
            <w:r w:rsidRPr="00A7777B">
              <w:rPr>
                <w:sz w:val="24"/>
                <w:szCs w:val="24"/>
              </w:rPr>
              <w:t xml:space="preserve"> 1-го ч</w:t>
            </w:r>
            <w:r>
              <w:rPr>
                <w:sz w:val="24"/>
                <w:szCs w:val="24"/>
              </w:rPr>
              <w:t xml:space="preserve">исла месяца </w:t>
            </w:r>
            <w:r w:rsidRPr="00875094">
              <w:rPr>
                <w:i/>
                <w:sz w:val="24"/>
                <w:szCs w:val="24"/>
              </w:rPr>
              <w:t>m</w:t>
            </w:r>
            <w:r w:rsidRPr="00A7777B">
              <w:rPr>
                <w:sz w:val="24"/>
                <w:szCs w:val="24"/>
              </w:rPr>
              <w:t xml:space="preserve">+1 и применяется в целях расчета месячного прогнозного объема обязательств покупателей на оптовом рынке для определения покупателем необходимого размера финансовых гарантий в отношении расчетных периодов, начиная с расчетного периода </w:t>
            </w:r>
            <w:r w:rsidRPr="00875094">
              <w:rPr>
                <w:i/>
                <w:sz w:val="24"/>
                <w:szCs w:val="24"/>
              </w:rPr>
              <w:t>m</w:t>
            </w:r>
            <w:r w:rsidRPr="00A7777B">
              <w:rPr>
                <w:sz w:val="24"/>
                <w:szCs w:val="24"/>
              </w:rPr>
              <w:t>+2 (</w:t>
            </w:r>
            <w:r w:rsidRPr="00875094">
              <w:rPr>
                <w:i/>
                <w:sz w:val="24"/>
                <w:szCs w:val="24"/>
              </w:rPr>
              <w:t>m</w:t>
            </w:r>
            <w:r w:rsidRPr="00A7777B">
              <w:rPr>
                <w:sz w:val="24"/>
                <w:szCs w:val="24"/>
              </w:rPr>
              <w:t xml:space="preserve"> – расчетный период, к которому отнесена дата вступления силу постановления Правительства Российской Федерации, предусматривающего изменение порядка учета потерь электрической энергии на оптовом и розничных рынках).</w:t>
            </w:r>
          </w:p>
        </w:tc>
      </w:tr>
    </w:tbl>
    <w:p w:rsidR="006972F1" w:rsidRPr="00BF7E88" w:rsidRDefault="006972F1" w:rsidP="00C9318C">
      <w:pPr>
        <w:pStyle w:val="Heading2"/>
        <w:keepNext w:val="0"/>
        <w:widowControl w:val="0"/>
        <w:jc w:val="both"/>
        <w:rPr>
          <w:sz w:val="24"/>
          <w:szCs w:val="24"/>
        </w:rPr>
      </w:pPr>
    </w:p>
    <w:p w:rsidR="006972F1" w:rsidRDefault="006972F1" w:rsidP="00875094">
      <w:pPr>
        <w:rPr>
          <w:b/>
          <w:sz w:val="26"/>
          <w:szCs w:val="26"/>
        </w:rPr>
      </w:pPr>
      <w:r w:rsidRPr="006C46C7">
        <w:rPr>
          <w:b/>
          <w:sz w:val="26"/>
          <w:szCs w:val="26"/>
        </w:rPr>
        <w:t>Предложения по изменениям и дополнениям в ПОЛОЖЕНИЕ О ПОРЯДКЕ ПРЕДОСТАВЛЕНИЯ ФИНАНСОВЫХ ГАРАНТИЙ НА ОПТОВОМ РЫНКЕ (Приложение № 26 к Договору о присоединении к торговой системе оптового рынка электроэнергии)</w:t>
      </w:r>
    </w:p>
    <w:p w:rsidR="006972F1" w:rsidRDefault="006972F1" w:rsidP="00D76AD1">
      <w:pPr>
        <w:jc w:val="both"/>
        <w:rPr>
          <w:b/>
          <w:sz w:val="26"/>
          <w:szCs w:val="26"/>
        </w:rPr>
      </w:pPr>
    </w:p>
    <w:tbl>
      <w:tblPr>
        <w:tblW w:w="151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1"/>
        <w:gridCol w:w="6946"/>
        <w:gridCol w:w="7125"/>
      </w:tblGrid>
      <w:tr w:rsidR="006972F1" w:rsidRPr="006C46C7" w:rsidTr="00E04D27">
        <w:trPr>
          <w:trHeight w:val="435"/>
        </w:trPr>
        <w:tc>
          <w:tcPr>
            <w:tcW w:w="1031" w:type="dxa"/>
            <w:vAlign w:val="center"/>
          </w:tcPr>
          <w:p w:rsidR="006972F1" w:rsidRPr="00707FAC" w:rsidRDefault="006972F1" w:rsidP="00E04D27">
            <w:pPr>
              <w:widowControl w:val="0"/>
              <w:jc w:val="center"/>
              <w:rPr>
                <w:b/>
                <w:bCs/>
                <w:szCs w:val="22"/>
              </w:rPr>
            </w:pPr>
            <w:r w:rsidRPr="00707FAC">
              <w:rPr>
                <w:b/>
                <w:bCs/>
                <w:szCs w:val="22"/>
              </w:rPr>
              <w:t>№</w:t>
            </w:r>
          </w:p>
          <w:p w:rsidR="006972F1" w:rsidRPr="00707FAC" w:rsidRDefault="006972F1" w:rsidP="00E04D27">
            <w:pPr>
              <w:widowControl w:val="0"/>
              <w:jc w:val="center"/>
              <w:rPr>
                <w:b/>
                <w:bCs/>
                <w:szCs w:val="22"/>
              </w:rPr>
            </w:pPr>
            <w:r w:rsidRPr="00707FAC">
              <w:rPr>
                <w:b/>
                <w:bCs/>
                <w:szCs w:val="22"/>
              </w:rPr>
              <w:t>пункта</w:t>
            </w:r>
          </w:p>
        </w:tc>
        <w:tc>
          <w:tcPr>
            <w:tcW w:w="6946" w:type="dxa"/>
            <w:vAlign w:val="center"/>
          </w:tcPr>
          <w:p w:rsidR="006972F1" w:rsidRPr="00707FAC" w:rsidRDefault="006972F1" w:rsidP="00E04D27">
            <w:pPr>
              <w:widowControl w:val="0"/>
              <w:ind w:left="34"/>
              <w:jc w:val="center"/>
              <w:rPr>
                <w:b/>
                <w:bCs/>
                <w:szCs w:val="22"/>
              </w:rPr>
            </w:pPr>
            <w:r w:rsidRPr="00707FAC">
              <w:rPr>
                <w:b/>
                <w:bCs/>
                <w:szCs w:val="22"/>
              </w:rPr>
              <w:t>Редакция, действующая на момент</w:t>
            </w:r>
          </w:p>
          <w:p w:rsidR="006972F1" w:rsidRPr="00707FAC" w:rsidRDefault="006972F1" w:rsidP="00E04D27">
            <w:pPr>
              <w:widowControl w:val="0"/>
              <w:ind w:left="34"/>
              <w:jc w:val="center"/>
              <w:rPr>
                <w:bCs/>
                <w:szCs w:val="22"/>
              </w:rPr>
            </w:pPr>
            <w:r w:rsidRPr="00707FAC">
              <w:rPr>
                <w:b/>
                <w:bCs/>
                <w:szCs w:val="22"/>
              </w:rPr>
              <w:t>вступления в силу изменений</w:t>
            </w:r>
          </w:p>
        </w:tc>
        <w:tc>
          <w:tcPr>
            <w:tcW w:w="7125" w:type="dxa"/>
            <w:vAlign w:val="center"/>
          </w:tcPr>
          <w:p w:rsidR="006972F1" w:rsidRPr="00707FAC" w:rsidRDefault="006972F1" w:rsidP="00E04D27">
            <w:pPr>
              <w:widowControl w:val="0"/>
              <w:jc w:val="center"/>
              <w:rPr>
                <w:b/>
                <w:bCs/>
                <w:szCs w:val="22"/>
              </w:rPr>
            </w:pPr>
            <w:r w:rsidRPr="00707FAC">
              <w:rPr>
                <w:b/>
                <w:bCs/>
                <w:szCs w:val="22"/>
              </w:rPr>
              <w:t>Предлагаемые изменения</w:t>
            </w:r>
          </w:p>
          <w:p w:rsidR="006972F1" w:rsidRPr="00707FAC" w:rsidRDefault="006972F1" w:rsidP="00E04D27">
            <w:pPr>
              <w:widowControl w:val="0"/>
              <w:jc w:val="center"/>
              <w:rPr>
                <w:bCs/>
                <w:szCs w:val="22"/>
              </w:rPr>
            </w:pPr>
            <w:r w:rsidRPr="00707FAC">
              <w:rPr>
                <w:bCs/>
                <w:szCs w:val="22"/>
              </w:rPr>
              <w:t>(изменения выделены цветом)</w:t>
            </w:r>
          </w:p>
        </w:tc>
      </w:tr>
      <w:tr w:rsidR="006972F1" w:rsidRPr="006C46C7" w:rsidTr="00E04D27">
        <w:trPr>
          <w:trHeight w:val="435"/>
        </w:trPr>
        <w:tc>
          <w:tcPr>
            <w:tcW w:w="1031" w:type="dxa"/>
            <w:vAlign w:val="center"/>
          </w:tcPr>
          <w:p w:rsidR="006972F1" w:rsidRPr="00707FAC" w:rsidRDefault="006972F1" w:rsidP="00E04D27">
            <w:pPr>
              <w:widowControl w:val="0"/>
              <w:jc w:val="both"/>
              <w:rPr>
                <w:b/>
                <w:bCs/>
                <w:szCs w:val="22"/>
              </w:rPr>
            </w:pPr>
            <w:r>
              <w:rPr>
                <w:b/>
                <w:bCs/>
                <w:szCs w:val="22"/>
              </w:rPr>
              <w:t>6.3.1</w:t>
            </w:r>
          </w:p>
        </w:tc>
        <w:tc>
          <w:tcPr>
            <w:tcW w:w="6946" w:type="dxa"/>
            <w:vAlign w:val="center"/>
          </w:tcPr>
          <w:p w:rsidR="006972F1" w:rsidRDefault="006972F1" w:rsidP="00E04D27">
            <w:pPr>
              <w:pStyle w:val="Iauiue"/>
              <w:spacing w:before="120" w:after="120"/>
              <w:ind w:left="34"/>
              <w:jc w:val="both"/>
              <w:rPr>
                <w:rFonts w:ascii="Garamond" w:hAnsi="Garamond"/>
                <w:position w:val="-14"/>
                <w:sz w:val="22"/>
                <w:szCs w:val="22"/>
              </w:rPr>
            </w:pPr>
            <w:r>
              <w:rPr>
                <w:rFonts w:ascii="Garamond" w:hAnsi="Garamond"/>
                <w:position w:val="-14"/>
                <w:sz w:val="22"/>
                <w:szCs w:val="22"/>
              </w:rPr>
              <w:t>…</w:t>
            </w:r>
          </w:p>
          <w:p w:rsidR="006972F1" w:rsidRPr="002B5E49" w:rsidRDefault="006972F1" w:rsidP="00E04D27">
            <w:pPr>
              <w:pStyle w:val="Iauiue"/>
              <w:spacing w:before="120" w:after="120"/>
              <w:ind w:left="34"/>
              <w:jc w:val="both"/>
              <w:rPr>
                <w:rFonts w:ascii="Garamond" w:hAnsi="Garamond"/>
                <w:sz w:val="22"/>
                <w:szCs w:val="22"/>
              </w:rPr>
            </w:pPr>
            <w:r w:rsidRPr="003B5E5F">
              <w:rPr>
                <w:rFonts w:ascii="Garamond" w:hAnsi="Garamond"/>
                <w:position w:val="-14"/>
                <w:sz w:val="22"/>
                <w:szCs w:val="22"/>
              </w:rPr>
              <w:pict>
                <v:shape id="_x0000_i2717" type="#_x0000_t75" style="width:36.75pt;height:21.75pt">
                  <v:imagedata r:id="rId1488" o:title=""/>
                </v:shape>
              </w:pict>
            </w:r>
            <w:r w:rsidRPr="002B5E49">
              <w:rPr>
                <w:rFonts w:ascii="Garamond" w:hAnsi="Garamond"/>
                <w:sz w:val="22"/>
                <w:szCs w:val="22"/>
              </w:rPr>
              <w:t xml:space="preserve"> – плановый </w:t>
            </w:r>
            <w:r w:rsidRPr="002B5E49">
              <w:rPr>
                <w:rFonts w:ascii="Garamond" w:hAnsi="Garamond"/>
                <w:color w:val="000000"/>
                <w:sz w:val="22"/>
                <w:szCs w:val="22"/>
              </w:rPr>
              <w:t>объем</w:t>
            </w:r>
            <w:r w:rsidRPr="002B5E49">
              <w:rPr>
                <w:rFonts w:ascii="Garamond" w:hAnsi="Garamond"/>
                <w:sz w:val="22"/>
                <w:szCs w:val="22"/>
              </w:rPr>
              <w:t xml:space="preserve"> потребления электрической энергии в ГТП потребления </w:t>
            </w:r>
            <w:r w:rsidRPr="002B5E49">
              <w:rPr>
                <w:rFonts w:ascii="Garamond" w:hAnsi="Garamond"/>
                <w:i/>
                <w:sz w:val="22"/>
                <w:szCs w:val="22"/>
              </w:rPr>
              <w:t>q</w:t>
            </w:r>
            <w:r w:rsidRPr="002B5E49">
              <w:rPr>
                <w:rFonts w:ascii="Garamond" w:hAnsi="Garamond"/>
                <w:sz w:val="22"/>
                <w:szCs w:val="22"/>
              </w:rPr>
              <w:t xml:space="preserve"> за месяц </w:t>
            </w:r>
            <w:r w:rsidRPr="002B5E49">
              <w:rPr>
                <w:rFonts w:ascii="Garamond" w:hAnsi="Garamond"/>
                <w:i/>
                <w:sz w:val="22"/>
                <w:szCs w:val="22"/>
                <w:lang w:val="en-US"/>
              </w:rPr>
              <w:t>m</w:t>
            </w:r>
            <w:r w:rsidRPr="002B5E49">
              <w:rPr>
                <w:rFonts w:ascii="Garamond" w:hAnsi="Garamond"/>
                <w:sz w:val="22"/>
                <w:szCs w:val="22"/>
              </w:rPr>
              <w:t xml:space="preserve">–2, определяется в соответствии с формулой: </w:t>
            </w:r>
          </w:p>
          <w:p w:rsidR="006972F1" w:rsidRPr="002B5E49" w:rsidRDefault="006972F1" w:rsidP="00E04D27">
            <w:pPr>
              <w:pStyle w:val="Iauiue"/>
              <w:spacing w:before="120" w:after="120"/>
              <w:ind w:left="34"/>
              <w:jc w:val="both"/>
              <w:rPr>
                <w:rFonts w:ascii="Garamond" w:hAnsi="Garamond"/>
                <w:sz w:val="22"/>
                <w:szCs w:val="22"/>
              </w:rPr>
            </w:pPr>
            <w:r w:rsidRPr="002B5E49">
              <w:rPr>
                <w:rFonts w:ascii="Garamond" w:hAnsi="Garamond"/>
                <w:sz w:val="22"/>
                <w:szCs w:val="22"/>
              </w:rPr>
              <w:t>– для ГТП потребления, зарегистрированных в ценовых зонах оптового рынка:</w:t>
            </w:r>
          </w:p>
          <w:p w:rsidR="006972F1" w:rsidRPr="002B5E49" w:rsidRDefault="006972F1" w:rsidP="00E04D27">
            <w:pPr>
              <w:widowControl w:val="0"/>
              <w:tabs>
                <w:tab w:val="left" w:pos="3402"/>
              </w:tabs>
              <w:spacing w:before="120" w:after="120"/>
              <w:ind w:left="34"/>
              <w:jc w:val="center"/>
              <w:rPr>
                <w:szCs w:val="22"/>
              </w:rPr>
            </w:pPr>
            <w:r w:rsidRPr="003B5E5F">
              <w:rPr>
                <w:position w:val="-28"/>
                <w:szCs w:val="22"/>
              </w:rPr>
              <w:pict>
                <v:shape id="_x0000_i2718" type="#_x0000_t75" style="width:97.5pt;height:26.25pt">
                  <v:imagedata r:id="rId1489" o:title=""/>
                </v:shape>
              </w:pict>
            </w:r>
            <w:r w:rsidRPr="002B5E49">
              <w:rPr>
                <w:szCs w:val="22"/>
              </w:rPr>
              <w:t>,</w:t>
            </w:r>
          </w:p>
          <w:p w:rsidR="006972F1" w:rsidRPr="002B5E49" w:rsidRDefault="006972F1" w:rsidP="00E04D27">
            <w:pPr>
              <w:widowControl w:val="0"/>
              <w:tabs>
                <w:tab w:val="left" w:pos="3402"/>
              </w:tabs>
              <w:spacing w:before="120" w:after="120"/>
              <w:ind w:left="34"/>
              <w:jc w:val="center"/>
              <w:rPr>
                <w:szCs w:val="22"/>
              </w:rPr>
            </w:pPr>
            <w:r w:rsidRPr="003B5E5F">
              <w:rPr>
                <w:position w:val="-14"/>
                <w:szCs w:val="22"/>
              </w:rPr>
              <w:pict>
                <v:shape id="_x0000_i2719" type="#_x0000_t75" style="width:112.5pt;height:21.75pt">
                  <v:imagedata r:id="rId1490" o:title=""/>
                </v:shape>
              </w:pict>
            </w:r>
            <w:r w:rsidRPr="002B5E49">
              <w:rPr>
                <w:szCs w:val="22"/>
              </w:rPr>
              <w:t>,</w:t>
            </w:r>
          </w:p>
          <w:p w:rsidR="006972F1" w:rsidRPr="002B5E49" w:rsidRDefault="006972F1" w:rsidP="00E04D27">
            <w:pPr>
              <w:widowControl w:val="0"/>
              <w:tabs>
                <w:tab w:val="left" w:pos="3402"/>
              </w:tabs>
              <w:spacing w:before="120" w:after="120"/>
              <w:ind w:left="34"/>
              <w:jc w:val="both"/>
              <w:rPr>
                <w:szCs w:val="22"/>
              </w:rPr>
            </w:pPr>
            <w:r w:rsidRPr="002B5E49">
              <w:rPr>
                <w:szCs w:val="22"/>
              </w:rPr>
              <w:t>– для ГТП потребления, зарегистрированных в неценовой зоне Архангельской области и неценовой зоне Республики Коми:</w:t>
            </w:r>
          </w:p>
          <w:p w:rsidR="006972F1" w:rsidRPr="002B5E49" w:rsidRDefault="006972F1" w:rsidP="00E04D27">
            <w:pPr>
              <w:widowControl w:val="0"/>
              <w:tabs>
                <w:tab w:val="left" w:pos="3402"/>
              </w:tabs>
              <w:spacing w:before="120" w:after="120"/>
              <w:ind w:left="34"/>
              <w:jc w:val="center"/>
              <w:rPr>
                <w:b/>
                <w:bCs/>
                <w:i/>
                <w:iCs/>
                <w:szCs w:val="22"/>
              </w:rPr>
            </w:pPr>
            <w:r w:rsidRPr="003B5E5F">
              <w:rPr>
                <w:b/>
                <w:bCs/>
                <w:i/>
                <w:iCs/>
                <w:position w:val="-28"/>
                <w:szCs w:val="22"/>
              </w:rPr>
              <w:pict>
                <v:shape id="_x0000_i2720" type="#_x0000_t75" style="width:97.5pt;height:26.25pt">
                  <v:imagedata r:id="rId1491" o:title=""/>
                </v:shape>
              </w:pict>
            </w:r>
            <w:r w:rsidRPr="002B5E49">
              <w:rPr>
                <w:bCs/>
                <w:iCs/>
                <w:szCs w:val="22"/>
              </w:rPr>
              <w:t>,</w:t>
            </w:r>
          </w:p>
          <w:p w:rsidR="006972F1" w:rsidRPr="002B5E49" w:rsidRDefault="006972F1" w:rsidP="00E04D27">
            <w:pPr>
              <w:widowControl w:val="0"/>
              <w:tabs>
                <w:tab w:val="left" w:pos="3402"/>
              </w:tabs>
              <w:spacing w:before="120" w:after="120"/>
              <w:ind w:left="34" w:hanging="34"/>
              <w:jc w:val="both"/>
              <w:rPr>
                <w:color w:val="000000"/>
                <w:szCs w:val="22"/>
              </w:rPr>
            </w:pPr>
            <w:r w:rsidRPr="002B5E49">
              <w:rPr>
                <w:szCs w:val="22"/>
              </w:rPr>
              <w:t>где</w:t>
            </w:r>
            <w:r w:rsidRPr="002B5E49">
              <w:rPr>
                <w:color w:val="000000"/>
                <w:position w:val="-14"/>
                <w:szCs w:val="22"/>
              </w:rPr>
              <w:t xml:space="preserve"> </w:t>
            </w:r>
            <w:r w:rsidRPr="003B5E5F">
              <w:rPr>
                <w:color w:val="000000"/>
                <w:position w:val="-14"/>
                <w:szCs w:val="22"/>
              </w:rPr>
              <w:pict>
                <v:shape id="_x0000_i2721" type="#_x0000_t75" style="width:36.75pt;height:21.75pt">
                  <v:imagedata r:id="rId1492" o:title=""/>
                </v:shape>
              </w:pict>
            </w:r>
            <w:r w:rsidRPr="002B5E49">
              <w:rPr>
                <w:color w:val="000000"/>
                <w:szCs w:val="22"/>
              </w:rPr>
              <w:t xml:space="preserve"> – почасовое потребление в ГТП </w:t>
            </w:r>
            <w:r w:rsidRPr="002B5E49">
              <w:rPr>
                <w:szCs w:val="22"/>
              </w:rPr>
              <w:t>потребления</w:t>
            </w:r>
            <w:r w:rsidRPr="002B5E49">
              <w:rPr>
                <w:i/>
                <w:color w:val="000000"/>
                <w:szCs w:val="22"/>
              </w:rPr>
              <w:t xml:space="preserve"> q</w:t>
            </w:r>
            <w:r w:rsidRPr="002B5E49">
              <w:rPr>
                <w:color w:val="000000"/>
                <w:szCs w:val="22"/>
              </w:rPr>
              <w:t xml:space="preserve"> в час </w:t>
            </w:r>
            <w:r w:rsidRPr="002B5E49">
              <w:rPr>
                <w:i/>
                <w:color w:val="000000"/>
                <w:szCs w:val="22"/>
              </w:rPr>
              <w:t>h</w:t>
            </w:r>
            <w:r w:rsidRPr="002B5E49">
              <w:rPr>
                <w:color w:val="000000"/>
                <w:szCs w:val="22"/>
              </w:rPr>
              <w:t xml:space="preserve"> месяца </w:t>
            </w:r>
            <w:r w:rsidRPr="002B5E49">
              <w:rPr>
                <w:i/>
                <w:color w:val="000000"/>
                <w:szCs w:val="22"/>
              </w:rPr>
              <w:t>m–</w:t>
            </w:r>
            <w:r w:rsidRPr="002B5E49">
              <w:rPr>
                <w:color w:val="000000"/>
                <w:szCs w:val="22"/>
              </w:rPr>
              <w:t xml:space="preserve">2, равное плановому объему потребления с учетом нагрузочных потерь </w:t>
            </w:r>
            <w:r w:rsidRPr="002B5E49">
              <w:rPr>
                <w:i/>
                <w:color w:val="000000"/>
                <w:szCs w:val="22"/>
              </w:rPr>
              <w:fldChar w:fldCharType="begin"/>
            </w:r>
            <w:r w:rsidRPr="002B5E49">
              <w:rPr>
                <w:i/>
                <w:color w:val="000000"/>
                <w:szCs w:val="22"/>
              </w:rPr>
              <w:instrText xml:space="preserve"> EQ V\s(тчк полн; i,h) </w:instrText>
            </w:r>
            <w:r w:rsidRPr="002B5E49">
              <w:rPr>
                <w:i/>
                <w:color w:val="000000"/>
                <w:szCs w:val="22"/>
              </w:rPr>
              <w:fldChar w:fldCharType="end"/>
            </w:r>
            <w:r w:rsidRPr="002B5E49">
              <w:rPr>
                <w:color w:val="000000"/>
                <w:szCs w:val="22"/>
              </w:rPr>
              <w:t xml:space="preserve">, определяемому в соответствии с п. 2.1.1 </w:t>
            </w:r>
            <w:r w:rsidRPr="002B5E49">
              <w:rPr>
                <w:i/>
                <w:color w:val="000000"/>
                <w:szCs w:val="22"/>
              </w:rPr>
              <w:t>Регламента определения объемов, инициатив и стоимости отклонений</w:t>
            </w:r>
            <w:r w:rsidRPr="002B5E49">
              <w:rPr>
                <w:color w:val="000000"/>
                <w:szCs w:val="22"/>
              </w:rPr>
              <w:t xml:space="preserve"> (Приложение № 12 к </w:t>
            </w:r>
            <w:r w:rsidRPr="002B5E49">
              <w:rPr>
                <w:i/>
                <w:color w:val="000000"/>
                <w:szCs w:val="22"/>
              </w:rPr>
              <w:t>Договору о присоединении к торговой системе оптового рынка</w:t>
            </w:r>
            <w:r w:rsidRPr="002B5E49">
              <w:rPr>
                <w:color w:val="000000"/>
                <w:szCs w:val="22"/>
              </w:rPr>
              <w:t>);</w:t>
            </w:r>
          </w:p>
          <w:p w:rsidR="006972F1" w:rsidRPr="002B5E49" w:rsidRDefault="006972F1" w:rsidP="00E04D27">
            <w:pPr>
              <w:pStyle w:val="Iauiue"/>
              <w:spacing w:before="120" w:after="120"/>
              <w:ind w:left="34"/>
              <w:jc w:val="both"/>
              <w:rPr>
                <w:rFonts w:ascii="Garamond" w:hAnsi="Garamond"/>
                <w:position w:val="-14"/>
                <w:sz w:val="22"/>
                <w:szCs w:val="22"/>
              </w:rPr>
            </w:pPr>
            <w:r w:rsidRPr="003B5E5F">
              <w:rPr>
                <w:rFonts w:ascii="Garamond" w:hAnsi="Garamond"/>
                <w:position w:val="-14"/>
                <w:sz w:val="22"/>
                <w:szCs w:val="22"/>
              </w:rPr>
              <w:pict>
                <v:shape id="_x0000_i2722" type="#_x0000_t75" style="width:30pt;height:19.5pt">
                  <v:imagedata r:id="rId1493" o:title=""/>
                </v:shape>
              </w:pict>
            </w:r>
            <w:r w:rsidRPr="002B5E49">
              <w:rPr>
                <w:rFonts w:ascii="Garamond" w:hAnsi="Garamond"/>
                <w:sz w:val="22"/>
                <w:szCs w:val="22"/>
              </w:rPr>
              <w:t xml:space="preserve"> – объем электроэнергии в отношении ГТП потребления </w:t>
            </w:r>
            <w:r w:rsidRPr="002B5E49">
              <w:rPr>
                <w:rFonts w:ascii="Garamond" w:hAnsi="Garamond"/>
                <w:i/>
                <w:sz w:val="22"/>
                <w:szCs w:val="22"/>
                <w:lang w:val="en-US"/>
              </w:rPr>
              <w:t>q</w:t>
            </w:r>
            <w:r w:rsidRPr="002B5E49">
              <w:rPr>
                <w:rFonts w:ascii="Garamond" w:hAnsi="Garamond"/>
                <w:sz w:val="22"/>
                <w:szCs w:val="22"/>
              </w:rPr>
              <w:t xml:space="preserve"> </w:t>
            </w:r>
            <w:r w:rsidRPr="002B5E49">
              <w:rPr>
                <w:rFonts w:ascii="Garamond" w:hAnsi="Garamond"/>
                <w:color w:val="000000"/>
                <w:sz w:val="22"/>
                <w:szCs w:val="22"/>
              </w:rPr>
              <w:t xml:space="preserve">в час </w:t>
            </w:r>
            <w:r w:rsidRPr="002B5E49">
              <w:rPr>
                <w:rFonts w:ascii="Garamond" w:hAnsi="Garamond"/>
                <w:i/>
                <w:color w:val="000000"/>
                <w:sz w:val="22"/>
                <w:szCs w:val="22"/>
              </w:rPr>
              <w:t>h</w:t>
            </w:r>
            <w:r w:rsidRPr="002B5E49">
              <w:rPr>
                <w:rFonts w:ascii="Garamond" w:hAnsi="Garamond"/>
                <w:color w:val="000000"/>
                <w:sz w:val="22"/>
                <w:szCs w:val="22"/>
              </w:rPr>
              <w:t xml:space="preserve"> месяца </w:t>
            </w:r>
            <w:r w:rsidRPr="002B5E49">
              <w:rPr>
                <w:rFonts w:ascii="Garamond" w:hAnsi="Garamond"/>
                <w:i/>
                <w:color w:val="000000"/>
                <w:sz w:val="22"/>
                <w:szCs w:val="22"/>
              </w:rPr>
              <w:t>m–</w:t>
            </w:r>
            <w:r w:rsidRPr="002B5E49">
              <w:rPr>
                <w:rFonts w:ascii="Garamond" w:hAnsi="Garamond"/>
                <w:color w:val="000000"/>
                <w:sz w:val="22"/>
                <w:szCs w:val="22"/>
              </w:rPr>
              <w:t xml:space="preserve">2, </w:t>
            </w:r>
            <w:r w:rsidRPr="002B5E49">
              <w:rPr>
                <w:rFonts w:ascii="Garamond" w:hAnsi="Garamond"/>
                <w:sz w:val="22"/>
                <w:szCs w:val="22"/>
              </w:rPr>
              <w:t xml:space="preserve">покупаемый в РСВ по границе с первой ценовой зоной в объемах перетока, определенного КО в ограничивающем сечении. Указанная величина определяется в соответствии с пунктом 7.1.5 </w:t>
            </w:r>
            <w:r w:rsidRPr="002B5E49">
              <w:rPr>
                <w:rFonts w:ascii="Garamond" w:hAnsi="Garamond"/>
                <w:i/>
                <w:sz w:val="22"/>
                <w:szCs w:val="22"/>
              </w:rPr>
              <w:t>Регламента функционирования участников оптового рынка на территории неценовых зон</w:t>
            </w:r>
            <w:r w:rsidRPr="002B5E49">
              <w:rPr>
                <w:rFonts w:ascii="Garamond" w:hAnsi="Garamond"/>
                <w:sz w:val="22"/>
                <w:szCs w:val="22"/>
              </w:rPr>
              <w:t xml:space="preserve"> (Приложение № 14 к </w:t>
            </w:r>
            <w:r w:rsidRPr="002B5E49">
              <w:rPr>
                <w:rFonts w:ascii="Garamond" w:hAnsi="Garamond"/>
                <w:i/>
                <w:sz w:val="22"/>
                <w:szCs w:val="22"/>
              </w:rPr>
              <w:t>Договору о присоединении к торговой системе оптового рынка</w:t>
            </w:r>
            <w:r w:rsidRPr="002B5E49">
              <w:rPr>
                <w:rFonts w:ascii="Garamond" w:hAnsi="Garamond"/>
                <w:sz w:val="22"/>
                <w:szCs w:val="22"/>
              </w:rPr>
              <w:t>);</w:t>
            </w:r>
          </w:p>
          <w:p w:rsidR="006972F1" w:rsidRPr="002B5E49" w:rsidRDefault="006972F1" w:rsidP="00E04D27">
            <w:pPr>
              <w:pStyle w:val="Iauiue"/>
              <w:spacing w:before="120" w:after="120"/>
              <w:ind w:left="34"/>
              <w:jc w:val="both"/>
              <w:rPr>
                <w:rFonts w:ascii="Garamond" w:hAnsi="Garamond"/>
                <w:sz w:val="22"/>
                <w:szCs w:val="22"/>
              </w:rPr>
            </w:pPr>
            <w:r w:rsidRPr="003B5E5F">
              <w:rPr>
                <w:rFonts w:ascii="Garamond" w:hAnsi="Garamond"/>
                <w:position w:val="-14"/>
                <w:sz w:val="22"/>
                <w:szCs w:val="22"/>
              </w:rPr>
              <w:pict>
                <v:shape id="_x0000_i2723" type="#_x0000_t75" style="width:36.75pt;height:21.75pt">
                  <v:imagedata r:id="rId1494" o:title=""/>
                </v:shape>
              </w:pict>
            </w:r>
            <w:r w:rsidRPr="002B5E49">
              <w:rPr>
                <w:rFonts w:ascii="Garamond" w:hAnsi="Garamond"/>
                <w:position w:val="-14"/>
                <w:sz w:val="22"/>
                <w:szCs w:val="22"/>
              </w:rPr>
              <w:t xml:space="preserve"> </w:t>
            </w:r>
            <w:r w:rsidRPr="002B5E49">
              <w:rPr>
                <w:rFonts w:ascii="Garamond" w:hAnsi="Garamond"/>
                <w:sz w:val="22"/>
                <w:szCs w:val="22"/>
              </w:rPr>
              <w:t>– объем электрической энергии в ГТП потребления</w:t>
            </w:r>
            <w:r w:rsidRPr="002B5E49">
              <w:rPr>
                <w:rFonts w:ascii="Garamond" w:hAnsi="Garamond"/>
                <w:i/>
                <w:sz w:val="22"/>
                <w:szCs w:val="22"/>
              </w:rPr>
              <w:t xml:space="preserve"> q</w:t>
            </w:r>
            <w:r w:rsidRPr="002B5E49">
              <w:rPr>
                <w:rFonts w:ascii="Garamond" w:hAnsi="Garamond"/>
                <w:sz w:val="22"/>
                <w:szCs w:val="22"/>
              </w:rPr>
              <w:t xml:space="preserve"> за месяц </w:t>
            </w:r>
            <w:r w:rsidRPr="002B5E49">
              <w:rPr>
                <w:rFonts w:ascii="Garamond" w:hAnsi="Garamond"/>
                <w:i/>
                <w:color w:val="000000"/>
                <w:sz w:val="22"/>
                <w:szCs w:val="22"/>
              </w:rPr>
              <w:t>m–</w:t>
            </w:r>
            <w:r w:rsidRPr="002B5E49">
              <w:rPr>
                <w:rFonts w:ascii="Garamond" w:hAnsi="Garamond"/>
                <w:color w:val="000000"/>
                <w:sz w:val="22"/>
                <w:szCs w:val="22"/>
              </w:rPr>
              <w:t>2</w:t>
            </w:r>
            <w:r w:rsidRPr="002B5E49">
              <w:rPr>
                <w:rFonts w:ascii="Garamond" w:hAnsi="Garamond"/>
                <w:sz w:val="22"/>
                <w:szCs w:val="22"/>
              </w:rPr>
              <w:t xml:space="preserve"> по </w:t>
            </w:r>
            <w:r w:rsidRPr="002B5E49">
              <w:rPr>
                <w:rFonts w:ascii="Garamond" w:hAnsi="Garamond"/>
                <w:color w:val="000000"/>
                <w:sz w:val="22"/>
                <w:szCs w:val="22"/>
              </w:rPr>
              <w:t>регулируемым</w:t>
            </w:r>
            <w:r w:rsidRPr="002B5E49">
              <w:rPr>
                <w:rFonts w:ascii="Garamond" w:hAnsi="Garamond"/>
                <w:sz w:val="22"/>
                <w:szCs w:val="22"/>
              </w:rPr>
              <w:t xml:space="preserve"> договорам</w:t>
            </w:r>
            <w:r w:rsidRPr="002B5E49">
              <w:rPr>
                <w:rFonts w:ascii="Garamond" w:hAnsi="Garamond"/>
                <w:color w:val="000000"/>
                <w:sz w:val="22"/>
                <w:szCs w:val="22"/>
              </w:rPr>
              <w:t>,</w:t>
            </w:r>
            <w:r w:rsidRPr="002B5E49">
              <w:rPr>
                <w:rFonts w:ascii="Garamond" w:hAnsi="Garamond"/>
                <w:sz w:val="22"/>
                <w:szCs w:val="22"/>
              </w:rPr>
              <w:t xml:space="preserve"> определяется в соответствии с формулами:</w:t>
            </w:r>
          </w:p>
          <w:p w:rsidR="006972F1" w:rsidRPr="002B5E49" w:rsidRDefault="006972F1" w:rsidP="00E04D27">
            <w:pPr>
              <w:pStyle w:val="subsubclauseindent"/>
              <w:tabs>
                <w:tab w:val="left" w:pos="720"/>
              </w:tabs>
              <w:ind w:left="34"/>
              <w:jc w:val="center"/>
              <w:rPr>
                <w:szCs w:val="22"/>
                <w:lang w:val="ru-RU"/>
              </w:rPr>
            </w:pPr>
            <w:r w:rsidRPr="003B5E5F">
              <w:rPr>
                <w:position w:val="-14"/>
                <w:szCs w:val="22"/>
                <w:highlight w:val="yellow"/>
              </w:rPr>
              <w:pict>
                <v:shape id="_x0000_i2724" type="#_x0000_t75" style="width:311.25pt;height:21.75pt">
                  <v:imagedata r:id="rId1495" o:title=""/>
                </v:shape>
              </w:pict>
            </w:r>
          </w:p>
          <w:p w:rsidR="006972F1" w:rsidRPr="002B5E49" w:rsidRDefault="006972F1" w:rsidP="00E04D27">
            <w:pPr>
              <w:pStyle w:val="subsubclauseindent"/>
              <w:tabs>
                <w:tab w:val="left" w:pos="720"/>
              </w:tabs>
              <w:ind w:left="34"/>
              <w:jc w:val="center"/>
              <w:rPr>
                <w:position w:val="-30"/>
                <w:szCs w:val="22"/>
                <w:lang w:val="ru-RU"/>
              </w:rPr>
            </w:pPr>
            <w:r w:rsidRPr="003B5E5F">
              <w:rPr>
                <w:position w:val="-30"/>
                <w:szCs w:val="22"/>
              </w:rPr>
              <w:pict>
                <v:shape id="_x0000_i2725" type="#_x0000_t75" style="width:120.75pt;height:26.25pt">
                  <v:imagedata r:id="rId1496" o:title=""/>
                </v:shape>
              </w:pict>
            </w:r>
            <w:r w:rsidRPr="002B5E49">
              <w:rPr>
                <w:position w:val="-30"/>
                <w:szCs w:val="22"/>
                <w:lang w:val="ru-RU"/>
              </w:rPr>
              <w:t>,</w:t>
            </w:r>
          </w:p>
          <w:p w:rsidR="006972F1" w:rsidRPr="002B5E49" w:rsidRDefault="006972F1" w:rsidP="00E04D27">
            <w:pPr>
              <w:pStyle w:val="BodyText"/>
              <w:tabs>
                <w:tab w:val="left" w:pos="720"/>
              </w:tabs>
              <w:spacing w:before="120"/>
              <w:ind w:left="34"/>
              <w:rPr>
                <w:color w:val="000000"/>
                <w:position w:val="-14"/>
                <w:sz w:val="22"/>
                <w:szCs w:val="22"/>
              </w:rPr>
            </w:pPr>
            <w:r w:rsidRPr="003B5E5F">
              <w:rPr>
                <w:position w:val="-14"/>
                <w:sz w:val="22"/>
                <w:szCs w:val="22"/>
              </w:rPr>
              <w:pict>
                <v:shape id="_x0000_i2726" type="#_x0000_t75" style="width:36.75pt;height:21.75pt">
                  <v:imagedata r:id="rId1497" o:title=""/>
                </v:shape>
              </w:pict>
            </w:r>
            <w:r w:rsidRPr="002B5E49">
              <w:rPr>
                <w:position w:val="-14"/>
                <w:sz w:val="22"/>
                <w:szCs w:val="22"/>
              </w:rPr>
              <w:t xml:space="preserve"> </w:t>
            </w:r>
            <w:r w:rsidRPr="002B5E49">
              <w:rPr>
                <w:color w:val="000000"/>
                <w:sz w:val="22"/>
                <w:szCs w:val="22"/>
              </w:rPr>
              <w:t>округляется методом математического округления с точностью до целых;</w:t>
            </w:r>
          </w:p>
          <w:p w:rsidR="006972F1" w:rsidRPr="00635260" w:rsidRDefault="006972F1" w:rsidP="00E04D27">
            <w:pPr>
              <w:pStyle w:val="subsubclauseindent"/>
              <w:tabs>
                <w:tab w:val="left" w:pos="0"/>
              </w:tabs>
              <w:ind w:left="34"/>
              <w:jc w:val="center"/>
              <w:rPr>
                <w:szCs w:val="22"/>
                <w:highlight w:val="yellow"/>
                <w:lang w:val="ru-RU"/>
              </w:rPr>
            </w:pPr>
            <w:r w:rsidRPr="003B5E5F">
              <w:rPr>
                <w:position w:val="-32"/>
                <w:szCs w:val="22"/>
                <w:highlight w:val="yellow"/>
              </w:rPr>
              <w:pict>
                <v:shape id="_x0000_i2727" type="#_x0000_t75" style="width:209.25pt;height:41.25pt">
                  <v:imagedata r:id="rId1498" o:title=""/>
                </v:shape>
              </w:pict>
            </w:r>
            <w:r w:rsidRPr="00635260">
              <w:rPr>
                <w:szCs w:val="22"/>
                <w:highlight w:val="yellow"/>
                <w:lang w:val="ru-RU"/>
              </w:rPr>
              <w:t>,</w:t>
            </w:r>
          </w:p>
          <w:p w:rsidR="006972F1" w:rsidRPr="00635260" w:rsidRDefault="006972F1" w:rsidP="00E04D27">
            <w:pPr>
              <w:pStyle w:val="subsubclauseindent"/>
              <w:tabs>
                <w:tab w:val="left" w:pos="2977"/>
                <w:tab w:val="left" w:pos="3828"/>
              </w:tabs>
              <w:ind w:left="34"/>
              <w:jc w:val="center"/>
              <w:rPr>
                <w:szCs w:val="22"/>
                <w:lang w:val="ru-RU"/>
              </w:rPr>
            </w:pPr>
            <w:r w:rsidRPr="003B5E5F">
              <w:rPr>
                <w:position w:val="-28"/>
                <w:szCs w:val="22"/>
                <w:highlight w:val="yellow"/>
              </w:rPr>
              <w:pict>
                <v:shape id="_x0000_i2728" type="#_x0000_t75" style="width:110.25pt;height:26.25pt">
                  <v:imagedata r:id="rId1499" o:title=""/>
                </v:shape>
              </w:pict>
            </w:r>
            <w:r w:rsidRPr="00635260">
              <w:rPr>
                <w:szCs w:val="22"/>
                <w:lang w:val="ru-RU"/>
              </w:rPr>
              <w:t>,</w:t>
            </w:r>
          </w:p>
          <w:p w:rsidR="006972F1" w:rsidRPr="002B5E49" w:rsidRDefault="006972F1" w:rsidP="00E04D27">
            <w:pPr>
              <w:pStyle w:val="BodyText"/>
              <w:tabs>
                <w:tab w:val="left" w:pos="720"/>
              </w:tabs>
              <w:spacing w:before="120"/>
              <w:ind w:left="34"/>
              <w:jc w:val="both"/>
              <w:rPr>
                <w:color w:val="000000"/>
                <w:position w:val="-14"/>
                <w:sz w:val="22"/>
                <w:szCs w:val="22"/>
              </w:rPr>
            </w:pPr>
            <w:r w:rsidRPr="003B5E5F">
              <w:rPr>
                <w:position w:val="-32"/>
                <w:sz w:val="22"/>
                <w:szCs w:val="22"/>
                <w:highlight w:val="yellow"/>
              </w:rPr>
              <w:pict>
                <v:shape id="_x0000_i2729" type="#_x0000_t75" style="width:97.5pt;height:36.75pt">
                  <v:imagedata r:id="rId1500" o:title=""/>
                </v:shape>
              </w:pict>
            </w:r>
            <w:r w:rsidRPr="00635260">
              <w:rPr>
                <w:sz w:val="22"/>
                <w:szCs w:val="22"/>
                <w:highlight w:val="yellow"/>
              </w:rPr>
              <w:t xml:space="preserve"> </w:t>
            </w:r>
            <w:r w:rsidRPr="00635260">
              <w:rPr>
                <w:color w:val="000000"/>
                <w:position w:val="-14"/>
                <w:sz w:val="22"/>
                <w:szCs w:val="22"/>
                <w:highlight w:val="yellow"/>
              </w:rPr>
              <w:t>округляется методом математического округления с точностью до целых;</w:t>
            </w:r>
          </w:p>
          <w:p w:rsidR="006972F1" w:rsidRPr="002B5E49" w:rsidRDefault="006972F1" w:rsidP="00E04D27">
            <w:pPr>
              <w:pStyle w:val="subsubclauseindent"/>
              <w:tabs>
                <w:tab w:val="left" w:pos="720"/>
              </w:tabs>
              <w:ind w:left="34"/>
              <w:jc w:val="center"/>
              <w:rPr>
                <w:szCs w:val="22"/>
                <w:lang w:val="ru-RU"/>
              </w:rPr>
            </w:pPr>
            <w:r w:rsidRPr="003B5E5F">
              <w:rPr>
                <w:position w:val="-30"/>
                <w:szCs w:val="22"/>
              </w:rPr>
              <w:pict>
                <v:shape id="_x0000_i2730" type="#_x0000_t75" style="width:135.75pt;height:26.25pt">
                  <v:imagedata r:id="rId1501" o:title=""/>
                </v:shape>
              </w:pict>
            </w:r>
            <w:r w:rsidRPr="002B5E49">
              <w:rPr>
                <w:szCs w:val="22"/>
                <w:lang w:val="ru-RU"/>
              </w:rPr>
              <w:t>,</w:t>
            </w:r>
          </w:p>
          <w:p w:rsidR="006972F1" w:rsidRPr="002B5E49" w:rsidRDefault="006972F1" w:rsidP="00E04D27">
            <w:pPr>
              <w:pStyle w:val="BodyText"/>
              <w:tabs>
                <w:tab w:val="left" w:pos="720"/>
              </w:tabs>
              <w:spacing w:before="120"/>
              <w:ind w:left="34"/>
              <w:rPr>
                <w:color w:val="000000"/>
                <w:position w:val="-14"/>
                <w:sz w:val="22"/>
                <w:szCs w:val="22"/>
              </w:rPr>
            </w:pPr>
            <w:r w:rsidRPr="003B5E5F">
              <w:rPr>
                <w:position w:val="-14"/>
                <w:sz w:val="22"/>
                <w:szCs w:val="22"/>
              </w:rPr>
              <w:pict>
                <v:shape id="_x0000_i2731" type="#_x0000_t75" style="width:47.25pt;height:21.75pt">
                  <v:imagedata r:id="rId1502" o:title=""/>
                </v:shape>
              </w:pict>
            </w:r>
            <w:r w:rsidRPr="002B5E49">
              <w:rPr>
                <w:position w:val="-14"/>
                <w:sz w:val="22"/>
                <w:szCs w:val="22"/>
              </w:rPr>
              <w:t xml:space="preserve"> </w:t>
            </w:r>
            <w:r w:rsidRPr="002B5E49">
              <w:rPr>
                <w:color w:val="000000"/>
                <w:sz w:val="22"/>
                <w:szCs w:val="22"/>
              </w:rPr>
              <w:t>округляется методом математического округления с точностью до целых;</w:t>
            </w:r>
          </w:p>
          <w:p w:rsidR="006972F1" w:rsidRPr="002B5E49" w:rsidRDefault="006972F1" w:rsidP="00E04D27">
            <w:pPr>
              <w:pStyle w:val="subsubclauseindent"/>
              <w:tabs>
                <w:tab w:val="left" w:pos="720"/>
              </w:tabs>
              <w:ind w:left="34"/>
              <w:jc w:val="center"/>
              <w:rPr>
                <w:szCs w:val="22"/>
                <w:lang w:val="ru-RU"/>
              </w:rPr>
            </w:pPr>
            <w:r w:rsidRPr="003B5E5F">
              <w:rPr>
                <w:position w:val="-32"/>
                <w:szCs w:val="22"/>
                <w:highlight w:val="yellow"/>
              </w:rPr>
              <w:pict>
                <v:shape id="_x0000_i2732" type="#_x0000_t75" style="width:225pt;height:41.25pt">
                  <v:imagedata r:id="rId1503" o:title=""/>
                </v:shape>
              </w:pict>
            </w:r>
            <w:r w:rsidRPr="002B5E49">
              <w:rPr>
                <w:szCs w:val="22"/>
                <w:lang w:val="ru-RU"/>
              </w:rPr>
              <w:t>,</w:t>
            </w:r>
          </w:p>
          <w:p w:rsidR="006972F1" w:rsidRPr="002B5E49" w:rsidRDefault="006972F1" w:rsidP="00E04D27">
            <w:pPr>
              <w:pStyle w:val="subsubclauseindent"/>
              <w:tabs>
                <w:tab w:val="left" w:pos="720"/>
                <w:tab w:val="left" w:pos="2977"/>
                <w:tab w:val="left" w:pos="3828"/>
              </w:tabs>
              <w:ind w:left="34"/>
              <w:jc w:val="center"/>
              <w:rPr>
                <w:szCs w:val="22"/>
                <w:lang w:val="ru-RU"/>
              </w:rPr>
            </w:pPr>
            <w:r w:rsidRPr="003B5E5F">
              <w:rPr>
                <w:position w:val="-28"/>
                <w:szCs w:val="22"/>
                <w:highlight w:val="yellow"/>
              </w:rPr>
              <w:pict>
                <v:shape id="_x0000_i2733" type="#_x0000_t75" style="width:125.25pt;height:26.25pt">
                  <v:imagedata r:id="rId1504" o:title=""/>
                </v:shape>
              </w:pict>
            </w:r>
            <w:r w:rsidRPr="002B5E49">
              <w:rPr>
                <w:szCs w:val="22"/>
                <w:lang w:val="ru-RU"/>
              </w:rPr>
              <w:t>,</w:t>
            </w:r>
          </w:p>
          <w:p w:rsidR="006972F1" w:rsidRPr="002B5E49" w:rsidRDefault="006972F1" w:rsidP="00E04D27">
            <w:pPr>
              <w:pStyle w:val="BodyText"/>
              <w:tabs>
                <w:tab w:val="left" w:pos="720"/>
              </w:tabs>
              <w:spacing w:before="120"/>
              <w:ind w:left="34"/>
              <w:jc w:val="both"/>
              <w:rPr>
                <w:color w:val="000000"/>
                <w:position w:val="-14"/>
                <w:sz w:val="22"/>
                <w:szCs w:val="22"/>
              </w:rPr>
            </w:pPr>
            <w:r w:rsidRPr="003B5E5F">
              <w:rPr>
                <w:position w:val="-32"/>
                <w:sz w:val="22"/>
                <w:szCs w:val="22"/>
                <w:highlight w:val="yellow"/>
              </w:rPr>
              <w:pict>
                <v:shape id="_x0000_i2734" type="#_x0000_t75" style="width:101.25pt;height:36.75pt">
                  <v:imagedata r:id="rId1505" o:title=""/>
                </v:shape>
              </w:pict>
            </w:r>
            <w:r w:rsidRPr="00635260">
              <w:rPr>
                <w:sz w:val="22"/>
                <w:szCs w:val="22"/>
                <w:highlight w:val="yellow"/>
              </w:rPr>
              <w:t xml:space="preserve"> </w:t>
            </w:r>
            <w:r w:rsidRPr="00635260">
              <w:rPr>
                <w:color w:val="000000"/>
                <w:position w:val="-14"/>
                <w:sz w:val="22"/>
                <w:szCs w:val="22"/>
                <w:highlight w:val="yellow"/>
              </w:rPr>
              <w:t>округляется методом математического округления с точностью до целых;</w:t>
            </w:r>
          </w:p>
          <w:p w:rsidR="006972F1" w:rsidRPr="00CE072F" w:rsidRDefault="006972F1" w:rsidP="00E04D27">
            <w:pPr>
              <w:pStyle w:val="Iauiue"/>
              <w:tabs>
                <w:tab w:val="left" w:pos="720"/>
              </w:tabs>
              <w:spacing w:before="120" w:after="120"/>
              <w:ind w:left="34"/>
              <w:jc w:val="both"/>
              <w:rPr>
                <w:rFonts w:ascii="Garamond" w:hAnsi="Garamond"/>
                <w:sz w:val="22"/>
                <w:szCs w:val="22"/>
              </w:rPr>
            </w:pPr>
            <w:r w:rsidRPr="003B5E5F">
              <w:rPr>
                <w:rFonts w:ascii="Garamond" w:hAnsi="Garamond"/>
                <w:color w:val="000000"/>
                <w:position w:val="-14"/>
                <w:sz w:val="22"/>
                <w:szCs w:val="22"/>
              </w:rPr>
              <w:pict>
                <v:shape id="_x0000_i2735" type="#_x0000_t75" style="width:43.5pt;height:21.75pt">
                  <v:imagedata r:id="rId1506" o:title=""/>
                </v:shape>
              </w:pict>
            </w:r>
            <w:r w:rsidRPr="002B5E49">
              <w:rPr>
                <w:rFonts w:ascii="Garamond" w:hAnsi="Garamond"/>
                <w:color w:val="000000"/>
                <w:sz w:val="22"/>
                <w:szCs w:val="22"/>
              </w:rPr>
              <w:t xml:space="preserve"> </w:t>
            </w:r>
            <w:r w:rsidRPr="002B5E49">
              <w:rPr>
                <w:rFonts w:ascii="Garamond" w:hAnsi="Garamond"/>
                <w:color w:val="000000"/>
                <w:sz w:val="22"/>
                <w:szCs w:val="22"/>
              </w:rPr>
              <w:sym w:font="Symbol" w:char="F02D"/>
            </w:r>
            <w:r w:rsidRPr="002B5E49">
              <w:rPr>
                <w:rFonts w:ascii="Garamond" w:hAnsi="Garamond"/>
                <w:color w:val="000000"/>
                <w:sz w:val="22"/>
                <w:szCs w:val="22"/>
              </w:rPr>
              <w:t xml:space="preserve"> договорный </w:t>
            </w:r>
            <w:r w:rsidRPr="002B5E49">
              <w:rPr>
                <w:rFonts w:ascii="Garamond" w:hAnsi="Garamond"/>
                <w:sz w:val="22"/>
                <w:szCs w:val="22"/>
              </w:rPr>
              <w:t>объем</w:t>
            </w:r>
            <w:r w:rsidRPr="00CE072F">
              <w:rPr>
                <w:rFonts w:ascii="Garamond" w:hAnsi="Garamond"/>
                <w:sz w:val="22"/>
                <w:szCs w:val="22"/>
              </w:rPr>
              <w:t xml:space="preserve"> поставки электрической энергии по регулируемому договору купли-продажи электрической энергии и мощности </w:t>
            </w:r>
            <w:r w:rsidRPr="00CE072F">
              <w:rPr>
                <w:rFonts w:ascii="Garamond" w:hAnsi="Garamond"/>
                <w:i/>
                <w:sz w:val="22"/>
                <w:szCs w:val="22"/>
              </w:rPr>
              <w:t>D</w:t>
            </w:r>
            <w:r w:rsidRPr="00CE072F">
              <w:rPr>
                <w:rFonts w:ascii="Garamond" w:hAnsi="Garamond"/>
                <w:sz w:val="22"/>
                <w:szCs w:val="22"/>
              </w:rPr>
              <w:t xml:space="preserve"> </w:t>
            </w:r>
            <w:r w:rsidRPr="00CE072F">
              <w:rPr>
                <w:rFonts w:ascii="Garamond" w:hAnsi="Garamond"/>
                <w:color w:val="000000"/>
                <w:sz w:val="22"/>
                <w:szCs w:val="22"/>
              </w:rPr>
              <w:t xml:space="preserve">в отношении потребления населения и приравненных к нему категорий потребителей </w:t>
            </w:r>
            <w:r w:rsidRPr="00CE072F">
              <w:rPr>
                <w:rFonts w:ascii="Garamond" w:hAnsi="Garamond"/>
                <w:sz w:val="22"/>
                <w:szCs w:val="22"/>
              </w:rPr>
              <w:t xml:space="preserve">на час </w:t>
            </w:r>
            <w:r w:rsidRPr="00CE072F">
              <w:rPr>
                <w:rFonts w:ascii="Garamond" w:hAnsi="Garamond"/>
                <w:i/>
                <w:sz w:val="22"/>
                <w:szCs w:val="22"/>
              </w:rPr>
              <w:t>h</w:t>
            </w:r>
            <w:r w:rsidRPr="00CE072F">
              <w:rPr>
                <w:rFonts w:ascii="Garamond" w:hAnsi="Garamond"/>
                <w:sz w:val="22"/>
                <w:szCs w:val="22"/>
              </w:rPr>
              <w:t xml:space="preserve"> месяца, определенный в соответствии с </w:t>
            </w:r>
            <w:r w:rsidRPr="00CE072F">
              <w:rPr>
                <w:rFonts w:ascii="Garamond" w:hAnsi="Garamond"/>
                <w:i/>
                <w:sz w:val="22"/>
                <w:szCs w:val="22"/>
              </w:rPr>
              <w:t>Регламентом регистрации регулируемых договоров купли-продажи электроэнергии и мощности</w:t>
            </w:r>
            <w:r w:rsidRPr="00CE072F">
              <w:rPr>
                <w:rFonts w:ascii="Garamond" w:hAnsi="Garamond"/>
                <w:sz w:val="22"/>
                <w:szCs w:val="22"/>
              </w:rPr>
              <w:t xml:space="preserve"> (Приложение № 6.2 к </w:t>
            </w:r>
            <w:r w:rsidRPr="00CE072F">
              <w:rPr>
                <w:rFonts w:ascii="Garamond" w:hAnsi="Garamond"/>
                <w:i/>
                <w:sz w:val="22"/>
                <w:szCs w:val="22"/>
              </w:rPr>
              <w:t>Договору о присоединении к торговой системе оптового рынка</w:t>
            </w:r>
            <w:r w:rsidRPr="00CE072F">
              <w:rPr>
                <w:rFonts w:ascii="Garamond" w:hAnsi="Garamond"/>
                <w:sz w:val="22"/>
                <w:szCs w:val="22"/>
              </w:rPr>
              <w:t xml:space="preserve">); </w:t>
            </w:r>
          </w:p>
          <w:p w:rsidR="006972F1" w:rsidRPr="00CE072F" w:rsidRDefault="006972F1" w:rsidP="00E04D27">
            <w:pPr>
              <w:pStyle w:val="Iauiue"/>
              <w:tabs>
                <w:tab w:val="left" w:pos="720"/>
              </w:tabs>
              <w:spacing w:before="120" w:after="120"/>
              <w:ind w:left="34"/>
              <w:jc w:val="both"/>
              <w:rPr>
                <w:rFonts w:ascii="Garamond" w:hAnsi="Garamond"/>
                <w:sz w:val="22"/>
                <w:szCs w:val="22"/>
              </w:rPr>
            </w:pPr>
            <w:r w:rsidRPr="003B5E5F">
              <w:rPr>
                <w:rFonts w:ascii="Garamond" w:hAnsi="Garamond"/>
                <w:color w:val="000000"/>
                <w:position w:val="-14"/>
                <w:sz w:val="22"/>
                <w:szCs w:val="22"/>
              </w:rPr>
              <w:pict>
                <v:shape id="_x0000_i2736" type="#_x0000_t75" style="width:54pt;height:21.75pt">
                  <v:imagedata r:id="rId1507" o:title=""/>
                </v:shape>
              </w:pict>
            </w:r>
            <w:r w:rsidRPr="00CE072F">
              <w:rPr>
                <w:rFonts w:ascii="Garamond" w:hAnsi="Garamond"/>
                <w:color w:val="000000"/>
                <w:sz w:val="22"/>
                <w:szCs w:val="22"/>
              </w:rPr>
              <w:t xml:space="preserve"> </w:t>
            </w:r>
            <w:r w:rsidRPr="00CE072F">
              <w:rPr>
                <w:rFonts w:ascii="Garamond" w:hAnsi="Garamond"/>
                <w:color w:val="000000"/>
                <w:sz w:val="22"/>
                <w:szCs w:val="22"/>
              </w:rPr>
              <w:sym w:font="Symbol" w:char="F02D"/>
            </w:r>
            <w:r w:rsidRPr="00CE072F">
              <w:rPr>
                <w:rFonts w:ascii="Garamond" w:hAnsi="Garamond"/>
                <w:color w:val="000000"/>
                <w:sz w:val="22"/>
                <w:szCs w:val="22"/>
              </w:rPr>
              <w:t xml:space="preserve"> договорный</w:t>
            </w:r>
            <w:r w:rsidRPr="00CE072F">
              <w:rPr>
                <w:rFonts w:ascii="Garamond" w:hAnsi="Garamond"/>
                <w:sz w:val="22"/>
                <w:szCs w:val="22"/>
              </w:rPr>
              <w:t xml:space="preserve"> объем поставки электрической энергии по регулируемому договору купли-продажи электрической энергии и мощности </w:t>
            </w:r>
            <w:r w:rsidRPr="00CE072F">
              <w:rPr>
                <w:rFonts w:ascii="Garamond" w:hAnsi="Garamond"/>
                <w:i/>
                <w:sz w:val="22"/>
                <w:szCs w:val="22"/>
              </w:rPr>
              <w:t>D</w:t>
            </w:r>
            <w:r w:rsidRPr="00CE072F">
              <w:rPr>
                <w:rFonts w:ascii="Garamond" w:hAnsi="Garamond"/>
                <w:sz w:val="22"/>
                <w:szCs w:val="22"/>
              </w:rPr>
              <w:t xml:space="preserve"> в отношении потребления сверх объемов потребления населением и приравненными к нему категориями потребителей в час </w:t>
            </w:r>
            <w:r w:rsidRPr="00CE072F">
              <w:rPr>
                <w:rFonts w:ascii="Garamond" w:hAnsi="Garamond"/>
                <w:i/>
                <w:sz w:val="22"/>
                <w:szCs w:val="22"/>
              </w:rPr>
              <w:t>h</w:t>
            </w:r>
            <w:r w:rsidRPr="00CE072F">
              <w:rPr>
                <w:rFonts w:ascii="Garamond" w:hAnsi="Garamond"/>
                <w:sz w:val="22"/>
                <w:szCs w:val="22"/>
              </w:rPr>
              <w:t xml:space="preserve">, определенный в соответствии с </w:t>
            </w:r>
            <w:r w:rsidRPr="00CE072F">
              <w:rPr>
                <w:rFonts w:ascii="Garamond" w:hAnsi="Garamond"/>
                <w:i/>
                <w:sz w:val="22"/>
                <w:szCs w:val="22"/>
              </w:rPr>
              <w:t>Регламентом регистрации регулируемых договоров купли-продажи электроэнергии и мощности</w:t>
            </w:r>
            <w:r w:rsidRPr="00CE072F">
              <w:rPr>
                <w:rFonts w:ascii="Garamond" w:hAnsi="Garamond"/>
                <w:sz w:val="22"/>
                <w:szCs w:val="22"/>
              </w:rPr>
              <w:t xml:space="preserve"> (Приложение № 6.2 к </w:t>
            </w:r>
            <w:r w:rsidRPr="00CE072F">
              <w:rPr>
                <w:rFonts w:ascii="Garamond" w:hAnsi="Garamond"/>
                <w:i/>
                <w:sz w:val="22"/>
                <w:szCs w:val="22"/>
              </w:rPr>
              <w:t>Договору о присоединении к торговой системе оптового рынка</w:t>
            </w:r>
            <w:r w:rsidRPr="00CE072F">
              <w:rPr>
                <w:rFonts w:ascii="Garamond" w:hAnsi="Garamond"/>
                <w:sz w:val="22"/>
                <w:szCs w:val="22"/>
              </w:rPr>
              <w:t>);</w:t>
            </w:r>
          </w:p>
          <w:p w:rsidR="006972F1" w:rsidRPr="00CE072F" w:rsidRDefault="006972F1" w:rsidP="00E04D27">
            <w:pPr>
              <w:tabs>
                <w:tab w:val="left" w:pos="720"/>
              </w:tabs>
              <w:spacing w:before="120" w:after="120"/>
              <w:ind w:left="34"/>
              <w:jc w:val="both"/>
              <w:rPr>
                <w:szCs w:val="22"/>
              </w:rPr>
            </w:pPr>
            <w:r w:rsidRPr="003B5E5F">
              <w:rPr>
                <w:position w:val="-8"/>
                <w:szCs w:val="22"/>
              </w:rPr>
              <w:pict>
                <v:shape id="_x0000_i2737" type="#_x0000_t75" style="width:39pt;height:12.75pt">
                  <v:imagedata r:id="rId1508" o:title=""/>
                </v:shape>
              </w:pict>
            </w:r>
            <w:r w:rsidRPr="00CE072F">
              <w:rPr>
                <w:bCs/>
                <w:iCs/>
                <w:szCs w:val="22"/>
              </w:rPr>
              <w:t xml:space="preserve"> – </w:t>
            </w:r>
            <w:r w:rsidRPr="00CE072F">
              <w:rPr>
                <w:szCs w:val="22"/>
              </w:rPr>
              <w:t>множество</w:t>
            </w:r>
            <w:r w:rsidRPr="00CE072F">
              <w:rPr>
                <w:color w:val="000000"/>
                <w:szCs w:val="22"/>
              </w:rPr>
              <w:t xml:space="preserve"> регулируемых договоров </w:t>
            </w:r>
            <w:r w:rsidRPr="00CE072F">
              <w:rPr>
                <w:i/>
                <w:color w:val="000000"/>
                <w:szCs w:val="22"/>
                <w:lang w:val="en-US"/>
              </w:rPr>
              <w:t>D</w:t>
            </w:r>
            <w:r w:rsidRPr="00CE072F">
              <w:rPr>
                <w:color w:val="000000"/>
                <w:szCs w:val="22"/>
              </w:rPr>
              <w:t xml:space="preserve">, заключенных участником оптового рынка </w:t>
            </w:r>
            <w:r w:rsidRPr="00CE072F">
              <w:rPr>
                <w:i/>
                <w:color w:val="000000"/>
                <w:szCs w:val="22"/>
              </w:rPr>
              <w:t>j</w:t>
            </w:r>
            <w:r w:rsidRPr="00CE072F">
              <w:rPr>
                <w:color w:val="000000"/>
                <w:szCs w:val="22"/>
              </w:rPr>
              <w:t xml:space="preserve"> в отношении ГТП потребления </w:t>
            </w:r>
            <w:r w:rsidRPr="00CE072F">
              <w:rPr>
                <w:i/>
                <w:color w:val="000000"/>
                <w:szCs w:val="22"/>
              </w:rPr>
              <w:t>q</w:t>
            </w:r>
            <w:r w:rsidRPr="00CE072F">
              <w:rPr>
                <w:color w:val="000000"/>
                <w:szCs w:val="22"/>
              </w:rPr>
              <w:t xml:space="preserve"> </w:t>
            </w:r>
            <w:r w:rsidRPr="00CE072F">
              <w:rPr>
                <w:szCs w:val="22"/>
              </w:rPr>
              <w:t xml:space="preserve">в соответствии с </w:t>
            </w:r>
            <w:r w:rsidRPr="00CE072F">
              <w:rPr>
                <w:i/>
                <w:szCs w:val="22"/>
              </w:rPr>
              <w:t>Регламентом регистрации регулируемых договоров купли-продажи электроэнергии и мощности</w:t>
            </w:r>
            <w:r w:rsidRPr="00CE072F">
              <w:rPr>
                <w:szCs w:val="22"/>
              </w:rPr>
              <w:t xml:space="preserve"> (Приложение № 6.2 к </w:t>
            </w:r>
            <w:r w:rsidRPr="00CE072F">
              <w:rPr>
                <w:i/>
                <w:szCs w:val="22"/>
              </w:rPr>
              <w:t>Договору о присоединении к торговой системе оптового рынка</w:t>
            </w:r>
            <w:r w:rsidRPr="00CE072F">
              <w:rPr>
                <w:szCs w:val="22"/>
              </w:rPr>
              <w:t>)</w:t>
            </w:r>
            <w:r w:rsidRPr="00CE072F">
              <w:rPr>
                <w:i/>
                <w:color w:val="000000"/>
                <w:szCs w:val="22"/>
              </w:rPr>
              <w:t xml:space="preserve"> </w:t>
            </w:r>
            <w:r w:rsidRPr="00CE072F">
              <w:rPr>
                <w:color w:val="000000"/>
                <w:szCs w:val="22"/>
              </w:rPr>
              <w:t>на объемы поставки (с учетом модельных объемов для поставки по регулируемым тарифам (ценам)) электрической энергии в расчетном периоде;</w:t>
            </w:r>
          </w:p>
          <w:p w:rsidR="006972F1" w:rsidRPr="009673EC" w:rsidRDefault="006972F1" w:rsidP="00E04D27">
            <w:pPr>
              <w:pStyle w:val="Iauiue"/>
              <w:tabs>
                <w:tab w:val="left" w:pos="720"/>
              </w:tabs>
              <w:spacing w:before="120" w:after="120"/>
              <w:ind w:left="34"/>
              <w:jc w:val="both"/>
              <w:rPr>
                <w:rFonts w:ascii="Garamond" w:hAnsi="Garamond"/>
                <w:sz w:val="22"/>
                <w:szCs w:val="22"/>
              </w:rPr>
            </w:pPr>
            <w:r w:rsidRPr="003B5E5F">
              <w:rPr>
                <w:rFonts w:ascii="Garamond" w:hAnsi="Garamond"/>
                <w:color w:val="000000"/>
                <w:position w:val="-10"/>
                <w:sz w:val="22"/>
                <w:szCs w:val="22"/>
                <w:highlight w:val="yellow"/>
              </w:rPr>
              <w:pict>
                <v:shape id="_x0000_i2738" type="#_x0000_t75" style="width:19.5pt;height:19.5pt">
                  <v:imagedata r:id="rId1509" o:title=""/>
                </v:shape>
              </w:pict>
            </w:r>
            <w:r w:rsidRPr="00635260">
              <w:rPr>
                <w:rFonts w:ascii="Garamond" w:hAnsi="Garamond"/>
                <w:color w:val="000000"/>
                <w:sz w:val="22"/>
                <w:szCs w:val="22"/>
                <w:highlight w:val="yellow"/>
              </w:rPr>
              <w:t xml:space="preserve"> –</w:t>
            </w:r>
            <w:r w:rsidRPr="00635260">
              <w:rPr>
                <w:rFonts w:ascii="Garamond" w:hAnsi="Garamond"/>
                <w:sz w:val="22"/>
                <w:szCs w:val="22"/>
                <w:highlight w:val="yellow"/>
              </w:rPr>
              <w:t xml:space="preserve"> коэффициент </w:t>
            </w:r>
            <w:r w:rsidRPr="00635260">
              <w:rPr>
                <w:rFonts w:ascii="Garamond" w:hAnsi="Garamond"/>
                <w:color w:val="000000"/>
                <w:sz w:val="22"/>
                <w:szCs w:val="22"/>
                <w:highlight w:val="yellow"/>
              </w:rPr>
              <w:t>компенсации</w:t>
            </w:r>
            <w:r w:rsidRPr="00635260">
              <w:rPr>
                <w:rFonts w:ascii="Garamond" w:hAnsi="Garamond"/>
                <w:sz w:val="22"/>
                <w:szCs w:val="22"/>
                <w:highlight w:val="yellow"/>
              </w:rPr>
              <w:t xml:space="preserve"> потерь электрической энергии в электрических сетях</w:t>
            </w:r>
            <w:r w:rsidRPr="00635260">
              <w:rPr>
                <w:rFonts w:ascii="Garamond" w:hAnsi="Garamond"/>
                <w:color w:val="000000"/>
                <w:sz w:val="22"/>
                <w:szCs w:val="22"/>
                <w:highlight w:val="yellow"/>
              </w:rPr>
              <w:t xml:space="preserve">, определенный в соответствии с приложением 3 к </w:t>
            </w:r>
            <w:r w:rsidRPr="00635260">
              <w:rPr>
                <w:rFonts w:ascii="Garamond" w:hAnsi="Garamond"/>
                <w:i/>
                <w:color w:val="000000"/>
                <w:sz w:val="22"/>
                <w:szCs w:val="22"/>
                <w:highlight w:val="yellow"/>
              </w:rPr>
              <w:t>Регламенту регистрации регулируемых договоров купли-продажи электроэнергии и мощности</w:t>
            </w:r>
            <w:r w:rsidRPr="00635260">
              <w:rPr>
                <w:rFonts w:ascii="Garamond" w:hAnsi="Garamond"/>
                <w:color w:val="000000"/>
                <w:sz w:val="22"/>
                <w:szCs w:val="22"/>
                <w:highlight w:val="yellow"/>
              </w:rPr>
              <w:t xml:space="preserve"> (Приложение № 6.2 к </w:t>
            </w:r>
            <w:r w:rsidRPr="00635260">
              <w:rPr>
                <w:rFonts w:ascii="Garamond" w:hAnsi="Garamond"/>
                <w:i/>
                <w:color w:val="000000"/>
                <w:sz w:val="22"/>
                <w:szCs w:val="22"/>
                <w:highlight w:val="yellow"/>
              </w:rPr>
              <w:t>Договору о присоединении к торговой системе оптового рынка</w:t>
            </w:r>
            <w:r w:rsidRPr="00635260">
              <w:rPr>
                <w:rFonts w:ascii="Garamond" w:hAnsi="Garamond"/>
                <w:color w:val="000000"/>
                <w:sz w:val="22"/>
                <w:szCs w:val="22"/>
                <w:highlight w:val="yellow"/>
              </w:rPr>
              <w:t>);</w:t>
            </w:r>
          </w:p>
          <w:p w:rsidR="006972F1" w:rsidRPr="002B5E49" w:rsidRDefault="006972F1" w:rsidP="00E04D27">
            <w:pPr>
              <w:pStyle w:val="Iauiue"/>
              <w:tabs>
                <w:tab w:val="num" w:pos="1080"/>
              </w:tabs>
              <w:spacing w:before="120" w:after="120"/>
              <w:ind w:left="34"/>
              <w:jc w:val="both"/>
              <w:rPr>
                <w:rFonts w:ascii="Garamond" w:hAnsi="Garamond"/>
                <w:sz w:val="22"/>
                <w:szCs w:val="22"/>
              </w:rPr>
            </w:pPr>
            <w:r w:rsidRPr="003B5E5F">
              <w:rPr>
                <w:rFonts w:ascii="Garamond" w:hAnsi="Garamond"/>
                <w:sz w:val="22"/>
                <w:szCs w:val="22"/>
              </w:rPr>
              <w:pict>
                <v:shape id="_x0000_i2739" type="#_x0000_t75" style="width:43.5pt;height:21.75pt">
                  <v:imagedata r:id="rId1510" o:title=""/>
                </v:shape>
              </w:pict>
            </w:r>
            <w:r w:rsidRPr="009673EC">
              <w:rPr>
                <w:rFonts w:ascii="Garamond" w:hAnsi="Garamond"/>
                <w:sz w:val="22"/>
                <w:szCs w:val="22"/>
              </w:rPr>
              <w:t xml:space="preserve"> – сезонный коэффициент для месяца </w:t>
            </w:r>
            <w:r w:rsidRPr="009673EC">
              <w:rPr>
                <w:rFonts w:ascii="Garamond" w:hAnsi="Garamond"/>
                <w:i/>
                <w:sz w:val="22"/>
                <w:szCs w:val="22"/>
              </w:rPr>
              <w:t>m</w:t>
            </w:r>
            <w:r w:rsidRPr="009673EC">
              <w:rPr>
                <w:rFonts w:ascii="Garamond" w:hAnsi="Garamond"/>
                <w:sz w:val="22"/>
                <w:szCs w:val="22"/>
              </w:rPr>
              <w:t xml:space="preserve"> в зоне </w:t>
            </w:r>
            <w:r w:rsidRPr="009673EC">
              <w:rPr>
                <w:rFonts w:ascii="Garamond" w:hAnsi="Garamond"/>
                <w:i/>
                <w:sz w:val="22"/>
                <w:szCs w:val="22"/>
              </w:rPr>
              <w:t>z</w:t>
            </w:r>
            <w:r w:rsidRPr="009673EC">
              <w:rPr>
                <w:rFonts w:ascii="Garamond" w:hAnsi="Garamond"/>
                <w:sz w:val="22"/>
                <w:szCs w:val="22"/>
              </w:rPr>
              <w:t xml:space="preserve">, отражающий распределение нерегулируемого объема потребления по 12 месяцам календарного года, определенный в соответствии с </w:t>
            </w:r>
            <w:r w:rsidRPr="002B5E49">
              <w:rPr>
                <w:rFonts w:ascii="Garamond" w:hAnsi="Garamond"/>
                <w:sz w:val="22"/>
                <w:szCs w:val="22"/>
              </w:rPr>
              <w:t>приложением 6 настоящего Положения;</w:t>
            </w:r>
          </w:p>
          <w:p w:rsidR="006972F1" w:rsidRPr="001B1954" w:rsidRDefault="006972F1" w:rsidP="00E04D27">
            <w:pPr>
              <w:widowControl w:val="0"/>
              <w:ind w:left="34"/>
              <w:jc w:val="both"/>
              <w:rPr>
                <w:bCs/>
                <w:szCs w:val="22"/>
              </w:rPr>
            </w:pPr>
            <w:r w:rsidRPr="001B1954">
              <w:rPr>
                <w:bCs/>
                <w:szCs w:val="22"/>
              </w:rPr>
              <w:t>…</w:t>
            </w:r>
          </w:p>
        </w:tc>
        <w:tc>
          <w:tcPr>
            <w:tcW w:w="7125" w:type="dxa"/>
            <w:vAlign w:val="center"/>
          </w:tcPr>
          <w:p w:rsidR="006972F1" w:rsidRDefault="006972F1" w:rsidP="00E04D27">
            <w:pPr>
              <w:pStyle w:val="Iauiue"/>
              <w:spacing w:before="120" w:after="120"/>
              <w:ind w:left="175"/>
              <w:jc w:val="both"/>
              <w:rPr>
                <w:rFonts w:ascii="Garamond" w:hAnsi="Garamond"/>
                <w:position w:val="-14"/>
                <w:sz w:val="22"/>
                <w:szCs w:val="22"/>
              </w:rPr>
            </w:pPr>
            <w:r>
              <w:rPr>
                <w:rFonts w:ascii="Garamond" w:hAnsi="Garamond"/>
                <w:position w:val="-14"/>
                <w:sz w:val="22"/>
                <w:szCs w:val="22"/>
              </w:rPr>
              <w:t>…</w:t>
            </w:r>
          </w:p>
          <w:p w:rsidR="006972F1" w:rsidRPr="002B5E49" w:rsidRDefault="006972F1" w:rsidP="00E04D27">
            <w:pPr>
              <w:pStyle w:val="Iauiue"/>
              <w:spacing w:before="120" w:after="120"/>
              <w:ind w:left="175"/>
              <w:jc w:val="both"/>
              <w:rPr>
                <w:rFonts w:ascii="Garamond" w:hAnsi="Garamond"/>
                <w:sz w:val="22"/>
                <w:szCs w:val="22"/>
              </w:rPr>
            </w:pPr>
            <w:r w:rsidRPr="003B5E5F">
              <w:rPr>
                <w:rFonts w:ascii="Garamond" w:hAnsi="Garamond"/>
                <w:position w:val="-14"/>
                <w:sz w:val="22"/>
                <w:szCs w:val="22"/>
              </w:rPr>
              <w:pict>
                <v:shape id="_x0000_i2740" type="#_x0000_t75" style="width:36.75pt;height:21.75pt">
                  <v:imagedata r:id="rId1488" o:title=""/>
                </v:shape>
              </w:pict>
            </w:r>
            <w:r w:rsidRPr="002B5E49">
              <w:rPr>
                <w:rFonts w:ascii="Garamond" w:hAnsi="Garamond"/>
                <w:sz w:val="22"/>
                <w:szCs w:val="22"/>
              </w:rPr>
              <w:t xml:space="preserve"> – плановый </w:t>
            </w:r>
            <w:r w:rsidRPr="002B5E49">
              <w:rPr>
                <w:rFonts w:ascii="Garamond" w:hAnsi="Garamond"/>
                <w:color w:val="000000"/>
                <w:sz w:val="22"/>
                <w:szCs w:val="22"/>
              </w:rPr>
              <w:t>объем</w:t>
            </w:r>
            <w:r w:rsidRPr="002B5E49">
              <w:rPr>
                <w:rFonts w:ascii="Garamond" w:hAnsi="Garamond"/>
                <w:sz w:val="22"/>
                <w:szCs w:val="22"/>
              </w:rPr>
              <w:t xml:space="preserve"> потребления электрической энергии в ГТП потребления </w:t>
            </w:r>
            <w:r w:rsidRPr="002B5E49">
              <w:rPr>
                <w:rFonts w:ascii="Garamond" w:hAnsi="Garamond"/>
                <w:i/>
                <w:sz w:val="22"/>
                <w:szCs w:val="22"/>
              </w:rPr>
              <w:t>q</w:t>
            </w:r>
            <w:r w:rsidRPr="002B5E49">
              <w:rPr>
                <w:rFonts w:ascii="Garamond" w:hAnsi="Garamond"/>
                <w:sz w:val="22"/>
                <w:szCs w:val="22"/>
              </w:rPr>
              <w:t xml:space="preserve"> за месяц </w:t>
            </w:r>
            <w:r w:rsidRPr="002B5E49">
              <w:rPr>
                <w:rFonts w:ascii="Garamond" w:hAnsi="Garamond"/>
                <w:i/>
                <w:sz w:val="22"/>
                <w:szCs w:val="22"/>
                <w:lang w:val="en-US"/>
              </w:rPr>
              <w:t>m</w:t>
            </w:r>
            <w:r w:rsidRPr="002B5E49">
              <w:rPr>
                <w:rFonts w:ascii="Garamond" w:hAnsi="Garamond"/>
                <w:sz w:val="22"/>
                <w:szCs w:val="22"/>
              </w:rPr>
              <w:t xml:space="preserve">–2, определяется в соответствии с формулой: </w:t>
            </w:r>
          </w:p>
          <w:p w:rsidR="006972F1" w:rsidRPr="002B5E49" w:rsidRDefault="006972F1" w:rsidP="00E04D27">
            <w:pPr>
              <w:pStyle w:val="Iauiue"/>
              <w:spacing w:before="120" w:after="120"/>
              <w:ind w:left="175"/>
              <w:jc w:val="both"/>
              <w:rPr>
                <w:rFonts w:ascii="Garamond" w:hAnsi="Garamond"/>
                <w:sz w:val="22"/>
                <w:szCs w:val="22"/>
              </w:rPr>
            </w:pPr>
            <w:r w:rsidRPr="002B5E49">
              <w:rPr>
                <w:rFonts w:ascii="Garamond" w:hAnsi="Garamond"/>
                <w:sz w:val="22"/>
                <w:szCs w:val="22"/>
              </w:rPr>
              <w:t>– для ГТП потребления, зарегистрированных в ценовых зонах оптового рынка:</w:t>
            </w:r>
          </w:p>
          <w:p w:rsidR="006972F1" w:rsidRPr="002B5E49" w:rsidRDefault="006972F1" w:rsidP="00E04D27">
            <w:pPr>
              <w:widowControl w:val="0"/>
              <w:tabs>
                <w:tab w:val="left" w:pos="3402"/>
              </w:tabs>
              <w:spacing w:before="120" w:after="120"/>
              <w:ind w:left="175"/>
              <w:jc w:val="center"/>
              <w:rPr>
                <w:szCs w:val="22"/>
              </w:rPr>
            </w:pPr>
            <w:r w:rsidRPr="003B5E5F">
              <w:rPr>
                <w:position w:val="-28"/>
                <w:szCs w:val="22"/>
              </w:rPr>
              <w:pict>
                <v:shape id="_x0000_i2741" type="#_x0000_t75" style="width:97.5pt;height:26.25pt">
                  <v:imagedata r:id="rId1489" o:title=""/>
                </v:shape>
              </w:pict>
            </w:r>
            <w:r w:rsidRPr="002B5E49">
              <w:rPr>
                <w:szCs w:val="22"/>
              </w:rPr>
              <w:t>,</w:t>
            </w:r>
          </w:p>
          <w:p w:rsidR="006972F1" w:rsidRPr="002B5E49" w:rsidRDefault="006972F1" w:rsidP="00E04D27">
            <w:pPr>
              <w:widowControl w:val="0"/>
              <w:tabs>
                <w:tab w:val="left" w:pos="3402"/>
              </w:tabs>
              <w:spacing w:before="120" w:after="120"/>
              <w:ind w:left="175"/>
              <w:jc w:val="center"/>
              <w:rPr>
                <w:szCs w:val="22"/>
              </w:rPr>
            </w:pPr>
            <w:r w:rsidRPr="003B5E5F">
              <w:rPr>
                <w:position w:val="-14"/>
                <w:szCs w:val="22"/>
              </w:rPr>
              <w:pict>
                <v:shape id="_x0000_i2742" type="#_x0000_t75" style="width:112.5pt;height:21.75pt">
                  <v:imagedata r:id="rId1490" o:title=""/>
                </v:shape>
              </w:pict>
            </w:r>
            <w:r w:rsidRPr="002B5E49">
              <w:rPr>
                <w:szCs w:val="22"/>
              </w:rPr>
              <w:t>,</w:t>
            </w:r>
          </w:p>
          <w:p w:rsidR="006972F1" w:rsidRPr="002B5E49" w:rsidRDefault="006972F1" w:rsidP="00E04D27">
            <w:pPr>
              <w:widowControl w:val="0"/>
              <w:tabs>
                <w:tab w:val="left" w:pos="3402"/>
              </w:tabs>
              <w:spacing w:before="120" w:after="120"/>
              <w:ind w:left="175"/>
              <w:jc w:val="both"/>
              <w:rPr>
                <w:szCs w:val="22"/>
              </w:rPr>
            </w:pPr>
            <w:r w:rsidRPr="002B5E49">
              <w:rPr>
                <w:szCs w:val="22"/>
              </w:rPr>
              <w:t>– для ГТП потребления, зарегистрированных в неценовой зоне Архангельской области и неценовой зоне Республики Коми:</w:t>
            </w:r>
          </w:p>
          <w:p w:rsidR="006972F1" w:rsidRPr="002B5E49" w:rsidRDefault="006972F1" w:rsidP="00E04D27">
            <w:pPr>
              <w:widowControl w:val="0"/>
              <w:tabs>
                <w:tab w:val="left" w:pos="3402"/>
              </w:tabs>
              <w:spacing w:before="120" w:after="120"/>
              <w:ind w:left="175"/>
              <w:jc w:val="center"/>
              <w:rPr>
                <w:b/>
                <w:bCs/>
                <w:i/>
                <w:iCs/>
                <w:szCs w:val="22"/>
              </w:rPr>
            </w:pPr>
            <w:r w:rsidRPr="003B5E5F">
              <w:rPr>
                <w:b/>
                <w:bCs/>
                <w:i/>
                <w:iCs/>
                <w:position w:val="-28"/>
                <w:szCs w:val="22"/>
              </w:rPr>
              <w:pict>
                <v:shape id="_x0000_i2743" type="#_x0000_t75" style="width:97.5pt;height:26.25pt">
                  <v:imagedata r:id="rId1491" o:title=""/>
                </v:shape>
              </w:pict>
            </w:r>
            <w:r w:rsidRPr="002B5E49">
              <w:rPr>
                <w:bCs/>
                <w:iCs/>
                <w:szCs w:val="22"/>
              </w:rPr>
              <w:t>,</w:t>
            </w:r>
          </w:p>
          <w:p w:rsidR="006972F1" w:rsidRPr="002B5E49" w:rsidRDefault="006972F1" w:rsidP="00E04D27">
            <w:pPr>
              <w:widowControl w:val="0"/>
              <w:tabs>
                <w:tab w:val="left" w:pos="3402"/>
              </w:tabs>
              <w:spacing w:before="120" w:after="120"/>
              <w:ind w:left="175"/>
              <w:jc w:val="both"/>
              <w:rPr>
                <w:color w:val="000000"/>
                <w:szCs w:val="22"/>
              </w:rPr>
            </w:pPr>
            <w:r w:rsidRPr="002B5E49">
              <w:rPr>
                <w:szCs w:val="22"/>
              </w:rPr>
              <w:t>где</w:t>
            </w:r>
            <w:r w:rsidRPr="002B5E49">
              <w:rPr>
                <w:color w:val="000000"/>
                <w:position w:val="-14"/>
                <w:szCs w:val="22"/>
              </w:rPr>
              <w:t xml:space="preserve"> </w:t>
            </w:r>
            <w:r w:rsidRPr="003B5E5F">
              <w:rPr>
                <w:color w:val="000000"/>
                <w:position w:val="-14"/>
                <w:szCs w:val="22"/>
              </w:rPr>
              <w:pict>
                <v:shape id="_x0000_i2744" type="#_x0000_t75" style="width:36.75pt;height:21.75pt">
                  <v:imagedata r:id="rId1492" o:title=""/>
                </v:shape>
              </w:pict>
            </w:r>
            <w:r w:rsidRPr="002B5E49">
              <w:rPr>
                <w:color w:val="000000"/>
                <w:szCs w:val="22"/>
              </w:rPr>
              <w:t xml:space="preserve"> – почасовое потребление в ГТП </w:t>
            </w:r>
            <w:r w:rsidRPr="002B5E49">
              <w:rPr>
                <w:szCs w:val="22"/>
              </w:rPr>
              <w:t>потребления</w:t>
            </w:r>
            <w:r w:rsidRPr="002B5E49">
              <w:rPr>
                <w:i/>
                <w:color w:val="000000"/>
                <w:szCs w:val="22"/>
              </w:rPr>
              <w:t xml:space="preserve"> q</w:t>
            </w:r>
            <w:r w:rsidRPr="002B5E49">
              <w:rPr>
                <w:color w:val="000000"/>
                <w:szCs w:val="22"/>
              </w:rPr>
              <w:t xml:space="preserve"> в час </w:t>
            </w:r>
            <w:r w:rsidRPr="002B5E49">
              <w:rPr>
                <w:i/>
                <w:color w:val="000000"/>
                <w:szCs w:val="22"/>
              </w:rPr>
              <w:t>h</w:t>
            </w:r>
            <w:r w:rsidRPr="002B5E49">
              <w:rPr>
                <w:color w:val="000000"/>
                <w:szCs w:val="22"/>
              </w:rPr>
              <w:t xml:space="preserve"> месяца </w:t>
            </w:r>
            <w:r w:rsidRPr="002B5E49">
              <w:rPr>
                <w:i/>
                <w:color w:val="000000"/>
                <w:szCs w:val="22"/>
              </w:rPr>
              <w:t>m–</w:t>
            </w:r>
            <w:r w:rsidRPr="002B5E49">
              <w:rPr>
                <w:color w:val="000000"/>
                <w:szCs w:val="22"/>
              </w:rPr>
              <w:t xml:space="preserve">2, равное плановому объему потребления с учетом нагрузочных потерь </w:t>
            </w:r>
            <w:r w:rsidRPr="002B5E49">
              <w:rPr>
                <w:i/>
                <w:color w:val="000000"/>
                <w:szCs w:val="22"/>
              </w:rPr>
              <w:fldChar w:fldCharType="begin"/>
            </w:r>
            <w:r w:rsidRPr="002B5E49">
              <w:rPr>
                <w:i/>
                <w:color w:val="000000"/>
                <w:szCs w:val="22"/>
              </w:rPr>
              <w:instrText xml:space="preserve"> EQ V\s(тчк полн; i,h) </w:instrText>
            </w:r>
            <w:r w:rsidRPr="002B5E49">
              <w:rPr>
                <w:i/>
                <w:color w:val="000000"/>
                <w:szCs w:val="22"/>
              </w:rPr>
              <w:fldChar w:fldCharType="end"/>
            </w:r>
            <w:r w:rsidRPr="002B5E49">
              <w:rPr>
                <w:color w:val="000000"/>
                <w:szCs w:val="22"/>
              </w:rPr>
              <w:t xml:space="preserve">, определяемому в соответствии с п. 2.1.1 </w:t>
            </w:r>
            <w:r w:rsidRPr="002B5E49">
              <w:rPr>
                <w:i/>
                <w:color w:val="000000"/>
                <w:szCs w:val="22"/>
              </w:rPr>
              <w:t>Регламента определения объемов, инициатив и стоимости отклонений</w:t>
            </w:r>
            <w:r w:rsidRPr="002B5E49">
              <w:rPr>
                <w:color w:val="000000"/>
                <w:szCs w:val="22"/>
              </w:rPr>
              <w:t xml:space="preserve"> (Приложение № 12 к </w:t>
            </w:r>
            <w:r w:rsidRPr="002B5E49">
              <w:rPr>
                <w:i/>
                <w:color w:val="000000"/>
                <w:szCs w:val="22"/>
              </w:rPr>
              <w:t>Договору о присоединении к торговой системе оптового рынка</w:t>
            </w:r>
            <w:r w:rsidRPr="002B5E49">
              <w:rPr>
                <w:color w:val="000000"/>
                <w:szCs w:val="22"/>
              </w:rPr>
              <w:t>);</w:t>
            </w:r>
          </w:p>
          <w:p w:rsidR="006972F1" w:rsidRPr="002B5E49" w:rsidRDefault="006972F1" w:rsidP="00E04D27">
            <w:pPr>
              <w:pStyle w:val="Iauiue"/>
              <w:spacing w:before="120" w:after="120"/>
              <w:ind w:left="175"/>
              <w:jc w:val="both"/>
              <w:rPr>
                <w:rFonts w:ascii="Garamond" w:hAnsi="Garamond"/>
                <w:position w:val="-14"/>
                <w:sz w:val="22"/>
                <w:szCs w:val="22"/>
              </w:rPr>
            </w:pPr>
            <w:r w:rsidRPr="003B5E5F">
              <w:rPr>
                <w:rFonts w:ascii="Garamond" w:hAnsi="Garamond"/>
                <w:position w:val="-14"/>
                <w:sz w:val="22"/>
                <w:szCs w:val="22"/>
              </w:rPr>
              <w:pict>
                <v:shape id="_x0000_i2745" type="#_x0000_t75" style="width:30pt;height:19.5pt">
                  <v:imagedata r:id="rId1493" o:title=""/>
                </v:shape>
              </w:pict>
            </w:r>
            <w:r w:rsidRPr="002B5E49">
              <w:rPr>
                <w:rFonts w:ascii="Garamond" w:hAnsi="Garamond"/>
                <w:sz w:val="22"/>
                <w:szCs w:val="22"/>
              </w:rPr>
              <w:t xml:space="preserve"> – объем электроэнергии в отношении ГТП потребления </w:t>
            </w:r>
            <w:r w:rsidRPr="002B5E49">
              <w:rPr>
                <w:rFonts w:ascii="Garamond" w:hAnsi="Garamond"/>
                <w:i/>
                <w:sz w:val="22"/>
                <w:szCs w:val="22"/>
                <w:lang w:val="en-US"/>
              </w:rPr>
              <w:t>q</w:t>
            </w:r>
            <w:r w:rsidRPr="002B5E49">
              <w:rPr>
                <w:rFonts w:ascii="Garamond" w:hAnsi="Garamond"/>
                <w:sz w:val="22"/>
                <w:szCs w:val="22"/>
              </w:rPr>
              <w:t xml:space="preserve"> </w:t>
            </w:r>
            <w:r w:rsidRPr="002B5E49">
              <w:rPr>
                <w:rFonts w:ascii="Garamond" w:hAnsi="Garamond"/>
                <w:color w:val="000000"/>
                <w:sz w:val="22"/>
                <w:szCs w:val="22"/>
              </w:rPr>
              <w:t xml:space="preserve">в час </w:t>
            </w:r>
            <w:r w:rsidRPr="002B5E49">
              <w:rPr>
                <w:rFonts w:ascii="Garamond" w:hAnsi="Garamond"/>
                <w:i/>
                <w:color w:val="000000"/>
                <w:sz w:val="22"/>
                <w:szCs w:val="22"/>
              </w:rPr>
              <w:t>h</w:t>
            </w:r>
            <w:r w:rsidRPr="002B5E49">
              <w:rPr>
                <w:rFonts w:ascii="Garamond" w:hAnsi="Garamond"/>
                <w:color w:val="000000"/>
                <w:sz w:val="22"/>
                <w:szCs w:val="22"/>
              </w:rPr>
              <w:t xml:space="preserve"> месяца </w:t>
            </w:r>
            <w:r w:rsidRPr="002B5E49">
              <w:rPr>
                <w:rFonts w:ascii="Garamond" w:hAnsi="Garamond"/>
                <w:i/>
                <w:color w:val="000000"/>
                <w:sz w:val="22"/>
                <w:szCs w:val="22"/>
              </w:rPr>
              <w:t>m–</w:t>
            </w:r>
            <w:r w:rsidRPr="002B5E49">
              <w:rPr>
                <w:rFonts w:ascii="Garamond" w:hAnsi="Garamond"/>
                <w:color w:val="000000"/>
                <w:sz w:val="22"/>
                <w:szCs w:val="22"/>
              </w:rPr>
              <w:t xml:space="preserve">2, </w:t>
            </w:r>
            <w:r w:rsidRPr="002B5E49">
              <w:rPr>
                <w:rFonts w:ascii="Garamond" w:hAnsi="Garamond"/>
                <w:sz w:val="22"/>
                <w:szCs w:val="22"/>
              </w:rPr>
              <w:t xml:space="preserve">покупаемый в РСВ по границе с первой ценовой зоной в объемах перетока, определенного КО в ограничивающем сечении. Указанная величина определяется в соответствии с пунктом 7.1.5 </w:t>
            </w:r>
            <w:r w:rsidRPr="002B5E49">
              <w:rPr>
                <w:rFonts w:ascii="Garamond" w:hAnsi="Garamond"/>
                <w:i/>
                <w:sz w:val="22"/>
                <w:szCs w:val="22"/>
              </w:rPr>
              <w:t>Регламента функционирования участников оптового рынка на территории неценовых зон</w:t>
            </w:r>
            <w:r w:rsidRPr="002B5E49">
              <w:rPr>
                <w:rFonts w:ascii="Garamond" w:hAnsi="Garamond"/>
                <w:sz w:val="22"/>
                <w:szCs w:val="22"/>
              </w:rPr>
              <w:t xml:space="preserve"> (Приложение № 14 к </w:t>
            </w:r>
            <w:r w:rsidRPr="002B5E49">
              <w:rPr>
                <w:rFonts w:ascii="Garamond" w:hAnsi="Garamond"/>
                <w:i/>
                <w:sz w:val="22"/>
                <w:szCs w:val="22"/>
              </w:rPr>
              <w:t>Договору о присоединении к торговой системе оптового рынка</w:t>
            </w:r>
            <w:r w:rsidRPr="002B5E49">
              <w:rPr>
                <w:rFonts w:ascii="Garamond" w:hAnsi="Garamond"/>
                <w:sz w:val="22"/>
                <w:szCs w:val="22"/>
              </w:rPr>
              <w:t>);</w:t>
            </w:r>
          </w:p>
          <w:p w:rsidR="006972F1" w:rsidRPr="002B5E49" w:rsidRDefault="006972F1" w:rsidP="00E04D27">
            <w:pPr>
              <w:pStyle w:val="Iauiue"/>
              <w:spacing w:before="120" w:after="120"/>
              <w:ind w:left="175"/>
              <w:jc w:val="both"/>
              <w:rPr>
                <w:rFonts w:ascii="Garamond" w:hAnsi="Garamond"/>
                <w:sz w:val="22"/>
                <w:szCs w:val="22"/>
              </w:rPr>
            </w:pPr>
            <w:r w:rsidRPr="003B5E5F">
              <w:rPr>
                <w:rFonts w:ascii="Garamond" w:hAnsi="Garamond"/>
                <w:position w:val="-14"/>
                <w:sz w:val="22"/>
                <w:szCs w:val="22"/>
              </w:rPr>
              <w:pict>
                <v:shape id="_x0000_i2746" type="#_x0000_t75" style="width:36.75pt;height:21.75pt">
                  <v:imagedata r:id="rId1494" o:title=""/>
                </v:shape>
              </w:pict>
            </w:r>
            <w:r w:rsidRPr="002B5E49">
              <w:rPr>
                <w:rFonts w:ascii="Garamond" w:hAnsi="Garamond"/>
                <w:position w:val="-14"/>
                <w:sz w:val="22"/>
                <w:szCs w:val="22"/>
              </w:rPr>
              <w:t xml:space="preserve"> </w:t>
            </w:r>
            <w:r w:rsidRPr="002B5E49">
              <w:rPr>
                <w:rFonts w:ascii="Garamond" w:hAnsi="Garamond"/>
                <w:sz w:val="22"/>
                <w:szCs w:val="22"/>
              </w:rPr>
              <w:t>– объем электрической энергии в ГТП потребления</w:t>
            </w:r>
            <w:r w:rsidRPr="002B5E49">
              <w:rPr>
                <w:rFonts w:ascii="Garamond" w:hAnsi="Garamond"/>
                <w:i/>
                <w:sz w:val="22"/>
                <w:szCs w:val="22"/>
              </w:rPr>
              <w:t xml:space="preserve"> q</w:t>
            </w:r>
            <w:r w:rsidRPr="002B5E49">
              <w:rPr>
                <w:rFonts w:ascii="Garamond" w:hAnsi="Garamond"/>
                <w:sz w:val="22"/>
                <w:szCs w:val="22"/>
              </w:rPr>
              <w:t xml:space="preserve"> за месяц </w:t>
            </w:r>
            <w:r w:rsidRPr="002B5E49">
              <w:rPr>
                <w:rFonts w:ascii="Garamond" w:hAnsi="Garamond"/>
                <w:i/>
                <w:color w:val="000000"/>
                <w:sz w:val="22"/>
                <w:szCs w:val="22"/>
              </w:rPr>
              <w:t>m–</w:t>
            </w:r>
            <w:r w:rsidRPr="002B5E49">
              <w:rPr>
                <w:rFonts w:ascii="Garamond" w:hAnsi="Garamond"/>
                <w:color w:val="000000"/>
                <w:sz w:val="22"/>
                <w:szCs w:val="22"/>
              </w:rPr>
              <w:t>2</w:t>
            </w:r>
            <w:r w:rsidRPr="002B5E49">
              <w:rPr>
                <w:rFonts w:ascii="Garamond" w:hAnsi="Garamond"/>
                <w:sz w:val="22"/>
                <w:szCs w:val="22"/>
              </w:rPr>
              <w:t xml:space="preserve"> по </w:t>
            </w:r>
            <w:r w:rsidRPr="002B5E49">
              <w:rPr>
                <w:rFonts w:ascii="Garamond" w:hAnsi="Garamond"/>
                <w:color w:val="000000"/>
                <w:sz w:val="22"/>
                <w:szCs w:val="22"/>
              </w:rPr>
              <w:t>регулируемым</w:t>
            </w:r>
            <w:r w:rsidRPr="002B5E49">
              <w:rPr>
                <w:rFonts w:ascii="Garamond" w:hAnsi="Garamond"/>
                <w:sz w:val="22"/>
                <w:szCs w:val="22"/>
              </w:rPr>
              <w:t xml:space="preserve"> договорам</w:t>
            </w:r>
            <w:r w:rsidRPr="002B5E49">
              <w:rPr>
                <w:rFonts w:ascii="Garamond" w:hAnsi="Garamond"/>
                <w:color w:val="000000"/>
                <w:sz w:val="22"/>
                <w:szCs w:val="22"/>
              </w:rPr>
              <w:t>,</w:t>
            </w:r>
            <w:r w:rsidRPr="002B5E49">
              <w:rPr>
                <w:rFonts w:ascii="Garamond" w:hAnsi="Garamond"/>
                <w:sz w:val="22"/>
                <w:szCs w:val="22"/>
              </w:rPr>
              <w:t xml:space="preserve"> определяется в соответствии с формулами:</w:t>
            </w:r>
          </w:p>
          <w:p w:rsidR="006972F1" w:rsidRPr="002B5E49" w:rsidRDefault="006972F1" w:rsidP="00E04D27">
            <w:pPr>
              <w:pStyle w:val="subsubclauseindent"/>
              <w:tabs>
                <w:tab w:val="left" w:pos="720"/>
              </w:tabs>
              <w:ind w:left="175"/>
              <w:jc w:val="center"/>
              <w:rPr>
                <w:szCs w:val="22"/>
                <w:lang w:val="ru-RU"/>
              </w:rPr>
            </w:pPr>
            <w:r w:rsidRPr="003B5E5F">
              <w:rPr>
                <w:position w:val="-14"/>
                <w:szCs w:val="22"/>
                <w:highlight w:val="yellow"/>
              </w:rPr>
              <w:pict>
                <v:shape id="_x0000_i2747" type="#_x0000_t75" style="width:151.5pt;height:21.75pt">
                  <v:imagedata r:id="rId1511" o:title=""/>
                </v:shape>
              </w:pict>
            </w:r>
          </w:p>
          <w:p w:rsidR="006972F1" w:rsidRDefault="006972F1" w:rsidP="00E04D27">
            <w:pPr>
              <w:pStyle w:val="subsubclauseindent"/>
              <w:tabs>
                <w:tab w:val="left" w:pos="720"/>
              </w:tabs>
              <w:ind w:left="175"/>
              <w:jc w:val="center"/>
              <w:rPr>
                <w:position w:val="-30"/>
                <w:szCs w:val="22"/>
                <w:lang w:val="ru-RU"/>
              </w:rPr>
            </w:pPr>
            <w:r w:rsidRPr="003B5E5F">
              <w:rPr>
                <w:position w:val="-30"/>
                <w:szCs w:val="22"/>
              </w:rPr>
              <w:pict>
                <v:shape id="_x0000_i2748" type="#_x0000_t75" style="width:120.75pt;height:26.25pt">
                  <v:imagedata r:id="rId1496" o:title=""/>
                </v:shape>
              </w:pict>
            </w:r>
            <w:r w:rsidRPr="002B5E49">
              <w:rPr>
                <w:position w:val="-30"/>
                <w:szCs w:val="22"/>
                <w:lang w:val="ru-RU"/>
              </w:rPr>
              <w:t>,</w:t>
            </w:r>
          </w:p>
          <w:p w:rsidR="006972F1" w:rsidRPr="002B5E49" w:rsidRDefault="006972F1" w:rsidP="00E04D27">
            <w:pPr>
              <w:pStyle w:val="subsubclauseindent"/>
              <w:tabs>
                <w:tab w:val="left" w:pos="720"/>
              </w:tabs>
              <w:ind w:left="175"/>
              <w:jc w:val="center"/>
              <w:rPr>
                <w:position w:val="-30"/>
                <w:szCs w:val="22"/>
                <w:lang w:val="ru-RU"/>
              </w:rPr>
            </w:pPr>
            <w:r w:rsidRPr="003B5E5F">
              <w:rPr>
                <w:position w:val="-28"/>
                <w:szCs w:val="22"/>
                <w:highlight w:val="yellow"/>
              </w:rPr>
              <w:pict>
                <v:shape id="_x0000_i2749" type="#_x0000_t75" style="width:110.25pt;height:26.25pt">
                  <v:imagedata r:id="rId1499" o:title=""/>
                </v:shape>
              </w:pict>
            </w:r>
          </w:p>
          <w:p w:rsidR="006972F1" w:rsidRDefault="006972F1" w:rsidP="00E04D27">
            <w:pPr>
              <w:pStyle w:val="BodyText"/>
              <w:tabs>
                <w:tab w:val="left" w:pos="720"/>
              </w:tabs>
              <w:spacing w:before="120"/>
              <w:ind w:left="175"/>
              <w:rPr>
                <w:color w:val="000000"/>
                <w:sz w:val="22"/>
                <w:szCs w:val="22"/>
              </w:rPr>
            </w:pPr>
            <w:r w:rsidRPr="003B5E5F">
              <w:rPr>
                <w:position w:val="-14"/>
                <w:sz w:val="22"/>
                <w:szCs w:val="22"/>
              </w:rPr>
              <w:pict>
                <v:shape id="_x0000_i2750" type="#_x0000_t75" style="width:36.75pt;height:21.75pt">
                  <v:imagedata r:id="rId1497" o:title=""/>
                </v:shape>
              </w:pict>
            </w:r>
            <w:r w:rsidRPr="002B5E49">
              <w:rPr>
                <w:position w:val="-14"/>
                <w:sz w:val="22"/>
                <w:szCs w:val="22"/>
              </w:rPr>
              <w:t xml:space="preserve"> </w:t>
            </w:r>
            <w:r w:rsidRPr="002B5E49">
              <w:rPr>
                <w:color w:val="000000"/>
                <w:sz w:val="22"/>
                <w:szCs w:val="22"/>
              </w:rPr>
              <w:t>округляется методом математического округления с точностью до целых;</w:t>
            </w:r>
          </w:p>
          <w:p w:rsidR="006972F1" w:rsidRDefault="006972F1" w:rsidP="00E04D27">
            <w:pPr>
              <w:pStyle w:val="subsubclauseindent"/>
              <w:tabs>
                <w:tab w:val="left" w:pos="720"/>
              </w:tabs>
              <w:ind w:left="175"/>
              <w:jc w:val="center"/>
              <w:rPr>
                <w:szCs w:val="22"/>
                <w:lang w:val="ru-RU"/>
              </w:rPr>
            </w:pPr>
            <w:r w:rsidRPr="003B5E5F">
              <w:rPr>
                <w:position w:val="-30"/>
                <w:szCs w:val="22"/>
              </w:rPr>
              <w:pict>
                <v:shape id="_x0000_i2751" type="#_x0000_t75" style="width:135.75pt;height:26.25pt">
                  <v:imagedata r:id="rId1501" o:title=""/>
                </v:shape>
              </w:pict>
            </w:r>
            <w:r w:rsidRPr="002B5E49">
              <w:rPr>
                <w:szCs w:val="22"/>
                <w:lang w:val="ru-RU"/>
              </w:rPr>
              <w:t>,</w:t>
            </w:r>
          </w:p>
          <w:p w:rsidR="006972F1" w:rsidRPr="002B5E49" w:rsidRDefault="006972F1" w:rsidP="00E04D27">
            <w:pPr>
              <w:pStyle w:val="subsubclauseindent"/>
              <w:tabs>
                <w:tab w:val="left" w:pos="720"/>
              </w:tabs>
              <w:ind w:left="175"/>
              <w:jc w:val="center"/>
              <w:rPr>
                <w:szCs w:val="22"/>
                <w:lang w:val="ru-RU"/>
              </w:rPr>
            </w:pPr>
            <w:r w:rsidRPr="003B5E5F">
              <w:rPr>
                <w:position w:val="-28"/>
                <w:szCs w:val="22"/>
                <w:highlight w:val="yellow"/>
              </w:rPr>
              <w:pict>
                <v:shape id="_x0000_i2752" type="#_x0000_t75" style="width:125.25pt;height:26.25pt">
                  <v:imagedata r:id="rId1504" o:title=""/>
                </v:shape>
              </w:pict>
            </w:r>
          </w:p>
          <w:p w:rsidR="006972F1" w:rsidRPr="002B5E49" w:rsidRDefault="006972F1" w:rsidP="00E04D27">
            <w:pPr>
              <w:pStyle w:val="BodyText"/>
              <w:tabs>
                <w:tab w:val="left" w:pos="720"/>
              </w:tabs>
              <w:spacing w:before="120"/>
              <w:ind w:left="175"/>
              <w:rPr>
                <w:color w:val="000000"/>
                <w:position w:val="-14"/>
                <w:sz w:val="22"/>
                <w:szCs w:val="22"/>
              </w:rPr>
            </w:pPr>
            <w:r w:rsidRPr="003B5E5F">
              <w:rPr>
                <w:position w:val="-14"/>
                <w:sz w:val="22"/>
                <w:szCs w:val="22"/>
              </w:rPr>
              <w:pict>
                <v:shape id="_x0000_i2753" type="#_x0000_t75" style="width:47.25pt;height:21.75pt">
                  <v:imagedata r:id="rId1502" o:title=""/>
                </v:shape>
              </w:pict>
            </w:r>
            <w:r w:rsidRPr="002B5E49">
              <w:rPr>
                <w:position w:val="-14"/>
                <w:sz w:val="22"/>
                <w:szCs w:val="22"/>
              </w:rPr>
              <w:t xml:space="preserve"> </w:t>
            </w:r>
            <w:r w:rsidRPr="002B5E49">
              <w:rPr>
                <w:color w:val="000000"/>
                <w:sz w:val="22"/>
                <w:szCs w:val="22"/>
              </w:rPr>
              <w:t>округляется методом математического округления с точностью до целых;</w:t>
            </w:r>
          </w:p>
          <w:p w:rsidR="006972F1" w:rsidRPr="002B5E49" w:rsidRDefault="006972F1" w:rsidP="00E04D27">
            <w:pPr>
              <w:pStyle w:val="subsubclauseindent"/>
              <w:tabs>
                <w:tab w:val="left" w:pos="720"/>
                <w:tab w:val="left" w:pos="2977"/>
                <w:tab w:val="left" w:pos="3828"/>
              </w:tabs>
              <w:ind w:left="175"/>
              <w:jc w:val="center"/>
              <w:rPr>
                <w:szCs w:val="22"/>
                <w:lang w:val="ru-RU"/>
              </w:rPr>
            </w:pPr>
            <w:r w:rsidRPr="002B5E49">
              <w:rPr>
                <w:szCs w:val="22"/>
                <w:lang w:val="ru-RU"/>
              </w:rPr>
              <w:t>,</w:t>
            </w:r>
          </w:p>
          <w:p w:rsidR="006972F1" w:rsidRPr="00CE072F" w:rsidRDefault="006972F1" w:rsidP="00E04D27">
            <w:pPr>
              <w:pStyle w:val="Iauiue"/>
              <w:tabs>
                <w:tab w:val="left" w:pos="720"/>
              </w:tabs>
              <w:spacing w:before="120" w:after="120"/>
              <w:ind w:left="175"/>
              <w:jc w:val="both"/>
              <w:rPr>
                <w:rFonts w:ascii="Garamond" w:hAnsi="Garamond"/>
                <w:sz w:val="22"/>
                <w:szCs w:val="22"/>
              </w:rPr>
            </w:pPr>
            <w:r w:rsidRPr="003B5E5F">
              <w:rPr>
                <w:rFonts w:ascii="Garamond" w:hAnsi="Garamond"/>
                <w:color w:val="000000"/>
                <w:position w:val="-14"/>
                <w:sz w:val="22"/>
                <w:szCs w:val="22"/>
              </w:rPr>
              <w:pict>
                <v:shape id="_x0000_i2754" type="#_x0000_t75" style="width:43.5pt;height:21.75pt">
                  <v:imagedata r:id="rId1506" o:title=""/>
                </v:shape>
              </w:pict>
            </w:r>
            <w:r w:rsidRPr="002B5E49">
              <w:rPr>
                <w:rFonts w:ascii="Garamond" w:hAnsi="Garamond"/>
                <w:color w:val="000000"/>
                <w:sz w:val="22"/>
                <w:szCs w:val="22"/>
              </w:rPr>
              <w:t xml:space="preserve"> </w:t>
            </w:r>
            <w:r w:rsidRPr="002B5E49">
              <w:rPr>
                <w:rFonts w:ascii="Garamond" w:hAnsi="Garamond"/>
                <w:color w:val="000000"/>
                <w:sz w:val="22"/>
                <w:szCs w:val="22"/>
              </w:rPr>
              <w:sym w:font="Symbol" w:char="F02D"/>
            </w:r>
            <w:r w:rsidRPr="002B5E49">
              <w:rPr>
                <w:rFonts w:ascii="Garamond" w:hAnsi="Garamond"/>
                <w:color w:val="000000"/>
                <w:sz w:val="22"/>
                <w:szCs w:val="22"/>
              </w:rPr>
              <w:t xml:space="preserve"> договорный </w:t>
            </w:r>
            <w:r w:rsidRPr="002B5E49">
              <w:rPr>
                <w:rFonts w:ascii="Garamond" w:hAnsi="Garamond"/>
                <w:sz w:val="22"/>
                <w:szCs w:val="22"/>
              </w:rPr>
              <w:t>объем</w:t>
            </w:r>
            <w:r w:rsidRPr="00CE072F">
              <w:rPr>
                <w:rFonts w:ascii="Garamond" w:hAnsi="Garamond"/>
                <w:sz w:val="22"/>
                <w:szCs w:val="22"/>
              </w:rPr>
              <w:t xml:space="preserve"> поставки электрической энергии по регулируемому договору купли-продажи электрической энергии и мощности </w:t>
            </w:r>
            <w:r w:rsidRPr="00CE072F">
              <w:rPr>
                <w:rFonts w:ascii="Garamond" w:hAnsi="Garamond"/>
                <w:i/>
                <w:sz w:val="22"/>
                <w:szCs w:val="22"/>
              </w:rPr>
              <w:t>D</w:t>
            </w:r>
            <w:r w:rsidRPr="00CE072F">
              <w:rPr>
                <w:rFonts w:ascii="Garamond" w:hAnsi="Garamond"/>
                <w:sz w:val="22"/>
                <w:szCs w:val="22"/>
              </w:rPr>
              <w:t xml:space="preserve"> </w:t>
            </w:r>
            <w:r w:rsidRPr="00CE072F">
              <w:rPr>
                <w:rFonts w:ascii="Garamond" w:hAnsi="Garamond"/>
                <w:color w:val="000000"/>
                <w:sz w:val="22"/>
                <w:szCs w:val="22"/>
              </w:rPr>
              <w:t xml:space="preserve">в отношении потребления населения и приравненных к нему категорий потребителей </w:t>
            </w:r>
            <w:r w:rsidRPr="00CE072F">
              <w:rPr>
                <w:rFonts w:ascii="Garamond" w:hAnsi="Garamond"/>
                <w:sz w:val="22"/>
                <w:szCs w:val="22"/>
              </w:rPr>
              <w:t xml:space="preserve">на час </w:t>
            </w:r>
            <w:r w:rsidRPr="00CE072F">
              <w:rPr>
                <w:rFonts w:ascii="Garamond" w:hAnsi="Garamond"/>
                <w:i/>
                <w:sz w:val="22"/>
                <w:szCs w:val="22"/>
              </w:rPr>
              <w:t>h</w:t>
            </w:r>
            <w:r w:rsidRPr="00CE072F">
              <w:rPr>
                <w:rFonts w:ascii="Garamond" w:hAnsi="Garamond"/>
                <w:sz w:val="22"/>
                <w:szCs w:val="22"/>
              </w:rPr>
              <w:t xml:space="preserve"> месяца, определенный в соответствии с </w:t>
            </w:r>
            <w:r w:rsidRPr="00CE072F">
              <w:rPr>
                <w:rFonts w:ascii="Garamond" w:hAnsi="Garamond"/>
                <w:i/>
                <w:sz w:val="22"/>
                <w:szCs w:val="22"/>
              </w:rPr>
              <w:t>Регламентом регистрации регулируемых договоров купли-продажи электроэнергии и мощности</w:t>
            </w:r>
            <w:r w:rsidRPr="00CE072F">
              <w:rPr>
                <w:rFonts w:ascii="Garamond" w:hAnsi="Garamond"/>
                <w:sz w:val="22"/>
                <w:szCs w:val="22"/>
              </w:rPr>
              <w:t xml:space="preserve"> (Приложение № 6.2 к </w:t>
            </w:r>
            <w:r w:rsidRPr="00CE072F">
              <w:rPr>
                <w:rFonts w:ascii="Garamond" w:hAnsi="Garamond"/>
                <w:i/>
                <w:sz w:val="22"/>
                <w:szCs w:val="22"/>
              </w:rPr>
              <w:t>Договору о присоединении к торговой системе оптового рынка</w:t>
            </w:r>
            <w:r w:rsidRPr="00CE072F">
              <w:rPr>
                <w:rFonts w:ascii="Garamond" w:hAnsi="Garamond"/>
                <w:sz w:val="22"/>
                <w:szCs w:val="22"/>
              </w:rPr>
              <w:t xml:space="preserve">); </w:t>
            </w:r>
          </w:p>
          <w:p w:rsidR="006972F1" w:rsidRPr="00CE072F" w:rsidRDefault="006972F1" w:rsidP="00E04D27">
            <w:pPr>
              <w:pStyle w:val="Iauiue"/>
              <w:tabs>
                <w:tab w:val="left" w:pos="720"/>
              </w:tabs>
              <w:spacing w:before="120" w:after="120"/>
              <w:ind w:left="175"/>
              <w:jc w:val="both"/>
              <w:rPr>
                <w:rFonts w:ascii="Garamond" w:hAnsi="Garamond"/>
                <w:sz w:val="22"/>
                <w:szCs w:val="22"/>
              </w:rPr>
            </w:pPr>
            <w:r w:rsidRPr="003B5E5F">
              <w:rPr>
                <w:rFonts w:ascii="Garamond" w:hAnsi="Garamond"/>
                <w:color w:val="000000"/>
                <w:position w:val="-14"/>
                <w:sz w:val="22"/>
                <w:szCs w:val="22"/>
              </w:rPr>
              <w:pict>
                <v:shape id="_x0000_i2755" type="#_x0000_t75" style="width:54pt;height:21.75pt">
                  <v:imagedata r:id="rId1507" o:title=""/>
                </v:shape>
              </w:pict>
            </w:r>
            <w:r w:rsidRPr="00CE072F">
              <w:rPr>
                <w:rFonts w:ascii="Garamond" w:hAnsi="Garamond"/>
                <w:color w:val="000000"/>
                <w:sz w:val="22"/>
                <w:szCs w:val="22"/>
              </w:rPr>
              <w:t xml:space="preserve"> </w:t>
            </w:r>
            <w:r w:rsidRPr="00CE072F">
              <w:rPr>
                <w:rFonts w:ascii="Garamond" w:hAnsi="Garamond"/>
                <w:color w:val="000000"/>
                <w:sz w:val="22"/>
                <w:szCs w:val="22"/>
              </w:rPr>
              <w:sym w:font="Symbol" w:char="F02D"/>
            </w:r>
            <w:r w:rsidRPr="00CE072F">
              <w:rPr>
                <w:rFonts w:ascii="Garamond" w:hAnsi="Garamond"/>
                <w:color w:val="000000"/>
                <w:sz w:val="22"/>
                <w:szCs w:val="22"/>
              </w:rPr>
              <w:t xml:space="preserve"> договорный</w:t>
            </w:r>
            <w:r w:rsidRPr="00CE072F">
              <w:rPr>
                <w:rFonts w:ascii="Garamond" w:hAnsi="Garamond"/>
                <w:sz w:val="22"/>
                <w:szCs w:val="22"/>
              </w:rPr>
              <w:t xml:space="preserve"> объем поставки электрической энергии по регулируемому договору купли-продажи электрической энергии и мощности </w:t>
            </w:r>
            <w:r w:rsidRPr="00CE072F">
              <w:rPr>
                <w:rFonts w:ascii="Garamond" w:hAnsi="Garamond"/>
                <w:i/>
                <w:sz w:val="22"/>
                <w:szCs w:val="22"/>
              </w:rPr>
              <w:t>D</w:t>
            </w:r>
            <w:r w:rsidRPr="00CE072F">
              <w:rPr>
                <w:rFonts w:ascii="Garamond" w:hAnsi="Garamond"/>
                <w:sz w:val="22"/>
                <w:szCs w:val="22"/>
              </w:rPr>
              <w:t xml:space="preserve"> в отношении потребления сверх объемов потребления населением и приравненными к нему категориями потребителей в час </w:t>
            </w:r>
            <w:r w:rsidRPr="00CE072F">
              <w:rPr>
                <w:rFonts w:ascii="Garamond" w:hAnsi="Garamond"/>
                <w:i/>
                <w:sz w:val="22"/>
                <w:szCs w:val="22"/>
              </w:rPr>
              <w:t>h</w:t>
            </w:r>
            <w:r w:rsidRPr="00CE072F">
              <w:rPr>
                <w:rFonts w:ascii="Garamond" w:hAnsi="Garamond"/>
                <w:sz w:val="22"/>
                <w:szCs w:val="22"/>
              </w:rPr>
              <w:t xml:space="preserve">, определенный в соответствии с </w:t>
            </w:r>
            <w:r w:rsidRPr="00CE072F">
              <w:rPr>
                <w:rFonts w:ascii="Garamond" w:hAnsi="Garamond"/>
                <w:i/>
                <w:sz w:val="22"/>
                <w:szCs w:val="22"/>
              </w:rPr>
              <w:t>Регламентом регистрации регулируемых договоров купли-продажи электроэнергии и мощности</w:t>
            </w:r>
            <w:r w:rsidRPr="00CE072F">
              <w:rPr>
                <w:rFonts w:ascii="Garamond" w:hAnsi="Garamond"/>
                <w:sz w:val="22"/>
                <w:szCs w:val="22"/>
              </w:rPr>
              <w:t xml:space="preserve"> (Приложение № 6.2 к </w:t>
            </w:r>
            <w:r w:rsidRPr="00CE072F">
              <w:rPr>
                <w:rFonts w:ascii="Garamond" w:hAnsi="Garamond"/>
                <w:i/>
                <w:sz w:val="22"/>
                <w:szCs w:val="22"/>
              </w:rPr>
              <w:t>Договору о присоединении к торговой системе оптового рынка</w:t>
            </w:r>
            <w:r w:rsidRPr="00CE072F">
              <w:rPr>
                <w:rFonts w:ascii="Garamond" w:hAnsi="Garamond"/>
                <w:sz w:val="22"/>
                <w:szCs w:val="22"/>
              </w:rPr>
              <w:t>);</w:t>
            </w:r>
          </w:p>
          <w:p w:rsidR="006972F1" w:rsidRPr="00CE072F" w:rsidRDefault="006972F1" w:rsidP="00E04D27">
            <w:pPr>
              <w:tabs>
                <w:tab w:val="left" w:pos="720"/>
              </w:tabs>
              <w:spacing w:before="120" w:after="120"/>
              <w:ind w:left="175"/>
              <w:jc w:val="both"/>
              <w:rPr>
                <w:szCs w:val="22"/>
              </w:rPr>
            </w:pPr>
            <w:r w:rsidRPr="003B5E5F">
              <w:rPr>
                <w:position w:val="-8"/>
                <w:szCs w:val="22"/>
              </w:rPr>
              <w:pict>
                <v:shape id="_x0000_i2756" type="#_x0000_t75" style="width:39pt;height:12.75pt">
                  <v:imagedata r:id="rId1508" o:title=""/>
                </v:shape>
              </w:pict>
            </w:r>
            <w:r w:rsidRPr="00CE072F">
              <w:rPr>
                <w:bCs/>
                <w:iCs/>
                <w:szCs w:val="22"/>
              </w:rPr>
              <w:t xml:space="preserve"> – </w:t>
            </w:r>
            <w:r w:rsidRPr="00CE072F">
              <w:rPr>
                <w:szCs w:val="22"/>
              </w:rPr>
              <w:t>множество</w:t>
            </w:r>
            <w:r w:rsidRPr="00CE072F">
              <w:rPr>
                <w:color w:val="000000"/>
                <w:szCs w:val="22"/>
              </w:rPr>
              <w:t xml:space="preserve"> регулируемых договоров </w:t>
            </w:r>
            <w:r w:rsidRPr="00CE072F">
              <w:rPr>
                <w:i/>
                <w:color w:val="000000"/>
                <w:szCs w:val="22"/>
                <w:lang w:val="en-US"/>
              </w:rPr>
              <w:t>D</w:t>
            </w:r>
            <w:r w:rsidRPr="00CE072F">
              <w:rPr>
                <w:color w:val="000000"/>
                <w:szCs w:val="22"/>
              </w:rPr>
              <w:t xml:space="preserve">, заключенных участником оптового рынка </w:t>
            </w:r>
            <w:r w:rsidRPr="00CE072F">
              <w:rPr>
                <w:i/>
                <w:color w:val="000000"/>
                <w:szCs w:val="22"/>
              </w:rPr>
              <w:t>j</w:t>
            </w:r>
            <w:r w:rsidRPr="00CE072F">
              <w:rPr>
                <w:color w:val="000000"/>
                <w:szCs w:val="22"/>
              </w:rPr>
              <w:t xml:space="preserve"> в отношении ГТП потребления </w:t>
            </w:r>
            <w:r w:rsidRPr="00CE072F">
              <w:rPr>
                <w:i/>
                <w:color w:val="000000"/>
                <w:szCs w:val="22"/>
              </w:rPr>
              <w:t>q</w:t>
            </w:r>
            <w:r w:rsidRPr="00CE072F">
              <w:rPr>
                <w:color w:val="000000"/>
                <w:szCs w:val="22"/>
              </w:rPr>
              <w:t xml:space="preserve"> </w:t>
            </w:r>
            <w:r w:rsidRPr="00CE072F">
              <w:rPr>
                <w:szCs w:val="22"/>
              </w:rPr>
              <w:t xml:space="preserve">в соответствии с </w:t>
            </w:r>
            <w:r w:rsidRPr="00CE072F">
              <w:rPr>
                <w:i/>
                <w:szCs w:val="22"/>
              </w:rPr>
              <w:t>Регламентом регистрации регулируемых договоров купли-продажи электроэнергии и мощности</w:t>
            </w:r>
            <w:r w:rsidRPr="00CE072F">
              <w:rPr>
                <w:szCs w:val="22"/>
              </w:rPr>
              <w:t xml:space="preserve"> (Приложение № 6.2 к </w:t>
            </w:r>
            <w:r w:rsidRPr="00CE072F">
              <w:rPr>
                <w:i/>
                <w:szCs w:val="22"/>
              </w:rPr>
              <w:t>Договору о присоединении к торговой системе оптового рынка</w:t>
            </w:r>
            <w:r w:rsidRPr="00CE072F">
              <w:rPr>
                <w:szCs w:val="22"/>
              </w:rPr>
              <w:t>)</w:t>
            </w:r>
            <w:r w:rsidRPr="00CE072F">
              <w:rPr>
                <w:i/>
                <w:color w:val="000000"/>
                <w:szCs w:val="22"/>
              </w:rPr>
              <w:t xml:space="preserve"> </w:t>
            </w:r>
            <w:r w:rsidRPr="00CE072F">
              <w:rPr>
                <w:color w:val="000000"/>
                <w:szCs w:val="22"/>
              </w:rPr>
              <w:t>на объемы поставки (с учетом модельных объемов для поставки по регулируемым тарифам (ценам)) электрической энергии в расчетном периоде;</w:t>
            </w:r>
          </w:p>
          <w:p w:rsidR="006972F1" w:rsidRPr="002B5E49" w:rsidRDefault="006972F1" w:rsidP="00E04D27">
            <w:pPr>
              <w:pStyle w:val="Iauiue"/>
              <w:tabs>
                <w:tab w:val="num" w:pos="1080"/>
              </w:tabs>
              <w:spacing w:before="120" w:after="120"/>
              <w:ind w:left="175"/>
              <w:jc w:val="both"/>
              <w:rPr>
                <w:rFonts w:ascii="Garamond" w:hAnsi="Garamond"/>
                <w:sz w:val="22"/>
                <w:szCs w:val="22"/>
              </w:rPr>
            </w:pPr>
            <w:r w:rsidRPr="003B5E5F">
              <w:rPr>
                <w:rFonts w:ascii="Garamond" w:hAnsi="Garamond"/>
                <w:sz w:val="22"/>
                <w:szCs w:val="22"/>
              </w:rPr>
              <w:pict>
                <v:shape id="_x0000_i2757" type="#_x0000_t75" style="width:43.5pt;height:21.75pt">
                  <v:imagedata r:id="rId1510" o:title=""/>
                </v:shape>
              </w:pict>
            </w:r>
            <w:r w:rsidRPr="009673EC">
              <w:rPr>
                <w:rFonts w:ascii="Garamond" w:hAnsi="Garamond"/>
                <w:sz w:val="22"/>
                <w:szCs w:val="22"/>
              </w:rPr>
              <w:t xml:space="preserve"> – сезонный коэффициент для месяца </w:t>
            </w:r>
            <w:r w:rsidRPr="009673EC">
              <w:rPr>
                <w:rFonts w:ascii="Garamond" w:hAnsi="Garamond"/>
                <w:i/>
                <w:sz w:val="22"/>
                <w:szCs w:val="22"/>
              </w:rPr>
              <w:t>m</w:t>
            </w:r>
            <w:r w:rsidRPr="009673EC">
              <w:rPr>
                <w:rFonts w:ascii="Garamond" w:hAnsi="Garamond"/>
                <w:sz w:val="22"/>
                <w:szCs w:val="22"/>
              </w:rPr>
              <w:t xml:space="preserve"> в зоне </w:t>
            </w:r>
            <w:r w:rsidRPr="009673EC">
              <w:rPr>
                <w:rFonts w:ascii="Garamond" w:hAnsi="Garamond"/>
                <w:i/>
                <w:sz w:val="22"/>
                <w:szCs w:val="22"/>
              </w:rPr>
              <w:t>z</w:t>
            </w:r>
            <w:r w:rsidRPr="009673EC">
              <w:rPr>
                <w:rFonts w:ascii="Garamond" w:hAnsi="Garamond"/>
                <w:sz w:val="22"/>
                <w:szCs w:val="22"/>
              </w:rPr>
              <w:t xml:space="preserve">, отражающий распределение нерегулируемого объема потребления по 12 месяцам календарного года, определенный в соответствии с </w:t>
            </w:r>
            <w:r w:rsidRPr="002B5E49">
              <w:rPr>
                <w:rFonts w:ascii="Garamond" w:hAnsi="Garamond"/>
                <w:sz w:val="22"/>
                <w:szCs w:val="22"/>
              </w:rPr>
              <w:t>приложением 6 настоящего Положения;</w:t>
            </w:r>
          </w:p>
          <w:p w:rsidR="006972F1" w:rsidRPr="00707FAC" w:rsidRDefault="006972F1" w:rsidP="00E04D27">
            <w:pPr>
              <w:tabs>
                <w:tab w:val="left" w:pos="567"/>
              </w:tabs>
              <w:autoSpaceDE w:val="0"/>
              <w:autoSpaceDN w:val="0"/>
              <w:spacing w:before="120" w:after="120"/>
              <w:ind w:left="175"/>
              <w:jc w:val="both"/>
              <w:rPr>
                <w:szCs w:val="22"/>
              </w:rPr>
            </w:pPr>
            <w:r>
              <w:rPr>
                <w:szCs w:val="22"/>
              </w:rPr>
              <w:t>…</w:t>
            </w:r>
          </w:p>
        </w:tc>
      </w:tr>
    </w:tbl>
    <w:p w:rsidR="006972F1" w:rsidRDefault="006972F1" w:rsidP="00D76AD1"/>
    <w:p w:rsidR="006972F1" w:rsidRDefault="006972F1" w:rsidP="00BF5280">
      <w:pPr>
        <w:widowControl w:val="0"/>
        <w:rPr>
          <w:b/>
        </w:rPr>
      </w:pPr>
    </w:p>
    <w:p w:rsidR="006972F1" w:rsidRDefault="006972F1" w:rsidP="00DF17B8">
      <w:pPr>
        <w:rPr>
          <w:b/>
        </w:rPr>
      </w:pPr>
      <w:r>
        <w:rPr>
          <w:b/>
        </w:rPr>
        <w:br w:type="page"/>
      </w:r>
    </w:p>
    <w:p w:rsidR="006972F1" w:rsidRDefault="006972F1" w:rsidP="00FF3A65">
      <w:pPr>
        <w:jc w:val="right"/>
        <w:rPr>
          <w:b/>
          <w:sz w:val="28"/>
          <w:szCs w:val="28"/>
        </w:rPr>
      </w:pPr>
      <w:r w:rsidRPr="003B6A58">
        <w:rPr>
          <w:b/>
          <w:sz w:val="28"/>
          <w:szCs w:val="28"/>
        </w:rPr>
        <w:t>Приложение №</w:t>
      </w:r>
      <w:r w:rsidRPr="008134FD">
        <w:rPr>
          <w:b/>
          <w:sz w:val="28"/>
          <w:szCs w:val="28"/>
        </w:rPr>
        <w:t xml:space="preserve"> 1.</w:t>
      </w:r>
      <w:r w:rsidRPr="00570A74">
        <w:rPr>
          <w:b/>
          <w:sz w:val="28"/>
          <w:szCs w:val="28"/>
        </w:rPr>
        <w:t>4</w:t>
      </w:r>
      <w:r>
        <w:rPr>
          <w:b/>
          <w:sz w:val="28"/>
          <w:szCs w:val="28"/>
        </w:rPr>
        <w:t>.6</w:t>
      </w:r>
    </w:p>
    <w:p w:rsidR="006972F1" w:rsidRDefault="006972F1" w:rsidP="00FF3A65">
      <w:pPr>
        <w:jc w:val="right"/>
        <w:rPr>
          <w:b/>
          <w:sz w:val="26"/>
          <w:szCs w:val="2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7"/>
      </w:tblGrid>
      <w:tr w:rsidR="006972F1" w:rsidRPr="00601785" w:rsidTr="00811C03">
        <w:trPr>
          <w:trHeight w:val="1070"/>
        </w:trPr>
        <w:tc>
          <w:tcPr>
            <w:tcW w:w="14567" w:type="dxa"/>
          </w:tcPr>
          <w:p w:rsidR="006972F1" w:rsidRPr="004214C2" w:rsidRDefault="006972F1" w:rsidP="001F3C0A">
            <w:pPr>
              <w:tabs>
                <w:tab w:val="left" w:pos="680"/>
                <w:tab w:val="left" w:pos="2495"/>
                <w:tab w:val="left" w:pos="3742"/>
                <w:tab w:val="left" w:pos="4990"/>
                <w:tab w:val="left" w:pos="6237"/>
                <w:tab w:val="left" w:pos="7484"/>
                <w:tab w:val="left" w:pos="8732"/>
                <w:tab w:val="left" w:pos="9979"/>
              </w:tabs>
              <w:ind w:right="34"/>
              <w:jc w:val="both"/>
              <w:rPr>
                <w:sz w:val="24"/>
                <w:szCs w:val="24"/>
              </w:rPr>
            </w:pPr>
            <w:r w:rsidRPr="005B5815">
              <w:rPr>
                <w:b/>
                <w:sz w:val="24"/>
                <w:szCs w:val="24"/>
              </w:rPr>
              <w:t xml:space="preserve">Дата вступления в силу: </w:t>
            </w:r>
            <w:r>
              <w:rPr>
                <w:sz w:val="24"/>
                <w:szCs w:val="24"/>
              </w:rPr>
              <w:t>1 июня 2017 года (при условии наступления даты вступления в силу постановления Правительства Российской Федерации,</w:t>
            </w:r>
            <w:r w:rsidRPr="00327ECF">
              <w:rPr>
                <w:sz w:val="24"/>
                <w:szCs w:val="24"/>
              </w:rPr>
              <w:t xml:space="preserve"> предусматривающего изменение порядка учета потерь электрической энергии на оптовом и розничных рынках</w:t>
            </w:r>
            <w:r>
              <w:rPr>
                <w:sz w:val="24"/>
                <w:szCs w:val="24"/>
              </w:rPr>
              <w:t>, не позднее 1 июня 2017 года)</w:t>
            </w:r>
            <w:r w:rsidRPr="008847CB">
              <w:rPr>
                <w:sz w:val="24"/>
                <w:szCs w:val="24"/>
              </w:rPr>
              <w:t>.</w:t>
            </w:r>
            <w:r>
              <w:rPr>
                <w:sz w:val="24"/>
                <w:szCs w:val="24"/>
              </w:rPr>
              <w:t xml:space="preserve"> </w:t>
            </w:r>
            <w:r w:rsidRPr="00327ECF">
              <w:rPr>
                <w:sz w:val="24"/>
                <w:szCs w:val="24"/>
              </w:rPr>
              <w:t>Действия сторон Договора о присоединении к торговой системе оптового рынка в отношении операционных суток, соответствующих дате вступления в силу настоящих изменений, осуществляются в соответствии с настоящими изменени</w:t>
            </w:r>
            <w:r>
              <w:rPr>
                <w:sz w:val="24"/>
                <w:szCs w:val="24"/>
              </w:rPr>
              <w:t>я</w:t>
            </w:r>
            <w:r w:rsidRPr="00327ECF">
              <w:rPr>
                <w:sz w:val="24"/>
                <w:szCs w:val="24"/>
              </w:rPr>
              <w:t>ми.</w:t>
            </w:r>
          </w:p>
        </w:tc>
      </w:tr>
    </w:tbl>
    <w:p w:rsidR="006972F1" w:rsidRDefault="006972F1" w:rsidP="00B72C5B">
      <w:pPr>
        <w:widowControl w:val="0"/>
        <w:ind w:right="111"/>
        <w:jc w:val="right"/>
        <w:rPr>
          <w:b/>
          <w:sz w:val="26"/>
          <w:szCs w:val="26"/>
        </w:rPr>
      </w:pPr>
    </w:p>
    <w:p w:rsidR="006972F1" w:rsidRDefault="006972F1" w:rsidP="00B72C5B">
      <w:pPr>
        <w:widowControl w:val="0"/>
        <w:ind w:right="111"/>
        <w:jc w:val="right"/>
        <w:rPr>
          <w:b/>
          <w:sz w:val="26"/>
          <w:szCs w:val="26"/>
        </w:rPr>
      </w:pPr>
    </w:p>
    <w:p w:rsidR="006972F1" w:rsidRDefault="006972F1" w:rsidP="00B220D8">
      <w:pPr>
        <w:widowControl w:val="0"/>
        <w:ind w:right="111"/>
        <w:jc w:val="both"/>
        <w:rPr>
          <w:b/>
          <w:sz w:val="26"/>
          <w:szCs w:val="26"/>
        </w:rPr>
      </w:pPr>
      <w:r w:rsidRPr="00932603">
        <w:rPr>
          <w:b/>
          <w:sz w:val="26"/>
          <w:szCs w:val="26"/>
        </w:rPr>
        <w:t xml:space="preserve">Предложения по изменениям и дополнениям в РЕГЛАМЕНТ </w:t>
      </w:r>
      <w:r>
        <w:rPr>
          <w:b/>
          <w:sz w:val="26"/>
          <w:szCs w:val="26"/>
        </w:rPr>
        <w:t>ПРОВЕДЕНИЯ КОНКУРЕНТНОГО ОТБОРА ЦЕНОВЫХ ЗАЯВОК НА СУТКИ ВПЕРЕД (</w:t>
      </w:r>
      <w:r w:rsidRPr="00932603">
        <w:rPr>
          <w:b/>
          <w:sz w:val="26"/>
          <w:szCs w:val="26"/>
        </w:rPr>
        <w:t xml:space="preserve">Приложение № </w:t>
      </w:r>
      <w:r w:rsidRPr="00EA6B5D">
        <w:rPr>
          <w:b/>
          <w:sz w:val="26"/>
          <w:szCs w:val="26"/>
        </w:rPr>
        <w:t>7</w:t>
      </w:r>
      <w:r w:rsidRPr="00932603">
        <w:rPr>
          <w:b/>
          <w:sz w:val="26"/>
          <w:szCs w:val="26"/>
        </w:rPr>
        <w:t xml:space="preserve"> к Договору о присоединении к торговой системе оптового рынка)</w:t>
      </w:r>
    </w:p>
    <w:p w:rsidR="006972F1" w:rsidRDefault="006972F1" w:rsidP="00B220D8">
      <w:pPr>
        <w:widowControl w:val="0"/>
        <w:ind w:right="111"/>
        <w:jc w:val="both"/>
        <w:rPr>
          <w:b/>
          <w:sz w:val="26"/>
          <w:szCs w:val="26"/>
        </w:rPr>
      </w:pPr>
    </w:p>
    <w:p w:rsidR="006972F1" w:rsidRDefault="006972F1" w:rsidP="00FF3A65">
      <w:pPr>
        <w:tabs>
          <w:tab w:val="left" w:pos="13608"/>
        </w:tabs>
        <w:jc w:val="both"/>
        <w:rPr>
          <w:b/>
        </w:rPr>
      </w:pPr>
      <w:r>
        <w:rPr>
          <w:b/>
        </w:rPr>
        <w:t>Действующая редакция</w:t>
      </w:r>
    </w:p>
    <w:p w:rsidR="006972F1" w:rsidRPr="00BB7EBC" w:rsidRDefault="006972F1" w:rsidP="00FF3A65">
      <w:pPr>
        <w:jc w:val="right"/>
        <w:rPr>
          <w:b/>
        </w:rPr>
      </w:pPr>
      <w:r w:rsidRPr="00BB7EBC">
        <w:rPr>
          <w:b/>
        </w:rPr>
        <w:t>Приложение 3</w:t>
      </w:r>
    </w:p>
    <w:p w:rsidR="006972F1" w:rsidRPr="0009365D" w:rsidRDefault="006972F1" w:rsidP="00FF3A65">
      <w:pPr>
        <w:tabs>
          <w:tab w:val="left" w:pos="13608"/>
        </w:tabs>
        <w:jc w:val="both"/>
      </w:pPr>
      <w:r w:rsidRPr="0009365D">
        <w:t>…</w:t>
      </w:r>
    </w:p>
    <w:p w:rsidR="006972F1" w:rsidRPr="00B01010" w:rsidRDefault="006972F1" w:rsidP="00FF3A65">
      <w:pPr>
        <w:jc w:val="right"/>
        <w:rPr>
          <w:b/>
          <w:i/>
          <w:szCs w:val="22"/>
        </w:rPr>
      </w:pPr>
      <w:r w:rsidRPr="00B01010">
        <w:rPr>
          <w:b/>
          <w:i/>
          <w:szCs w:val="22"/>
        </w:rPr>
        <w:t>Форма 4</w:t>
      </w:r>
    </w:p>
    <w:p w:rsidR="006972F1" w:rsidRPr="00860DFA" w:rsidRDefault="006972F1" w:rsidP="00FF3A65">
      <w:pPr>
        <w:jc w:val="right"/>
        <w:rPr>
          <w:szCs w:val="22"/>
        </w:rPr>
      </w:pPr>
    </w:p>
    <w:tbl>
      <w:tblPr>
        <w:tblW w:w="20573" w:type="dxa"/>
        <w:tblInd w:w="96" w:type="dxa"/>
        <w:tblLayout w:type="fixed"/>
        <w:tblLook w:val="0000"/>
      </w:tblPr>
      <w:tblGrid>
        <w:gridCol w:w="486"/>
        <w:gridCol w:w="7"/>
        <w:gridCol w:w="1"/>
        <w:gridCol w:w="39"/>
        <w:gridCol w:w="349"/>
        <w:gridCol w:w="32"/>
        <w:gridCol w:w="32"/>
        <w:gridCol w:w="59"/>
        <w:gridCol w:w="422"/>
        <w:gridCol w:w="3"/>
        <w:gridCol w:w="198"/>
        <w:gridCol w:w="38"/>
        <w:gridCol w:w="27"/>
        <w:gridCol w:w="128"/>
        <w:gridCol w:w="9"/>
        <w:gridCol w:w="99"/>
        <w:gridCol w:w="84"/>
        <w:gridCol w:w="122"/>
        <w:gridCol w:w="148"/>
        <w:gridCol w:w="51"/>
        <w:gridCol w:w="80"/>
        <w:gridCol w:w="113"/>
        <w:gridCol w:w="156"/>
        <w:gridCol w:w="147"/>
        <w:gridCol w:w="12"/>
        <w:gridCol w:w="78"/>
        <w:gridCol w:w="97"/>
        <w:gridCol w:w="231"/>
        <w:gridCol w:w="18"/>
        <w:gridCol w:w="143"/>
        <w:gridCol w:w="8"/>
        <w:gridCol w:w="43"/>
        <w:gridCol w:w="206"/>
        <w:gridCol w:w="18"/>
        <w:gridCol w:w="101"/>
        <w:gridCol w:w="51"/>
        <w:gridCol w:w="49"/>
        <w:gridCol w:w="180"/>
        <w:gridCol w:w="49"/>
        <w:gridCol w:w="141"/>
        <w:gridCol w:w="157"/>
        <w:gridCol w:w="18"/>
        <w:gridCol w:w="14"/>
        <w:gridCol w:w="171"/>
        <w:gridCol w:w="40"/>
        <w:gridCol w:w="105"/>
        <w:gridCol w:w="18"/>
        <w:gridCol w:w="14"/>
        <w:gridCol w:w="211"/>
        <w:gridCol w:w="148"/>
        <w:gridCol w:w="18"/>
        <w:gridCol w:w="9"/>
        <w:gridCol w:w="173"/>
        <w:gridCol w:w="50"/>
        <w:gridCol w:w="141"/>
        <w:gridCol w:w="18"/>
        <w:gridCol w:w="4"/>
        <w:gridCol w:w="178"/>
        <w:gridCol w:w="191"/>
        <w:gridCol w:w="17"/>
        <w:gridCol w:w="1"/>
        <w:gridCol w:w="182"/>
        <w:gridCol w:w="2"/>
        <w:gridCol w:w="165"/>
        <w:gridCol w:w="18"/>
        <w:gridCol w:w="206"/>
        <w:gridCol w:w="161"/>
        <w:gridCol w:w="111"/>
        <w:gridCol w:w="18"/>
        <w:gridCol w:w="77"/>
        <w:gridCol w:w="30"/>
        <w:gridCol w:w="35"/>
        <w:gridCol w:w="234"/>
        <w:gridCol w:w="18"/>
        <w:gridCol w:w="73"/>
        <w:gridCol w:w="106"/>
        <w:gridCol w:w="249"/>
        <w:gridCol w:w="145"/>
        <w:gridCol w:w="73"/>
        <w:gridCol w:w="177"/>
        <w:gridCol w:w="160"/>
        <w:gridCol w:w="233"/>
        <w:gridCol w:w="205"/>
        <w:gridCol w:w="156"/>
        <w:gridCol w:w="16"/>
        <w:gridCol w:w="156"/>
        <w:gridCol w:w="18"/>
        <w:gridCol w:w="155"/>
        <w:gridCol w:w="63"/>
        <w:gridCol w:w="18"/>
        <w:gridCol w:w="48"/>
        <w:gridCol w:w="196"/>
        <w:gridCol w:w="45"/>
        <w:gridCol w:w="43"/>
        <w:gridCol w:w="6"/>
        <w:gridCol w:w="10"/>
        <w:gridCol w:w="47"/>
        <w:gridCol w:w="179"/>
        <w:gridCol w:w="109"/>
        <w:gridCol w:w="43"/>
        <w:gridCol w:w="16"/>
        <w:gridCol w:w="34"/>
        <w:gridCol w:w="41"/>
        <w:gridCol w:w="105"/>
        <w:gridCol w:w="91"/>
        <w:gridCol w:w="133"/>
        <w:gridCol w:w="15"/>
        <w:gridCol w:w="1"/>
        <w:gridCol w:w="154"/>
        <w:gridCol w:w="67"/>
        <w:gridCol w:w="45"/>
        <w:gridCol w:w="67"/>
        <w:gridCol w:w="16"/>
        <w:gridCol w:w="72"/>
        <w:gridCol w:w="153"/>
        <w:gridCol w:w="41"/>
        <w:gridCol w:w="112"/>
        <w:gridCol w:w="16"/>
        <w:gridCol w:w="21"/>
        <w:gridCol w:w="4"/>
        <w:gridCol w:w="102"/>
        <w:gridCol w:w="53"/>
        <w:gridCol w:w="22"/>
        <w:gridCol w:w="202"/>
        <w:gridCol w:w="16"/>
        <w:gridCol w:w="27"/>
        <w:gridCol w:w="127"/>
        <w:gridCol w:w="22"/>
        <w:gridCol w:w="128"/>
        <w:gridCol w:w="29"/>
        <w:gridCol w:w="16"/>
        <w:gridCol w:w="25"/>
        <w:gridCol w:w="37"/>
        <w:gridCol w:w="92"/>
        <w:gridCol w:w="71"/>
        <w:gridCol w:w="178"/>
        <w:gridCol w:w="16"/>
        <w:gridCol w:w="28"/>
        <w:gridCol w:w="101"/>
        <w:gridCol w:w="26"/>
        <w:gridCol w:w="50"/>
        <w:gridCol w:w="125"/>
        <w:gridCol w:w="14"/>
        <w:gridCol w:w="2"/>
        <w:gridCol w:w="26"/>
        <w:gridCol w:w="87"/>
        <w:gridCol w:w="115"/>
        <w:gridCol w:w="176"/>
        <w:gridCol w:w="16"/>
        <w:gridCol w:w="28"/>
        <w:gridCol w:w="59"/>
        <w:gridCol w:w="67"/>
        <w:gridCol w:w="179"/>
        <w:gridCol w:w="16"/>
        <w:gridCol w:w="37"/>
        <w:gridCol w:w="31"/>
        <w:gridCol w:w="154"/>
        <w:gridCol w:w="3"/>
        <w:gridCol w:w="2"/>
        <w:gridCol w:w="177"/>
        <w:gridCol w:w="16"/>
        <w:gridCol w:w="42"/>
        <w:gridCol w:w="112"/>
        <w:gridCol w:w="80"/>
        <w:gridCol w:w="99"/>
        <w:gridCol w:w="16"/>
        <w:gridCol w:w="21"/>
        <w:gridCol w:w="49"/>
        <w:gridCol w:w="71"/>
        <w:gridCol w:w="84"/>
        <w:gridCol w:w="62"/>
        <w:gridCol w:w="117"/>
        <w:gridCol w:w="10"/>
        <w:gridCol w:w="6"/>
        <w:gridCol w:w="154"/>
        <w:gridCol w:w="115"/>
        <w:gridCol w:w="12"/>
        <w:gridCol w:w="50"/>
        <w:gridCol w:w="16"/>
        <w:gridCol w:w="49"/>
        <w:gridCol w:w="95"/>
        <w:gridCol w:w="83"/>
        <w:gridCol w:w="97"/>
        <w:gridCol w:w="81"/>
        <w:gridCol w:w="16"/>
        <w:gridCol w:w="125"/>
        <w:gridCol w:w="28"/>
        <w:gridCol w:w="35"/>
        <w:gridCol w:w="122"/>
        <w:gridCol w:w="192"/>
        <w:gridCol w:w="16"/>
        <w:gridCol w:w="16"/>
        <w:gridCol w:w="40"/>
        <w:gridCol w:w="241"/>
        <w:gridCol w:w="64"/>
        <w:gridCol w:w="69"/>
        <w:gridCol w:w="16"/>
        <w:gridCol w:w="144"/>
        <w:gridCol w:w="148"/>
        <w:gridCol w:w="93"/>
        <w:gridCol w:w="16"/>
        <w:gridCol w:w="173"/>
        <w:gridCol w:w="212"/>
        <w:gridCol w:w="16"/>
        <w:gridCol w:w="173"/>
        <w:gridCol w:w="212"/>
        <w:gridCol w:w="16"/>
        <w:gridCol w:w="173"/>
        <w:gridCol w:w="401"/>
        <w:gridCol w:w="2456"/>
      </w:tblGrid>
      <w:tr w:rsidR="006972F1" w:rsidRPr="00860DFA" w:rsidTr="00811C03">
        <w:trPr>
          <w:gridAfter w:val="16"/>
          <w:wAfter w:w="4382" w:type="dxa"/>
          <w:trHeight w:val="330"/>
        </w:trPr>
        <w:tc>
          <w:tcPr>
            <w:tcW w:w="493" w:type="dxa"/>
            <w:gridSpan w:val="2"/>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389" w:type="dxa"/>
            <w:gridSpan w:val="3"/>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545" w:type="dxa"/>
            <w:gridSpan w:val="4"/>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394" w:type="dxa"/>
            <w:gridSpan w:val="5"/>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6370" w:type="dxa"/>
            <w:gridSpan w:val="67"/>
            <w:tcBorders>
              <w:top w:val="nil"/>
              <w:left w:val="nil"/>
              <w:bottom w:val="nil"/>
              <w:right w:val="nil"/>
            </w:tcBorders>
            <w:noWrap/>
            <w:vAlign w:val="bottom"/>
          </w:tcPr>
          <w:p w:rsidR="006972F1" w:rsidRPr="00860DFA" w:rsidRDefault="006972F1" w:rsidP="00B5058D">
            <w:pPr>
              <w:ind w:firstLineChars="500" w:firstLine="900"/>
              <w:rPr>
                <w:rFonts w:cs="Arial"/>
                <w:sz w:val="18"/>
                <w:szCs w:val="18"/>
              </w:rPr>
            </w:pPr>
          </w:p>
        </w:tc>
        <w:tc>
          <w:tcPr>
            <w:tcW w:w="594"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67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532" w:type="dxa"/>
            <w:gridSpan w:val="10"/>
            <w:tcBorders>
              <w:top w:val="nil"/>
              <w:left w:val="nil"/>
              <w:bottom w:val="nil"/>
              <w:right w:val="nil"/>
            </w:tcBorders>
            <w:noWrap/>
            <w:vAlign w:val="bottom"/>
          </w:tcPr>
          <w:p w:rsidR="006972F1" w:rsidRPr="00860DFA" w:rsidRDefault="006972F1" w:rsidP="00811C03">
            <w:pPr>
              <w:rPr>
                <w:rFonts w:cs="Arial"/>
                <w:sz w:val="18"/>
                <w:szCs w:val="18"/>
              </w:rPr>
            </w:pPr>
          </w:p>
        </w:tc>
        <w:tc>
          <w:tcPr>
            <w:tcW w:w="652" w:type="dxa"/>
            <w:gridSpan w:val="9"/>
            <w:tcBorders>
              <w:top w:val="nil"/>
              <w:left w:val="nil"/>
              <w:bottom w:val="nil"/>
              <w:right w:val="nil"/>
            </w:tcBorders>
            <w:noWrap/>
            <w:vAlign w:val="bottom"/>
          </w:tcPr>
          <w:p w:rsidR="006972F1" w:rsidRPr="00860DFA" w:rsidRDefault="006972F1" w:rsidP="00811C03">
            <w:pPr>
              <w:rPr>
                <w:rFonts w:cs="Arial"/>
                <w:sz w:val="18"/>
                <w:szCs w:val="18"/>
              </w:rPr>
            </w:pPr>
          </w:p>
        </w:tc>
        <w:tc>
          <w:tcPr>
            <w:tcW w:w="604" w:type="dxa"/>
            <w:gridSpan w:val="10"/>
            <w:tcBorders>
              <w:top w:val="nil"/>
              <w:left w:val="nil"/>
              <w:bottom w:val="nil"/>
              <w:right w:val="nil"/>
            </w:tcBorders>
            <w:noWrap/>
            <w:vAlign w:val="bottom"/>
          </w:tcPr>
          <w:p w:rsidR="006972F1" w:rsidRPr="00860DFA" w:rsidRDefault="006972F1" w:rsidP="00811C03">
            <w:pPr>
              <w:rPr>
                <w:rFonts w:cs="Arial"/>
                <w:sz w:val="18"/>
                <w:szCs w:val="18"/>
              </w:rPr>
            </w:pPr>
          </w:p>
        </w:tc>
        <w:tc>
          <w:tcPr>
            <w:tcW w:w="704" w:type="dxa"/>
            <w:gridSpan w:val="12"/>
            <w:tcBorders>
              <w:top w:val="nil"/>
              <w:left w:val="nil"/>
              <w:bottom w:val="nil"/>
              <w:right w:val="nil"/>
            </w:tcBorders>
            <w:noWrap/>
            <w:vAlign w:val="bottom"/>
          </w:tcPr>
          <w:p w:rsidR="006972F1" w:rsidRPr="00860DFA" w:rsidRDefault="006972F1" w:rsidP="00811C03">
            <w:pPr>
              <w:rPr>
                <w:rFonts w:cs="Arial"/>
                <w:sz w:val="18"/>
                <w:szCs w:val="18"/>
              </w:rPr>
            </w:pPr>
          </w:p>
        </w:tc>
        <w:tc>
          <w:tcPr>
            <w:tcW w:w="562"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561"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576" w:type="dxa"/>
            <w:gridSpan w:val="10"/>
            <w:tcBorders>
              <w:top w:val="nil"/>
              <w:left w:val="nil"/>
              <w:bottom w:val="nil"/>
              <w:right w:val="nil"/>
            </w:tcBorders>
            <w:noWrap/>
            <w:vAlign w:val="bottom"/>
          </w:tcPr>
          <w:p w:rsidR="006972F1" w:rsidRPr="00860DFA" w:rsidRDefault="006972F1" w:rsidP="00811C03">
            <w:pPr>
              <w:rPr>
                <w:rFonts w:cs="Arial"/>
                <w:sz w:val="18"/>
                <w:szCs w:val="18"/>
              </w:rPr>
            </w:pPr>
          </w:p>
        </w:tc>
        <w:tc>
          <w:tcPr>
            <w:tcW w:w="683" w:type="dxa"/>
            <w:gridSpan w:val="10"/>
            <w:tcBorders>
              <w:top w:val="nil"/>
              <w:left w:val="nil"/>
              <w:bottom w:val="nil"/>
              <w:right w:val="nil"/>
            </w:tcBorders>
            <w:noWrap/>
            <w:vAlign w:val="bottom"/>
          </w:tcPr>
          <w:p w:rsidR="006972F1" w:rsidRPr="00860DFA" w:rsidRDefault="006972F1" w:rsidP="00811C03">
            <w:pPr>
              <w:rPr>
                <w:rFonts w:cs="Arial"/>
                <w:sz w:val="18"/>
                <w:szCs w:val="18"/>
              </w:rPr>
            </w:pPr>
          </w:p>
        </w:tc>
        <w:tc>
          <w:tcPr>
            <w:tcW w:w="56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675" w:type="dxa"/>
            <w:gridSpan w:val="11"/>
            <w:tcBorders>
              <w:top w:val="nil"/>
              <w:left w:val="nil"/>
              <w:bottom w:val="nil"/>
              <w:right w:val="nil"/>
            </w:tcBorders>
            <w:noWrap/>
            <w:vAlign w:val="bottom"/>
          </w:tcPr>
          <w:p w:rsidR="006972F1" w:rsidRPr="00860DFA" w:rsidRDefault="006972F1" w:rsidP="00811C03">
            <w:pPr>
              <w:rPr>
                <w:rFonts w:cs="Arial"/>
                <w:sz w:val="18"/>
                <w:szCs w:val="18"/>
              </w:rPr>
            </w:pPr>
          </w:p>
        </w:tc>
        <w:tc>
          <w:tcPr>
            <w:tcW w:w="62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trHeight w:val="465"/>
        </w:trPr>
        <w:tc>
          <w:tcPr>
            <w:tcW w:w="493" w:type="dxa"/>
            <w:gridSpan w:val="2"/>
            <w:tcBorders>
              <w:top w:val="nil"/>
              <w:left w:val="nil"/>
              <w:bottom w:val="nil"/>
              <w:right w:val="nil"/>
            </w:tcBorders>
          </w:tcPr>
          <w:p w:rsidR="006972F1" w:rsidRPr="00860DFA" w:rsidRDefault="006972F1" w:rsidP="00811C03">
            <w:pPr>
              <w:rPr>
                <w:rFonts w:cs="Arial CYR"/>
                <w:b/>
                <w:bCs/>
                <w:i/>
                <w:iCs/>
                <w:sz w:val="18"/>
                <w:szCs w:val="18"/>
              </w:rPr>
            </w:pPr>
          </w:p>
        </w:tc>
        <w:tc>
          <w:tcPr>
            <w:tcW w:w="2773" w:type="dxa"/>
            <w:gridSpan w:val="27"/>
            <w:tcBorders>
              <w:top w:val="nil"/>
              <w:left w:val="nil"/>
              <w:bottom w:val="nil"/>
              <w:right w:val="nil"/>
            </w:tcBorders>
            <w:noWrap/>
            <w:vAlign w:val="bottom"/>
          </w:tcPr>
          <w:p w:rsidR="006972F1" w:rsidRPr="00860DFA" w:rsidRDefault="006972F1" w:rsidP="00811C03">
            <w:pPr>
              <w:rPr>
                <w:rFonts w:cs="Arial"/>
                <w:b/>
                <w:bCs/>
                <w:i/>
                <w:iCs/>
                <w:sz w:val="18"/>
                <w:szCs w:val="18"/>
              </w:rPr>
            </w:pPr>
            <w:r w:rsidRPr="00860DFA">
              <w:rPr>
                <w:rFonts w:cs="Arial CYR"/>
                <w:b/>
                <w:bCs/>
                <w:i/>
                <w:iCs/>
                <w:sz w:val="18"/>
                <w:szCs w:val="18"/>
              </w:rPr>
              <w:t>Отчет о сессии</w:t>
            </w:r>
            <w:r>
              <w:rPr>
                <w:rFonts w:cs="Arial CYR"/>
                <w:b/>
                <w:bCs/>
                <w:i/>
                <w:iCs/>
                <w:sz w:val="18"/>
                <w:szCs w:val="18"/>
              </w:rPr>
              <w:t xml:space="preserve"> </w:t>
            </w:r>
          </w:p>
        </w:tc>
        <w:tc>
          <w:tcPr>
            <w:tcW w:w="418" w:type="dxa"/>
            <w:gridSpan w:val="5"/>
            <w:tcBorders>
              <w:top w:val="nil"/>
              <w:left w:val="nil"/>
              <w:bottom w:val="nil"/>
              <w:right w:val="nil"/>
            </w:tcBorders>
            <w:noWrap/>
            <w:vAlign w:val="bottom"/>
          </w:tcPr>
          <w:p w:rsidR="006972F1" w:rsidRPr="00860DFA" w:rsidRDefault="006972F1" w:rsidP="00811C03">
            <w:pPr>
              <w:rPr>
                <w:rFonts w:cs="Arial"/>
                <w:b/>
                <w:bCs/>
                <w:i/>
                <w:iCs/>
                <w:sz w:val="18"/>
                <w:szCs w:val="18"/>
              </w:rPr>
            </w:pPr>
          </w:p>
        </w:tc>
        <w:tc>
          <w:tcPr>
            <w:tcW w:w="746" w:type="dxa"/>
            <w:gridSpan w:val="8"/>
            <w:tcBorders>
              <w:top w:val="nil"/>
              <w:left w:val="nil"/>
              <w:bottom w:val="nil"/>
              <w:right w:val="nil"/>
            </w:tcBorders>
            <w:noWrap/>
            <w:vAlign w:val="bottom"/>
          </w:tcPr>
          <w:p w:rsidR="006972F1" w:rsidRPr="00860DFA" w:rsidRDefault="006972F1" w:rsidP="00811C03">
            <w:pPr>
              <w:rPr>
                <w:rFonts w:cs="Arial"/>
                <w:b/>
                <w:bCs/>
                <w:i/>
                <w:iCs/>
                <w:sz w:val="18"/>
                <w:szCs w:val="18"/>
              </w:rPr>
            </w:pPr>
            <w:r w:rsidRPr="00860DFA">
              <w:rPr>
                <w:rFonts w:cs="Arial"/>
                <w:b/>
                <w:bCs/>
                <w:i/>
                <w:iCs/>
                <w:sz w:val="18"/>
                <w:szCs w:val="18"/>
              </w:rPr>
              <w:t xml:space="preserve"> </w:t>
            </w:r>
          </w:p>
        </w:tc>
        <w:tc>
          <w:tcPr>
            <w:tcW w:w="348" w:type="dxa"/>
            <w:gridSpan w:val="5"/>
            <w:tcBorders>
              <w:top w:val="nil"/>
              <w:left w:val="nil"/>
              <w:bottom w:val="nil"/>
              <w:right w:val="nil"/>
            </w:tcBorders>
            <w:noWrap/>
            <w:vAlign w:val="bottom"/>
          </w:tcPr>
          <w:p w:rsidR="006972F1" w:rsidRPr="00860DFA" w:rsidRDefault="006972F1" w:rsidP="00811C03">
            <w:pPr>
              <w:rPr>
                <w:rFonts w:cs="Arial"/>
                <w:b/>
                <w:bCs/>
                <w:i/>
                <w:iCs/>
                <w:sz w:val="18"/>
                <w:szCs w:val="18"/>
              </w:rPr>
            </w:pPr>
          </w:p>
        </w:tc>
        <w:tc>
          <w:tcPr>
            <w:tcW w:w="391" w:type="dxa"/>
            <w:gridSpan w:val="4"/>
            <w:tcBorders>
              <w:top w:val="nil"/>
              <w:left w:val="nil"/>
              <w:bottom w:val="nil"/>
              <w:right w:val="nil"/>
            </w:tcBorders>
          </w:tcPr>
          <w:p w:rsidR="006972F1" w:rsidRPr="00860DFA" w:rsidRDefault="006972F1" w:rsidP="00811C03">
            <w:pPr>
              <w:jc w:val="center"/>
              <w:rPr>
                <w:rFonts w:cs="Arial"/>
                <w:b/>
                <w:bCs/>
                <w:i/>
                <w:iCs/>
                <w:sz w:val="18"/>
                <w:szCs w:val="18"/>
              </w:rPr>
            </w:pPr>
          </w:p>
        </w:tc>
        <w:tc>
          <w:tcPr>
            <w:tcW w:w="391" w:type="dxa"/>
            <w:gridSpan w:val="5"/>
            <w:tcBorders>
              <w:top w:val="nil"/>
              <w:left w:val="nil"/>
              <w:bottom w:val="nil"/>
              <w:right w:val="nil"/>
            </w:tcBorders>
          </w:tcPr>
          <w:p w:rsidR="006972F1" w:rsidRPr="00860DFA" w:rsidRDefault="006972F1" w:rsidP="00811C03">
            <w:pPr>
              <w:jc w:val="center"/>
              <w:rPr>
                <w:rFonts w:cs="Arial"/>
                <w:b/>
                <w:bCs/>
                <w:i/>
                <w:iCs/>
                <w:sz w:val="18"/>
                <w:szCs w:val="18"/>
              </w:rPr>
            </w:pPr>
          </w:p>
        </w:tc>
        <w:tc>
          <w:tcPr>
            <w:tcW w:w="391" w:type="dxa"/>
            <w:gridSpan w:val="5"/>
            <w:tcBorders>
              <w:top w:val="nil"/>
              <w:left w:val="nil"/>
              <w:bottom w:val="nil"/>
              <w:right w:val="nil"/>
            </w:tcBorders>
          </w:tcPr>
          <w:p w:rsidR="006972F1" w:rsidRPr="00860DFA" w:rsidRDefault="006972F1" w:rsidP="00811C03">
            <w:pPr>
              <w:jc w:val="center"/>
              <w:rPr>
                <w:rFonts w:cs="Arial"/>
                <w:b/>
                <w:bCs/>
                <w:i/>
                <w:iCs/>
                <w:sz w:val="18"/>
                <w:szCs w:val="18"/>
              </w:rPr>
            </w:pPr>
          </w:p>
        </w:tc>
        <w:tc>
          <w:tcPr>
            <w:tcW w:w="367" w:type="dxa"/>
            <w:gridSpan w:val="4"/>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496" w:type="dxa"/>
            <w:gridSpan w:val="4"/>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394" w:type="dxa"/>
            <w:gridSpan w:val="5"/>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1767" w:type="dxa"/>
            <w:gridSpan w:val="13"/>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236" w:type="dxa"/>
            <w:gridSpan w:val="3"/>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b/>
                <w:bCs/>
                <w:i/>
                <w:iCs/>
                <w:sz w:val="18"/>
                <w:szCs w:val="18"/>
              </w:rPr>
            </w:pPr>
          </w:p>
        </w:tc>
        <w:tc>
          <w:tcPr>
            <w:tcW w:w="34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030"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trHeight w:val="315"/>
        </w:trPr>
        <w:tc>
          <w:tcPr>
            <w:tcW w:w="2013" w:type="dxa"/>
            <w:gridSpan w:val="17"/>
            <w:tcBorders>
              <w:top w:val="nil"/>
              <w:left w:val="nil"/>
              <w:bottom w:val="nil"/>
              <w:right w:val="nil"/>
            </w:tcBorders>
            <w:noWrap/>
            <w:vAlign w:val="bottom"/>
          </w:tcPr>
          <w:p w:rsidR="006972F1" w:rsidRPr="00860DFA" w:rsidRDefault="006972F1" w:rsidP="00811C03">
            <w:pPr>
              <w:rPr>
                <w:rFonts w:cs="Arial"/>
                <w:sz w:val="18"/>
                <w:szCs w:val="18"/>
              </w:rPr>
            </w:pPr>
            <w:r w:rsidRPr="00860DFA">
              <w:rPr>
                <w:b/>
                <w:bCs/>
                <w:i/>
                <w:iCs/>
                <w:sz w:val="18"/>
                <w:szCs w:val="18"/>
              </w:rPr>
              <w:t>АО «АТС»</w:t>
            </w: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0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97" w:type="dxa"/>
            <w:gridSpan w:val="5"/>
            <w:tcBorders>
              <w:top w:val="nil"/>
              <w:left w:val="nil"/>
              <w:bottom w:val="nil"/>
              <w:right w:val="nil"/>
            </w:tcBorders>
          </w:tcPr>
          <w:p w:rsidR="006972F1" w:rsidRPr="00860DFA" w:rsidRDefault="006972F1" w:rsidP="00811C03">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1" w:type="dxa"/>
            <w:gridSpan w:val="5"/>
            <w:tcBorders>
              <w:top w:val="nil"/>
              <w:left w:val="nil"/>
              <w:bottom w:val="nil"/>
              <w:right w:val="nil"/>
            </w:tcBorders>
          </w:tcPr>
          <w:p w:rsidR="006972F1" w:rsidRPr="00860DFA" w:rsidRDefault="006972F1" w:rsidP="00811C03">
            <w:pPr>
              <w:rPr>
                <w:rFonts w:cs="Arial"/>
                <w:sz w:val="18"/>
                <w:szCs w:val="18"/>
              </w:rPr>
            </w:pPr>
          </w:p>
        </w:tc>
        <w:tc>
          <w:tcPr>
            <w:tcW w:w="391" w:type="dxa"/>
            <w:gridSpan w:val="4"/>
            <w:tcBorders>
              <w:top w:val="nil"/>
              <w:left w:val="nil"/>
              <w:bottom w:val="nil"/>
              <w:right w:val="nil"/>
            </w:tcBorders>
          </w:tcPr>
          <w:p w:rsidR="006972F1" w:rsidRPr="00860DFA" w:rsidRDefault="006972F1" w:rsidP="00811C03">
            <w:pPr>
              <w:rPr>
                <w:rFonts w:cs="Arial"/>
                <w:sz w:val="18"/>
                <w:szCs w:val="18"/>
              </w:rPr>
            </w:pPr>
          </w:p>
        </w:tc>
        <w:tc>
          <w:tcPr>
            <w:tcW w:w="391" w:type="dxa"/>
            <w:gridSpan w:val="4"/>
            <w:tcBorders>
              <w:top w:val="nil"/>
              <w:left w:val="nil"/>
              <w:bottom w:val="nil"/>
              <w:right w:val="nil"/>
            </w:tcBorders>
          </w:tcPr>
          <w:p w:rsidR="006972F1" w:rsidRPr="00860DFA" w:rsidRDefault="006972F1" w:rsidP="00811C03">
            <w:pPr>
              <w:rPr>
                <w:rFonts w:cs="Arial"/>
                <w:sz w:val="18"/>
                <w:szCs w:val="18"/>
              </w:rPr>
            </w:pPr>
          </w:p>
        </w:tc>
        <w:tc>
          <w:tcPr>
            <w:tcW w:w="367"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9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1768" w:type="dxa"/>
            <w:gridSpan w:val="17"/>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2456" w:type="dxa"/>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trHeight w:val="285"/>
        </w:trPr>
        <w:tc>
          <w:tcPr>
            <w:tcW w:w="2683" w:type="dxa"/>
            <w:gridSpan w:val="23"/>
            <w:tcBorders>
              <w:top w:val="nil"/>
              <w:left w:val="nil"/>
              <w:bottom w:val="nil"/>
              <w:right w:val="nil"/>
            </w:tcBorders>
            <w:noWrap/>
            <w:vAlign w:val="bottom"/>
          </w:tcPr>
          <w:p w:rsidR="006972F1" w:rsidRPr="00860DFA" w:rsidRDefault="006972F1" w:rsidP="00811C03">
            <w:pPr>
              <w:rPr>
                <w:rFonts w:cs="Arial CYR"/>
                <w:i/>
                <w:sz w:val="18"/>
                <w:szCs w:val="18"/>
              </w:rPr>
            </w:pPr>
            <w:r w:rsidRPr="00860DFA">
              <w:rPr>
                <w:rFonts w:cs="Arial CYR"/>
                <w:i/>
                <w:sz w:val="18"/>
                <w:szCs w:val="18"/>
              </w:rPr>
              <w:t xml:space="preserve">Субъект </w:t>
            </w:r>
          </w:p>
        </w:tc>
        <w:tc>
          <w:tcPr>
            <w:tcW w:w="237" w:type="dxa"/>
            <w:gridSpan w:val="3"/>
            <w:tcBorders>
              <w:top w:val="nil"/>
              <w:left w:val="nil"/>
              <w:bottom w:val="nil"/>
              <w:right w:val="nil"/>
            </w:tcBorders>
            <w:noWrap/>
            <w:vAlign w:val="bottom"/>
          </w:tcPr>
          <w:p w:rsidR="006972F1" w:rsidRPr="00860DFA" w:rsidRDefault="006972F1" w:rsidP="00811C03">
            <w:pPr>
              <w:rPr>
                <w:rFonts w:cs="Arial"/>
                <w:sz w:val="18"/>
                <w:szCs w:val="18"/>
              </w:rPr>
            </w:pPr>
            <w:r w:rsidRPr="00860DFA">
              <w:rPr>
                <w:rFonts w:cs="Arial"/>
                <w:sz w:val="18"/>
                <w:szCs w:val="18"/>
              </w:rPr>
              <w:t xml:space="preserve"> </w:t>
            </w:r>
          </w:p>
        </w:tc>
        <w:tc>
          <w:tcPr>
            <w:tcW w:w="497" w:type="dxa"/>
            <w:gridSpan w:val="5"/>
            <w:tcBorders>
              <w:top w:val="nil"/>
              <w:left w:val="nil"/>
              <w:bottom w:val="nil"/>
              <w:right w:val="nil"/>
            </w:tcBorders>
          </w:tcPr>
          <w:p w:rsidR="006972F1" w:rsidRPr="00860DFA" w:rsidRDefault="006972F1" w:rsidP="00811C03">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34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1" w:type="dxa"/>
            <w:gridSpan w:val="5"/>
            <w:tcBorders>
              <w:top w:val="nil"/>
              <w:left w:val="nil"/>
              <w:bottom w:val="nil"/>
              <w:right w:val="nil"/>
            </w:tcBorders>
          </w:tcPr>
          <w:p w:rsidR="006972F1" w:rsidRPr="00860DFA" w:rsidRDefault="006972F1" w:rsidP="00811C03">
            <w:pPr>
              <w:rPr>
                <w:rFonts w:cs="Arial CYR"/>
                <w:i/>
                <w:iCs/>
                <w:sz w:val="18"/>
                <w:szCs w:val="18"/>
              </w:rPr>
            </w:pPr>
          </w:p>
        </w:tc>
        <w:tc>
          <w:tcPr>
            <w:tcW w:w="391" w:type="dxa"/>
            <w:gridSpan w:val="4"/>
            <w:tcBorders>
              <w:top w:val="nil"/>
              <w:left w:val="nil"/>
              <w:bottom w:val="nil"/>
              <w:right w:val="nil"/>
            </w:tcBorders>
          </w:tcPr>
          <w:p w:rsidR="006972F1" w:rsidRPr="00860DFA" w:rsidRDefault="006972F1" w:rsidP="00811C03">
            <w:pPr>
              <w:rPr>
                <w:rFonts w:cs="Arial CYR"/>
                <w:i/>
                <w:iCs/>
                <w:sz w:val="18"/>
                <w:szCs w:val="18"/>
              </w:rPr>
            </w:pPr>
          </w:p>
        </w:tc>
        <w:tc>
          <w:tcPr>
            <w:tcW w:w="391" w:type="dxa"/>
            <w:gridSpan w:val="4"/>
            <w:tcBorders>
              <w:top w:val="nil"/>
              <w:left w:val="nil"/>
              <w:bottom w:val="nil"/>
              <w:right w:val="nil"/>
            </w:tcBorders>
          </w:tcPr>
          <w:p w:rsidR="006972F1" w:rsidRPr="00860DFA" w:rsidRDefault="006972F1" w:rsidP="00811C03">
            <w:pPr>
              <w:rPr>
                <w:rFonts w:cs="Arial CYR"/>
                <w:i/>
                <w:iCs/>
                <w:sz w:val="18"/>
                <w:szCs w:val="18"/>
              </w:rPr>
            </w:pPr>
          </w:p>
        </w:tc>
        <w:tc>
          <w:tcPr>
            <w:tcW w:w="367" w:type="dxa"/>
            <w:gridSpan w:val="4"/>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496" w:type="dxa"/>
            <w:gridSpan w:val="6"/>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394" w:type="dxa"/>
            <w:gridSpan w:val="2"/>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1768" w:type="dxa"/>
            <w:gridSpan w:val="17"/>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2456" w:type="dxa"/>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trHeight w:val="285"/>
        </w:trPr>
        <w:tc>
          <w:tcPr>
            <w:tcW w:w="2414" w:type="dxa"/>
            <w:gridSpan w:val="21"/>
            <w:tcBorders>
              <w:top w:val="nil"/>
              <w:left w:val="nil"/>
              <w:bottom w:val="nil"/>
              <w:right w:val="nil"/>
            </w:tcBorders>
            <w:noWrap/>
            <w:vAlign w:val="bottom"/>
          </w:tcPr>
          <w:p w:rsidR="006972F1" w:rsidRPr="00860DFA" w:rsidRDefault="006972F1" w:rsidP="00811C03">
            <w:pPr>
              <w:rPr>
                <w:rFonts w:cs="Arial CYR"/>
                <w:i/>
                <w:sz w:val="18"/>
                <w:szCs w:val="18"/>
              </w:rPr>
            </w:pPr>
            <w:r w:rsidRPr="00860DFA">
              <w:rPr>
                <w:rFonts w:cs="Arial CYR"/>
                <w:i/>
                <w:sz w:val="18"/>
                <w:szCs w:val="18"/>
              </w:rPr>
              <w:t>ГТП экспорта</w:t>
            </w:r>
            <w:r>
              <w:rPr>
                <w:rFonts w:cs="Arial CYR"/>
                <w:i/>
                <w:sz w:val="18"/>
                <w:szCs w:val="18"/>
              </w:rPr>
              <w:t xml:space="preserve"> </w:t>
            </w:r>
          </w:p>
        </w:tc>
        <w:tc>
          <w:tcPr>
            <w:tcW w:w="506"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497" w:type="dxa"/>
            <w:gridSpan w:val="5"/>
            <w:tcBorders>
              <w:top w:val="nil"/>
              <w:left w:val="nil"/>
              <w:bottom w:val="nil"/>
              <w:right w:val="nil"/>
            </w:tcBorders>
          </w:tcPr>
          <w:p w:rsidR="006972F1" w:rsidRPr="00860DFA" w:rsidRDefault="006972F1" w:rsidP="00811C03">
            <w:pPr>
              <w:rPr>
                <w:rFonts w:cs="Arial CYR"/>
                <w:sz w:val="18"/>
                <w:szCs w:val="18"/>
              </w:rPr>
            </w:pPr>
          </w:p>
        </w:tc>
        <w:tc>
          <w:tcPr>
            <w:tcW w:w="419"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419" w:type="dxa"/>
            <w:gridSpan w:val="4"/>
            <w:tcBorders>
              <w:top w:val="nil"/>
              <w:left w:val="nil"/>
              <w:bottom w:val="nil"/>
              <w:right w:val="nil"/>
            </w:tcBorders>
            <w:noWrap/>
            <w:vAlign w:val="bottom"/>
          </w:tcPr>
          <w:p w:rsidR="006972F1" w:rsidRPr="00860DFA" w:rsidRDefault="006972F1" w:rsidP="00811C03">
            <w:pPr>
              <w:rPr>
                <w:rFonts w:cs="Arial CYR"/>
                <w:sz w:val="18"/>
                <w:szCs w:val="18"/>
              </w:rPr>
            </w:pPr>
          </w:p>
        </w:tc>
        <w:tc>
          <w:tcPr>
            <w:tcW w:w="400"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348" w:type="dxa"/>
            <w:gridSpan w:val="4"/>
            <w:tcBorders>
              <w:top w:val="nil"/>
              <w:left w:val="nil"/>
              <w:bottom w:val="nil"/>
              <w:right w:val="nil"/>
            </w:tcBorders>
            <w:noWrap/>
            <w:vAlign w:val="bottom"/>
          </w:tcPr>
          <w:p w:rsidR="006972F1" w:rsidRPr="00860DFA" w:rsidRDefault="006972F1" w:rsidP="00811C03">
            <w:pPr>
              <w:rPr>
                <w:rFonts w:cs="Arial CYR"/>
                <w:sz w:val="18"/>
                <w:szCs w:val="18"/>
              </w:rPr>
            </w:pPr>
          </w:p>
        </w:tc>
        <w:tc>
          <w:tcPr>
            <w:tcW w:w="348" w:type="dxa"/>
            <w:gridSpan w:val="4"/>
            <w:tcBorders>
              <w:top w:val="nil"/>
              <w:left w:val="nil"/>
              <w:bottom w:val="nil"/>
              <w:right w:val="nil"/>
            </w:tcBorders>
            <w:noWrap/>
            <w:vAlign w:val="bottom"/>
          </w:tcPr>
          <w:p w:rsidR="006972F1" w:rsidRPr="00860DFA" w:rsidRDefault="006972F1" w:rsidP="00811C03">
            <w:pPr>
              <w:rPr>
                <w:rFonts w:cs="Arial CYR"/>
                <w:sz w:val="18"/>
                <w:szCs w:val="18"/>
              </w:rPr>
            </w:pPr>
          </w:p>
        </w:tc>
        <w:tc>
          <w:tcPr>
            <w:tcW w:w="391" w:type="dxa"/>
            <w:gridSpan w:val="5"/>
            <w:tcBorders>
              <w:top w:val="nil"/>
              <w:left w:val="nil"/>
              <w:bottom w:val="nil"/>
              <w:right w:val="nil"/>
            </w:tcBorders>
          </w:tcPr>
          <w:p w:rsidR="006972F1" w:rsidRPr="00860DFA" w:rsidRDefault="006972F1" w:rsidP="00811C03">
            <w:pPr>
              <w:rPr>
                <w:rFonts w:cs="Arial CYR"/>
                <w:sz w:val="18"/>
                <w:szCs w:val="18"/>
              </w:rPr>
            </w:pPr>
          </w:p>
        </w:tc>
        <w:tc>
          <w:tcPr>
            <w:tcW w:w="391" w:type="dxa"/>
            <w:gridSpan w:val="4"/>
            <w:tcBorders>
              <w:top w:val="nil"/>
              <w:left w:val="nil"/>
              <w:bottom w:val="nil"/>
              <w:right w:val="nil"/>
            </w:tcBorders>
          </w:tcPr>
          <w:p w:rsidR="006972F1" w:rsidRPr="00860DFA" w:rsidRDefault="006972F1" w:rsidP="00811C03">
            <w:pPr>
              <w:rPr>
                <w:rFonts w:cs="Arial CYR"/>
                <w:sz w:val="18"/>
                <w:szCs w:val="18"/>
              </w:rPr>
            </w:pPr>
          </w:p>
        </w:tc>
        <w:tc>
          <w:tcPr>
            <w:tcW w:w="391" w:type="dxa"/>
            <w:gridSpan w:val="4"/>
            <w:tcBorders>
              <w:top w:val="nil"/>
              <w:left w:val="nil"/>
              <w:bottom w:val="nil"/>
              <w:right w:val="nil"/>
            </w:tcBorders>
          </w:tcPr>
          <w:p w:rsidR="006972F1" w:rsidRPr="00860DFA" w:rsidRDefault="006972F1" w:rsidP="00811C03">
            <w:pPr>
              <w:rPr>
                <w:rFonts w:cs="Arial CYR"/>
                <w:sz w:val="18"/>
                <w:szCs w:val="18"/>
              </w:rPr>
            </w:pPr>
          </w:p>
        </w:tc>
        <w:tc>
          <w:tcPr>
            <w:tcW w:w="367" w:type="dxa"/>
            <w:gridSpan w:val="4"/>
            <w:tcBorders>
              <w:top w:val="nil"/>
              <w:left w:val="nil"/>
              <w:bottom w:val="nil"/>
              <w:right w:val="nil"/>
            </w:tcBorders>
            <w:noWrap/>
            <w:vAlign w:val="bottom"/>
          </w:tcPr>
          <w:p w:rsidR="006972F1" w:rsidRPr="00860DFA" w:rsidRDefault="006972F1" w:rsidP="00811C03">
            <w:pPr>
              <w:rPr>
                <w:rFonts w:cs="Arial CYR"/>
                <w:sz w:val="18"/>
                <w:szCs w:val="18"/>
              </w:rPr>
            </w:pPr>
          </w:p>
        </w:tc>
        <w:tc>
          <w:tcPr>
            <w:tcW w:w="496" w:type="dxa"/>
            <w:gridSpan w:val="6"/>
            <w:tcBorders>
              <w:top w:val="nil"/>
              <w:left w:val="nil"/>
              <w:bottom w:val="nil"/>
              <w:right w:val="nil"/>
            </w:tcBorders>
            <w:noWrap/>
            <w:vAlign w:val="bottom"/>
          </w:tcPr>
          <w:p w:rsidR="006972F1" w:rsidRPr="00860DFA" w:rsidRDefault="006972F1" w:rsidP="00811C03">
            <w:pPr>
              <w:rPr>
                <w:rFonts w:cs="Arial CYR"/>
                <w:sz w:val="18"/>
                <w:szCs w:val="18"/>
              </w:rPr>
            </w:pPr>
          </w:p>
        </w:tc>
        <w:tc>
          <w:tcPr>
            <w:tcW w:w="394" w:type="dxa"/>
            <w:gridSpan w:val="2"/>
            <w:tcBorders>
              <w:top w:val="nil"/>
              <w:left w:val="nil"/>
              <w:bottom w:val="nil"/>
              <w:right w:val="nil"/>
            </w:tcBorders>
            <w:noWrap/>
            <w:vAlign w:val="bottom"/>
          </w:tcPr>
          <w:p w:rsidR="006972F1" w:rsidRPr="00860DFA" w:rsidRDefault="006972F1" w:rsidP="00811C03">
            <w:pPr>
              <w:rPr>
                <w:rFonts w:cs="Arial CYR"/>
                <w:sz w:val="18"/>
                <w:szCs w:val="18"/>
              </w:rPr>
            </w:pPr>
          </w:p>
        </w:tc>
        <w:tc>
          <w:tcPr>
            <w:tcW w:w="1768" w:type="dxa"/>
            <w:gridSpan w:val="17"/>
            <w:tcBorders>
              <w:top w:val="nil"/>
              <w:left w:val="nil"/>
              <w:bottom w:val="nil"/>
              <w:right w:val="nil"/>
            </w:tcBorders>
            <w:noWrap/>
            <w:vAlign w:val="bottom"/>
          </w:tcPr>
          <w:p w:rsidR="006972F1" w:rsidRPr="00860DFA" w:rsidRDefault="006972F1" w:rsidP="00811C03">
            <w:pPr>
              <w:rPr>
                <w:rFonts w:cs="Arial CYR"/>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CYR"/>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CYR"/>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CYR"/>
                <w:sz w:val="18"/>
                <w:szCs w:val="18"/>
              </w:rPr>
            </w:pPr>
          </w:p>
        </w:tc>
        <w:tc>
          <w:tcPr>
            <w:tcW w:w="349" w:type="dxa"/>
            <w:gridSpan w:val="7"/>
            <w:tcBorders>
              <w:top w:val="nil"/>
              <w:left w:val="nil"/>
              <w:bottom w:val="nil"/>
              <w:right w:val="nil"/>
            </w:tcBorders>
            <w:noWrap/>
            <w:vAlign w:val="bottom"/>
          </w:tcPr>
          <w:p w:rsidR="006972F1" w:rsidRPr="00860DFA" w:rsidRDefault="006972F1" w:rsidP="00811C03">
            <w:pPr>
              <w:rPr>
                <w:rFonts w:cs="Arial CYR"/>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420" w:type="dxa"/>
            <w:gridSpan w:val="8"/>
            <w:tcBorders>
              <w:top w:val="nil"/>
              <w:left w:val="nil"/>
              <w:bottom w:val="nil"/>
              <w:right w:val="nil"/>
            </w:tcBorders>
            <w:noWrap/>
            <w:vAlign w:val="bottom"/>
          </w:tcPr>
          <w:p w:rsidR="006972F1" w:rsidRPr="00860DFA" w:rsidRDefault="006972F1" w:rsidP="00811C03">
            <w:pPr>
              <w:rPr>
                <w:rFonts w:cs="Arial CYR"/>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2456" w:type="dxa"/>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trHeight w:val="285"/>
        </w:trPr>
        <w:tc>
          <w:tcPr>
            <w:tcW w:w="2920" w:type="dxa"/>
            <w:gridSpan w:val="26"/>
            <w:tcBorders>
              <w:top w:val="nil"/>
              <w:left w:val="nil"/>
              <w:bottom w:val="nil"/>
              <w:right w:val="nil"/>
            </w:tcBorders>
            <w:noWrap/>
            <w:vAlign w:val="bottom"/>
          </w:tcPr>
          <w:p w:rsidR="006972F1" w:rsidRPr="00860DFA" w:rsidRDefault="006972F1" w:rsidP="00811C03">
            <w:pPr>
              <w:rPr>
                <w:rFonts w:cs="Arial"/>
                <w:sz w:val="18"/>
                <w:szCs w:val="18"/>
              </w:rPr>
            </w:pPr>
            <w:r w:rsidRPr="00860DFA">
              <w:rPr>
                <w:rFonts w:cs="Arial"/>
                <w:i/>
                <w:iCs/>
                <w:sz w:val="18"/>
                <w:szCs w:val="18"/>
              </w:rPr>
              <w:t>Наименование</w:t>
            </w:r>
          </w:p>
        </w:tc>
        <w:tc>
          <w:tcPr>
            <w:tcW w:w="497" w:type="dxa"/>
            <w:gridSpan w:val="5"/>
            <w:tcBorders>
              <w:top w:val="nil"/>
              <w:left w:val="nil"/>
              <w:bottom w:val="nil"/>
              <w:right w:val="nil"/>
            </w:tcBorders>
          </w:tcPr>
          <w:p w:rsidR="006972F1" w:rsidRPr="00860DFA" w:rsidRDefault="006972F1" w:rsidP="00811C03">
            <w:pPr>
              <w:rPr>
                <w:rFonts w:cs="Arial"/>
                <w:sz w:val="18"/>
                <w:szCs w:val="18"/>
              </w:rPr>
            </w:pPr>
          </w:p>
        </w:tc>
        <w:tc>
          <w:tcPr>
            <w:tcW w:w="41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1" w:type="dxa"/>
            <w:gridSpan w:val="5"/>
            <w:tcBorders>
              <w:top w:val="nil"/>
              <w:left w:val="nil"/>
              <w:bottom w:val="nil"/>
              <w:right w:val="nil"/>
            </w:tcBorders>
          </w:tcPr>
          <w:p w:rsidR="006972F1" w:rsidRPr="00860DFA" w:rsidRDefault="006972F1" w:rsidP="00811C03">
            <w:pPr>
              <w:rPr>
                <w:rFonts w:cs="Arial"/>
                <w:sz w:val="18"/>
                <w:szCs w:val="18"/>
              </w:rPr>
            </w:pPr>
          </w:p>
        </w:tc>
        <w:tc>
          <w:tcPr>
            <w:tcW w:w="391" w:type="dxa"/>
            <w:gridSpan w:val="4"/>
            <w:tcBorders>
              <w:top w:val="nil"/>
              <w:left w:val="nil"/>
              <w:bottom w:val="nil"/>
              <w:right w:val="nil"/>
            </w:tcBorders>
          </w:tcPr>
          <w:p w:rsidR="006972F1" w:rsidRPr="00860DFA" w:rsidRDefault="006972F1" w:rsidP="00811C03">
            <w:pPr>
              <w:rPr>
                <w:rFonts w:cs="Arial"/>
                <w:sz w:val="18"/>
                <w:szCs w:val="18"/>
              </w:rPr>
            </w:pPr>
          </w:p>
        </w:tc>
        <w:tc>
          <w:tcPr>
            <w:tcW w:w="391" w:type="dxa"/>
            <w:gridSpan w:val="4"/>
            <w:tcBorders>
              <w:top w:val="nil"/>
              <w:left w:val="nil"/>
              <w:bottom w:val="nil"/>
              <w:right w:val="nil"/>
            </w:tcBorders>
          </w:tcPr>
          <w:p w:rsidR="006972F1" w:rsidRPr="00860DFA" w:rsidRDefault="006972F1" w:rsidP="00811C03">
            <w:pPr>
              <w:rPr>
                <w:rFonts w:cs="Arial"/>
                <w:sz w:val="18"/>
                <w:szCs w:val="18"/>
              </w:rPr>
            </w:pPr>
          </w:p>
        </w:tc>
        <w:tc>
          <w:tcPr>
            <w:tcW w:w="367"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9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1768" w:type="dxa"/>
            <w:gridSpan w:val="17"/>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2456" w:type="dxa"/>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trHeight w:val="330"/>
        </w:trPr>
        <w:tc>
          <w:tcPr>
            <w:tcW w:w="494" w:type="dxa"/>
            <w:gridSpan w:val="3"/>
            <w:tcBorders>
              <w:top w:val="nil"/>
              <w:left w:val="nil"/>
              <w:bottom w:val="nil"/>
              <w:right w:val="nil"/>
            </w:tcBorders>
            <w:noWrap/>
            <w:vAlign w:val="bottom"/>
          </w:tcPr>
          <w:p w:rsidR="006972F1" w:rsidRPr="00860DFA" w:rsidRDefault="006972F1" w:rsidP="00811C03">
            <w:pPr>
              <w:rPr>
                <w:sz w:val="18"/>
                <w:szCs w:val="18"/>
              </w:rPr>
            </w:pPr>
          </w:p>
        </w:tc>
        <w:tc>
          <w:tcPr>
            <w:tcW w:w="420"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51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50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96" w:type="dxa"/>
            <w:gridSpan w:val="4"/>
            <w:tcBorders>
              <w:top w:val="nil"/>
              <w:left w:val="nil"/>
              <w:bottom w:val="nil"/>
              <w:right w:val="nil"/>
            </w:tcBorders>
          </w:tcPr>
          <w:p w:rsidR="006972F1" w:rsidRPr="00860DFA" w:rsidRDefault="006972F1" w:rsidP="00811C03">
            <w:pPr>
              <w:rPr>
                <w:rFonts w:cs="Arial"/>
                <w:sz w:val="18"/>
                <w:szCs w:val="18"/>
              </w:rPr>
            </w:pPr>
          </w:p>
        </w:tc>
        <w:tc>
          <w:tcPr>
            <w:tcW w:w="41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18"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1" w:type="dxa"/>
            <w:gridSpan w:val="4"/>
            <w:tcBorders>
              <w:top w:val="nil"/>
              <w:left w:val="nil"/>
              <w:bottom w:val="nil"/>
              <w:right w:val="nil"/>
            </w:tcBorders>
          </w:tcPr>
          <w:p w:rsidR="006972F1" w:rsidRPr="00860DFA" w:rsidRDefault="006972F1" w:rsidP="00811C03">
            <w:pPr>
              <w:rPr>
                <w:rFonts w:cs="Arial"/>
                <w:sz w:val="18"/>
                <w:szCs w:val="18"/>
              </w:rPr>
            </w:pPr>
          </w:p>
        </w:tc>
        <w:tc>
          <w:tcPr>
            <w:tcW w:w="391" w:type="dxa"/>
            <w:gridSpan w:val="5"/>
            <w:tcBorders>
              <w:top w:val="nil"/>
              <w:left w:val="nil"/>
              <w:bottom w:val="nil"/>
              <w:right w:val="nil"/>
            </w:tcBorders>
          </w:tcPr>
          <w:p w:rsidR="006972F1" w:rsidRPr="00860DFA" w:rsidRDefault="006972F1" w:rsidP="00811C03">
            <w:pPr>
              <w:rPr>
                <w:rFonts w:cs="Arial"/>
                <w:sz w:val="18"/>
                <w:szCs w:val="18"/>
              </w:rPr>
            </w:pPr>
          </w:p>
        </w:tc>
        <w:tc>
          <w:tcPr>
            <w:tcW w:w="391" w:type="dxa"/>
            <w:gridSpan w:val="4"/>
            <w:tcBorders>
              <w:top w:val="nil"/>
              <w:left w:val="nil"/>
              <w:bottom w:val="nil"/>
              <w:right w:val="nil"/>
            </w:tcBorders>
          </w:tcPr>
          <w:p w:rsidR="006972F1" w:rsidRPr="00860DFA" w:rsidRDefault="006972F1" w:rsidP="00811C03">
            <w:pPr>
              <w:rPr>
                <w:rFonts w:cs="Arial"/>
                <w:sz w:val="18"/>
                <w:szCs w:val="18"/>
              </w:rPr>
            </w:pPr>
          </w:p>
        </w:tc>
        <w:tc>
          <w:tcPr>
            <w:tcW w:w="36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9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1767" w:type="dxa"/>
            <w:gridSpan w:val="13"/>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5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1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1"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04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gridAfter w:val="30"/>
          <w:wAfter w:w="5569" w:type="dxa"/>
          <w:trHeight w:val="1398"/>
        </w:trPr>
        <w:tc>
          <w:tcPr>
            <w:tcW w:w="486" w:type="dxa"/>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Торговый час</w:t>
            </w:r>
          </w:p>
        </w:tc>
        <w:tc>
          <w:tcPr>
            <w:tcW w:w="1797" w:type="dxa"/>
            <w:gridSpan w:val="18"/>
            <w:tcBorders>
              <w:top w:val="single" w:sz="8" w:space="0" w:color="auto"/>
              <w:left w:val="nil"/>
              <w:bottom w:val="single" w:sz="8" w:space="0" w:color="auto"/>
              <w:right w:val="single" w:sz="8" w:space="0" w:color="000000"/>
            </w:tcBorders>
            <w:vAlign w:val="center"/>
          </w:tcPr>
          <w:p w:rsidR="006972F1" w:rsidRPr="00860DFA" w:rsidRDefault="006972F1" w:rsidP="00811C03">
            <w:pPr>
              <w:jc w:val="center"/>
              <w:rPr>
                <w:rFonts w:cs="Arial"/>
                <w:b/>
                <w:bCs/>
                <w:sz w:val="18"/>
                <w:szCs w:val="18"/>
              </w:rPr>
            </w:pPr>
            <w:r w:rsidRPr="00860DFA">
              <w:rPr>
                <w:rFonts w:cs="Arial"/>
                <w:b/>
                <w:bCs/>
                <w:sz w:val="18"/>
                <w:szCs w:val="18"/>
              </w:rPr>
              <w:t>Заявка субъекта</w:t>
            </w:r>
          </w:p>
        </w:tc>
        <w:tc>
          <w:tcPr>
            <w:tcW w:w="559" w:type="dxa"/>
            <w:gridSpan w:val="6"/>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Объем экспортных поставок электрической энергии</w:t>
            </w:r>
            <w:r w:rsidRPr="00860DFA">
              <w:rPr>
                <w:rFonts w:cs="Arial"/>
                <w:sz w:val="18"/>
                <w:szCs w:val="18"/>
              </w:rPr>
              <w:br/>
              <w:t>МВт∙час</w:t>
            </w:r>
          </w:p>
        </w:tc>
        <w:tc>
          <w:tcPr>
            <w:tcW w:w="618" w:type="dxa"/>
            <w:gridSpan w:val="7"/>
            <w:vMerge w:val="restart"/>
            <w:tcBorders>
              <w:top w:val="single" w:sz="8" w:space="0" w:color="auto"/>
              <w:left w:val="single" w:sz="8" w:space="0" w:color="auto"/>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Объем межгосударственной передачи электрической энергии</w:t>
            </w:r>
          </w:p>
          <w:p w:rsidR="006972F1" w:rsidRPr="00860DFA" w:rsidRDefault="006972F1" w:rsidP="00811C03">
            <w:pPr>
              <w:jc w:val="center"/>
              <w:rPr>
                <w:rFonts w:cs="Arial"/>
                <w:sz w:val="18"/>
                <w:szCs w:val="18"/>
              </w:rPr>
            </w:pPr>
            <w:r w:rsidRPr="00860DFA">
              <w:rPr>
                <w:rFonts w:cs="Arial"/>
                <w:sz w:val="18"/>
                <w:szCs w:val="18"/>
              </w:rPr>
              <w:t>МВт∙час</w:t>
            </w:r>
          </w:p>
        </w:tc>
        <w:tc>
          <w:tcPr>
            <w:tcW w:w="425" w:type="dxa"/>
            <w:gridSpan w:val="5"/>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Средневзвешенная цена</w:t>
            </w:r>
            <w:r>
              <w:rPr>
                <w:rFonts w:cs="Arial"/>
                <w:sz w:val="18"/>
                <w:szCs w:val="18"/>
              </w:rPr>
              <w:t xml:space="preserve"> </w:t>
            </w:r>
            <w:r w:rsidRPr="00860DFA">
              <w:rPr>
                <w:rFonts w:cs="Arial"/>
                <w:sz w:val="18"/>
                <w:szCs w:val="18"/>
              </w:rPr>
              <w:t>на покупку руб/(МВт∙час)</w:t>
            </w:r>
          </w:p>
        </w:tc>
        <w:tc>
          <w:tcPr>
            <w:tcW w:w="730" w:type="dxa"/>
            <w:gridSpan w:val="7"/>
            <w:vMerge w:val="restart"/>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09365D">
              <w:rPr>
                <w:rFonts w:cs="Arial"/>
                <w:sz w:val="18"/>
                <w:szCs w:val="18"/>
                <w:highlight w:val="yellow"/>
              </w:rPr>
              <w:t>Доля расчетных нагрузочных потерь в объеме ТГ, %</w:t>
            </w:r>
          </w:p>
        </w:tc>
        <w:tc>
          <w:tcPr>
            <w:tcW w:w="4928" w:type="dxa"/>
            <w:gridSpan w:val="50"/>
            <w:tcBorders>
              <w:top w:val="single" w:sz="8" w:space="0" w:color="auto"/>
              <w:left w:val="nil"/>
              <w:bottom w:val="single" w:sz="8" w:space="0" w:color="auto"/>
              <w:right w:val="single" w:sz="8" w:space="0" w:color="000000"/>
            </w:tcBorders>
            <w:vAlign w:val="center"/>
          </w:tcPr>
          <w:p w:rsidR="006972F1" w:rsidRPr="00860DFA" w:rsidRDefault="006972F1" w:rsidP="00811C03">
            <w:pPr>
              <w:jc w:val="center"/>
              <w:rPr>
                <w:rFonts w:cs="Arial"/>
                <w:b/>
                <w:bCs/>
                <w:sz w:val="18"/>
                <w:szCs w:val="18"/>
              </w:rPr>
            </w:pPr>
            <w:r w:rsidRPr="00860DFA">
              <w:rPr>
                <w:rFonts w:cs="Arial"/>
                <w:b/>
                <w:bCs/>
                <w:sz w:val="18"/>
                <w:szCs w:val="18"/>
              </w:rPr>
              <w:t>Покупка в РСВ</w:t>
            </w:r>
          </w:p>
        </w:tc>
        <w:tc>
          <w:tcPr>
            <w:tcW w:w="2297" w:type="dxa"/>
            <w:gridSpan w:val="35"/>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r w:rsidRPr="00860DFA">
              <w:rPr>
                <w:rFonts w:cs="Arial"/>
                <w:b/>
                <w:bCs/>
                <w:sz w:val="18"/>
                <w:szCs w:val="18"/>
              </w:rPr>
              <w:t>Продажа в обеспечение СДД (СДЭМ)</w:t>
            </w:r>
          </w:p>
        </w:tc>
        <w:tc>
          <w:tcPr>
            <w:tcW w:w="1616" w:type="dxa"/>
            <w:gridSpan w:val="26"/>
            <w:tcBorders>
              <w:top w:val="single" w:sz="8" w:space="0" w:color="auto"/>
              <w:left w:val="nil"/>
              <w:bottom w:val="single" w:sz="8" w:space="0" w:color="auto"/>
              <w:right w:val="single" w:sz="8" w:space="0" w:color="000000"/>
            </w:tcBorders>
            <w:vAlign w:val="center"/>
          </w:tcPr>
          <w:p w:rsidR="006972F1" w:rsidRPr="00860DFA" w:rsidRDefault="006972F1" w:rsidP="00811C03">
            <w:pPr>
              <w:jc w:val="center"/>
              <w:rPr>
                <w:rFonts w:cs="Arial"/>
                <w:b/>
                <w:bCs/>
                <w:sz w:val="18"/>
                <w:szCs w:val="18"/>
              </w:rPr>
            </w:pPr>
            <w:r w:rsidRPr="00860DFA">
              <w:rPr>
                <w:rFonts w:cs="Arial"/>
                <w:b/>
                <w:bCs/>
                <w:sz w:val="18"/>
                <w:szCs w:val="18"/>
              </w:rPr>
              <w:t>Покупка в обеспечение СДД (СДЭМ)</w:t>
            </w:r>
          </w:p>
        </w:tc>
        <w:tc>
          <w:tcPr>
            <w:tcW w:w="802" w:type="dxa"/>
            <w:gridSpan w:val="13"/>
            <w:vMerge w:val="restart"/>
            <w:tcBorders>
              <w:top w:val="single" w:sz="8" w:space="0" w:color="auto"/>
              <w:left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Доля расче тных нагрузочных потерь в сетях ФСК в объеме ТГ, %</w:t>
            </w:r>
          </w:p>
        </w:tc>
        <w:tc>
          <w:tcPr>
            <w:tcW w:w="746" w:type="dxa"/>
            <w:gridSpan w:val="12"/>
            <w:vMerge w:val="restart"/>
            <w:tcBorders>
              <w:top w:val="single" w:sz="8" w:space="0" w:color="auto"/>
              <w:left w:val="single" w:sz="8" w:space="0" w:color="auto"/>
              <w:bottom w:val="single" w:sz="8" w:space="0" w:color="000000"/>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Доля расчетных нагрузочных потерь в «прочих сетях» в объеме ТГ, %</w:t>
            </w:r>
          </w:p>
        </w:tc>
      </w:tr>
      <w:tr w:rsidR="006972F1" w:rsidRPr="00860DFA" w:rsidTr="00811C03">
        <w:trPr>
          <w:gridAfter w:val="30"/>
          <w:wAfter w:w="5569" w:type="dxa"/>
          <w:trHeight w:val="2024"/>
        </w:trPr>
        <w:tc>
          <w:tcPr>
            <w:tcW w:w="486" w:type="dxa"/>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rPr>
                <w:rFonts w:cs="Arial"/>
                <w:sz w:val="18"/>
                <w:szCs w:val="18"/>
              </w:rPr>
            </w:pPr>
          </w:p>
        </w:tc>
        <w:tc>
          <w:tcPr>
            <w:tcW w:w="519" w:type="dxa"/>
            <w:gridSpan w:val="7"/>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Ступень</w:t>
            </w:r>
          </w:p>
        </w:tc>
        <w:tc>
          <w:tcPr>
            <w:tcW w:w="623" w:type="dxa"/>
            <w:gridSpan w:val="3"/>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Цена</w:t>
            </w:r>
            <w:r>
              <w:rPr>
                <w:rFonts w:cs="Arial"/>
                <w:sz w:val="18"/>
                <w:szCs w:val="18"/>
              </w:rPr>
              <w:t xml:space="preserve"> </w:t>
            </w:r>
            <w:r w:rsidRPr="00860DFA">
              <w:rPr>
                <w:rFonts w:cs="Arial"/>
                <w:sz w:val="18"/>
                <w:szCs w:val="18"/>
              </w:rPr>
              <w:t>руб/(МВт∙час)</w:t>
            </w:r>
          </w:p>
        </w:tc>
        <w:tc>
          <w:tcPr>
            <w:tcW w:w="655" w:type="dxa"/>
            <w:gridSpan w:val="8"/>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Заявленный объем в АТС МВт∙час</w:t>
            </w:r>
          </w:p>
        </w:tc>
        <w:tc>
          <w:tcPr>
            <w:tcW w:w="559" w:type="dxa"/>
            <w:gridSpan w:val="6"/>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rPr>
                <w:rFonts w:cs="Arial"/>
                <w:sz w:val="18"/>
                <w:szCs w:val="18"/>
              </w:rPr>
            </w:pPr>
          </w:p>
        </w:tc>
        <w:tc>
          <w:tcPr>
            <w:tcW w:w="618" w:type="dxa"/>
            <w:gridSpan w:val="7"/>
            <w:vMerge/>
            <w:tcBorders>
              <w:left w:val="single" w:sz="8" w:space="0" w:color="auto"/>
              <w:bottom w:val="single" w:sz="8" w:space="0" w:color="000000"/>
              <w:right w:val="single" w:sz="8" w:space="0" w:color="auto"/>
            </w:tcBorders>
          </w:tcPr>
          <w:p w:rsidR="006972F1" w:rsidRPr="00860DFA" w:rsidRDefault="006972F1" w:rsidP="00811C03">
            <w:pPr>
              <w:rPr>
                <w:rFonts w:cs="Arial"/>
                <w:sz w:val="18"/>
                <w:szCs w:val="18"/>
              </w:rPr>
            </w:pPr>
          </w:p>
        </w:tc>
        <w:tc>
          <w:tcPr>
            <w:tcW w:w="425" w:type="dxa"/>
            <w:gridSpan w:val="5"/>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rPr>
                <w:rFonts w:cs="Arial"/>
                <w:sz w:val="18"/>
                <w:szCs w:val="18"/>
              </w:rPr>
            </w:pPr>
          </w:p>
        </w:tc>
        <w:tc>
          <w:tcPr>
            <w:tcW w:w="730" w:type="dxa"/>
            <w:gridSpan w:val="7"/>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rPr>
                <w:rFonts w:cs="Arial"/>
                <w:sz w:val="18"/>
                <w:szCs w:val="18"/>
              </w:rPr>
            </w:pPr>
          </w:p>
        </w:tc>
        <w:tc>
          <w:tcPr>
            <w:tcW w:w="786" w:type="dxa"/>
            <w:gridSpan w:val="10"/>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Объем покупки в рамках экспортных поставок электрической энергии МВт∙час</w:t>
            </w:r>
          </w:p>
        </w:tc>
        <w:tc>
          <w:tcPr>
            <w:tcW w:w="734" w:type="dxa"/>
            <w:gridSpan w:val="9"/>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09365D">
              <w:rPr>
                <w:rFonts w:cs="Arial"/>
                <w:sz w:val="18"/>
                <w:szCs w:val="18"/>
                <w:highlight w:val="yellow"/>
              </w:rPr>
              <w:t>В т.ч. потери, отнесенные к объему покупки в рамках экспортных поставок</w:t>
            </w:r>
          </w:p>
        </w:tc>
        <w:tc>
          <w:tcPr>
            <w:tcW w:w="821" w:type="dxa"/>
            <w:gridSpan w:val="9"/>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Объем покупки в рамках межгосударственной передачи электрической энергии МВт∙час</w:t>
            </w:r>
          </w:p>
        </w:tc>
        <w:tc>
          <w:tcPr>
            <w:tcW w:w="898" w:type="dxa"/>
            <w:gridSpan w:val="7"/>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09365D">
              <w:rPr>
                <w:rFonts w:cs="Arial"/>
                <w:sz w:val="18"/>
                <w:szCs w:val="18"/>
                <w:highlight w:val="yellow"/>
              </w:rPr>
              <w:t>В т.ч. потери, отнесенные к объему покупки в рамках межгосударственной передачи электрической энергии</w:t>
            </w:r>
          </w:p>
        </w:tc>
        <w:tc>
          <w:tcPr>
            <w:tcW w:w="775" w:type="dxa"/>
            <w:gridSpan w:val="4"/>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Цена покупки в рамках экспортных поставок электрической энергии руб/(МВт∙час)</w:t>
            </w:r>
          </w:p>
        </w:tc>
        <w:tc>
          <w:tcPr>
            <w:tcW w:w="914" w:type="dxa"/>
            <w:gridSpan w:val="11"/>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Цена покупки в рамках межгосударственной передачи электрической энергии руб/(МВт∙час)</w:t>
            </w:r>
          </w:p>
        </w:tc>
        <w:tc>
          <w:tcPr>
            <w:tcW w:w="1594" w:type="dxa"/>
            <w:gridSpan w:val="25"/>
            <w:tcBorders>
              <w:top w:val="nil"/>
              <w:left w:val="single" w:sz="8" w:space="0" w:color="000000"/>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Объем продажи</w:t>
            </w:r>
            <w:r>
              <w:rPr>
                <w:rFonts w:cs="Arial"/>
                <w:sz w:val="18"/>
                <w:szCs w:val="18"/>
              </w:rPr>
              <w:t xml:space="preserve"> </w:t>
            </w:r>
            <w:r w:rsidRPr="00860DFA">
              <w:rPr>
                <w:rFonts w:cs="Arial"/>
                <w:sz w:val="18"/>
                <w:szCs w:val="18"/>
              </w:rPr>
              <w:t>МВт∙час</w:t>
            </w:r>
          </w:p>
        </w:tc>
        <w:tc>
          <w:tcPr>
            <w:tcW w:w="703" w:type="dxa"/>
            <w:gridSpan w:val="10"/>
            <w:tcBorders>
              <w:top w:val="nil"/>
              <w:left w:val="nil"/>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Цена руб/(МВт∙час)</w:t>
            </w:r>
          </w:p>
        </w:tc>
        <w:tc>
          <w:tcPr>
            <w:tcW w:w="808" w:type="dxa"/>
            <w:gridSpan w:val="14"/>
            <w:tcBorders>
              <w:top w:val="nil"/>
              <w:left w:val="single" w:sz="8" w:space="0" w:color="auto"/>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Объем покупки</w:t>
            </w:r>
            <w:r>
              <w:rPr>
                <w:rFonts w:cs="Arial"/>
                <w:sz w:val="18"/>
                <w:szCs w:val="18"/>
              </w:rPr>
              <w:t xml:space="preserve"> </w:t>
            </w:r>
            <w:r w:rsidRPr="00860DFA">
              <w:rPr>
                <w:rFonts w:cs="Arial"/>
                <w:sz w:val="18"/>
                <w:szCs w:val="18"/>
              </w:rPr>
              <w:t>МВт∙час</w:t>
            </w:r>
          </w:p>
        </w:tc>
        <w:tc>
          <w:tcPr>
            <w:tcW w:w="808" w:type="dxa"/>
            <w:gridSpan w:val="12"/>
            <w:tcBorders>
              <w:top w:val="nil"/>
              <w:left w:val="nil"/>
              <w:bottom w:val="single" w:sz="8" w:space="0" w:color="000000"/>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Цена руб/(МВт∙час)</w:t>
            </w:r>
          </w:p>
        </w:tc>
        <w:tc>
          <w:tcPr>
            <w:tcW w:w="802" w:type="dxa"/>
            <w:gridSpan w:val="13"/>
            <w:vMerge/>
            <w:tcBorders>
              <w:left w:val="single" w:sz="8" w:space="0" w:color="auto"/>
              <w:bottom w:val="single" w:sz="8" w:space="0" w:color="000000"/>
              <w:right w:val="single" w:sz="8" w:space="0" w:color="auto"/>
            </w:tcBorders>
            <w:vAlign w:val="center"/>
          </w:tcPr>
          <w:p w:rsidR="006972F1" w:rsidRPr="00860DFA" w:rsidRDefault="006972F1" w:rsidP="00811C03">
            <w:pPr>
              <w:rPr>
                <w:rFonts w:cs="Arial"/>
                <w:sz w:val="18"/>
                <w:szCs w:val="18"/>
              </w:rPr>
            </w:pPr>
          </w:p>
        </w:tc>
        <w:tc>
          <w:tcPr>
            <w:tcW w:w="746" w:type="dxa"/>
            <w:gridSpan w:val="12"/>
            <w:vMerge/>
            <w:tcBorders>
              <w:top w:val="single" w:sz="8" w:space="0" w:color="auto"/>
              <w:left w:val="single" w:sz="8" w:space="0" w:color="auto"/>
              <w:bottom w:val="single" w:sz="8" w:space="0" w:color="000000"/>
              <w:right w:val="single" w:sz="8" w:space="0" w:color="auto"/>
            </w:tcBorders>
            <w:vAlign w:val="center"/>
          </w:tcPr>
          <w:p w:rsidR="006972F1" w:rsidRPr="00860DFA" w:rsidRDefault="006972F1" w:rsidP="00811C03">
            <w:pPr>
              <w:rPr>
                <w:rFonts w:cs="Arial"/>
                <w:sz w:val="18"/>
                <w:szCs w:val="18"/>
              </w:rPr>
            </w:pPr>
          </w:p>
        </w:tc>
      </w:tr>
      <w:tr w:rsidR="006972F1" w:rsidRPr="00860DFA" w:rsidTr="00811C03">
        <w:trPr>
          <w:gridAfter w:val="30"/>
          <w:wAfter w:w="5569" w:type="dxa"/>
          <w:trHeight w:val="300"/>
        </w:trPr>
        <w:tc>
          <w:tcPr>
            <w:tcW w:w="486" w:type="dxa"/>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1</w:t>
            </w:r>
          </w:p>
        </w:tc>
        <w:tc>
          <w:tcPr>
            <w:tcW w:w="519" w:type="dxa"/>
            <w:gridSpan w:val="7"/>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2</w:t>
            </w:r>
          </w:p>
        </w:tc>
        <w:tc>
          <w:tcPr>
            <w:tcW w:w="623" w:type="dxa"/>
            <w:gridSpan w:val="3"/>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3</w:t>
            </w:r>
          </w:p>
        </w:tc>
        <w:tc>
          <w:tcPr>
            <w:tcW w:w="655" w:type="dxa"/>
            <w:gridSpan w:val="8"/>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4</w:t>
            </w:r>
          </w:p>
        </w:tc>
        <w:tc>
          <w:tcPr>
            <w:tcW w:w="559" w:type="dxa"/>
            <w:gridSpan w:val="6"/>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11</w:t>
            </w:r>
          </w:p>
        </w:tc>
        <w:tc>
          <w:tcPr>
            <w:tcW w:w="618" w:type="dxa"/>
            <w:gridSpan w:val="7"/>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12</w:t>
            </w:r>
          </w:p>
        </w:tc>
        <w:tc>
          <w:tcPr>
            <w:tcW w:w="425" w:type="dxa"/>
            <w:gridSpan w:val="5"/>
            <w:tcBorders>
              <w:top w:val="single" w:sz="8" w:space="0" w:color="000000"/>
              <w:left w:val="single" w:sz="8" w:space="0" w:color="auto"/>
              <w:bottom w:val="single" w:sz="8" w:space="0" w:color="auto"/>
              <w:right w:val="single" w:sz="8" w:space="0" w:color="auto"/>
            </w:tcBorders>
            <w:vAlign w:val="center"/>
          </w:tcPr>
          <w:p w:rsidR="006972F1" w:rsidRPr="00860DFA" w:rsidRDefault="006972F1" w:rsidP="00811C03">
            <w:pPr>
              <w:jc w:val="center"/>
              <w:rPr>
                <w:rFonts w:cs="Arial"/>
                <w:sz w:val="18"/>
                <w:szCs w:val="18"/>
              </w:rPr>
            </w:pPr>
            <w:r w:rsidRPr="00860DFA">
              <w:rPr>
                <w:rFonts w:cs="Arial"/>
                <w:sz w:val="18"/>
                <w:szCs w:val="18"/>
              </w:rPr>
              <w:t>13</w:t>
            </w:r>
          </w:p>
        </w:tc>
        <w:tc>
          <w:tcPr>
            <w:tcW w:w="730" w:type="dxa"/>
            <w:gridSpan w:val="7"/>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14</w:t>
            </w:r>
          </w:p>
        </w:tc>
        <w:tc>
          <w:tcPr>
            <w:tcW w:w="786" w:type="dxa"/>
            <w:gridSpan w:val="10"/>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15</w:t>
            </w:r>
          </w:p>
        </w:tc>
        <w:tc>
          <w:tcPr>
            <w:tcW w:w="734" w:type="dxa"/>
            <w:gridSpan w:val="9"/>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16</w:t>
            </w:r>
          </w:p>
        </w:tc>
        <w:tc>
          <w:tcPr>
            <w:tcW w:w="821" w:type="dxa"/>
            <w:gridSpan w:val="9"/>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17</w:t>
            </w:r>
          </w:p>
        </w:tc>
        <w:tc>
          <w:tcPr>
            <w:tcW w:w="898" w:type="dxa"/>
            <w:gridSpan w:val="7"/>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18</w:t>
            </w:r>
          </w:p>
        </w:tc>
        <w:tc>
          <w:tcPr>
            <w:tcW w:w="775" w:type="dxa"/>
            <w:gridSpan w:val="4"/>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19</w:t>
            </w:r>
          </w:p>
        </w:tc>
        <w:tc>
          <w:tcPr>
            <w:tcW w:w="914" w:type="dxa"/>
            <w:gridSpan w:val="11"/>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20</w:t>
            </w:r>
          </w:p>
        </w:tc>
        <w:tc>
          <w:tcPr>
            <w:tcW w:w="1594" w:type="dxa"/>
            <w:gridSpan w:val="25"/>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21</w:t>
            </w:r>
          </w:p>
        </w:tc>
        <w:tc>
          <w:tcPr>
            <w:tcW w:w="703" w:type="dxa"/>
            <w:gridSpan w:val="10"/>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22</w:t>
            </w:r>
          </w:p>
        </w:tc>
        <w:tc>
          <w:tcPr>
            <w:tcW w:w="808" w:type="dxa"/>
            <w:gridSpan w:val="14"/>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23</w:t>
            </w:r>
          </w:p>
        </w:tc>
        <w:tc>
          <w:tcPr>
            <w:tcW w:w="808" w:type="dxa"/>
            <w:gridSpan w:val="12"/>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24</w:t>
            </w:r>
          </w:p>
        </w:tc>
        <w:tc>
          <w:tcPr>
            <w:tcW w:w="802" w:type="dxa"/>
            <w:gridSpan w:val="13"/>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25</w:t>
            </w:r>
          </w:p>
        </w:tc>
        <w:tc>
          <w:tcPr>
            <w:tcW w:w="746" w:type="dxa"/>
            <w:gridSpan w:val="12"/>
            <w:tcBorders>
              <w:top w:val="single" w:sz="8" w:space="0" w:color="000000"/>
              <w:left w:val="single" w:sz="8" w:space="0" w:color="auto"/>
              <w:bottom w:val="single" w:sz="8" w:space="0" w:color="auto"/>
              <w:right w:val="single" w:sz="8" w:space="0" w:color="auto"/>
            </w:tcBorders>
            <w:vAlign w:val="center"/>
          </w:tcPr>
          <w:p w:rsidR="006972F1" w:rsidRPr="0009365D" w:rsidRDefault="006972F1" w:rsidP="00811C03">
            <w:pPr>
              <w:jc w:val="center"/>
              <w:rPr>
                <w:rFonts w:cs="Arial"/>
                <w:sz w:val="18"/>
                <w:szCs w:val="18"/>
                <w:highlight w:val="yellow"/>
              </w:rPr>
            </w:pPr>
            <w:r w:rsidRPr="0009365D">
              <w:rPr>
                <w:rFonts w:cs="Arial"/>
                <w:sz w:val="18"/>
                <w:szCs w:val="18"/>
                <w:highlight w:val="yellow"/>
              </w:rPr>
              <w:t>26</w:t>
            </w: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1</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nil"/>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nil"/>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2</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3</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435"/>
        </w:trPr>
        <w:tc>
          <w:tcPr>
            <w:tcW w:w="486" w:type="dxa"/>
            <w:tcBorders>
              <w:top w:val="nil"/>
              <w:left w:val="single" w:sz="8" w:space="0" w:color="auto"/>
              <w:bottom w:val="single" w:sz="8" w:space="0" w:color="auto"/>
              <w:right w:val="single" w:sz="8" w:space="0" w:color="auto"/>
            </w:tcBorders>
            <w:vAlign w:val="bottom"/>
          </w:tcPr>
          <w:p w:rsidR="006972F1" w:rsidRPr="00860DFA" w:rsidRDefault="006972F1" w:rsidP="00811C03">
            <w:pPr>
              <w:jc w:val="center"/>
              <w:rPr>
                <w:rFonts w:cs="Arial"/>
                <w:b/>
                <w:bCs/>
                <w:sz w:val="18"/>
                <w:szCs w:val="18"/>
              </w:rPr>
            </w:pPr>
            <w:r w:rsidRPr="00860DFA">
              <w:rPr>
                <w:rFonts w:cs="Arial"/>
                <w:b/>
                <w:bCs/>
                <w:sz w:val="18"/>
                <w:szCs w:val="18"/>
              </w:rPr>
              <w:t>00-01</w:t>
            </w:r>
          </w:p>
        </w:tc>
        <w:tc>
          <w:tcPr>
            <w:tcW w:w="519" w:type="dxa"/>
            <w:gridSpan w:val="7"/>
            <w:tcBorders>
              <w:top w:val="nil"/>
              <w:left w:val="nil"/>
              <w:bottom w:val="single" w:sz="8" w:space="0" w:color="auto"/>
              <w:right w:val="single" w:sz="8" w:space="0" w:color="auto"/>
            </w:tcBorders>
          </w:tcPr>
          <w:p w:rsidR="006972F1" w:rsidRPr="00860DFA" w:rsidRDefault="006972F1" w:rsidP="00811C03">
            <w:pPr>
              <w:rPr>
                <w:rFonts w:cs="Arial"/>
                <w:b/>
                <w:bCs/>
                <w:sz w:val="18"/>
                <w:szCs w:val="18"/>
              </w:rPr>
            </w:pPr>
            <w:r w:rsidRPr="00860DFA">
              <w:rPr>
                <w:rFonts w:cs="Arial"/>
                <w:b/>
                <w:bCs/>
                <w:sz w:val="18"/>
                <w:szCs w:val="18"/>
              </w:rPr>
              <w:t> </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30" w:type="dxa"/>
            <w:gridSpan w:val="7"/>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34" w:type="dxa"/>
            <w:gridSpan w:val="9"/>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1</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nil"/>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nil"/>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2</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3</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435"/>
        </w:trPr>
        <w:tc>
          <w:tcPr>
            <w:tcW w:w="486" w:type="dxa"/>
            <w:tcBorders>
              <w:top w:val="nil"/>
              <w:left w:val="single" w:sz="8" w:space="0" w:color="auto"/>
              <w:bottom w:val="single" w:sz="8" w:space="0" w:color="auto"/>
              <w:right w:val="single" w:sz="8" w:space="0" w:color="auto"/>
            </w:tcBorders>
            <w:vAlign w:val="bottom"/>
          </w:tcPr>
          <w:p w:rsidR="006972F1" w:rsidRPr="00860DFA" w:rsidRDefault="006972F1" w:rsidP="00811C03">
            <w:pPr>
              <w:jc w:val="center"/>
              <w:rPr>
                <w:rFonts w:cs="Arial"/>
                <w:b/>
                <w:bCs/>
                <w:sz w:val="18"/>
                <w:szCs w:val="18"/>
              </w:rPr>
            </w:pPr>
            <w:r w:rsidRPr="00860DFA">
              <w:rPr>
                <w:rFonts w:cs="Arial"/>
                <w:b/>
                <w:bCs/>
                <w:sz w:val="18"/>
                <w:szCs w:val="18"/>
              </w:rPr>
              <w:t>….</w:t>
            </w:r>
          </w:p>
        </w:tc>
        <w:tc>
          <w:tcPr>
            <w:tcW w:w="519" w:type="dxa"/>
            <w:gridSpan w:val="7"/>
            <w:tcBorders>
              <w:top w:val="nil"/>
              <w:left w:val="nil"/>
              <w:bottom w:val="single" w:sz="8" w:space="0" w:color="auto"/>
              <w:right w:val="single" w:sz="8" w:space="0" w:color="auto"/>
            </w:tcBorders>
          </w:tcPr>
          <w:p w:rsidR="006972F1" w:rsidRPr="00860DFA" w:rsidRDefault="006972F1" w:rsidP="00811C03">
            <w:pPr>
              <w:rPr>
                <w:rFonts w:cs="Arial"/>
                <w:b/>
                <w:bCs/>
                <w:sz w:val="18"/>
                <w:szCs w:val="18"/>
              </w:rPr>
            </w:pPr>
            <w:r w:rsidRPr="00860DFA">
              <w:rPr>
                <w:rFonts w:cs="Arial"/>
                <w:b/>
                <w:bCs/>
                <w:sz w:val="18"/>
                <w:szCs w:val="18"/>
              </w:rPr>
              <w:t> </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30" w:type="dxa"/>
            <w:gridSpan w:val="7"/>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34" w:type="dxa"/>
            <w:gridSpan w:val="9"/>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1</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nil"/>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nil"/>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2</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270"/>
        </w:trPr>
        <w:tc>
          <w:tcPr>
            <w:tcW w:w="486" w:type="dxa"/>
            <w:tcBorders>
              <w:top w:val="nil"/>
              <w:left w:val="single" w:sz="8" w:space="0" w:color="auto"/>
              <w:bottom w:val="nil"/>
              <w:right w:val="single" w:sz="8" w:space="0" w:color="auto"/>
            </w:tcBorders>
            <w:noWrap/>
            <w:vAlign w:val="bottom"/>
          </w:tcPr>
          <w:p w:rsidR="006972F1" w:rsidRPr="00860DFA" w:rsidRDefault="006972F1" w:rsidP="00811C03">
            <w:pPr>
              <w:rPr>
                <w:rFonts w:cs="Arial"/>
                <w:sz w:val="18"/>
                <w:szCs w:val="18"/>
              </w:rPr>
            </w:pPr>
            <w:r w:rsidRPr="00860DFA">
              <w:rPr>
                <w:rFonts w:cs="Arial"/>
                <w:sz w:val="18"/>
                <w:szCs w:val="18"/>
              </w:rPr>
              <w:t> </w:t>
            </w:r>
          </w:p>
        </w:tc>
        <w:tc>
          <w:tcPr>
            <w:tcW w:w="519" w:type="dxa"/>
            <w:gridSpan w:val="7"/>
            <w:tcBorders>
              <w:top w:val="nil"/>
              <w:left w:val="nil"/>
              <w:bottom w:val="single" w:sz="8" w:space="0" w:color="auto"/>
              <w:right w:val="single" w:sz="8" w:space="0" w:color="auto"/>
            </w:tcBorders>
            <w:vAlign w:val="bottom"/>
          </w:tcPr>
          <w:p w:rsidR="006972F1" w:rsidRPr="00860DFA" w:rsidRDefault="006972F1" w:rsidP="00811C03">
            <w:pPr>
              <w:jc w:val="center"/>
              <w:rPr>
                <w:b/>
                <w:bCs/>
                <w:sz w:val="18"/>
                <w:szCs w:val="18"/>
              </w:rPr>
            </w:pPr>
            <w:r w:rsidRPr="00860DFA">
              <w:rPr>
                <w:b/>
                <w:bCs/>
                <w:sz w:val="18"/>
                <w:szCs w:val="18"/>
              </w:rPr>
              <w:t>3</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0" w:type="dxa"/>
            <w:gridSpan w:val="7"/>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34" w:type="dxa"/>
            <w:gridSpan w:val="9"/>
            <w:tcBorders>
              <w:top w:val="single" w:sz="8" w:space="0" w:color="auto"/>
              <w:left w:val="nil"/>
              <w:bottom w:val="nil"/>
              <w:right w:val="single" w:sz="8" w:space="0" w:color="auto"/>
            </w:tcBorders>
            <w:vAlign w:val="center"/>
          </w:tcPr>
          <w:p w:rsidR="006972F1" w:rsidRPr="00860DFA" w:rsidRDefault="006972F1" w:rsidP="00811C03">
            <w:pPr>
              <w:jc w:val="center"/>
              <w:rPr>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sz w:val="18"/>
                <w:szCs w:val="18"/>
              </w:rPr>
            </w:pPr>
          </w:p>
        </w:tc>
      </w:tr>
      <w:tr w:rsidR="006972F1" w:rsidRPr="00860DFA" w:rsidTr="00811C03">
        <w:trPr>
          <w:gridAfter w:val="30"/>
          <w:wAfter w:w="5569" w:type="dxa"/>
          <w:trHeight w:val="435"/>
        </w:trPr>
        <w:tc>
          <w:tcPr>
            <w:tcW w:w="486" w:type="dxa"/>
            <w:tcBorders>
              <w:top w:val="nil"/>
              <w:left w:val="single" w:sz="8" w:space="0" w:color="auto"/>
              <w:bottom w:val="single" w:sz="8" w:space="0" w:color="auto"/>
              <w:right w:val="single" w:sz="8" w:space="0" w:color="auto"/>
            </w:tcBorders>
            <w:vAlign w:val="bottom"/>
          </w:tcPr>
          <w:p w:rsidR="006972F1" w:rsidRPr="00860DFA" w:rsidRDefault="006972F1" w:rsidP="00811C03">
            <w:pPr>
              <w:jc w:val="center"/>
              <w:rPr>
                <w:rFonts w:cs="Arial"/>
                <w:b/>
                <w:bCs/>
                <w:sz w:val="18"/>
                <w:szCs w:val="18"/>
              </w:rPr>
            </w:pPr>
            <w:r w:rsidRPr="00860DFA">
              <w:rPr>
                <w:rFonts w:cs="Arial"/>
                <w:b/>
                <w:bCs/>
                <w:sz w:val="18"/>
                <w:szCs w:val="18"/>
              </w:rPr>
              <w:t>23-00</w:t>
            </w:r>
          </w:p>
        </w:tc>
        <w:tc>
          <w:tcPr>
            <w:tcW w:w="519" w:type="dxa"/>
            <w:gridSpan w:val="7"/>
            <w:tcBorders>
              <w:top w:val="nil"/>
              <w:left w:val="nil"/>
              <w:bottom w:val="single" w:sz="8" w:space="0" w:color="auto"/>
              <w:right w:val="single" w:sz="8" w:space="0" w:color="auto"/>
            </w:tcBorders>
          </w:tcPr>
          <w:p w:rsidR="006972F1" w:rsidRPr="00860DFA" w:rsidRDefault="006972F1" w:rsidP="00811C03">
            <w:pPr>
              <w:rPr>
                <w:rFonts w:cs="Arial"/>
                <w:b/>
                <w:bCs/>
                <w:sz w:val="18"/>
                <w:szCs w:val="18"/>
              </w:rPr>
            </w:pPr>
            <w:r w:rsidRPr="00860DFA">
              <w:rPr>
                <w:rFonts w:cs="Arial"/>
                <w:b/>
                <w:bCs/>
                <w:sz w:val="18"/>
                <w:szCs w:val="18"/>
              </w:rPr>
              <w:t> </w:t>
            </w:r>
          </w:p>
        </w:tc>
        <w:tc>
          <w:tcPr>
            <w:tcW w:w="623" w:type="dxa"/>
            <w:gridSpan w:val="3"/>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655" w:type="dxa"/>
            <w:gridSpan w:val="8"/>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30" w:type="dxa"/>
            <w:gridSpan w:val="7"/>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34" w:type="dxa"/>
            <w:gridSpan w:val="9"/>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r>
      <w:tr w:rsidR="006972F1" w:rsidRPr="00860DFA" w:rsidTr="00811C03">
        <w:trPr>
          <w:gridAfter w:val="30"/>
          <w:wAfter w:w="5569" w:type="dxa"/>
          <w:trHeight w:val="435"/>
        </w:trPr>
        <w:tc>
          <w:tcPr>
            <w:tcW w:w="2283" w:type="dxa"/>
            <w:gridSpan w:val="19"/>
            <w:tcBorders>
              <w:top w:val="nil"/>
              <w:left w:val="single" w:sz="8" w:space="0" w:color="auto"/>
              <w:bottom w:val="single" w:sz="8" w:space="0" w:color="auto"/>
              <w:right w:val="single" w:sz="8" w:space="0" w:color="auto"/>
            </w:tcBorders>
            <w:vAlign w:val="bottom"/>
          </w:tcPr>
          <w:p w:rsidR="006972F1" w:rsidRPr="00860DFA" w:rsidRDefault="006972F1" w:rsidP="00811C03">
            <w:pPr>
              <w:jc w:val="center"/>
              <w:rPr>
                <w:rFonts w:cs="Arial"/>
                <w:b/>
                <w:bCs/>
                <w:sz w:val="18"/>
                <w:szCs w:val="18"/>
              </w:rPr>
            </w:pPr>
            <w:r w:rsidRPr="00860DFA">
              <w:rPr>
                <w:rFonts w:cs="Arial"/>
                <w:b/>
                <w:bCs/>
                <w:sz w:val="18"/>
                <w:szCs w:val="18"/>
              </w:rPr>
              <w:t>Итого по ГТП экспорта за текущие сутки</w:t>
            </w:r>
          </w:p>
        </w:tc>
        <w:tc>
          <w:tcPr>
            <w:tcW w:w="559" w:type="dxa"/>
            <w:gridSpan w:val="6"/>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618" w:type="dxa"/>
            <w:gridSpan w:val="7"/>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425" w:type="dxa"/>
            <w:gridSpan w:val="5"/>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30" w:type="dxa"/>
            <w:gridSpan w:val="7"/>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86"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34" w:type="dxa"/>
            <w:gridSpan w:val="9"/>
            <w:tcBorders>
              <w:top w:val="single" w:sz="8" w:space="0" w:color="auto"/>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21" w:type="dxa"/>
            <w:gridSpan w:val="9"/>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898" w:type="dxa"/>
            <w:gridSpan w:val="7"/>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775" w:type="dxa"/>
            <w:gridSpan w:val="4"/>
            <w:tcBorders>
              <w:top w:val="nil"/>
              <w:left w:val="nil"/>
              <w:bottom w:val="single" w:sz="8" w:space="0" w:color="auto"/>
              <w:right w:val="nil"/>
            </w:tcBorders>
          </w:tcPr>
          <w:p w:rsidR="006972F1" w:rsidRPr="00860DFA" w:rsidRDefault="006972F1" w:rsidP="00811C03">
            <w:pPr>
              <w:jc w:val="center"/>
              <w:rPr>
                <w:rFonts w:cs="Arial"/>
                <w:b/>
                <w:bCs/>
                <w:sz w:val="18"/>
                <w:szCs w:val="18"/>
              </w:rPr>
            </w:pPr>
          </w:p>
        </w:tc>
        <w:tc>
          <w:tcPr>
            <w:tcW w:w="914" w:type="dxa"/>
            <w:gridSpan w:val="11"/>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1594" w:type="dxa"/>
            <w:gridSpan w:val="25"/>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03" w:type="dxa"/>
            <w:gridSpan w:val="10"/>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8" w:type="dxa"/>
            <w:gridSpan w:val="14"/>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8"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802" w:type="dxa"/>
            <w:gridSpan w:val="13"/>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c>
          <w:tcPr>
            <w:tcW w:w="746" w:type="dxa"/>
            <w:gridSpan w:val="12"/>
            <w:tcBorders>
              <w:top w:val="nil"/>
              <w:left w:val="nil"/>
              <w:bottom w:val="single" w:sz="8" w:space="0" w:color="auto"/>
              <w:right w:val="single" w:sz="8" w:space="0" w:color="auto"/>
            </w:tcBorders>
            <w:vAlign w:val="center"/>
          </w:tcPr>
          <w:p w:rsidR="006972F1" w:rsidRPr="00860DFA" w:rsidRDefault="006972F1" w:rsidP="00811C03">
            <w:pPr>
              <w:jc w:val="center"/>
              <w:rPr>
                <w:rFonts w:cs="Arial"/>
                <w:b/>
                <w:bCs/>
                <w:sz w:val="18"/>
                <w:szCs w:val="18"/>
              </w:rPr>
            </w:pPr>
          </w:p>
        </w:tc>
      </w:tr>
      <w:tr w:rsidR="006972F1" w:rsidRPr="00860DFA" w:rsidTr="00811C03">
        <w:trPr>
          <w:trHeight w:val="270"/>
        </w:trPr>
        <w:tc>
          <w:tcPr>
            <w:tcW w:w="1430" w:type="dxa"/>
            <w:gridSpan w:val="10"/>
            <w:tcBorders>
              <w:top w:val="nil"/>
              <w:left w:val="nil"/>
              <w:bottom w:val="nil"/>
              <w:right w:val="nil"/>
            </w:tcBorders>
            <w:noWrap/>
            <w:vAlign w:val="bottom"/>
          </w:tcPr>
          <w:p w:rsidR="006972F1" w:rsidRPr="00860DFA" w:rsidRDefault="006972F1" w:rsidP="00811C03">
            <w:pPr>
              <w:ind w:right="-264"/>
              <w:rPr>
                <w:rFonts w:cs="Arial"/>
                <w:b/>
                <w:bCs/>
                <w:sz w:val="18"/>
                <w:szCs w:val="18"/>
              </w:rPr>
            </w:pPr>
          </w:p>
          <w:p w:rsidR="006972F1" w:rsidRPr="00860DFA" w:rsidRDefault="006972F1" w:rsidP="00811C03">
            <w:pPr>
              <w:ind w:right="-264"/>
              <w:rPr>
                <w:rFonts w:cs="Arial"/>
                <w:b/>
                <w:bCs/>
                <w:sz w:val="18"/>
                <w:szCs w:val="18"/>
              </w:rPr>
            </w:pPr>
          </w:p>
          <w:p w:rsidR="006972F1" w:rsidRPr="00860DFA" w:rsidRDefault="006972F1" w:rsidP="00811C03">
            <w:pPr>
              <w:ind w:right="-547"/>
              <w:rPr>
                <w:rFonts w:cs="Arial"/>
                <w:sz w:val="18"/>
                <w:szCs w:val="18"/>
              </w:rPr>
            </w:pPr>
            <w:r w:rsidRPr="00860DFA">
              <w:rPr>
                <w:rFonts w:cs="Arial"/>
                <w:b/>
                <w:bCs/>
                <w:sz w:val="18"/>
                <w:szCs w:val="18"/>
              </w:rPr>
              <w:t>Примечание:</w:t>
            </w:r>
          </w:p>
        </w:tc>
        <w:tc>
          <w:tcPr>
            <w:tcW w:w="236"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6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2"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90" w:type="dxa"/>
            <w:gridSpan w:val="5"/>
            <w:tcBorders>
              <w:top w:val="nil"/>
              <w:left w:val="nil"/>
              <w:bottom w:val="nil"/>
              <w:right w:val="nil"/>
            </w:tcBorders>
          </w:tcPr>
          <w:p w:rsidR="006972F1" w:rsidRPr="00860DFA" w:rsidRDefault="006972F1" w:rsidP="00811C03">
            <w:pPr>
              <w:rPr>
                <w:rFonts w:cs="Arial"/>
                <w:sz w:val="18"/>
                <w:szCs w:val="18"/>
              </w:rPr>
            </w:pPr>
          </w:p>
        </w:tc>
        <w:tc>
          <w:tcPr>
            <w:tcW w:w="392"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7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2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86" w:type="dxa"/>
            <w:gridSpan w:val="4"/>
            <w:tcBorders>
              <w:top w:val="nil"/>
              <w:left w:val="nil"/>
              <w:bottom w:val="nil"/>
              <w:right w:val="nil"/>
            </w:tcBorders>
          </w:tcPr>
          <w:p w:rsidR="006972F1" w:rsidRPr="00860DFA" w:rsidRDefault="006972F1" w:rsidP="00811C03">
            <w:pPr>
              <w:rPr>
                <w:rFonts w:cs="Arial"/>
                <w:sz w:val="18"/>
                <w:szCs w:val="18"/>
              </w:rPr>
            </w:pPr>
          </w:p>
        </w:tc>
        <w:tc>
          <w:tcPr>
            <w:tcW w:w="386" w:type="dxa"/>
            <w:gridSpan w:val="5"/>
            <w:tcBorders>
              <w:top w:val="nil"/>
              <w:left w:val="nil"/>
              <w:bottom w:val="nil"/>
              <w:right w:val="nil"/>
            </w:tcBorders>
          </w:tcPr>
          <w:p w:rsidR="006972F1" w:rsidRPr="00860DFA" w:rsidRDefault="006972F1" w:rsidP="00811C03">
            <w:pPr>
              <w:rPr>
                <w:rFonts w:cs="Arial"/>
                <w:sz w:val="18"/>
                <w:szCs w:val="18"/>
              </w:rPr>
            </w:pPr>
          </w:p>
        </w:tc>
        <w:tc>
          <w:tcPr>
            <w:tcW w:w="386" w:type="dxa"/>
            <w:gridSpan w:val="3"/>
            <w:tcBorders>
              <w:top w:val="nil"/>
              <w:left w:val="nil"/>
              <w:bottom w:val="nil"/>
              <w:right w:val="nil"/>
            </w:tcBorders>
          </w:tcPr>
          <w:p w:rsidR="006972F1" w:rsidRPr="00860DFA" w:rsidRDefault="006972F1" w:rsidP="00811C03">
            <w:pPr>
              <w:rPr>
                <w:rFonts w:cs="Arial"/>
                <w:sz w:val="18"/>
                <w:szCs w:val="18"/>
              </w:rPr>
            </w:pPr>
          </w:p>
        </w:tc>
        <w:tc>
          <w:tcPr>
            <w:tcW w:w="735"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6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55"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395"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93"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2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7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7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2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28"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3"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97"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41" w:type="dxa"/>
            <w:gridSpan w:val="11"/>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gridAfter w:val="21"/>
          <w:wAfter w:w="4887" w:type="dxa"/>
          <w:trHeight w:val="270"/>
        </w:trPr>
        <w:tc>
          <w:tcPr>
            <w:tcW w:w="533" w:type="dxa"/>
            <w:gridSpan w:val="4"/>
            <w:tcBorders>
              <w:top w:val="nil"/>
              <w:left w:val="nil"/>
              <w:bottom w:val="nil"/>
              <w:right w:val="nil"/>
            </w:tcBorders>
          </w:tcPr>
          <w:p w:rsidR="006972F1" w:rsidRPr="00860DFA" w:rsidRDefault="006972F1" w:rsidP="00811C03">
            <w:pPr>
              <w:rPr>
                <w:rFonts w:cs="Arial"/>
                <w:sz w:val="18"/>
                <w:szCs w:val="18"/>
              </w:rPr>
            </w:pPr>
          </w:p>
        </w:tc>
        <w:tc>
          <w:tcPr>
            <w:tcW w:w="413" w:type="dxa"/>
            <w:gridSpan w:val="3"/>
            <w:tcBorders>
              <w:top w:val="nil"/>
              <w:left w:val="nil"/>
              <w:bottom w:val="nil"/>
              <w:right w:val="nil"/>
            </w:tcBorders>
          </w:tcPr>
          <w:p w:rsidR="006972F1" w:rsidRPr="00860DFA" w:rsidRDefault="006972F1" w:rsidP="00811C03">
            <w:pPr>
              <w:rPr>
                <w:rFonts w:cs="Arial"/>
                <w:sz w:val="18"/>
                <w:szCs w:val="18"/>
              </w:rPr>
            </w:pPr>
          </w:p>
        </w:tc>
        <w:tc>
          <w:tcPr>
            <w:tcW w:w="747" w:type="dxa"/>
            <w:gridSpan w:val="6"/>
            <w:tcBorders>
              <w:top w:val="nil"/>
              <w:left w:val="nil"/>
              <w:bottom w:val="nil"/>
              <w:right w:val="nil"/>
            </w:tcBorders>
          </w:tcPr>
          <w:p w:rsidR="006972F1" w:rsidRPr="00860DFA" w:rsidRDefault="006972F1" w:rsidP="00811C03">
            <w:pPr>
              <w:rPr>
                <w:rFonts w:cs="Arial"/>
                <w:sz w:val="18"/>
                <w:szCs w:val="18"/>
              </w:rPr>
            </w:pPr>
          </w:p>
        </w:tc>
        <w:tc>
          <w:tcPr>
            <w:tcW w:w="236" w:type="dxa"/>
            <w:gridSpan w:val="3"/>
            <w:tcBorders>
              <w:top w:val="nil"/>
              <w:left w:val="nil"/>
              <w:bottom w:val="nil"/>
              <w:right w:val="nil"/>
            </w:tcBorders>
          </w:tcPr>
          <w:p w:rsidR="006972F1" w:rsidRPr="00860DFA" w:rsidRDefault="006972F1" w:rsidP="00811C03">
            <w:pPr>
              <w:rPr>
                <w:rFonts w:cs="Arial"/>
                <w:sz w:val="18"/>
                <w:szCs w:val="18"/>
              </w:rPr>
            </w:pPr>
          </w:p>
        </w:tc>
        <w:tc>
          <w:tcPr>
            <w:tcW w:w="7330" w:type="dxa"/>
            <w:gridSpan w:val="75"/>
            <w:tcBorders>
              <w:top w:val="nil"/>
              <w:left w:val="nil"/>
              <w:bottom w:val="nil"/>
              <w:right w:val="nil"/>
            </w:tcBorders>
            <w:noWrap/>
            <w:vAlign w:val="bottom"/>
          </w:tcPr>
          <w:p w:rsidR="006972F1" w:rsidRPr="00860DFA" w:rsidRDefault="006972F1" w:rsidP="00811C03">
            <w:pPr>
              <w:rPr>
                <w:rFonts w:cs="Arial"/>
                <w:sz w:val="18"/>
                <w:szCs w:val="18"/>
              </w:rPr>
            </w:pPr>
            <w:r w:rsidRPr="00860DFA">
              <w:rPr>
                <w:rFonts w:cs="Arial"/>
                <w:sz w:val="18"/>
                <w:szCs w:val="18"/>
              </w:rPr>
              <w:t xml:space="preserve">       * – признак ценопринимающей пары (ступени) в заявке субъекта ОРЭ.</w:t>
            </w:r>
          </w:p>
        </w:tc>
        <w:tc>
          <w:tcPr>
            <w:tcW w:w="34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4"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543"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3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gridAfter w:val="21"/>
          <w:wAfter w:w="4887" w:type="dxa"/>
          <w:trHeight w:val="420"/>
        </w:trPr>
        <w:tc>
          <w:tcPr>
            <w:tcW w:w="533" w:type="dxa"/>
            <w:gridSpan w:val="4"/>
            <w:tcBorders>
              <w:top w:val="nil"/>
              <w:left w:val="nil"/>
              <w:bottom w:val="nil"/>
              <w:right w:val="nil"/>
            </w:tcBorders>
          </w:tcPr>
          <w:p w:rsidR="006972F1" w:rsidRPr="00860DFA" w:rsidRDefault="006972F1" w:rsidP="00811C03">
            <w:pPr>
              <w:rPr>
                <w:rFonts w:cs="Arial"/>
                <w:sz w:val="18"/>
                <w:szCs w:val="18"/>
              </w:rPr>
            </w:pPr>
          </w:p>
        </w:tc>
        <w:tc>
          <w:tcPr>
            <w:tcW w:w="413" w:type="dxa"/>
            <w:gridSpan w:val="3"/>
            <w:tcBorders>
              <w:top w:val="nil"/>
              <w:left w:val="nil"/>
              <w:bottom w:val="nil"/>
              <w:right w:val="nil"/>
            </w:tcBorders>
          </w:tcPr>
          <w:p w:rsidR="006972F1" w:rsidRPr="00860DFA" w:rsidRDefault="006972F1" w:rsidP="00811C03">
            <w:pPr>
              <w:rPr>
                <w:rFonts w:cs="Arial"/>
                <w:sz w:val="18"/>
                <w:szCs w:val="18"/>
              </w:rPr>
            </w:pPr>
          </w:p>
        </w:tc>
        <w:tc>
          <w:tcPr>
            <w:tcW w:w="747" w:type="dxa"/>
            <w:gridSpan w:val="6"/>
            <w:tcBorders>
              <w:top w:val="nil"/>
              <w:left w:val="nil"/>
              <w:bottom w:val="nil"/>
              <w:right w:val="nil"/>
            </w:tcBorders>
          </w:tcPr>
          <w:p w:rsidR="006972F1" w:rsidRPr="00860DFA" w:rsidRDefault="006972F1" w:rsidP="00811C03">
            <w:pPr>
              <w:rPr>
                <w:rFonts w:cs="Arial"/>
                <w:sz w:val="18"/>
                <w:szCs w:val="18"/>
              </w:rPr>
            </w:pPr>
          </w:p>
        </w:tc>
        <w:tc>
          <w:tcPr>
            <w:tcW w:w="236" w:type="dxa"/>
            <w:gridSpan w:val="3"/>
            <w:tcBorders>
              <w:top w:val="nil"/>
              <w:left w:val="nil"/>
              <w:bottom w:val="nil"/>
              <w:right w:val="nil"/>
            </w:tcBorders>
          </w:tcPr>
          <w:p w:rsidR="006972F1" w:rsidRPr="00860DFA" w:rsidRDefault="006972F1" w:rsidP="00811C03">
            <w:pPr>
              <w:rPr>
                <w:rFonts w:cs="Arial"/>
                <w:sz w:val="18"/>
                <w:szCs w:val="18"/>
              </w:rPr>
            </w:pPr>
          </w:p>
        </w:tc>
        <w:tc>
          <w:tcPr>
            <w:tcW w:w="7330" w:type="dxa"/>
            <w:gridSpan w:val="75"/>
            <w:tcBorders>
              <w:top w:val="nil"/>
              <w:left w:val="nil"/>
              <w:bottom w:val="nil"/>
              <w:right w:val="nil"/>
            </w:tcBorders>
            <w:noWrap/>
            <w:vAlign w:val="bottom"/>
          </w:tcPr>
          <w:p w:rsidR="006972F1" w:rsidRPr="00860DFA" w:rsidRDefault="006972F1" w:rsidP="00811C03">
            <w:pPr>
              <w:rPr>
                <w:rFonts w:cs="Arial"/>
                <w:sz w:val="18"/>
                <w:szCs w:val="18"/>
              </w:rPr>
            </w:pPr>
            <w:r w:rsidRPr="00860DFA">
              <w:rPr>
                <w:rFonts w:cs="Arial"/>
                <w:sz w:val="18"/>
                <w:szCs w:val="18"/>
              </w:rPr>
              <w:t>Заявленный объем в АТС (4) – количество электроэнергии в ступени поданной заявки (приводится нарастающим итогом).</w:t>
            </w:r>
          </w:p>
        </w:tc>
        <w:tc>
          <w:tcPr>
            <w:tcW w:w="34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4"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543"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3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gridAfter w:val="21"/>
          <w:wAfter w:w="4887" w:type="dxa"/>
          <w:trHeight w:val="390"/>
        </w:trPr>
        <w:tc>
          <w:tcPr>
            <w:tcW w:w="533" w:type="dxa"/>
            <w:gridSpan w:val="4"/>
            <w:tcBorders>
              <w:top w:val="nil"/>
              <w:left w:val="nil"/>
              <w:bottom w:val="nil"/>
              <w:right w:val="nil"/>
            </w:tcBorders>
          </w:tcPr>
          <w:p w:rsidR="006972F1" w:rsidRPr="00860DFA" w:rsidRDefault="006972F1" w:rsidP="00811C03">
            <w:pPr>
              <w:rPr>
                <w:rFonts w:cs="Arial"/>
                <w:sz w:val="18"/>
                <w:szCs w:val="18"/>
              </w:rPr>
            </w:pPr>
          </w:p>
        </w:tc>
        <w:tc>
          <w:tcPr>
            <w:tcW w:w="413" w:type="dxa"/>
            <w:gridSpan w:val="3"/>
            <w:tcBorders>
              <w:top w:val="nil"/>
              <w:left w:val="nil"/>
              <w:bottom w:val="nil"/>
              <w:right w:val="nil"/>
            </w:tcBorders>
          </w:tcPr>
          <w:p w:rsidR="006972F1" w:rsidRPr="00860DFA" w:rsidRDefault="006972F1" w:rsidP="00811C03">
            <w:pPr>
              <w:rPr>
                <w:rFonts w:cs="Arial"/>
                <w:sz w:val="18"/>
                <w:szCs w:val="18"/>
              </w:rPr>
            </w:pPr>
          </w:p>
        </w:tc>
        <w:tc>
          <w:tcPr>
            <w:tcW w:w="747" w:type="dxa"/>
            <w:gridSpan w:val="6"/>
            <w:tcBorders>
              <w:top w:val="nil"/>
              <w:left w:val="nil"/>
              <w:bottom w:val="nil"/>
              <w:right w:val="nil"/>
            </w:tcBorders>
          </w:tcPr>
          <w:p w:rsidR="006972F1" w:rsidRPr="00860DFA" w:rsidRDefault="006972F1" w:rsidP="00811C03">
            <w:pPr>
              <w:rPr>
                <w:rFonts w:cs="Arial"/>
                <w:sz w:val="18"/>
                <w:szCs w:val="18"/>
              </w:rPr>
            </w:pPr>
          </w:p>
        </w:tc>
        <w:tc>
          <w:tcPr>
            <w:tcW w:w="236" w:type="dxa"/>
            <w:gridSpan w:val="3"/>
            <w:tcBorders>
              <w:top w:val="nil"/>
              <w:left w:val="nil"/>
              <w:bottom w:val="nil"/>
              <w:right w:val="nil"/>
            </w:tcBorders>
          </w:tcPr>
          <w:p w:rsidR="006972F1" w:rsidRPr="00860DFA" w:rsidRDefault="006972F1" w:rsidP="00811C03">
            <w:pPr>
              <w:rPr>
                <w:rFonts w:cs="Arial"/>
                <w:sz w:val="18"/>
                <w:szCs w:val="18"/>
              </w:rPr>
            </w:pPr>
          </w:p>
        </w:tc>
        <w:tc>
          <w:tcPr>
            <w:tcW w:w="11712" w:type="dxa"/>
            <w:gridSpan w:val="141"/>
            <w:tcBorders>
              <w:top w:val="nil"/>
              <w:left w:val="nil"/>
              <w:bottom w:val="nil"/>
              <w:right w:val="nil"/>
            </w:tcBorders>
            <w:noWrap/>
            <w:vAlign w:val="bottom"/>
          </w:tcPr>
          <w:p w:rsidR="006972F1" w:rsidRPr="00860DFA" w:rsidRDefault="006972F1" w:rsidP="00811C03">
            <w:pPr>
              <w:rPr>
                <w:rFonts w:cs="Arial"/>
                <w:sz w:val="18"/>
                <w:szCs w:val="18"/>
              </w:rPr>
            </w:pPr>
          </w:p>
        </w:tc>
        <w:tc>
          <w:tcPr>
            <w:tcW w:w="43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gridAfter w:val="21"/>
          <w:wAfter w:w="4887" w:type="dxa"/>
          <w:trHeight w:val="555"/>
        </w:trPr>
        <w:tc>
          <w:tcPr>
            <w:tcW w:w="533" w:type="dxa"/>
            <w:gridSpan w:val="4"/>
            <w:tcBorders>
              <w:top w:val="nil"/>
              <w:left w:val="nil"/>
              <w:bottom w:val="nil"/>
              <w:right w:val="nil"/>
            </w:tcBorders>
          </w:tcPr>
          <w:p w:rsidR="006972F1" w:rsidRPr="00860DFA" w:rsidRDefault="006972F1" w:rsidP="00811C03">
            <w:pPr>
              <w:rPr>
                <w:rFonts w:cs="Arial"/>
                <w:sz w:val="18"/>
                <w:szCs w:val="18"/>
              </w:rPr>
            </w:pPr>
          </w:p>
        </w:tc>
        <w:tc>
          <w:tcPr>
            <w:tcW w:w="413" w:type="dxa"/>
            <w:gridSpan w:val="3"/>
            <w:tcBorders>
              <w:top w:val="nil"/>
              <w:left w:val="nil"/>
              <w:bottom w:val="nil"/>
              <w:right w:val="nil"/>
            </w:tcBorders>
          </w:tcPr>
          <w:p w:rsidR="006972F1" w:rsidRPr="00860DFA" w:rsidRDefault="006972F1" w:rsidP="00811C03">
            <w:pPr>
              <w:rPr>
                <w:rFonts w:cs="Arial"/>
                <w:sz w:val="18"/>
                <w:szCs w:val="18"/>
              </w:rPr>
            </w:pPr>
          </w:p>
        </w:tc>
        <w:tc>
          <w:tcPr>
            <w:tcW w:w="747" w:type="dxa"/>
            <w:gridSpan w:val="6"/>
            <w:tcBorders>
              <w:top w:val="nil"/>
              <w:left w:val="nil"/>
              <w:bottom w:val="nil"/>
              <w:right w:val="nil"/>
            </w:tcBorders>
          </w:tcPr>
          <w:p w:rsidR="006972F1" w:rsidRPr="00860DFA" w:rsidRDefault="006972F1" w:rsidP="00811C03">
            <w:pPr>
              <w:rPr>
                <w:rFonts w:cs="Arial"/>
                <w:sz w:val="18"/>
                <w:szCs w:val="18"/>
              </w:rPr>
            </w:pPr>
          </w:p>
        </w:tc>
        <w:tc>
          <w:tcPr>
            <w:tcW w:w="236" w:type="dxa"/>
            <w:gridSpan w:val="3"/>
            <w:tcBorders>
              <w:top w:val="nil"/>
              <w:left w:val="nil"/>
              <w:bottom w:val="nil"/>
              <w:right w:val="nil"/>
            </w:tcBorders>
          </w:tcPr>
          <w:p w:rsidR="006972F1" w:rsidRPr="00860DFA" w:rsidRDefault="006972F1" w:rsidP="00811C03">
            <w:pPr>
              <w:rPr>
                <w:rFonts w:cs="Arial"/>
                <w:sz w:val="18"/>
                <w:szCs w:val="18"/>
              </w:rPr>
            </w:pPr>
          </w:p>
        </w:tc>
        <w:tc>
          <w:tcPr>
            <w:tcW w:w="11712" w:type="dxa"/>
            <w:gridSpan w:val="141"/>
            <w:tcBorders>
              <w:top w:val="nil"/>
              <w:left w:val="nil"/>
              <w:bottom w:val="nil"/>
              <w:right w:val="nil"/>
            </w:tcBorders>
            <w:vAlign w:val="bottom"/>
          </w:tcPr>
          <w:p w:rsidR="006972F1" w:rsidRPr="00860DFA" w:rsidRDefault="006972F1" w:rsidP="00811C03">
            <w:pPr>
              <w:rPr>
                <w:rFonts w:cs="Arial"/>
                <w:sz w:val="18"/>
                <w:szCs w:val="18"/>
              </w:rPr>
            </w:pPr>
            <w:r w:rsidRPr="00860DFA">
              <w:rPr>
                <w:rFonts w:cs="Arial"/>
                <w:sz w:val="18"/>
                <w:szCs w:val="18"/>
              </w:rPr>
              <w:t>Средневзвешенная цена (13) – цена РСВ, определенная по результатам конкурентного отбора в отношении сечения экспорта/импорта, на котором зарегистрирована данная ГТП экспорта.</w:t>
            </w:r>
          </w:p>
        </w:tc>
        <w:tc>
          <w:tcPr>
            <w:tcW w:w="43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811C03">
        <w:trPr>
          <w:gridAfter w:val="21"/>
          <w:wAfter w:w="4887" w:type="dxa"/>
          <w:trHeight w:val="585"/>
        </w:trPr>
        <w:tc>
          <w:tcPr>
            <w:tcW w:w="533" w:type="dxa"/>
            <w:gridSpan w:val="4"/>
            <w:tcBorders>
              <w:top w:val="nil"/>
              <w:left w:val="nil"/>
              <w:bottom w:val="nil"/>
              <w:right w:val="nil"/>
            </w:tcBorders>
          </w:tcPr>
          <w:p w:rsidR="006972F1" w:rsidRPr="00860DFA" w:rsidRDefault="006972F1" w:rsidP="00811C03">
            <w:pPr>
              <w:rPr>
                <w:rFonts w:cs="Arial"/>
                <w:b/>
                <w:bCs/>
                <w:sz w:val="18"/>
                <w:szCs w:val="18"/>
              </w:rPr>
            </w:pPr>
          </w:p>
        </w:tc>
        <w:tc>
          <w:tcPr>
            <w:tcW w:w="413" w:type="dxa"/>
            <w:gridSpan w:val="3"/>
            <w:tcBorders>
              <w:top w:val="nil"/>
              <w:left w:val="nil"/>
              <w:bottom w:val="nil"/>
              <w:right w:val="nil"/>
            </w:tcBorders>
          </w:tcPr>
          <w:p w:rsidR="006972F1" w:rsidRPr="00860DFA" w:rsidRDefault="006972F1" w:rsidP="00811C03">
            <w:pPr>
              <w:rPr>
                <w:rFonts w:cs="Arial"/>
                <w:b/>
                <w:bCs/>
                <w:sz w:val="18"/>
                <w:szCs w:val="18"/>
              </w:rPr>
            </w:pPr>
          </w:p>
        </w:tc>
        <w:tc>
          <w:tcPr>
            <w:tcW w:w="747" w:type="dxa"/>
            <w:gridSpan w:val="6"/>
            <w:tcBorders>
              <w:top w:val="nil"/>
              <w:left w:val="nil"/>
              <w:bottom w:val="nil"/>
              <w:right w:val="nil"/>
            </w:tcBorders>
          </w:tcPr>
          <w:p w:rsidR="006972F1" w:rsidRPr="00860DFA" w:rsidRDefault="006972F1" w:rsidP="00811C03">
            <w:pPr>
              <w:rPr>
                <w:rFonts w:cs="Arial"/>
                <w:b/>
                <w:bCs/>
                <w:sz w:val="18"/>
                <w:szCs w:val="18"/>
              </w:rPr>
            </w:pPr>
          </w:p>
        </w:tc>
        <w:tc>
          <w:tcPr>
            <w:tcW w:w="236" w:type="dxa"/>
            <w:gridSpan w:val="3"/>
            <w:tcBorders>
              <w:top w:val="nil"/>
              <w:left w:val="nil"/>
              <w:bottom w:val="nil"/>
              <w:right w:val="nil"/>
            </w:tcBorders>
          </w:tcPr>
          <w:p w:rsidR="006972F1" w:rsidRPr="00860DFA" w:rsidRDefault="006972F1" w:rsidP="00811C03">
            <w:pPr>
              <w:rPr>
                <w:rFonts w:cs="Arial"/>
                <w:b/>
                <w:bCs/>
                <w:sz w:val="18"/>
                <w:szCs w:val="18"/>
              </w:rPr>
            </w:pPr>
          </w:p>
        </w:tc>
        <w:tc>
          <w:tcPr>
            <w:tcW w:w="11712" w:type="dxa"/>
            <w:gridSpan w:val="141"/>
            <w:tcBorders>
              <w:top w:val="nil"/>
              <w:left w:val="nil"/>
              <w:bottom w:val="nil"/>
              <w:right w:val="nil"/>
            </w:tcBorders>
            <w:vAlign w:val="bottom"/>
          </w:tcPr>
          <w:p w:rsidR="006972F1" w:rsidRPr="00860DFA" w:rsidRDefault="006972F1" w:rsidP="00811C03">
            <w:pPr>
              <w:rPr>
                <w:rFonts w:cs="Arial"/>
                <w:sz w:val="18"/>
                <w:szCs w:val="18"/>
              </w:rPr>
            </w:pPr>
            <w:r w:rsidRPr="00860DFA">
              <w:rPr>
                <w:rFonts w:cs="Arial"/>
                <w:b/>
                <w:bCs/>
                <w:sz w:val="18"/>
                <w:szCs w:val="18"/>
              </w:rPr>
              <w:t xml:space="preserve">Точность представления данных. </w:t>
            </w:r>
            <w:r w:rsidRPr="00860DFA">
              <w:rPr>
                <w:rFonts w:cs="Arial"/>
                <w:sz w:val="18"/>
                <w:szCs w:val="18"/>
              </w:rPr>
              <w:t>Округление величин объемов электрической энергии производится с точностью до трех знаков после запятой (до 1кВт∙ч). Округление значения цен (в рублях) на электрическую энергию производится с точностью до пяти знаков после запятой (до 0.001коп.).</w:t>
            </w:r>
          </w:p>
        </w:tc>
        <w:tc>
          <w:tcPr>
            <w:tcW w:w="43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0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r>
    </w:tbl>
    <w:p w:rsidR="006972F1" w:rsidRDefault="006972F1" w:rsidP="00FF3A65">
      <w:pPr>
        <w:tabs>
          <w:tab w:val="left" w:pos="13608"/>
        </w:tabs>
        <w:jc w:val="both"/>
        <w:rPr>
          <w:b/>
        </w:rPr>
      </w:pPr>
    </w:p>
    <w:p w:rsidR="006972F1" w:rsidRDefault="006972F1" w:rsidP="00FF3A65">
      <w:pPr>
        <w:tabs>
          <w:tab w:val="left" w:pos="13608"/>
        </w:tabs>
        <w:jc w:val="both"/>
        <w:rPr>
          <w:b/>
        </w:rPr>
      </w:pPr>
    </w:p>
    <w:p w:rsidR="006972F1" w:rsidRDefault="006972F1" w:rsidP="00FF3A65">
      <w:pPr>
        <w:tabs>
          <w:tab w:val="left" w:pos="13608"/>
        </w:tabs>
        <w:jc w:val="both"/>
        <w:rPr>
          <w:b/>
        </w:rPr>
      </w:pPr>
      <w:r>
        <w:rPr>
          <w:b/>
        </w:rPr>
        <w:t>Предлагаемая редакция</w:t>
      </w:r>
    </w:p>
    <w:p w:rsidR="006972F1" w:rsidRPr="00BB7EBC" w:rsidRDefault="006972F1" w:rsidP="00FF3A65">
      <w:pPr>
        <w:jc w:val="right"/>
        <w:rPr>
          <w:b/>
        </w:rPr>
      </w:pPr>
      <w:r w:rsidRPr="00BB7EBC">
        <w:rPr>
          <w:b/>
        </w:rPr>
        <w:t>Приложение 3</w:t>
      </w:r>
    </w:p>
    <w:p w:rsidR="006972F1" w:rsidRPr="0009365D" w:rsidRDefault="006972F1" w:rsidP="00FF3A65">
      <w:pPr>
        <w:rPr>
          <w:szCs w:val="22"/>
        </w:rPr>
      </w:pPr>
      <w:r w:rsidRPr="0009365D">
        <w:rPr>
          <w:szCs w:val="22"/>
        </w:rPr>
        <w:t>…</w:t>
      </w:r>
    </w:p>
    <w:p w:rsidR="006972F1" w:rsidRPr="00B01010" w:rsidRDefault="006972F1" w:rsidP="00FF3A65">
      <w:pPr>
        <w:jc w:val="right"/>
        <w:rPr>
          <w:b/>
          <w:i/>
          <w:szCs w:val="22"/>
        </w:rPr>
      </w:pPr>
      <w:r w:rsidRPr="00B01010">
        <w:rPr>
          <w:b/>
          <w:i/>
          <w:szCs w:val="22"/>
        </w:rPr>
        <w:t>Форма 4</w:t>
      </w:r>
    </w:p>
    <w:p w:rsidR="006972F1" w:rsidRPr="00860DFA" w:rsidRDefault="006972F1" w:rsidP="00FF3A65">
      <w:pPr>
        <w:jc w:val="right"/>
        <w:rPr>
          <w:szCs w:val="22"/>
        </w:rPr>
      </w:pPr>
    </w:p>
    <w:tbl>
      <w:tblPr>
        <w:tblW w:w="220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485"/>
        <w:gridCol w:w="7"/>
        <w:gridCol w:w="1"/>
        <w:gridCol w:w="40"/>
        <w:gridCol w:w="349"/>
        <w:gridCol w:w="29"/>
        <w:gridCol w:w="35"/>
        <w:gridCol w:w="56"/>
        <w:gridCol w:w="425"/>
        <w:gridCol w:w="3"/>
        <w:gridCol w:w="195"/>
        <w:gridCol w:w="42"/>
        <w:gridCol w:w="154"/>
        <w:gridCol w:w="6"/>
        <w:gridCol w:w="188"/>
        <w:gridCol w:w="122"/>
        <w:gridCol w:w="143"/>
        <w:gridCol w:w="51"/>
        <w:gridCol w:w="43"/>
        <w:gridCol w:w="43"/>
        <w:gridCol w:w="114"/>
        <w:gridCol w:w="156"/>
        <w:gridCol w:w="140"/>
        <w:gridCol w:w="12"/>
        <w:gridCol w:w="86"/>
        <w:gridCol w:w="97"/>
        <w:gridCol w:w="223"/>
        <w:gridCol w:w="21"/>
        <w:gridCol w:w="149"/>
        <w:gridCol w:w="8"/>
        <w:gridCol w:w="34"/>
        <w:gridCol w:w="206"/>
        <w:gridCol w:w="21"/>
        <w:gridCol w:w="108"/>
        <w:gridCol w:w="51"/>
        <w:gridCol w:w="219"/>
        <w:gridCol w:w="60"/>
        <w:gridCol w:w="141"/>
        <w:gridCol w:w="146"/>
        <w:gridCol w:w="21"/>
        <w:gridCol w:w="23"/>
        <w:gridCol w:w="159"/>
        <w:gridCol w:w="52"/>
        <w:gridCol w:w="93"/>
        <w:gridCol w:w="21"/>
        <w:gridCol w:w="24"/>
        <w:gridCol w:w="211"/>
        <w:gridCol w:w="135"/>
        <w:gridCol w:w="21"/>
        <w:gridCol w:w="19"/>
        <w:gridCol w:w="174"/>
        <w:gridCol w:w="177"/>
        <w:gridCol w:w="21"/>
        <w:gridCol w:w="11"/>
        <w:gridCol w:w="3"/>
        <w:gridCol w:w="179"/>
        <w:gridCol w:w="177"/>
        <w:gridCol w:w="21"/>
        <w:gridCol w:w="9"/>
        <w:gridCol w:w="29"/>
        <w:gridCol w:w="308"/>
        <w:gridCol w:w="21"/>
        <w:gridCol w:w="217"/>
        <w:gridCol w:w="160"/>
        <w:gridCol w:w="10"/>
        <w:gridCol w:w="88"/>
        <w:gridCol w:w="21"/>
        <w:gridCol w:w="88"/>
        <w:gridCol w:w="29"/>
        <w:gridCol w:w="256"/>
        <w:gridCol w:w="21"/>
        <w:gridCol w:w="83"/>
        <w:gridCol w:w="107"/>
        <w:gridCol w:w="248"/>
        <w:gridCol w:w="52"/>
        <w:gridCol w:w="94"/>
        <w:gridCol w:w="249"/>
        <w:gridCol w:w="150"/>
        <w:gridCol w:w="243"/>
        <w:gridCol w:w="256"/>
        <w:gridCol w:w="3"/>
        <w:gridCol w:w="92"/>
        <w:gridCol w:w="26"/>
        <w:gridCol w:w="143"/>
        <w:gridCol w:w="21"/>
        <w:gridCol w:w="165"/>
        <w:gridCol w:w="50"/>
        <w:gridCol w:w="21"/>
        <w:gridCol w:w="165"/>
        <w:gridCol w:w="50"/>
        <w:gridCol w:w="21"/>
        <w:gridCol w:w="8"/>
        <w:gridCol w:w="85"/>
        <w:gridCol w:w="257"/>
        <w:gridCol w:w="107"/>
        <w:gridCol w:w="30"/>
        <w:gridCol w:w="19"/>
        <w:gridCol w:w="34"/>
        <w:gridCol w:w="120"/>
        <w:gridCol w:w="38"/>
        <w:gridCol w:w="89"/>
        <w:gridCol w:w="120"/>
        <w:gridCol w:w="19"/>
        <w:gridCol w:w="8"/>
        <w:gridCol w:w="223"/>
        <w:gridCol w:w="35"/>
        <w:gridCol w:w="64"/>
        <w:gridCol w:w="19"/>
        <w:gridCol w:w="94"/>
        <w:gridCol w:w="59"/>
        <w:gridCol w:w="64"/>
        <w:gridCol w:w="19"/>
        <w:gridCol w:w="1"/>
        <w:gridCol w:w="39"/>
        <w:gridCol w:w="113"/>
        <w:gridCol w:w="197"/>
        <w:gridCol w:w="20"/>
        <w:gridCol w:w="189"/>
        <w:gridCol w:w="19"/>
        <w:gridCol w:w="166"/>
        <w:gridCol w:w="20"/>
        <w:gridCol w:w="31"/>
        <w:gridCol w:w="55"/>
        <w:gridCol w:w="77"/>
        <w:gridCol w:w="400"/>
        <w:gridCol w:w="73"/>
        <w:gridCol w:w="163"/>
        <w:gridCol w:w="19"/>
        <w:gridCol w:w="167"/>
        <w:gridCol w:w="44"/>
        <w:gridCol w:w="6"/>
        <w:gridCol w:w="19"/>
        <w:gridCol w:w="406"/>
        <w:gridCol w:w="299"/>
        <w:gridCol w:w="96"/>
        <w:gridCol w:w="21"/>
        <w:gridCol w:w="175"/>
        <w:gridCol w:w="5"/>
        <w:gridCol w:w="6"/>
        <w:gridCol w:w="91"/>
        <w:gridCol w:w="46"/>
        <w:gridCol w:w="23"/>
        <w:gridCol w:w="65"/>
        <w:gridCol w:w="5"/>
        <w:gridCol w:w="191"/>
        <w:gridCol w:w="155"/>
        <w:gridCol w:w="4"/>
        <w:gridCol w:w="178"/>
        <w:gridCol w:w="5"/>
        <w:gridCol w:w="53"/>
        <w:gridCol w:w="1"/>
        <w:gridCol w:w="2"/>
        <w:gridCol w:w="236"/>
        <w:gridCol w:w="52"/>
        <w:gridCol w:w="5"/>
        <w:gridCol w:w="35"/>
        <w:gridCol w:w="18"/>
        <w:gridCol w:w="157"/>
        <w:gridCol w:w="531"/>
        <w:gridCol w:w="5"/>
        <w:gridCol w:w="35"/>
        <w:gridCol w:w="112"/>
        <w:gridCol w:w="84"/>
        <w:gridCol w:w="5"/>
        <w:gridCol w:w="1"/>
        <w:gridCol w:w="34"/>
        <w:gridCol w:w="315"/>
        <w:gridCol w:w="121"/>
        <w:gridCol w:w="55"/>
        <w:gridCol w:w="5"/>
        <w:gridCol w:w="158"/>
        <w:gridCol w:w="18"/>
        <w:gridCol w:w="63"/>
        <w:gridCol w:w="177"/>
        <w:gridCol w:w="5"/>
        <w:gridCol w:w="54"/>
        <w:gridCol w:w="85"/>
        <w:gridCol w:w="377"/>
        <w:gridCol w:w="13"/>
        <w:gridCol w:w="5"/>
        <w:gridCol w:w="27"/>
        <w:gridCol w:w="25"/>
        <w:gridCol w:w="235"/>
        <w:gridCol w:w="72"/>
        <w:gridCol w:w="66"/>
        <w:gridCol w:w="5"/>
        <w:gridCol w:w="156"/>
        <w:gridCol w:w="150"/>
        <w:gridCol w:w="90"/>
        <w:gridCol w:w="5"/>
        <w:gridCol w:w="185"/>
        <w:gridCol w:w="152"/>
        <w:gridCol w:w="59"/>
        <w:gridCol w:w="5"/>
        <w:gridCol w:w="185"/>
        <w:gridCol w:w="211"/>
        <w:gridCol w:w="5"/>
        <w:gridCol w:w="185"/>
        <w:gridCol w:w="96"/>
        <w:gridCol w:w="305"/>
        <w:gridCol w:w="97"/>
        <w:gridCol w:w="402"/>
        <w:gridCol w:w="402"/>
        <w:gridCol w:w="1557"/>
      </w:tblGrid>
      <w:tr w:rsidR="006972F1" w:rsidRPr="00860DFA" w:rsidTr="00361FA3">
        <w:trPr>
          <w:gridAfter w:val="21"/>
          <w:wAfter w:w="4390" w:type="dxa"/>
          <w:trHeight w:val="330"/>
        </w:trPr>
        <w:tc>
          <w:tcPr>
            <w:tcW w:w="493" w:type="dxa"/>
            <w:gridSpan w:val="3"/>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389" w:type="dxa"/>
            <w:gridSpan w:val="2"/>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545" w:type="dxa"/>
            <w:gridSpan w:val="4"/>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394" w:type="dxa"/>
            <w:gridSpan w:val="4"/>
            <w:tcBorders>
              <w:top w:val="nil"/>
              <w:left w:val="nil"/>
              <w:bottom w:val="nil"/>
              <w:right w:val="nil"/>
            </w:tcBorders>
          </w:tcPr>
          <w:p w:rsidR="006972F1" w:rsidRPr="00860DFA" w:rsidRDefault="006972F1" w:rsidP="00B5058D">
            <w:pPr>
              <w:ind w:firstLineChars="500" w:firstLine="900"/>
              <w:rPr>
                <w:rFonts w:cs="Arial"/>
                <w:sz w:val="18"/>
                <w:szCs w:val="18"/>
              </w:rPr>
            </w:pPr>
          </w:p>
        </w:tc>
        <w:tc>
          <w:tcPr>
            <w:tcW w:w="6370" w:type="dxa"/>
            <w:gridSpan w:val="65"/>
            <w:tcBorders>
              <w:top w:val="nil"/>
              <w:left w:val="nil"/>
              <w:bottom w:val="nil"/>
              <w:right w:val="nil"/>
            </w:tcBorders>
            <w:noWrap/>
            <w:vAlign w:val="bottom"/>
          </w:tcPr>
          <w:p w:rsidR="006972F1" w:rsidRPr="00860DFA" w:rsidRDefault="006972F1" w:rsidP="00B5058D">
            <w:pPr>
              <w:ind w:firstLineChars="500" w:firstLine="900"/>
              <w:rPr>
                <w:rFonts w:cs="Arial"/>
                <w:sz w:val="18"/>
                <w:szCs w:val="18"/>
              </w:rPr>
            </w:pPr>
          </w:p>
        </w:tc>
        <w:tc>
          <w:tcPr>
            <w:tcW w:w="59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670" w:type="dxa"/>
            <w:gridSpan w:val="10"/>
            <w:tcBorders>
              <w:top w:val="nil"/>
              <w:left w:val="nil"/>
              <w:bottom w:val="nil"/>
              <w:right w:val="nil"/>
            </w:tcBorders>
            <w:noWrap/>
            <w:vAlign w:val="bottom"/>
          </w:tcPr>
          <w:p w:rsidR="006972F1" w:rsidRPr="00860DFA" w:rsidRDefault="006972F1" w:rsidP="00811C03">
            <w:pPr>
              <w:rPr>
                <w:rFonts w:cs="Arial"/>
                <w:sz w:val="18"/>
                <w:szCs w:val="18"/>
              </w:rPr>
            </w:pPr>
          </w:p>
        </w:tc>
        <w:tc>
          <w:tcPr>
            <w:tcW w:w="53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652"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1640" w:type="dxa"/>
            <w:gridSpan w:val="15"/>
            <w:tcBorders>
              <w:top w:val="nil"/>
              <w:left w:val="nil"/>
              <w:bottom w:val="nil"/>
              <w:right w:val="nil"/>
            </w:tcBorders>
            <w:noWrap/>
            <w:vAlign w:val="bottom"/>
          </w:tcPr>
          <w:p w:rsidR="006972F1" w:rsidRPr="00860DFA" w:rsidRDefault="006972F1" w:rsidP="00811C03">
            <w:pPr>
              <w:rPr>
                <w:rFonts w:cs="Arial"/>
                <w:sz w:val="18"/>
                <w:szCs w:val="18"/>
              </w:rPr>
            </w:pPr>
          </w:p>
        </w:tc>
        <w:tc>
          <w:tcPr>
            <w:tcW w:w="1033" w:type="dxa"/>
            <w:gridSpan w:val="9"/>
            <w:tcBorders>
              <w:top w:val="nil"/>
              <w:left w:val="nil"/>
              <w:bottom w:val="nil"/>
              <w:right w:val="nil"/>
            </w:tcBorders>
            <w:noWrap/>
            <w:vAlign w:val="bottom"/>
          </w:tcPr>
          <w:p w:rsidR="006972F1" w:rsidRPr="00860DFA" w:rsidRDefault="006972F1" w:rsidP="00811C03">
            <w:pPr>
              <w:rPr>
                <w:rFonts w:cs="Arial"/>
                <w:sz w:val="18"/>
                <w:szCs w:val="18"/>
              </w:rPr>
            </w:pPr>
          </w:p>
        </w:tc>
        <w:tc>
          <w:tcPr>
            <w:tcW w:w="576"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12"/>
            <w:tcBorders>
              <w:top w:val="nil"/>
              <w:left w:val="nil"/>
              <w:bottom w:val="nil"/>
              <w:right w:val="nil"/>
            </w:tcBorders>
          </w:tcPr>
          <w:p w:rsidR="006972F1" w:rsidRPr="00860DFA" w:rsidRDefault="006972F1" w:rsidP="00811C03">
            <w:pPr>
              <w:rPr>
                <w:rFonts w:cs="Arial"/>
                <w:sz w:val="18"/>
                <w:szCs w:val="18"/>
              </w:rPr>
            </w:pPr>
          </w:p>
        </w:tc>
        <w:tc>
          <w:tcPr>
            <w:tcW w:w="683"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6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1066" w:type="dxa"/>
            <w:gridSpan w:val="11"/>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465"/>
        </w:trPr>
        <w:tc>
          <w:tcPr>
            <w:tcW w:w="493" w:type="dxa"/>
            <w:gridSpan w:val="3"/>
            <w:tcBorders>
              <w:top w:val="nil"/>
              <w:left w:val="nil"/>
              <w:bottom w:val="nil"/>
              <w:right w:val="nil"/>
            </w:tcBorders>
          </w:tcPr>
          <w:p w:rsidR="006972F1" w:rsidRPr="00860DFA" w:rsidRDefault="006972F1" w:rsidP="00811C03">
            <w:pPr>
              <w:rPr>
                <w:rFonts w:cs="Arial CYR"/>
                <w:b/>
                <w:bCs/>
                <w:i/>
                <w:iCs/>
                <w:sz w:val="18"/>
                <w:szCs w:val="18"/>
              </w:rPr>
            </w:pPr>
          </w:p>
        </w:tc>
        <w:tc>
          <w:tcPr>
            <w:tcW w:w="2773" w:type="dxa"/>
            <w:gridSpan w:val="25"/>
            <w:tcBorders>
              <w:top w:val="nil"/>
              <w:left w:val="nil"/>
              <w:bottom w:val="nil"/>
              <w:right w:val="nil"/>
            </w:tcBorders>
            <w:noWrap/>
            <w:vAlign w:val="bottom"/>
          </w:tcPr>
          <w:p w:rsidR="006972F1" w:rsidRPr="00860DFA" w:rsidRDefault="006972F1" w:rsidP="00811C03">
            <w:pPr>
              <w:rPr>
                <w:rFonts w:cs="Arial"/>
                <w:b/>
                <w:bCs/>
                <w:i/>
                <w:iCs/>
                <w:sz w:val="18"/>
                <w:szCs w:val="18"/>
              </w:rPr>
            </w:pPr>
            <w:r w:rsidRPr="00860DFA">
              <w:rPr>
                <w:rFonts w:cs="Arial CYR"/>
                <w:b/>
                <w:bCs/>
                <w:i/>
                <w:iCs/>
                <w:sz w:val="18"/>
                <w:szCs w:val="18"/>
              </w:rPr>
              <w:t>Отчет о сессии</w:t>
            </w:r>
            <w:r>
              <w:rPr>
                <w:rFonts w:cs="Arial CYR"/>
                <w:b/>
                <w:bCs/>
                <w:i/>
                <w:iCs/>
                <w:sz w:val="18"/>
                <w:szCs w:val="18"/>
              </w:rPr>
              <w:t xml:space="preserve"> </w:t>
            </w:r>
          </w:p>
        </w:tc>
        <w:tc>
          <w:tcPr>
            <w:tcW w:w="418" w:type="dxa"/>
            <w:gridSpan w:val="5"/>
            <w:tcBorders>
              <w:top w:val="nil"/>
              <w:left w:val="nil"/>
              <w:bottom w:val="nil"/>
              <w:right w:val="nil"/>
            </w:tcBorders>
            <w:noWrap/>
            <w:vAlign w:val="bottom"/>
          </w:tcPr>
          <w:p w:rsidR="006972F1" w:rsidRPr="00860DFA" w:rsidRDefault="006972F1" w:rsidP="00811C03">
            <w:pPr>
              <w:rPr>
                <w:rFonts w:cs="Arial"/>
                <w:b/>
                <w:bCs/>
                <w:i/>
                <w:iCs/>
                <w:sz w:val="18"/>
                <w:szCs w:val="18"/>
              </w:rPr>
            </w:pPr>
          </w:p>
        </w:tc>
        <w:tc>
          <w:tcPr>
            <w:tcW w:w="746" w:type="dxa"/>
            <w:gridSpan w:val="7"/>
            <w:tcBorders>
              <w:top w:val="nil"/>
              <w:left w:val="nil"/>
              <w:bottom w:val="nil"/>
              <w:right w:val="nil"/>
            </w:tcBorders>
            <w:noWrap/>
            <w:vAlign w:val="bottom"/>
          </w:tcPr>
          <w:p w:rsidR="006972F1" w:rsidRPr="00860DFA" w:rsidRDefault="006972F1" w:rsidP="00811C03">
            <w:pPr>
              <w:rPr>
                <w:rFonts w:cs="Arial"/>
                <w:b/>
                <w:bCs/>
                <w:i/>
                <w:iCs/>
                <w:sz w:val="18"/>
                <w:szCs w:val="18"/>
              </w:rPr>
            </w:pPr>
            <w:r w:rsidRPr="00860DFA">
              <w:rPr>
                <w:rFonts w:cs="Arial"/>
                <w:b/>
                <w:bCs/>
                <w:i/>
                <w:iCs/>
                <w:sz w:val="18"/>
                <w:szCs w:val="18"/>
              </w:rPr>
              <w:t xml:space="preserve"> </w:t>
            </w:r>
          </w:p>
        </w:tc>
        <w:tc>
          <w:tcPr>
            <w:tcW w:w="348" w:type="dxa"/>
            <w:gridSpan w:val="5"/>
            <w:tcBorders>
              <w:top w:val="nil"/>
              <w:left w:val="nil"/>
              <w:bottom w:val="nil"/>
              <w:right w:val="nil"/>
            </w:tcBorders>
            <w:noWrap/>
            <w:vAlign w:val="bottom"/>
          </w:tcPr>
          <w:p w:rsidR="006972F1" w:rsidRPr="00860DFA" w:rsidRDefault="006972F1" w:rsidP="00811C03">
            <w:pPr>
              <w:rPr>
                <w:rFonts w:cs="Arial"/>
                <w:b/>
                <w:bCs/>
                <w:i/>
                <w:iCs/>
                <w:sz w:val="18"/>
                <w:szCs w:val="18"/>
              </w:rPr>
            </w:pPr>
          </w:p>
        </w:tc>
        <w:tc>
          <w:tcPr>
            <w:tcW w:w="391" w:type="dxa"/>
            <w:gridSpan w:val="4"/>
            <w:tcBorders>
              <w:top w:val="nil"/>
              <w:left w:val="nil"/>
              <w:bottom w:val="nil"/>
              <w:right w:val="nil"/>
            </w:tcBorders>
          </w:tcPr>
          <w:p w:rsidR="006972F1" w:rsidRPr="00860DFA" w:rsidRDefault="006972F1" w:rsidP="00811C03">
            <w:pPr>
              <w:jc w:val="center"/>
              <w:rPr>
                <w:rFonts w:cs="Arial"/>
                <w:b/>
                <w:bCs/>
                <w:i/>
                <w:iCs/>
                <w:sz w:val="18"/>
                <w:szCs w:val="18"/>
              </w:rPr>
            </w:pPr>
          </w:p>
        </w:tc>
        <w:tc>
          <w:tcPr>
            <w:tcW w:w="391" w:type="dxa"/>
            <w:gridSpan w:val="4"/>
            <w:tcBorders>
              <w:top w:val="nil"/>
              <w:left w:val="nil"/>
              <w:bottom w:val="nil"/>
              <w:right w:val="nil"/>
            </w:tcBorders>
          </w:tcPr>
          <w:p w:rsidR="006972F1" w:rsidRPr="00860DFA" w:rsidRDefault="006972F1" w:rsidP="00811C03">
            <w:pPr>
              <w:jc w:val="center"/>
              <w:rPr>
                <w:rFonts w:cs="Arial"/>
                <w:b/>
                <w:bCs/>
                <w:i/>
                <w:iCs/>
                <w:sz w:val="18"/>
                <w:szCs w:val="18"/>
              </w:rPr>
            </w:pPr>
          </w:p>
        </w:tc>
        <w:tc>
          <w:tcPr>
            <w:tcW w:w="391" w:type="dxa"/>
            <w:gridSpan w:val="5"/>
            <w:tcBorders>
              <w:top w:val="nil"/>
              <w:left w:val="nil"/>
              <w:bottom w:val="nil"/>
              <w:right w:val="nil"/>
            </w:tcBorders>
          </w:tcPr>
          <w:p w:rsidR="006972F1" w:rsidRPr="00860DFA" w:rsidRDefault="006972F1" w:rsidP="00811C03">
            <w:pPr>
              <w:jc w:val="center"/>
              <w:rPr>
                <w:rFonts w:cs="Arial"/>
                <w:b/>
                <w:bCs/>
                <w:i/>
                <w:iCs/>
                <w:sz w:val="18"/>
                <w:szCs w:val="18"/>
              </w:rPr>
            </w:pPr>
          </w:p>
        </w:tc>
        <w:tc>
          <w:tcPr>
            <w:tcW w:w="367" w:type="dxa"/>
            <w:gridSpan w:val="4"/>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496" w:type="dxa"/>
            <w:gridSpan w:val="5"/>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394" w:type="dxa"/>
            <w:gridSpan w:val="4"/>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1767" w:type="dxa"/>
            <w:gridSpan w:val="14"/>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236" w:type="dxa"/>
            <w:gridSpan w:val="3"/>
            <w:tcBorders>
              <w:top w:val="nil"/>
              <w:left w:val="nil"/>
              <w:bottom w:val="nil"/>
              <w:right w:val="nil"/>
            </w:tcBorders>
            <w:noWrap/>
            <w:vAlign w:val="bottom"/>
          </w:tcPr>
          <w:p w:rsidR="006972F1" w:rsidRPr="00860DFA" w:rsidRDefault="006972F1" w:rsidP="00811C03">
            <w:pPr>
              <w:jc w:val="center"/>
              <w:rPr>
                <w:rFonts w:cs="Arial"/>
                <w:b/>
                <w:bCs/>
                <w:i/>
                <w:iCs/>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50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78" w:type="dxa"/>
            <w:gridSpan w:val="7"/>
            <w:tcBorders>
              <w:top w:val="nil"/>
              <w:left w:val="nil"/>
              <w:bottom w:val="nil"/>
              <w:right w:val="nil"/>
            </w:tcBorders>
            <w:noWrap/>
            <w:vAlign w:val="bottom"/>
          </w:tcPr>
          <w:p w:rsidR="006972F1" w:rsidRPr="00860DFA" w:rsidRDefault="006972F1" w:rsidP="00811C03">
            <w:pPr>
              <w:rPr>
                <w:rFonts w:cs="Arial"/>
                <w:b/>
                <w:bCs/>
                <w:i/>
                <w:iCs/>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655"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100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3"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5"/>
            <w:tcBorders>
              <w:top w:val="nil"/>
              <w:left w:val="nil"/>
              <w:bottom w:val="nil"/>
              <w:right w:val="nil"/>
            </w:tcBorders>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31"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1"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044"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315"/>
        </w:trPr>
        <w:tc>
          <w:tcPr>
            <w:tcW w:w="2015" w:type="dxa"/>
            <w:gridSpan w:val="15"/>
            <w:tcBorders>
              <w:top w:val="nil"/>
              <w:left w:val="nil"/>
              <w:bottom w:val="nil"/>
              <w:right w:val="nil"/>
            </w:tcBorders>
            <w:noWrap/>
            <w:vAlign w:val="bottom"/>
          </w:tcPr>
          <w:p w:rsidR="006972F1" w:rsidRPr="00860DFA" w:rsidRDefault="006972F1" w:rsidP="00811C03">
            <w:pPr>
              <w:rPr>
                <w:rFonts w:cs="Arial"/>
                <w:sz w:val="18"/>
                <w:szCs w:val="18"/>
              </w:rPr>
            </w:pPr>
            <w:r w:rsidRPr="00860DFA">
              <w:rPr>
                <w:b/>
                <w:bCs/>
                <w:i/>
                <w:iCs/>
                <w:sz w:val="18"/>
                <w:szCs w:val="18"/>
              </w:rPr>
              <w:t>АО «АТС»</w:t>
            </w:r>
          </w:p>
        </w:tc>
        <w:tc>
          <w:tcPr>
            <w:tcW w:w="402"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508"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98" w:type="dxa"/>
            <w:gridSpan w:val="5"/>
            <w:tcBorders>
              <w:top w:val="nil"/>
              <w:left w:val="nil"/>
              <w:bottom w:val="nil"/>
              <w:right w:val="nil"/>
            </w:tcBorders>
          </w:tcPr>
          <w:p w:rsidR="006972F1" w:rsidRPr="00860DFA" w:rsidRDefault="006972F1" w:rsidP="00811C03">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1" w:type="dxa"/>
            <w:gridSpan w:val="5"/>
            <w:tcBorders>
              <w:top w:val="nil"/>
              <w:left w:val="nil"/>
              <w:bottom w:val="nil"/>
              <w:right w:val="nil"/>
            </w:tcBorders>
          </w:tcPr>
          <w:p w:rsidR="006972F1" w:rsidRPr="00860DFA" w:rsidRDefault="006972F1" w:rsidP="00811C03">
            <w:pPr>
              <w:rPr>
                <w:rFonts w:cs="Arial"/>
                <w:sz w:val="18"/>
                <w:szCs w:val="18"/>
              </w:rPr>
            </w:pPr>
          </w:p>
        </w:tc>
        <w:tc>
          <w:tcPr>
            <w:tcW w:w="236" w:type="dxa"/>
            <w:gridSpan w:val="4"/>
            <w:tcBorders>
              <w:top w:val="nil"/>
              <w:left w:val="nil"/>
              <w:bottom w:val="nil"/>
              <w:right w:val="nil"/>
            </w:tcBorders>
          </w:tcPr>
          <w:p w:rsidR="006972F1" w:rsidRPr="00860DFA" w:rsidRDefault="006972F1" w:rsidP="00811C03">
            <w:pPr>
              <w:rPr>
                <w:rFonts w:cs="Arial"/>
                <w:sz w:val="18"/>
                <w:szCs w:val="18"/>
              </w:rPr>
            </w:pPr>
          </w:p>
        </w:tc>
        <w:tc>
          <w:tcPr>
            <w:tcW w:w="546" w:type="dxa"/>
            <w:gridSpan w:val="3"/>
            <w:tcBorders>
              <w:top w:val="nil"/>
              <w:left w:val="nil"/>
              <w:bottom w:val="nil"/>
              <w:right w:val="nil"/>
            </w:tcBorders>
          </w:tcPr>
          <w:p w:rsidR="006972F1" w:rsidRPr="00860DFA" w:rsidRDefault="006972F1" w:rsidP="00811C03">
            <w:pPr>
              <w:rPr>
                <w:rFonts w:cs="Arial"/>
                <w:sz w:val="18"/>
                <w:szCs w:val="18"/>
              </w:rPr>
            </w:pPr>
          </w:p>
        </w:tc>
        <w:tc>
          <w:tcPr>
            <w:tcW w:w="36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9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901"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1104" w:type="dxa"/>
            <w:gridSpan w:val="13"/>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78" w:type="dxa"/>
            <w:gridSpan w:val="9"/>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65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891"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7"/>
            <w:tcBorders>
              <w:top w:val="nil"/>
              <w:left w:val="nil"/>
              <w:bottom w:val="nil"/>
              <w:right w:val="nil"/>
            </w:tcBorders>
          </w:tcPr>
          <w:p w:rsidR="006972F1" w:rsidRPr="00860DFA" w:rsidRDefault="006972F1" w:rsidP="00811C03">
            <w:pPr>
              <w:rPr>
                <w:rFonts w:cs="Arial"/>
                <w:sz w:val="18"/>
                <w:szCs w:val="18"/>
              </w:rPr>
            </w:pPr>
          </w:p>
        </w:tc>
        <w:tc>
          <w:tcPr>
            <w:tcW w:w="93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53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245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285"/>
        </w:trPr>
        <w:tc>
          <w:tcPr>
            <w:tcW w:w="2687" w:type="dxa"/>
            <w:gridSpan w:val="22"/>
            <w:tcBorders>
              <w:top w:val="nil"/>
              <w:left w:val="nil"/>
              <w:bottom w:val="nil"/>
              <w:right w:val="nil"/>
            </w:tcBorders>
            <w:noWrap/>
            <w:vAlign w:val="bottom"/>
          </w:tcPr>
          <w:p w:rsidR="006972F1" w:rsidRPr="00860DFA" w:rsidRDefault="006972F1" w:rsidP="00811C03">
            <w:pPr>
              <w:rPr>
                <w:rFonts w:cs="Arial CYR"/>
                <w:i/>
                <w:sz w:val="18"/>
                <w:szCs w:val="18"/>
              </w:rPr>
            </w:pPr>
            <w:r w:rsidRPr="00860DFA">
              <w:rPr>
                <w:rFonts w:cs="Arial CYR"/>
                <w:i/>
                <w:sz w:val="18"/>
                <w:szCs w:val="18"/>
              </w:rPr>
              <w:t xml:space="preserve">Субъект </w:t>
            </w:r>
          </w:p>
        </w:tc>
        <w:tc>
          <w:tcPr>
            <w:tcW w:w="238" w:type="dxa"/>
            <w:gridSpan w:val="3"/>
            <w:tcBorders>
              <w:top w:val="nil"/>
              <w:left w:val="nil"/>
              <w:bottom w:val="nil"/>
              <w:right w:val="nil"/>
            </w:tcBorders>
            <w:noWrap/>
            <w:vAlign w:val="bottom"/>
          </w:tcPr>
          <w:p w:rsidR="006972F1" w:rsidRPr="00860DFA" w:rsidRDefault="006972F1" w:rsidP="00811C03">
            <w:pPr>
              <w:rPr>
                <w:rFonts w:cs="Arial"/>
                <w:sz w:val="18"/>
                <w:szCs w:val="18"/>
              </w:rPr>
            </w:pPr>
            <w:r w:rsidRPr="00860DFA">
              <w:rPr>
                <w:rFonts w:cs="Arial"/>
                <w:sz w:val="18"/>
                <w:szCs w:val="18"/>
              </w:rPr>
              <w:t xml:space="preserve"> </w:t>
            </w:r>
          </w:p>
        </w:tc>
        <w:tc>
          <w:tcPr>
            <w:tcW w:w="498" w:type="dxa"/>
            <w:gridSpan w:val="5"/>
            <w:tcBorders>
              <w:top w:val="nil"/>
              <w:left w:val="nil"/>
              <w:bottom w:val="nil"/>
              <w:right w:val="nil"/>
            </w:tcBorders>
          </w:tcPr>
          <w:p w:rsidR="006972F1" w:rsidRPr="00860DFA" w:rsidRDefault="006972F1" w:rsidP="00811C03">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5"/>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34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1" w:type="dxa"/>
            <w:gridSpan w:val="5"/>
            <w:tcBorders>
              <w:top w:val="nil"/>
              <w:left w:val="nil"/>
              <w:bottom w:val="nil"/>
              <w:right w:val="nil"/>
            </w:tcBorders>
          </w:tcPr>
          <w:p w:rsidR="006972F1" w:rsidRPr="00860DFA" w:rsidRDefault="006972F1" w:rsidP="00811C03">
            <w:pPr>
              <w:rPr>
                <w:rFonts w:cs="Arial CYR"/>
                <w:i/>
                <w:iCs/>
                <w:sz w:val="18"/>
                <w:szCs w:val="18"/>
              </w:rPr>
            </w:pPr>
          </w:p>
        </w:tc>
        <w:tc>
          <w:tcPr>
            <w:tcW w:w="236" w:type="dxa"/>
            <w:gridSpan w:val="4"/>
            <w:tcBorders>
              <w:top w:val="nil"/>
              <w:left w:val="nil"/>
              <w:bottom w:val="nil"/>
              <w:right w:val="nil"/>
            </w:tcBorders>
          </w:tcPr>
          <w:p w:rsidR="006972F1" w:rsidRPr="00860DFA" w:rsidRDefault="006972F1" w:rsidP="00811C03">
            <w:pPr>
              <w:rPr>
                <w:rFonts w:cs="Arial CYR"/>
                <w:i/>
                <w:iCs/>
                <w:sz w:val="18"/>
                <w:szCs w:val="18"/>
              </w:rPr>
            </w:pPr>
          </w:p>
        </w:tc>
        <w:tc>
          <w:tcPr>
            <w:tcW w:w="546" w:type="dxa"/>
            <w:gridSpan w:val="3"/>
            <w:tcBorders>
              <w:top w:val="nil"/>
              <w:left w:val="nil"/>
              <w:bottom w:val="nil"/>
              <w:right w:val="nil"/>
            </w:tcBorders>
          </w:tcPr>
          <w:p w:rsidR="006972F1" w:rsidRPr="00860DFA" w:rsidRDefault="006972F1" w:rsidP="00811C03">
            <w:pPr>
              <w:rPr>
                <w:rFonts w:cs="Arial CYR"/>
                <w:i/>
                <w:iCs/>
                <w:sz w:val="18"/>
                <w:szCs w:val="18"/>
              </w:rPr>
            </w:pPr>
          </w:p>
        </w:tc>
        <w:tc>
          <w:tcPr>
            <w:tcW w:w="367" w:type="dxa"/>
            <w:gridSpan w:val="5"/>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496" w:type="dxa"/>
            <w:gridSpan w:val="5"/>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394" w:type="dxa"/>
            <w:gridSpan w:val="3"/>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901" w:type="dxa"/>
            <w:gridSpan w:val="5"/>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1104" w:type="dxa"/>
            <w:gridSpan w:val="13"/>
            <w:tcBorders>
              <w:top w:val="nil"/>
              <w:left w:val="nil"/>
              <w:bottom w:val="nil"/>
              <w:right w:val="nil"/>
            </w:tcBorders>
            <w:noWrap/>
            <w:vAlign w:val="bottom"/>
          </w:tcPr>
          <w:p w:rsidR="006972F1" w:rsidRPr="00860DFA" w:rsidRDefault="006972F1" w:rsidP="00811C03">
            <w:pPr>
              <w:rPr>
                <w:rFonts w:cs="Arial CYR"/>
                <w:i/>
                <w:iCs/>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78" w:type="dxa"/>
            <w:gridSpan w:val="9"/>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65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891"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7"/>
            <w:tcBorders>
              <w:top w:val="nil"/>
              <w:left w:val="nil"/>
              <w:bottom w:val="nil"/>
              <w:right w:val="nil"/>
            </w:tcBorders>
          </w:tcPr>
          <w:p w:rsidR="006972F1" w:rsidRPr="00860DFA" w:rsidRDefault="006972F1" w:rsidP="00811C03">
            <w:pPr>
              <w:rPr>
                <w:rFonts w:cs="Arial"/>
                <w:sz w:val="18"/>
                <w:szCs w:val="18"/>
              </w:rPr>
            </w:pPr>
          </w:p>
        </w:tc>
        <w:tc>
          <w:tcPr>
            <w:tcW w:w="93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53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245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285"/>
        </w:trPr>
        <w:tc>
          <w:tcPr>
            <w:tcW w:w="2417" w:type="dxa"/>
            <w:gridSpan w:val="20"/>
            <w:tcBorders>
              <w:top w:val="nil"/>
              <w:left w:val="nil"/>
              <w:bottom w:val="nil"/>
              <w:right w:val="nil"/>
            </w:tcBorders>
            <w:noWrap/>
            <w:vAlign w:val="bottom"/>
          </w:tcPr>
          <w:p w:rsidR="006972F1" w:rsidRPr="00860DFA" w:rsidRDefault="006972F1" w:rsidP="00811C03">
            <w:pPr>
              <w:rPr>
                <w:rFonts w:cs="Arial CYR"/>
                <w:i/>
                <w:sz w:val="18"/>
                <w:szCs w:val="18"/>
              </w:rPr>
            </w:pPr>
            <w:r w:rsidRPr="00860DFA">
              <w:rPr>
                <w:rFonts w:cs="Arial CYR"/>
                <w:i/>
                <w:sz w:val="18"/>
                <w:szCs w:val="18"/>
              </w:rPr>
              <w:t>ГТП экспорта</w:t>
            </w:r>
            <w:r>
              <w:rPr>
                <w:rFonts w:cs="Arial CYR"/>
                <w:i/>
                <w:sz w:val="18"/>
                <w:szCs w:val="18"/>
              </w:rPr>
              <w:t xml:space="preserve"> </w:t>
            </w:r>
          </w:p>
        </w:tc>
        <w:tc>
          <w:tcPr>
            <w:tcW w:w="508"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498" w:type="dxa"/>
            <w:gridSpan w:val="5"/>
            <w:tcBorders>
              <w:top w:val="nil"/>
              <w:left w:val="nil"/>
              <w:bottom w:val="nil"/>
              <w:right w:val="nil"/>
            </w:tcBorders>
          </w:tcPr>
          <w:p w:rsidR="006972F1" w:rsidRPr="00860DFA" w:rsidRDefault="006972F1" w:rsidP="00811C03">
            <w:pPr>
              <w:rPr>
                <w:rFonts w:cs="Arial CYR"/>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420" w:type="dxa"/>
            <w:gridSpan w:val="3"/>
            <w:tcBorders>
              <w:top w:val="nil"/>
              <w:left w:val="nil"/>
              <w:bottom w:val="nil"/>
              <w:right w:val="nil"/>
            </w:tcBorders>
            <w:noWrap/>
            <w:vAlign w:val="bottom"/>
          </w:tcPr>
          <w:p w:rsidR="006972F1" w:rsidRPr="00860DFA" w:rsidRDefault="006972F1" w:rsidP="00811C03">
            <w:pPr>
              <w:rPr>
                <w:rFonts w:cs="Arial CYR"/>
                <w:sz w:val="18"/>
                <w:szCs w:val="18"/>
              </w:rPr>
            </w:pPr>
          </w:p>
        </w:tc>
        <w:tc>
          <w:tcPr>
            <w:tcW w:w="401"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349" w:type="dxa"/>
            <w:gridSpan w:val="4"/>
            <w:tcBorders>
              <w:top w:val="nil"/>
              <w:left w:val="nil"/>
              <w:bottom w:val="nil"/>
              <w:right w:val="nil"/>
            </w:tcBorders>
            <w:noWrap/>
            <w:vAlign w:val="bottom"/>
          </w:tcPr>
          <w:p w:rsidR="006972F1" w:rsidRPr="00860DFA" w:rsidRDefault="006972F1" w:rsidP="00811C03">
            <w:pPr>
              <w:rPr>
                <w:rFonts w:cs="Arial CYR"/>
                <w:sz w:val="18"/>
                <w:szCs w:val="18"/>
              </w:rPr>
            </w:pPr>
          </w:p>
        </w:tc>
        <w:tc>
          <w:tcPr>
            <w:tcW w:w="349" w:type="dxa"/>
            <w:gridSpan w:val="4"/>
            <w:tcBorders>
              <w:top w:val="nil"/>
              <w:left w:val="nil"/>
              <w:bottom w:val="nil"/>
              <w:right w:val="nil"/>
            </w:tcBorders>
            <w:noWrap/>
            <w:vAlign w:val="bottom"/>
          </w:tcPr>
          <w:p w:rsidR="006972F1" w:rsidRPr="00860DFA" w:rsidRDefault="006972F1" w:rsidP="00811C03">
            <w:pPr>
              <w:rPr>
                <w:rFonts w:cs="Arial CYR"/>
                <w:sz w:val="18"/>
                <w:szCs w:val="18"/>
              </w:rPr>
            </w:pPr>
          </w:p>
        </w:tc>
        <w:tc>
          <w:tcPr>
            <w:tcW w:w="391" w:type="dxa"/>
            <w:gridSpan w:val="5"/>
            <w:tcBorders>
              <w:top w:val="nil"/>
              <w:left w:val="nil"/>
              <w:bottom w:val="nil"/>
              <w:right w:val="nil"/>
            </w:tcBorders>
          </w:tcPr>
          <w:p w:rsidR="006972F1" w:rsidRPr="00860DFA" w:rsidRDefault="006972F1" w:rsidP="00811C03">
            <w:pPr>
              <w:rPr>
                <w:rFonts w:cs="Arial CYR"/>
                <w:sz w:val="18"/>
                <w:szCs w:val="18"/>
              </w:rPr>
            </w:pPr>
          </w:p>
        </w:tc>
        <w:tc>
          <w:tcPr>
            <w:tcW w:w="236" w:type="dxa"/>
            <w:gridSpan w:val="4"/>
            <w:tcBorders>
              <w:top w:val="nil"/>
              <w:left w:val="nil"/>
              <w:bottom w:val="nil"/>
              <w:right w:val="nil"/>
            </w:tcBorders>
          </w:tcPr>
          <w:p w:rsidR="006972F1" w:rsidRPr="00860DFA" w:rsidRDefault="006972F1" w:rsidP="00811C03">
            <w:pPr>
              <w:rPr>
                <w:rFonts w:cs="Arial CYR"/>
                <w:sz w:val="18"/>
                <w:szCs w:val="18"/>
              </w:rPr>
            </w:pPr>
          </w:p>
        </w:tc>
        <w:tc>
          <w:tcPr>
            <w:tcW w:w="546" w:type="dxa"/>
            <w:gridSpan w:val="3"/>
            <w:tcBorders>
              <w:top w:val="nil"/>
              <w:left w:val="nil"/>
              <w:bottom w:val="nil"/>
              <w:right w:val="nil"/>
            </w:tcBorders>
          </w:tcPr>
          <w:p w:rsidR="006972F1" w:rsidRPr="00860DFA" w:rsidRDefault="006972F1" w:rsidP="00811C03">
            <w:pPr>
              <w:rPr>
                <w:rFonts w:cs="Arial CYR"/>
                <w:sz w:val="18"/>
                <w:szCs w:val="18"/>
              </w:rPr>
            </w:pPr>
          </w:p>
        </w:tc>
        <w:tc>
          <w:tcPr>
            <w:tcW w:w="367"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496"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394" w:type="dxa"/>
            <w:gridSpan w:val="3"/>
            <w:tcBorders>
              <w:top w:val="nil"/>
              <w:left w:val="nil"/>
              <w:bottom w:val="nil"/>
              <w:right w:val="nil"/>
            </w:tcBorders>
            <w:noWrap/>
            <w:vAlign w:val="bottom"/>
          </w:tcPr>
          <w:p w:rsidR="006972F1" w:rsidRPr="00860DFA" w:rsidRDefault="006972F1" w:rsidP="00811C03">
            <w:pPr>
              <w:rPr>
                <w:rFonts w:cs="Arial CYR"/>
                <w:sz w:val="18"/>
                <w:szCs w:val="18"/>
              </w:rPr>
            </w:pPr>
          </w:p>
        </w:tc>
        <w:tc>
          <w:tcPr>
            <w:tcW w:w="901" w:type="dxa"/>
            <w:gridSpan w:val="5"/>
            <w:tcBorders>
              <w:top w:val="nil"/>
              <w:left w:val="nil"/>
              <w:bottom w:val="nil"/>
              <w:right w:val="nil"/>
            </w:tcBorders>
            <w:noWrap/>
            <w:vAlign w:val="bottom"/>
          </w:tcPr>
          <w:p w:rsidR="006972F1" w:rsidRPr="00860DFA" w:rsidRDefault="006972F1" w:rsidP="00811C03">
            <w:pPr>
              <w:rPr>
                <w:rFonts w:cs="Arial CYR"/>
                <w:sz w:val="18"/>
                <w:szCs w:val="18"/>
              </w:rPr>
            </w:pPr>
          </w:p>
        </w:tc>
        <w:tc>
          <w:tcPr>
            <w:tcW w:w="1104" w:type="dxa"/>
            <w:gridSpan w:val="13"/>
            <w:tcBorders>
              <w:top w:val="nil"/>
              <w:left w:val="nil"/>
              <w:bottom w:val="nil"/>
              <w:right w:val="nil"/>
            </w:tcBorders>
            <w:noWrap/>
            <w:vAlign w:val="bottom"/>
          </w:tcPr>
          <w:p w:rsidR="006972F1" w:rsidRPr="00860DFA" w:rsidRDefault="006972F1" w:rsidP="00811C03">
            <w:pPr>
              <w:rPr>
                <w:rFonts w:cs="Arial CYR"/>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CYR"/>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CYR"/>
                <w:sz w:val="18"/>
                <w:szCs w:val="18"/>
              </w:rPr>
            </w:pPr>
          </w:p>
        </w:tc>
        <w:tc>
          <w:tcPr>
            <w:tcW w:w="578" w:type="dxa"/>
            <w:gridSpan w:val="9"/>
            <w:tcBorders>
              <w:top w:val="nil"/>
              <w:left w:val="nil"/>
              <w:bottom w:val="nil"/>
              <w:right w:val="nil"/>
            </w:tcBorders>
            <w:noWrap/>
            <w:vAlign w:val="bottom"/>
          </w:tcPr>
          <w:p w:rsidR="006972F1" w:rsidRPr="00860DFA" w:rsidRDefault="006972F1" w:rsidP="00811C03">
            <w:pPr>
              <w:rPr>
                <w:rFonts w:cs="Arial CYR"/>
                <w:sz w:val="18"/>
                <w:szCs w:val="18"/>
              </w:rPr>
            </w:pPr>
          </w:p>
        </w:tc>
        <w:tc>
          <w:tcPr>
            <w:tcW w:w="349" w:type="dxa"/>
            <w:gridSpan w:val="3"/>
            <w:tcBorders>
              <w:top w:val="nil"/>
              <w:left w:val="nil"/>
              <w:bottom w:val="nil"/>
              <w:right w:val="nil"/>
            </w:tcBorders>
            <w:noWrap/>
            <w:vAlign w:val="bottom"/>
          </w:tcPr>
          <w:p w:rsidR="006972F1" w:rsidRPr="00860DFA" w:rsidRDefault="006972F1" w:rsidP="00811C03">
            <w:pPr>
              <w:rPr>
                <w:rFonts w:cs="Arial CYR"/>
                <w:sz w:val="18"/>
                <w:szCs w:val="18"/>
              </w:rPr>
            </w:pPr>
          </w:p>
        </w:tc>
        <w:tc>
          <w:tcPr>
            <w:tcW w:w="394" w:type="dxa"/>
            <w:gridSpan w:val="4"/>
            <w:tcBorders>
              <w:top w:val="nil"/>
              <w:left w:val="nil"/>
              <w:bottom w:val="nil"/>
              <w:right w:val="nil"/>
            </w:tcBorders>
            <w:noWrap/>
            <w:vAlign w:val="bottom"/>
          </w:tcPr>
          <w:p w:rsidR="006972F1" w:rsidRPr="00860DFA" w:rsidRDefault="006972F1" w:rsidP="00811C03">
            <w:pPr>
              <w:rPr>
                <w:rFonts w:cs="Arial CYR"/>
                <w:sz w:val="18"/>
                <w:szCs w:val="18"/>
              </w:rPr>
            </w:pPr>
          </w:p>
        </w:tc>
        <w:tc>
          <w:tcPr>
            <w:tcW w:w="656" w:type="dxa"/>
            <w:gridSpan w:val="6"/>
            <w:tcBorders>
              <w:top w:val="nil"/>
              <w:left w:val="nil"/>
              <w:bottom w:val="nil"/>
              <w:right w:val="nil"/>
            </w:tcBorders>
            <w:noWrap/>
            <w:vAlign w:val="bottom"/>
          </w:tcPr>
          <w:p w:rsidR="006972F1" w:rsidRPr="00860DFA" w:rsidRDefault="006972F1" w:rsidP="00811C03">
            <w:pPr>
              <w:rPr>
                <w:rFonts w:cs="Arial CYR"/>
                <w:sz w:val="18"/>
                <w:szCs w:val="18"/>
              </w:rPr>
            </w:pPr>
          </w:p>
        </w:tc>
        <w:tc>
          <w:tcPr>
            <w:tcW w:w="34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891"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7"/>
            <w:tcBorders>
              <w:top w:val="nil"/>
              <w:left w:val="nil"/>
              <w:bottom w:val="nil"/>
              <w:right w:val="nil"/>
            </w:tcBorders>
          </w:tcPr>
          <w:p w:rsidR="006972F1" w:rsidRPr="00860DFA" w:rsidRDefault="006972F1" w:rsidP="00811C03">
            <w:pPr>
              <w:rPr>
                <w:rFonts w:cs="Arial"/>
                <w:sz w:val="18"/>
                <w:szCs w:val="18"/>
              </w:rPr>
            </w:pPr>
          </w:p>
        </w:tc>
        <w:tc>
          <w:tcPr>
            <w:tcW w:w="93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53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245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285"/>
        </w:trPr>
        <w:tc>
          <w:tcPr>
            <w:tcW w:w="2925" w:type="dxa"/>
            <w:gridSpan w:val="25"/>
            <w:tcBorders>
              <w:top w:val="nil"/>
              <w:left w:val="nil"/>
              <w:bottom w:val="nil"/>
              <w:right w:val="nil"/>
            </w:tcBorders>
            <w:noWrap/>
            <w:vAlign w:val="bottom"/>
          </w:tcPr>
          <w:p w:rsidR="006972F1" w:rsidRPr="00860DFA" w:rsidRDefault="006972F1" w:rsidP="00811C03">
            <w:pPr>
              <w:rPr>
                <w:rFonts w:cs="Arial"/>
                <w:sz w:val="18"/>
                <w:szCs w:val="18"/>
              </w:rPr>
            </w:pPr>
            <w:r w:rsidRPr="00860DFA">
              <w:rPr>
                <w:rFonts w:cs="Arial"/>
                <w:i/>
                <w:iCs/>
                <w:sz w:val="18"/>
                <w:szCs w:val="18"/>
              </w:rPr>
              <w:t>Наименование</w:t>
            </w:r>
          </w:p>
        </w:tc>
        <w:tc>
          <w:tcPr>
            <w:tcW w:w="498" w:type="dxa"/>
            <w:gridSpan w:val="5"/>
            <w:tcBorders>
              <w:top w:val="nil"/>
              <w:left w:val="nil"/>
              <w:bottom w:val="nil"/>
              <w:right w:val="nil"/>
            </w:tcBorders>
          </w:tcPr>
          <w:p w:rsidR="006972F1" w:rsidRPr="00860DFA" w:rsidRDefault="006972F1" w:rsidP="00811C03">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1" w:type="dxa"/>
            <w:gridSpan w:val="5"/>
            <w:tcBorders>
              <w:top w:val="nil"/>
              <w:left w:val="nil"/>
              <w:bottom w:val="nil"/>
              <w:right w:val="nil"/>
            </w:tcBorders>
          </w:tcPr>
          <w:p w:rsidR="006972F1" w:rsidRPr="00860DFA" w:rsidRDefault="006972F1" w:rsidP="00811C03">
            <w:pPr>
              <w:rPr>
                <w:rFonts w:cs="Arial"/>
                <w:sz w:val="18"/>
                <w:szCs w:val="18"/>
              </w:rPr>
            </w:pPr>
          </w:p>
        </w:tc>
        <w:tc>
          <w:tcPr>
            <w:tcW w:w="236" w:type="dxa"/>
            <w:gridSpan w:val="4"/>
            <w:tcBorders>
              <w:top w:val="nil"/>
              <w:left w:val="nil"/>
              <w:bottom w:val="nil"/>
              <w:right w:val="nil"/>
            </w:tcBorders>
          </w:tcPr>
          <w:p w:rsidR="006972F1" w:rsidRPr="00860DFA" w:rsidRDefault="006972F1" w:rsidP="00811C03">
            <w:pPr>
              <w:rPr>
                <w:rFonts w:cs="Arial"/>
                <w:sz w:val="18"/>
                <w:szCs w:val="18"/>
              </w:rPr>
            </w:pPr>
          </w:p>
        </w:tc>
        <w:tc>
          <w:tcPr>
            <w:tcW w:w="546" w:type="dxa"/>
            <w:gridSpan w:val="3"/>
            <w:tcBorders>
              <w:top w:val="nil"/>
              <w:left w:val="nil"/>
              <w:bottom w:val="nil"/>
              <w:right w:val="nil"/>
            </w:tcBorders>
          </w:tcPr>
          <w:p w:rsidR="006972F1" w:rsidRPr="00860DFA" w:rsidRDefault="006972F1" w:rsidP="00811C03">
            <w:pPr>
              <w:rPr>
                <w:rFonts w:cs="Arial"/>
                <w:sz w:val="18"/>
                <w:szCs w:val="18"/>
              </w:rPr>
            </w:pPr>
          </w:p>
        </w:tc>
        <w:tc>
          <w:tcPr>
            <w:tcW w:w="36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9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901"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1104" w:type="dxa"/>
            <w:gridSpan w:val="13"/>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78" w:type="dxa"/>
            <w:gridSpan w:val="9"/>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65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891"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4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7"/>
            <w:tcBorders>
              <w:top w:val="nil"/>
              <w:left w:val="nil"/>
              <w:bottom w:val="nil"/>
              <w:right w:val="nil"/>
            </w:tcBorders>
          </w:tcPr>
          <w:p w:rsidR="006972F1" w:rsidRPr="00860DFA" w:rsidRDefault="006972F1" w:rsidP="00811C03">
            <w:pPr>
              <w:rPr>
                <w:rFonts w:cs="Arial"/>
                <w:sz w:val="18"/>
                <w:szCs w:val="18"/>
              </w:rPr>
            </w:pPr>
          </w:p>
        </w:tc>
        <w:tc>
          <w:tcPr>
            <w:tcW w:w="930"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53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245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330"/>
        </w:trPr>
        <w:tc>
          <w:tcPr>
            <w:tcW w:w="492" w:type="dxa"/>
            <w:gridSpan w:val="2"/>
            <w:tcBorders>
              <w:top w:val="nil"/>
              <w:left w:val="nil"/>
              <w:bottom w:val="nil"/>
              <w:right w:val="nil"/>
            </w:tcBorders>
            <w:noWrap/>
            <w:vAlign w:val="bottom"/>
          </w:tcPr>
          <w:p w:rsidR="006972F1" w:rsidRPr="00860DFA" w:rsidRDefault="006972F1" w:rsidP="00811C03">
            <w:pPr>
              <w:rPr>
                <w:sz w:val="18"/>
                <w:szCs w:val="18"/>
              </w:rPr>
            </w:pPr>
          </w:p>
        </w:tc>
        <w:tc>
          <w:tcPr>
            <w:tcW w:w="41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1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40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50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96" w:type="dxa"/>
            <w:gridSpan w:val="5"/>
            <w:tcBorders>
              <w:top w:val="nil"/>
              <w:left w:val="nil"/>
              <w:bottom w:val="nil"/>
              <w:right w:val="nil"/>
            </w:tcBorders>
          </w:tcPr>
          <w:p w:rsidR="006972F1" w:rsidRPr="00860DFA" w:rsidRDefault="006972F1" w:rsidP="00811C03">
            <w:pPr>
              <w:rPr>
                <w:rFonts w:cs="Arial"/>
                <w:sz w:val="18"/>
                <w:szCs w:val="18"/>
              </w:rPr>
            </w:pPr>
          </w:p>
        </w:tc>
        <w:tc>
          <w:tcPr>
            <w:tcW w:w="41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18"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9"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7"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48"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1" w:type="dxa"/>
            <w:gridSpan w:val="4"/>
            <w:tcBorders>
              <w:top w:val="nil"/>
              <w:left w:val="nil"/>
              <w:bottom w:val="nil"/>
              <w:right w:val="nil"/>
            </w:tcBorders>
          </w:tcPr>
          <w:p w:rsidR="006972F1" w:rsidRPr="00860DFA" w:rsidRDefault="006972F1" w:rsidP="00811C03">
            <w:pPr>
              <w:rPr>
                <w:rFonts w:cs="Arial"/>
                <w:sz w:val="18"/>
                <w:szCs w:val="18"/>
              </w:rPr>
            </w:pPr>
          </w:p>
        </w:tc>
        <w:tc>
          <w:tcPr>
            <w:tcW w:w="391" w:type="dxa"/>
            <w:gridSpan w:val="4"/>
            <w:tcBorders>
              <w:top w:val="nil"/>
              <w:left w:val="nil"/>
              <w:bottom w:val="nil"/>
              <w:right w:val="nil"/>
            </w:tcBorders>
          </w:tcPr>
          <w:p w:rsidR="006972F1" w:rsidRPr="00860DFA" w:rsidRDefault="006972F1" w:rsidP="00811C03">
            <w:pPr>
              <w:rPr>
                <w:rFonts w:cs="Arial"/>
                <w:sz w:val="18"/>
                <w:szCs w:val="18"/>
              </w:rPr>
            </w:pPr>
          </w:p>
        </w:tc>
        <w:tc>
          <w:tcPr>
            <w:tcW w:w="391" w:type="dxa"/>
            <w:gridSpan w:val="5"/>
            <w:tcBorders>
              <w:top w:val="nil"/>
              <w:left w:val="nil"/>
              <w:bottom w:val="nil"/>
              <w:right w:val="nil"/>
            </w:tcBorders>
          </w:tcPr>
          <w:p w:rsidR="006972F1" w:rsidRPr="00860DFA" w:rsidRDefault="006972F1" w:rsidP="00811C03">
            <w:pPr>
              <w:rPr>
                <w:rFonts w:cs="Arial"/>
                <w:sz w:val="18"/>
                <w:szCs w:val="18"/>
              </w:rPr>
            </w:pPr>
          </w:p>
        </w:tc>
        <w:tc>
          <w:tcPr>
            <w:tcW w:w="367"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9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1767" w:type="dxa"/>
            <w:gridSpan w:val="14"/>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50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78"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68"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101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533"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5"/>
            <w:tcBorders>
              <w:top w:val="nil"/>
              <w:left w:val="nil"/>
              <w:bottom w:val="nil"/>
              <w:right w:val="nil"/>
            </w:tcBorders>
          </w:tcPr>
          <w:p w:rsidR="006972F1" w:rsidRPr="00860DFA" w:rsidRDefault="006972F1" w:rsidP="00811C03">
            <w:pPr>
              <w:rPr>
                <w:rFonts w:cs="Arial"/>
                <w:sz w:val="18"/>
                <w:szCs w:val="18"/>
              </w:rPr>
            </w:pPr>
          </w:p>
        </w:tc>
        <w:tc>
          <w:tcPr>
            <w:tcW w:w="236"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31"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1"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53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3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401"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049"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gridAfter w:val="53"/>
          <w:wAfter w:w="7440" w:type="dxa"/>
          <w:trHeight w:val="840"/>
        </w:trPr>
        <w:tc>
          <w:tcPr>
            <w:tcW w:w="485" w:type="dxa"/>
            <w:vMerge w:val="restart"/>
            <w:vAlign w:val="center"/>
          </w:tcPr>
          <w:p w:rsidR="006972F1" w:rsidRPr="00860DFA" w:rsidRDefault="006972F1" w:rsidP="00811C03">
            <w:pPr>
              <w:jc w:val="center"/>
              <w:rPr>
                <w:rFonts w:cs="Arial"/>
                <w:sz w:val="18"/>
                <w:szCs w:val="18"/>
              </w:rPr>
            </w:pPr>
            <w:r w:rsidRPr="00860DFA">
              <w:rPr>
                <w:rFonts w:cs="Arial"/>
                <w:sz w:val="18"/>
                <w:szCs w:val="18"/>
              </w:rPr>
              <w:t>Торговый час</w:t>
            </w:r>
          </w:p>
        </w:tc>
        <w:tc>
          <w:tcPr>
            <w:tcW w:w="1795" w:type="dxa"/>
            <w:gridSpan w:val="16"/>
            <w:vAlign w:val="center"/>
          </w:tcPr>
          <w:p w:rsidR="006972F1" w:rsidRPr="00860DFA" w:rsidRDefault="006972F1" w:rsidP="00811C03">
            <w:pPr>
              <w:jc w:val="center"/>
              <w:rPr>
                <w:rFonts w:cs="Arial"/>
                <w:b/>
                <w:bCs/>
                <w:sz w:val="18"/>
                <w:szCs w:val="18"/>
              </w:rPr>
            </w:pPr>
            <w:r w:rsidRPr="00860DFA">
              <w:rPr>
                <w:rFonts w:cs="Arial"/>
                <w:b/>
                <w:bCs/>
                <w:sz w:val="18"/>
                <w:szCs w:val="18"/>
              </w:rPr>
              <w:t>Заявка субъекта</w:t>
            </w:r>
          </w:p>
        </w:tc>
        <w:tc>
          <w:tcPr>
            <w:tcW w:w="559" w:type="dxa"/>
            <w:gridSpan w:val="7"/>
            <w:vMerge w:val="restart"/>
            <w:vAlign w:val="center"/>
          </w:tcPr>
          <w:p w:rsidR="006972F1" w:rsidRPr="00860DFA" w:rsidRDefault="006972F1" w:rsidP="00811C03">
            <w:pPr>
              <w:jc w:val="center"/>
              <w:rPr>
                <w:rFonts w:cs="Arial"/>
                <w:sz w:val="18"/>
                <w:szCs w:val="18"/>
              </w:rPr>
            </w:pPr>
            <w:r w:rsidRPr="00860DFA">
              <w:rPr>
                <w:rFonts w:cs="Arial"/>
                <w:sz w:val="18"/>
                <w:szCs w:val="18"/>
              </w:rPr>
              <w:t>Объем экспортных поставок электрической энергии</w:t>
            </w:r>
            <w:r w:rsidRPr="00860DFA">
              <w:rPr>
                <w:rFonts w:cs="Arial"/>
                <w:sz w:val="18"/>
                <w:szCs w:val="18"/>
              </w:rPr>
              <w:br/>
              <w:t>МВт∙час</w:t>
            </w:r>
          </w:p>
        </w:tc>
        <w:tc>
          <w:tcPr>
            <w:tcW w:w="618" w:type="dxa"/>
            <w:gridSpan w:val="7"/>
            <w:vMerge w:val="restart"/>
            <w:vAlign w:val="center"/>
          </w:tcPr>
          <w:p w:rsidR="006972F1" w:rsidRPr="00860DFA" w:rsidRDefault="006972F1" w:rsidP="00811C03">
            <w:pPr>
              <w:jc w:val="center"/>
              <w:rPr>
                <w:rFonts w:cs="Arial"/>
                <w:sz w:val="18"/>
                <w:szCs w:val="18"/>
              </w:rPr>
            </w:pPr>
            <w:r w:rsidRPr="00860DFA">
              <w:rPr>
                <w:rFonts w:cs="Arial"/>
                <w:sz w:val="18"/>
                <w:szCs w:val="18"/>
              </w:rPr>
              <w:t>Объем межгосударственной передачи электрической энергии</w:t>
            </w:r>
          </w:p>
          <w:p w:rsidR="006972F1" w:rsidRPr="00860DFA" w:rsidRDefault="006972F1" w:rsidP="00811C03">
            <w:pPr>
              <w:jc w:val="center"/>
              <w:rPr>
                <w:rFonts w:cs="Arial"/>
                <w:sz w:val="18"/>
                <w:szCs w:val="18"/>
              </w:rPr>
            </w:pPr>
            <w:r w:rsidRPr="00860DFA">
              <w:rPr>
                <w:rFonts w:cs="Arial"/>
                <w:sz w:val="18"/>
                <w:szCs w:val="18"/>
              </w:rPr>
              <w:t>МВт∙час</w:t>
            </w:r>
          </w:p>
        </w:tc>
        <w:tc>
          <w:tcPr>
            <w:tcW w:w="1155" w:type="dxa"/>
            <w:gridSpan w:val="11"/>
            <w:vMerge w:val="restart"/>
            <w:vAlign w:val="center"/>
          </w:tcPr>
          <w:p w:rsidR="006972F1" w:rsidRPr="00860DFA" w:rsidRDefault="006972F1" w:rsidP="00811C03">
            <w:pPr>
              <w:jc w:val="center"/>
              <w:rPr>
                <w:rFonts w:cs="Arial"/>
                <w:sz w:val="18"/>
                <w:szCs w:val="18"/>
              </w:rPr>
            </w:pPr>
            <w:r w:rsidRPr="00860DFA">
              <w:rPr>
                <w:rFonts w:cs="Arial"/>
                <w:sz w:val="18"/>
                <w:szCs w:val="18"/>
              </w:rPr>
              <w:t>Средневзвешенная цена</w:t>
            </w:r>
            <w:r>
              <w:rPr>
                <w:rFonts w:cs="Arial"/>
                <w:sz w:val="18"/>
                <w:szCs w:val="18"/>
              </w:rPr>
              <w:t xml:space="preserve"> </w:t>
            </w:r>
            <w:r w:rsidRPr="00860DFA">
              <w:rPr>
                <w:rFonts w:cs="Arial"/>
                <w:sz w:val="18"/>
                <w:szCs w:val="18"/>
              </w:rPr>
              <w:t>на покупку руб/(МВт∙час)</w:t>
            </w:r>
          </w:p>
        </w:tc>
        <w:tc>
          <w:tcPr>
            <w:tcW w:w="4078" w:type="dxa"/>
            <w:gridSpan w:val="38"/>
            <w:vAlign w:val="center"/>
          </w:tcPr>
          <w:p w:rsidR="006972F1" w:rsidRPr="00860DFA" w:rsidRDefault="006972F1" w:rsidP="00811C03">
            <w:pPr>
              <w:jc w:val="center"/>
              <w:rPr>
                <w:rFonts w:cs="Arial"/>
                <w:b/>
                <w:bCs/>
                <w:sz w:val="18"/>
                <w:szCs w:val="18"/>
              </w:rPr>
            </w:pPr>
            <w:r w:rsidRPr="00860DFA">
              <w:rPr>
                <w:rFonts w:cs="Arial"/>
                <w:b/>
                <w:bCs/>
                <w:sz w:val="18"/>
                <w:szCs w:val="18"/>
              </w:rPr>
              <w:t>Покупка в РСВ</w:t>
            </w:r>
          </w:p>
        </w:tc>
        <w:tc>
          <w:tcPr>
            <w:tcW w:w="1417" w:type="dxa"/>
            <w:gridSpan w:val="19"/>
            <w:vAlign w:val="center"/>
          </w:tcPr>
          <w:p w:rsidR="006972F1" w:rsidRPr="00860DFA" w:rsidRDefault="006972F1" w:rsidP="00811C03">
            <w:pPr>
              <w:jc w:val="center"/>
              <w:rPr>
                <w:rFonts w:cs="Arial"/>
                <w:b/>
                <w:bCs/>
                <w:sz w:val="18"/>
                <w:szCs w:val="18"/>
              </w:rPr>
            </w:pPr>
            <w:r w:rsidRPr="00860DFA">
              <w:rPr>
                <w:rFonts w:cs="Arial"/>
                <w:b/>
                <w:bCs/>
                <w:sz w:val="18"/>
                <w:szCs w:val="18"/>
              </w:rPr>
              <w:t>Продажа в обеспечение СДД (СДЭМ)</w:t>
            </w:r>
          </w:p>
        </w:tc>
        <w:tc>
          <w:tcPr>
            <w:tcW w:w="1701" w:type="dxa"/>
            <w:gridSpan w:val="24"/>
            <w:vAlign w:val="center"/>
          </w:tcPr>
          <w:p w:rsidR="006972F1" w:rsidRPr="00860DFA" w:rsidRDefault="006972F1" w:rsidP="00811C03">
            <w:pPr>
              <w:jc w:val="center"/>
              <w:rPr>
                <w:rFonts w:cs="Arial"/>
                <w:b/>
                <w:bCs/>
                <w:sz w:val="18"/>
                <w:szCs w:val="18"/>
              </w:rPr>
            </w:pPr>
            <w:r w:rsidRPr="00860DFA">
              <w:rPr>
                <w:rFonts w:cs="Arial"/>
                <w:b/>
                <w:bCs/>
                <w:sz w:val="18"/>
                <w:szCs w:val="18"/>
              </w:rPr>
              <w:t>Покупка в обеспечение СДД (СДЭМ)</w:t>
            </w:r>
          </w:p>
        </w:tc>
        <w:tc>
          <w:tcPr>
            <w:tcW w:w="713" w:type="dxa"/>
            <w:gridSpan w:val="4"/>
            <w:vMerge w:val="restart"/>
            <w:vAlign w:val="center"/>
          </w:tcPr>
          <w:p w:rsidR="006972F1" w:rsidRPr="0009365D" w:rsidRDefault="006972F1" w:rsidP="00811C03">
            <w:pPr>
              <w:jc w:val="center"/>
              <w:rPr>
                <w:rFonts w:cs="Arial"/>
                <w:sz w:val="18"/>
                <w:szCs w:val="18"/>
                <w:highlight w:val="yellow"/>
              </w:rPr>
            </w:pPr>
            <w:r w:rsidRPr="0009365D">
              <w:rPr>
                <w:rFonts w:cs="Arial"/>
                <w:sz w:val="16"/>
                <w:szCs w:val="16"/>
                <w:highlight w:val="yellow"/>
              </w:rPr>
              <w:t xml:space="preserve">Объем нагрузочных потерь, </w:t>
            </w:r>
            <w:r>
              <w:rPr>
                <w:rFonts w:cs="Arial"/>
                <w:sz w:val="16"/>
                <w:szCs w:val="16"/>
                <w:highlight w:val="yellow"/>
              </w:rPr>
              <w:t>отнесенных на данную ГТП</w:t>
            </w:r>
            <w:r w:rsidRPr="0009365D">
              <w:rPr>
                <w:rFonts w:cs="Arial"/>
                <w:sz w:val="16"/>
                <w:szCs w:val="16"/>
                <w:highlight w:val="yellow"/>
              </w:rPr>
              <w:t>, МВт*час</w:t>
            </w:r>
          </w:p>
        </w:tc>
        <w:tc>
          <w:tcPr>
            <w:tcW w:w="661" w:type="dxa"/>
            <w:gridSpan w:val="6"/>
            <w:vMerge w:val="restart"/>
            <w:vAlign w:val="center"/>
          </w:tcPr>
          <w:p w:rsidR="006972F1" w:rsidRPr="003615B9" w:rsidRDefault="006972F1" w:rsidP="00F87369">
            <w:pPr>
              <w:jc w:val="center"/>
              <w:rPr>
                <w:rFonts w:cs="Arial"/>
                <w:sz w:val="16"/>
                <w:szCs w:val="16"/>
                <w:highlight w:val="yellow"/>
              </w:rPr>
            </w:pPr>
          </w:p>
          <w:p w:rsidR="006972F1" w:rsidRPr="003615B9" w:rsidRDefault="006972F1" w:rsidP="009C2DDA">
            <w:pPr>
              <w:jc w:val="center"/>
              <w:rPr>
                <w:rFonts w:cs="Arial"/>
                <w:sz w:val="16"/>
                <w:szCs w:val="16"/>
                <w:highlight w:val="yellow"/>
              </w:rPr>
            </w:pPr>
            <w:r w:rsidRPr="003615B9">
              <w:rPr>
                <w:rFonts w:cs="Arial"/>
                <w:sz w:val="16"/>
                <w:szCs w:val="16"/>
                <w:highlight w:val="yellow"/>
              </w:rPr>
              <w:t xml:space="preserve">Стоимость нагрузочных потерь, </w:t>
            </w:r>
            <w:r>
              <w:rPr>
                <w:rFonts w:cs="Arial"/>
                <w:sz w:val="16"/>
                <w:szCs w:val="16"/>
                <w:highlight w:val="yellow"/>
              </w:rPr>
              <w:t>учтенных</w:t>
            </w:r>
            <w:r w:rsidRPr="003615B9">
              <w:rPr>
                <w:rFonts w:cs="Arial"/>
                <w:sz w:val="16"/>
                <w:szCs w:val="16"/>
                <w:highlight w:val="yellow"/>
              </w:rPr>
              <w:t xml:space="preserve"> в равновесных ценах, руб</w:t>
            </w:r>
            <w:r>
              <w:rPr>
                <w:rFonts w:cs="Arial"/>
                <w:sz w:val="16"/>
                <w:szCs w:val="16"/>
                <w:highlight w:val="yellow"/>
              </w:rPr>
              <w:t>.</w:t>
            </w:r>
          </w:p>
        </w:tc>
        <w:tc>
          <w:tcPr>
            <w:tcW w:w="1419" w:type="dxa"/>
            <w:gridSpan w:val="18"/>
            <w:vMerge w:val="restart"/>
            <w:vAlign w:val="center"/>
          </w:tcPr>
          <w:p w:rsidR="006972F1" w:rsidRPr="0009365D" w:rsidRDefault="006972F1" w:rsidP="00811C03">
            <w:pPr>
              <w:jc w:val="center"/>
              <w:rPr>
                <w:rFonts w:cs="Arial"/>
                <w:sz w:val="18"/>
                <w:szCs w:val="18"/>
                <w:highlight w:val="yellow"/>
              </w:rPr>
            </w:pPr>
            <w:r w:rsidRPr="00525A5B">
              <w:rPr>
                <w:rFonts w:cs="Arial"/>
                <w:sz w:val="16"/>
                <w:szCs w:val="16"/>
                <w:highlight w:val="yellow"/>
              </w:rPr>
              <w:t>Стоимость нагрузочных потерь электрической энергии, учтенных в равновесных ценах в отношении суммарных объемов межгосударственной передачи электрической энергии</w:t>
            </w:r>
            <w:r>
              <w:rPr>
                <w:rFonts w:cs="Arial"/>
                <w:sz w:val="16"/>
                <w:szCs w:val="16"/>
                <w:highlight w:val="yellow"/>
              </w:rPr>
              <w:t>, руб.</w:t>
            </w:r>
          </w:p>
        </w:tc>
      </w:tr>
      <w:tr w:rsidR="006972F1" w:rsidRPr="00860DFA" w:rsidTr="00361FA3">
        <w:trPr>
          <w:gridAfter w:val="53"/>
          <w:wAfter w:w="7440" w:type="dxa"/>
          <w:trHeight w:val="2024"/>
        </w:trPr>
        <w:tc>
          <w:tcPr>
            <w:tcW w:w="485" w:type="dxa"/>
            <w:vMerge/>
            <w:vAlign w:val="center"/>
          </w:tcPr>
          <w:p w:rsidR="006972F1" w:rsidRPr="00860DFA" w:rsidRDefault="006972F1" w:rsidP="00811C03">
            <w:pPr>
              <w:rPr>
                <w:rFonts w:cs="Arial"/>
                <w:sz w:val="18"/>
                <w:szCs w:val="18"/>
              </w:rPr>
            </w:pPr>
          </w:p>
        </w:tc>
        <w:tc>
          <w:tcPr>
            <w:tcW w:w="517" w:type="dxa"/>
            <w:gridSpan w:val="7"/>
            <w:vAlign w:val="center"/>
          </w:tcPr>
          <w:p w:rsidR="006972F1" w:rsidRPr="00860DFA" w:rsidRDefault="006972F1" w:rsidP="00811C03">
            <w:pPr>
              <w:jc w:val="center"/>
              <w:rPr>
                <w:rFonts w:cs="Arial"/>
                <w:sz w:val="18"/>
                <w:szCs w:val="18"/>
              </w:rPr>
            </w:pPr>
            <w:r w:rsidRPr="00860DFA">
              <w:rPr>
                <w:rFonts w:cs="Arial"/>
                <w:sz w:val="18"/>
                <w:szCs w:val="18"/>
              </w:rPr>
              <w:t>Ступень</w:t>
            </w:r>
          </w:p>
        </w:tc>
        <w:tc>
          <w:tcPr>
            <w:tcW w:w="623" w:type="dxa"/>
            <w:gridSpan w:val="3"/>
            <w:vAlign w:val="center"/>
          </w:tcPr>
          <w:p w:rsidR="006972F1" w:rsidRPr="00860DFA" w:rsidRDefault="006972F1" w:rsidP="00811C03">
            <w:pPr>
              <w:jc w:val="center"/>
              <w:rPr>
                <w:rFonts w:cs="Arial"/>
                <w:sz w:val="18"/>
                <w:szCs w:val="18"/>
              </w:rPr>
            </w:pPr>
            <w:r w:rsidRPr="00860DFA">
              <w:rPr>
                <w:rFonts w:cs="Arial"/>
                <w:sz w:val="18"/>
                <w:szCs w:val="18"/>
              </w:rPr>
              <w:t>Цена</w:t>
            </w:r>
            <w:r>
              <w:rPr>
                <w:rFonts w:cs="Arial"/>
                <w:sz w:val="18"/>
                <w:szCs w:val="18"/>
              </w:rPr>
              <w:t xml:space="preserve"> </w:t>
            </w:r>
            <w:r w:rsidRPr="00860DFA">
              <w:rPr>
                <w:rFonts w:cs="Arial"/>
                <w:sz w:val="18"/>
                <w:szCs w:val="18"/>
              </w:rPr>
              <w:t>руб/(МВт∙час)</w:t>
            </w:r>
          </w:p>
        </w:tc>
        <w:tc>
          <w:tcPr>
            <w:tcW w:w="655" w:type="dxa"/>
            <w:gridSpan w:val="6"/>
            <w:vAlign w:val="center"/>
          </w:tcPr>
          <w:p w:rsidR="006972F1" w:rsidRPr="00860DFA" w:rsidRDefault="006972F1" w:rsidP="00811C03">
            <w:pPr>
              <w:jc w:val="center"/>
              <w:rPr>
                <w:rFonts w:cs="Arial"/>
                <w:sz w:val="18"/>
                <w:szCs w:val="18"/>
              </w:rPr>
            </w:pPr>
            <w:r w:rsidRPr="00860DFA">
              <w:rPr>
                <w:rFonts w:cs="Arial"/>
                <w:sz w:val="18"/>
                <w:szCs w:val="18"/>
              </w:rPr>
              <w:t>Заявленный объем в АТС МВт∙час</w:t>
            </w:r>
          </w:p>
        </w:tc>
        <w:tc>
          <w:tcPr>
            <w:tcW w:w="559" w:type="dxa"/>
            <w:gridSpan w:val="7"/>
            <w:vMerge/>
            <w:vAlign w:val="center"/>
          </w:tcPr>
          <w:p w:rsidR="006972F1" w:rsidRPr="00860DFA" w:rsidRDefault="006972F1" w:rsidP="00811C03">
            <w:pPr>
              <w:rPr>
                <w:rFonts w:cs="Arial"/>
                <w:sz w:val="18"/>
                <w:szCs w:val="18"/>
              </w:rPr>
            </w:pPr>
          </w:p>
        </w:tc>
        <w:tc>
          <w:tcPr>
            <w:tcW w:w="618" w:type="dxa"/>
            <w:gridSpan w:val="7"/>
            <w:vMerge/>
          </w:tcPr>
          <w:p w:rsidR="006972F1" w:rsidRPr="00860DFA" w:rsidRDefault="006972F1" w:rsidP="00811C03">
            <w:pPr>
              <w:rPr>
                <w:rFonts w:cs="Arial"/>
                <w:sz w:val="18"/>
                <w:szCs w:val="18"/>
              </w:rPr>
            </w:pPr>
          </w:p>
        </w:tc>
        <w:tc>
          <w:tcPr>
            <w:tcW w:w="1155" w:type="dxa"/>
            <w:gridSpan w:val="11"/>
            <w:vMerge/>
            <w:vAlign w:val="center"/>
          </w:tcPr>
          <w:p w:rsidR="006972F1" w:rsidRPr="00860DFA" w:rsidRDefault="006972F1" w:rsidP="00811C03">
            <w:pPr>
              <w:rPr>
                <w:rFonts w:cs="Arial"/>
                <w:sz w:val="18"/>
                <w:szCs w:val="18"/>
              </w:rPr>
            </w:pPr>
          </w:p>
        </w:tc>
        <w:tc>
          <w:tcPr>
            <w:tcW w:w="959" w:type="dxa"/>
            <w:gridSpan w:val="12"/>
            <w:vAlign w:val="center"/>
          </w:tcPr>
          <w:p w:rsidR="006972F1" w:rsidRPr="00860DFA" w:rsidRDefault="006972F1" w:rsidP="00811C03">
            <w:pPr>
              <w:jc w:val="center"/>
              <w:rPr>
                <w:rFonts w:cs="Arial"/>
                <w:sz w:val="18"/>
                <w:szCs w:val="18"/>
              </w:rPr>
            </w:pPr>
            <w:r w:rsidRPr="00860DFA">
              <w:rPr>
                <w:rFonts w:cs="Arial"/>
                <w:sz w:val="18"/>
                <w:szCs w:val="18"/>
              </w:rPr>
              <w:t>Объем покупки в рамках экспортных поставок электрической энергии МВт∙час</w:t>
            </w:r>
          </w:p>
        </w:tc>
        <w:tc>
          <w:tcPr>
            <w:tcW w:w="1134" w:type="dxa"/>
            <w:gridSpan w:val="11"/>
            <w:vAlign w:val="center"/>
          </w:tcPr>
          <w:p w:rsidR="006972F1" w:rsidRPr="00860DFA" w:rsidRDefault="006972F1" w:rsidP="00811C03">
            <w:pPr>
              <w:jc w:val="center"/>
              <w:rPr>
                <w:rFonts w:cs="Arial"/>
                <w:sz w:val="18"/>
                <w:szCs w:val="18"/>
              </w:rPr>
            </w:pPr>
            <w:r w:rsidRPr="00860DFA">
              <w:rPr>
                <w:rFonts w:cs="Arial"/>
                <w:sz w:val="18"/>
                <w:szCs w:val="18"/>
              </w:rPr>
              <w:t>Объем покупки в рамках межгосударственной передачи электрической энергии МВт∙час</w:t>
            </w:r>
          </w:p>
        </w:tc>
        <w:tc>
          <w:tcPr>
            <w:tcW w:w="993" w:type="dxa"/>
            <w:gridSpan w:val="10"/>
            <w:vAlign w:val="center"/>
          </w:tcPr>
          <w:p w:rsidR="006972F1" w:rsidRPr="00860DFA" w:rsidRDefault="006972F1" w:rsidP="00811C03">
            <w:pPr>
              <w:jc w:val="center"/>
              <w:rPr>
                <w:rFonts w:cs="Arial"/>
                <w:sz w:val="18"/>
                <w:szCs w:val="18"/>
              </w:rPr>
            </w:pPr>
            <w:r w:rsidRPr="00860DFA">
              <w:rPr>
                <w:rFonts w:cs="Arial"/>
                <w:sz w:val="18"/>
                <w:szCs w:val="18"/>
              </w:rPr>
              <w:t>Цена покупки в рамках экспортных поставок электрической энергии руб/(МВт∙час)</w:t>
            </w:r>
          </w:p>
        </w:tc>
        <w:tc>
          <w:tcPr>
            <w:tcW w:w="992" w:type="dxa"/>
            <w:gridSpan w:val="5"/>
            <w:vAlign w:val="center"/>
          </w:tcPr>
          <w:p w:rsidR="006972F1" w:rsidRPr="00860DFA" w:rsidRDefault="006972F1" w:rsidP="00811C03">
            <w:pPr>
              <w:jc w:val="center"/>
              <w:rPr>
                <w:rFonts w:cs="Arial"/>
                <w:sz w:val="18"/>
                <w:szCs w:val="18"/>
              </w:rPr>
            </w:pPr>
            <w:r w:rsidRPr="00860DFA">
              <w:rPr>
                <w:rFonts w:cs="Arial"/>
                <w:sz w:val="18"/>
                <w:szCs w:val="18"/>
              </w:rPr>
              <w:t>Цена покупки в рамках межгосударственной передачи электрической энергии руб/(МВт∙час)</w:t>
            </w:r>
          </w:p>
        </w:tc>
        <w:tc>
          <w:tcPr>
            <w:tcW w:w="850" w:type="dxa"/>
            <w:gridSpan w:val="13"/>
            <w:vAlign w:val="center"/>
          </w:tcPr>
          <w:p w:rsidR="006972F1" w:rsidRPr="00860DFA" w:rsidRDefault="006972F1" w:rsidP="00811C03">
            <w:pPr>
              <w:jc w:val="center"/>
              <w:rPr>
                <w:rFonts w:cs="Arial"/>
                <w:sz w:val="18"/>
                <w:szCs w:val="18"/>
              </w:rPr>
            </w:pPr>
            <w:r w:rsidRPr="00860DFA">
              <w:rPr>
                <w:rFonts w:cs="Arial"/>
                <w:sz w:val="18"/>
                <w:szCs w:val="18"/>
              </w:rPr>
              <w:t>Объем продажи</w:t>
            </w:r>
            <w:r>
              <w:rPr>
                <w:rFonts w:cs="Arial"/>
                <w:sz w:val="18"/>
                <w:szCs w:val="18"/>
              </w:rPr>
              <w:t xml:space="preserve"> </w:t>
            </w:r>
            <w:r w:rsidRPr="00860DFA">
              <w:rPr>
                <w:rFonts w:cs="Arial"/>
                <w:sz w:val="18"/>
                <w:szCs w:val="18"/>
              </w:rPr>
              <w:t>МВт∙час</w:t>
            </w:r>
          </w:p>
        </w:tc>
        <w:tc>
          <w:tcPr>
            <w:tcW w:w="567" w:type="dxa"/>
            <w:gridSpan w:val="6"/>
            <w:vAlign w:val="center"/>
          </w:tcPr>
          <w:p w:rsidR="006972F1" w:rsidRPr="00860DFA" w:rsidRDefault="006972F1" w:rsidP="00811C03">
            <w:pPr>
              <w:jc w:val="center"/>
              <w:rPr>
                <w:rFonts w:cs="Arial"/>
                <w:sz w:val="18"/>
                <w:szCs w:val="18"/>
              </w:rPr>
            </w:pPr>
            <w:r w:rsidRPr="00860DFA">
              <w:rPr>
                <w:rFonts w:cs="Arial"/>
                <w:sz w:val="18"/>
                <w:szCs w:val="18"/>
              </w:rPr>
              <w:t>Цена руб/(МВт∙час)</w:t>
            </w:r>
          </w:p>
        </w:tc>
        <w:tc>
          <w:tcPr>
            <w:tcW w:w="709" w:type="dxa"/>
            <w:gridSpan w:val="10"/>
            <w:vAlign w:val="center"/>
          </w:tcPr>
          <w:p w:rsidR="006972F1" w:rsidRPr="00860DFA" w:rsidRDefault="006972F1" w:rsidP="00811C03">
            <w:pPr>
              <w:jc w:val="center"/>
              <w:rPr>
                <w:rFonts w:cs="Arial"/>
                <w:sz w:val="18"/>
                <w:szCs w:val="18"/>
              </w:rPr>
            </w:pPr>
            <w:r w:rsidRPr="00860DFA">
              <w:rPr>
                <w:rFonts w:cs="Arial"/>
                <w:sz w:val="18"/>
                <w:szCs w:val="18"/>
              </w:rPr>
              <w:t>Объем покупки</w:t>
            </w:r>
            <w:r>
              <w:rPr>
                <w:rFonts w:cs="Arial"/>
                <w:sz w:val="18"/>
                <w:szCs w:val="18"/>
              </w:rPr>
              <w:t xml:space="preserve"> </w:t>
            </w:r>
            <w:r w:rsidRPr="00860DFA">
              <w:rPr>
                <w:rFonts w:cs="Arial"/>
                <w:sz w:val="18"/>
                <w:szCs w:val="18"/>
              </w:rPr>
              <w:t>МВт∙час</w:t>
            </w:r>
          </w:p>
        </w:tc>
        <w:tc>
          <w:tcPr>
            <w:tcW w:w="992" w:type="dxa"/>
            <w:gridSpan w:val="14"/>
            <w:vAlign w:val="center"/>
          </w:tcPr>
          <w:p w:rsidR="006972F1" w:rsidRPr="00860DFA" w:rsidRDefault="006972F1" w:rsidP="00811C03">
            <w:pPr>
              <w:jc w:val="center"/>
              <w:rPr>
                <w:rFonts w:cs="Arial"/>
                <w:sz w:val="18"/>
                <w:szCs w:val="18"/>
              </w:rPr>
            </w:pPr>
            <w:r w:rsidRPr="00860DFA">
              <w:rPr>
                <w:rFonts w:cs="Arial"/>
                <w:sz w:val="18"/>
                <w:szCs w:val="18"/>
              </w:rPr>
              <w:t>Цена руб/(МВт∙час)</w:t>
            </w:r>
          </w:p>
        </w:tc>
        <w:tc>
          <w:tcPr>
            <w:tcW w:w="713" w:type="dxa"/>
            <w:gridSpan w:val="4"/>
            <w:vMerge/>
            <w:vAlign w:val="center"/>
          </w:tcPr>
          <w:p w:rsidR="006972F1" w:rsidRPr="00860DFA" w:rsidRDefault="006972F1" w:rsidP="00811C03">
            <w:pPr>
              <w:rPr>
                <w:rFonts w:cs="Arial"/>
                <w:sz w:val="18"/>
                <w:szCs w:val="18"/>
              </w:rPr>
            </w:pPr>
          </w:p>
        </w:tc>
        <w:tc>
          <w:tcPr>
            <w:tcW w:w="661" w:type="dxa"/>
            <w:gridSpan w:val="6"/>
            <w:vMerge/>
          </w:tcPr>
          <w:p w:rsidR="006972F1" w:rsidRPr="00B220D8" w:rsidRDefault="006972F1" w:rsidP="00B220D8">
            <w:pPr>
              <w:jc w:val="center"/>
              <w:rPr>
                <w:rFonts w:cs="Arial"/>
                <w:sz w:val="16"/>
                <w:szCs w:val="16"/>
                <w:highlight w:val="yellow"/>
              </w:rPr>
            </w:pPr>
          </w:p>
        </w:tc>
        <w:tc>
          <w:tcPr>
            <w:tcW w:w="1419" w:type="dxa"/>
            <w:gridSpan w:val="18"/>
            <w:vMerge/>
            <w:vAlign w:val="center"/>
          </w:tcPr>
          <w:p w:rsidR="006972F1" w:rsidRPr="00860DFA" w:rsidRDefault="006972F1" w:rsidP="00811C03">
            <w:pPr>
              <w:rPr>
                <w:rFonts w:cs="Arial"/>
                <w:sz w:val="18"/>
                <w:szCs w:val="18"/>
              </w:rPr>
            </w:pPr>
          </w:p>
        </w:tc>
      </w:tr>
      <w:tr w:rsidR="006972F1" w:rsidRPr="00860DFA" w:rsidTr="00361FA3">
        <w:trPr>
          <w:gridAfter w:val="53"/>
          <w:wAfter w:w="7440" w:type="dxa"/>
          <w:trHeight w:val="300"/>
        </w:trPr>
        <w:tc>
          <w:tcPr>
            <w:tcW w:w="485" w:type="dxa"/>
            <w:vAlign w:val="center"/>
          </w:tcPr>
          <w:p w:rsidR="006972F1" w:rsidRPr="00860DFA" w:rsidRDefault="006972F1" w:rsidP="00811C03">
            <w:pPr>
              <w:jc w:val="center"/>
              <w:rPr>
                <w:rFonts w:cs="Arial"/>
                <w:sz w:val="18"/>
                <w:szCs w:val="18"/>
              </w:rPr>
            </w:pPr>
            <w:r w:rsidRPr="00860DFA">
              <w:rPr>
                <w:rFonts w:cs="Arial"/>
                <w:sz w:val="18"/>
                <w:szCs w:val="18"/>
              </w:rPr>
              <w:t>1</w:t>
            </w:r>
          </w:p>
        </w:tc>
        <w:tc>
          <w:tcPr>
            <w:tcW w:w="517" w:type="dxa"/>
            <w:gridSpan w:val="7"/>
            <w:vAlign w:val="center"/>
          </w:tcPr>
          <w:p w:rsidR="006972F1" w:rsidRPr="00860DFA" w:rsidRDefault="006972F1" w:rsidP="00811C03">
            <w:pPr>
              <w:jc w:val="center"/>
              <w:rPr>
                <w:rFonts w:cs="Arial"/>
                <w:sz w:val="18"/>
                <w:szCs w:val="18"/>
              </w:rPr>
            </w:pPr>
            <w:r w:rsidRPr="00860DFA">
              <w:rPr>
                <w:rFonts w:cs="Arial"/>
                <w:sz w:val="18"/>
                <w:szCs w:val="18"/>
              </w:rPr>
              <w:t>2</w:t>
            </w:r>
          </w:p>
        </w:tc>
        <w:tc>
          <w:tcPr>
            <w:tcW w:w="623" w:type="dxa"/>
            <w:gridSpan w:val="3"/>
            <w:vAlign w:val="center"/>
          </w:tcPr>
          <w:p w:rsidR="006972F1" w:rsidRPr="00860DFA" w:rsidRDefault="006972F1" w:rsidP="00811C03">
            <w:pPr>
              <w:jc w:val="center"/>
              <w:rPr>
                <w:rFonts w:cs="Arial"/>
                <w:sz w:val="18"/>
                <w:szCs w:val="18"/>
              </w:rPr>
            </w:pPr>
            <w:r w:rsidRPr="00860DFA">
              <w:rPr>
                <w:rFonts w:cs="Arial"/>
                <w:sz w:val="18"/>
                <w:szCs w:val="18"/>
              </w:rPr>
              <w:t>3</w:t>
            </w:r>
          </w:p>
        </w:tc>
        <w:tc>
          <w:tcPr>
            <w:tcW w:w="655" w:type="dxa"/>
            <w:gridSpan w:val="6"/>
            <w:vAlign w:val="center"/>
          </w:tcPr>
          <w:p w:rsidR="006972F1" w:rsidRPr="00860DFA" w:rsidRDefault="006972F1" w:rsidP="00811C03">
            <w:pPr>
              <w:jc w:val="center"/>
              <w:rPr>
                <w:rFonts w:cs="Arial"/>
                <w:sz w:val="18"/>
                <w:szCs w:val="18"/>
              </w:rPr>
            </w:pPr>
            <w:r w:rsidRPr="00860DFA">
              <w:rPr>
                <w:rFonts w:cs="Arial"/>
                <w:sz w:val="18"/>
                <w:szCs w:val="18"/>
              </w:rPr>
              <w:t>4</w:t>
            </w:r>
          </w:p>
        </w:tc>
        <w:tc>
          <w:tcPr>
            <w:tcW w:w="559" w:type="dxa"/>
            <w:gridSpan w:val="7"/>
            <w:vAlign w:val="center"/>
          </w:tcPr>
          <w:p w:rsidR="006972F1" w:rsidRPr="004246FA" w:rsidRDefault="006972F1" w:rsidP="00811C03">
            <w:pPr>
              <w:jc w:val="center"/>
              <w:rPr>
                <w:rFonts w:cs="Arial"/>
                <w:sz w:val="18"/>
                <w:szCs w:val="18"/>
                <w:highlight w:val="yellow"/>
              </w:rPr>
            </w:pPr>
            <w:r>
              <w:rPr>
                <w:rFonts w:cs="Arial"/>
                <w:sz w:val="18"/>
                <w:szCs w:val="18"/>
                <w:highlight w:val="yellow"/>
              </w:rPr>
              <w:t>5</w:t>
            </w:r>
          </w:p>
        </w:tc>
        <w:tc>
          <w:tcPr>
            <w:tcW w:w="618" w:type="dxa"/>
            <w:gridSpan w:val="7"/>
            <w:vAlign w:val="center"/>
          </w:tcPr>
          <w:p w:rsidR="006972F1" w:rsidRPr="004246FA" w:rsidRDefault="006972F1" w:rsidP="00811C03">
            <w:pPr>
              <w:jc w:val="center"/>
              <w:rPr>
                <w:rFonts w:cs="Arial"/>
                <w:sz w:val="18"/>
                <w:szCs w:val="18"/>
                <w:highlight w:val="yellow"/>
              </w:rPr>
            </w:pPr>
            <w:r>
              <w:rPr>
                <w:rFonts w:cs="Arial"/>
                <w:sz w:val="18"/>
                <w:szCs w:val="18"/>
                <w:highlight w:val="yellow"/>
              </w:rPr>
              <w:t>6</w:t>
            </w:r>
          </w:p>
        </w:tc>
        <w:tc>
          <w:tcPr>
            <w:tcW w:w="1155" w:type="dxa"/>
            <w:gridSpan w:val="11"/>
            <w:vAlign w:val="center"/>
          </w:tcPr>
          <w:p w:rsidR="006972F1" w:rsidRPr="004246FA" w:rsidRDefault="006972F1" w:rsidP="00811C03">
            <w:pPr>
              <w:jc w:val="center"/>
              <w:rPr>
                <w:rFonts w:cs="Arial"/>
                <w:sz w:val="18"/>
                <w:szCs w:val="18"/>
                <w:highlight w:val="yellow"/>
              </w:rPr>
            </w:pPr>
            <w:r>
              <w:rPr>
                <w:rFonts w:cs="Arial"/>
                <w:sz w:val="18"/>
                <w:szCs w:val="18"/>
                <w:highlight w:val="yellow"/>
              </w:rPr>
              <w:t>7</w:t>
            </w:r>
          </w:p>
        </w:tc>
        <w:tc>
          <w:tcPr>
            <w:tcW w:w="959" w:type="dxa"/>
            <w:gridSpan w:val="12"/>
            <w:vAlign w:val="center"/>
          </w:tcPr>
          <w:p w:rsidR="006972F1" w:rsidRPr="004246FA" w:rsidRDefault="006972F1" w:rsidP="00811C03">
            <w:pPr>
              <w:jc w:val="center"/>
              <w:rPr>
                <w:rFonts w:cs="Arial"/>
                <w:sz w:val="18"/>
                <w:szCs w:val="18"/>
                <w:highlight w:val="yellow"/>
              </w:rPr>
            </w:pPr>
            <w:r>
              <w:rPr>
                <w:rFonts w:cs="Arial"/>
                <w:sz w:val="18"/>
                <w:szCs w:val="18"/>
                <w:highlight w:val="yellow"/>
              </w:rPr>
              <w:t>8</w:t>
            </w:r>
          </w:p>
        </w:tc>
        <w:tc>
          <w:tcPr>
            <w:tcW w:w="1134" w:type="dxa"/>
            <w:gridSpan w:val="11"/>
            <w:vAlign w:val="center"/>
          </w:tcPr>
          <w:p w:rsidR="006972F1" w:rsidRPr="004246FA" w:rsidRDefault="006972F1" w:rsidP="00811C03">
            <w:pPr>
              <w:jc w:val="center"/>
              <w:rPr>
                <w:rFonts w:cs="Arial"/>
                <w:sz w:val="18"/>
                <w:szCs w:val="18"/>
                <w:highlight w:val="yellow"/>
              </w:rPr>
            </w:pPr>
            <w:r>
              <w:rPr>
                <w:rFonts w:cs="Arial"/>
                <w:sz w:val="18"/>
                <w:szCs w:val="18"/>
                <w:highlight w:val="yellow"/>
              </w:rPr>
              <w:t>9</w:t>
            </w:r>
          </w:p>
        </w:tc>
        <w:tc>
          <w:tcPr>
            <w:tcW w:w="993" w:type="dxa"/>
            <w:gridSpan w:val="10"/>
            <w:vAlign w:val="center"/>
          </w:tcPr>
          <w:p w:rsidR="006972F1" w:rsidRPr="004246FA" w:rsidRDefault="006972F1" w:rsidP="00811C03">
            <w:pPr>
              <w:jc w:val="center"/>
              <w:rPr>
                <w:rFonts w:cs="Arial"/>
                <w:sz w:val="18"/>
                <w:szCs w:val="18"/>
                <w:highlight w:val="yellow"/>
              </w:rPr>
            </w:pPr>
            <w:r>
              <w:rPr>
                <w:rFonts w:cs="Arial"/>
                <w:sz w:val="18"/>
                <w:szCs w:val="18"/>
                <w:highlight w:val="yellow"/>
              </w:rPr>
              <w:t>10</w:t>
            </w:r>
          </w:p>
        </w:tc>
        <w:tc>
          <w:tcPr>
            <w:tcW w:w="992" w:type="dxa"/>
            <w:gridSpan w:val="5"/>
            <w:vAlign w:val="center"/>
          </w:tcPr>
          <w:p w:rsidR="006972F1" w:rsidRPr="004246FA" w:rsidRDefault="006972F1" w:rsidP="00811C03">
            <w:pPr>
              <w:jc w:val="center"/>
              <w:rPr>
                <w:rFonts w:cs="Arial"/>
                <w:sz w:val="18"/>
                <w:szCs w:val="18"/>
                <w:highlight w:val="yellow"/>
              </w:rPr>
            </w:pPr>
            <w:r>
              <w:rPr>
                <w:rFonts w:cs="Arial"/>
                <w:sz w:val="18"/>
                <w:szCs w:val="18"/>
                <w:highlight w:val="yellow"/>
              </w:rPr>
              <w:t>11</w:t>
            </w:r>
          </w:p>
        </w:tc>
        <w:tc>
          <w:tcPr>
            <w:tcW w:w="850" w:type="dxa"/>
            <w:gridSpan w:val="13"/>
            <w:vAlign w:val="center"/>
          </w:tcPr>
          <w:p w:rsidR="006972F1" w:rsidRPr="004246FA" w:rsidRDefault="006972F1" w:rsidP="00811C03">
            <w:pPr>
              <w:jc w:val="center"/>
              <w:rPr>
                <w:rFonts w:cs="Arial"/>
                <w:sz w:val="18"/>
                <w:szCs w:val="18"/>
                <w:highlight w:val="yellow"/>
              </w:rPr>
            </w:pPr>
            <w:r>
              <w:rPr>
                <w:rFonts w:cs="Arial"/>
                <w:sz w:val="18"/>
                <w:szCs w:val="18"/>
                <w:highlight w:val="yellow"/>
              </w:rPr>
              <w:t>12</w:t>
            </w:r>
          </w:p>
        </w:tc>
        <w:tc>
          <w:tcPr>
            <w:tcW w:w="567" w:type="dxa"/>
            <w:gridSpan w:val="6"/>
            <w:vAlign w:val="center"/>
          </w:tcPr>
          <w:p w:rsidR="006972F1" w:rsidRPr="004246FA" w:rsidRDefault="006972F1" w:rsidP="00811C03">
            <w:pPr>
              <w:jc w:val="center"/>
              <w:rPr>
                <w:rFonts w:cs="Arial"/>
                <w:sz w:val="18"/>
                <w:szCs w:val="18"/>
                <w:highlight w:val="yellow"/>
              </w:rPr>
            </w:pPr>
            <w:r>
              <w:rPr>
                <w:rFonts w:cs="Arial"/>
                <w:sz w:val="18"/>
                <w:szCs w:val="18"/>
                <w:highlight w:val="yellow"/>
              </w:rPr>
              <w:t>13</w:t>
            </w:r>
          </w:p>
        </w:tc>
        <w:tc>
          <w:tcPr>
            <w:tcW w:w="709" w:type="dxa"/>
            <w:gridSpan w:val="10"/>
            <w:vAlign w:val="center"/>
          </w:tcPr>
          <w:p w:rsidR="006972F1" w:rsidRPr="004246FA" w:rsidRDefault="006972F1" w:rsidP="00811C03">
            <w:pPr>
              <w:jc w:val="center"/>
              <w:rPr>
                <w:rFonts w:cs="Arial"/>
                <w:sz w:val="18"/>
                <w:szCs w:val="18"/>
                <w:highlight w:val="yellow"/>
              </w:rPr>
            </w:pPr>
            <w:r>
              <w:rPr>
                <w:rFonts w:cs="Arial"/>
                <w:sz w:val="18"/>
                <w:szCs w:val="18"/>
                <w:highlight w:val="yellow"/>
              </w:rPr>
              <w:t>14</w:t>
            </w:r>
          </w:p>
        </w:tc>
        <w:tc>
          <w:tcPr>
            <w:tcW w:w="992" w:type="dxa"/>
            <w:gridSpan w:val="14"/>
            <w:vAlign w:val="center"/>
          </w:tcPr>
          <w:p w:rsidR="006972F1" w:rsidRPr="004246FA" w:rsidRDefault="006972F1" w:rsidP="00811C03">
            <w:pPr>
              <w:jc w:val="center"/>
              <w:rPr>
                <w:rFonts w:cs="Arial"/>
                <w:sz w:val="18"/>
                <w:szCs w:val="18"/>
                <w:highlight w:val="yellow"/>
              </w:rPr>
            </w:pPr>
            <w:r>
              <w:rPr>
                <w:rFonts w:cs="Arial"/>
                <w:sz w:val="18"/>
                <w:szCs w:val="18"/>
                <w:highlight w:val="yellow"/>
              </w:rPr>
              <w:t>15</w:t>
            </w:r>
          </w:p>
        </w:tc>
        <w:tc>
          <w:tcPr>
            <w:tcW w:w="713" w:type="dxa"/>
            <w:gridSpan w:val="4"/>
            <w:vAlign w:val="center"/>
          </w:tcPr>
          <w:p w:rsidR="006972F1" w:rsidRPr="004246FA" w:rsidRDefault="006972F1" w:rsidP="00811C03">
            <w:pPr>
              <w:jc w:val="center"/>
              <w:rPr>
                <w:rFonts w:cs="Arial"/>
                <w:sz w:val="18"/>
                <w:szCs w:val="18"/>
                <w:highlight w:val="yellow"/>
              </w:rPr>
            </w:pPr>
            <w:r>
              <w:rPr>
                <w:rFonts w:cs="Arial"/>
                <w:sz w:val="18"/>
                <w:szCs w:val="18"/>
                <w:highlight w:val="yellow"/>
              </w:rPr>
              <w:t>16</w:t>
            </w:r>
          </w:p>
        </w:tc>
        <w:tc>
          <w:tcPr>
            <w:tcW w:w="661" w:type="dxa"/>
            <w:gridSpan w:val="6"/>
          </w:tcPr>
          <w:p w:rsidR="006972F1" w:rsidRDefault="006972F1" w:rsidP="00811C03">
            <w:pPr>
              <w:jc w:val="center"/>
              <w:rPr>
                <w:rFonts w:cs="Arial"/>
                <w:sz w:val="18"/>
                <w:szCs w:val="18"/>
                <w:highlight w:val="yellow"/>
              </w:rPr>
            </w:pPr>
            <w:r>
              <w:rPr>
                <w:rFonts w:cs="Arial"/>
                <w:sz w:val="18"/>
                <w:szCs w:val="18"/>
                <w:highlight w:val="yellow"/>
              </w:rPr>
              <w:t>17</w:t>
            </w:r>
          </w:p>
        </w:tc>
        <w:tc>
          <w:tcPr>
            <w:tcW w:w="1419" w:type="dxa"/>
            <w:gridSpan w:val="18"/>
            <w:vAlign w:val="center"/>
          </w:tcPr>
          <w:p w:rsidR="006972F1" w:rsidRPr="004246FA" w:rsidRDefault="006972F1" w:rsidP="00F87369">
            <w:pPr>
              <w:jc w:val="center"/>
              <w:rPr>
                <w:rFonts w:cs="Arial"/>
                <w:sz w:val="18"/>
                <w:szCs w:val="18"/>
                <w:highlight w:val="yellow"/>
              </w:rPr>
            </w:pPr>
            <w:r>
              <w:rPr>
                <w:rFonts w:cs="Arial"/>
                <w:sz w:val="18"/>
                <w:szCs w:val="18"/>
                <w:highlight w:val="yellow"/>
              </w:rPr>
              <w:t>18</w:t>
            </w: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1</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2</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3</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435"/>
        </w:trPr>
        <w:tc>
          <w:tcPr>
            <w:tcW w:w="485" w:type="dxa"/>
            <w:vAlign w:val="bottom"/>
          </w:tcPr>
          <w:p w:rsidR="006972F1" w:rsidRPr="00860DFA" w:rsidRDefault="006972F1" w:rsidP="00811C03">
            <w:pPr>
              <w:jc w:val="center"/>
              <w:rPr>
                <w:rFonts w:cs="Arial"/>
                <w:b/>
                <w:bCs/>
                <w:sz w:val="18"/>
                <w:szCs w:val="18"/>
              </w:rPr>
            </w:pPr>
            <w:r w:rsidRPr="00860DFA">
              <w:rPr>
                <w:rFonts w:cs="Arial"/>
                <w:b/>
                <w:bCs/>
                <w:sz w:val="18"/>
                <w:szCs w:val="18"/>
              </w:rPr>
              <w:t>00-01</w:t>
            </w:r>
          </w:p>
        </w:tc>
        <w:tc>
          <w:tcPr>
            <w:tcW w:w="517" w:type="dxa"/>
            <w:gridSpan w:val="7"/>
          </w:tcPr>
          <w:p w:rsidR="006972F1" w:rsidRPr="00860DFA" w:rsidRDefault="006972F1" w:rsidP="00811C03">
            <w:pPr>
              <w:rPr>
                <w:rFonts w:cs="Arial"/>
                <w:b/>
                <w:bCs/>
                <w:sz w:val="18"/>
                <w:szCs w:val="18"/>
              </w:rPr>
            </w:pPr>
            <w:r w:rsidRPr="00860DFA">
              <w:rPr>
                <w:rFonts w:cs="Arial"/>
                <w:b/>
                <w:bCs/>
                <w:sz w:val="18"/>
                <w:szCs w:val="18"/>
              </w:rPr>
              <w:t> </w:t>
            </w:r>
          </w:p>
        </w:tc>
        <w:tc>
          <w:tcPr>
            <w:tcW w:w="623" w:type="dxa"/>
            <w:gridSpan w:val="3"/>
            <w:vAlign w:val="center"/>
          </w:tcPr>
          <w:p w:rsidR="006972F1" w:rsidRPr="00860DFA" w:rsidRDefault="006972F1" w:rsidP="00811C03">
            <w:pPr>
              <w:jc w:val="center"/>
              <w:rPr>
                <w:rFonts w:cs="Arial"/>
                <w:b/>
                <w:bCs/>
                <w:sz w:val="18"/>
                <w:szCs w:val="18"/>
              </w:rPr>
            </w:pPr>
          </w:p>
        </w:tc>
        <w:tc>
          <w:tcPr>
            <w:tcW w:w="655" w:type="dxa"/>
            <w:gridSpan w:val="6"/>
            <w:vAlign w:val="center"/>
          </w:tcPr>
          <w:p w:rsidR="006972F1" w:rsidRPr="00860DFA" w:rsidRDefault="006972F1" w:rsidP="00811C03">
            <w:pPr>
              <w:jc w:val="center"/>
              <w:rPr>
                <w:rFonts w:cs="Arial"/>
                <w:b/>
                <w:bCs/>
                <w:sz w:val="18"/>
                <w:szCs w:val="18"/>
              </w:rPr>
            </w:pPr>
          </w:p>
        </w:tc>
        <w:tc>
          <w:tcPr>
            <w:tcW w:w="559" w:type="dxa"/>
            <w:gridSpan w:val="7"/>
            <w:vAlign w:val="center"/>
          </w:tcPr>
          <w:p w:rsidR="006972F1" w:rsidRPr="00860DFA" w:rsidRDefault="006972F1" w:rsidP="00811C03">
            <w:pPr>
              <w:jc w:val="center"/>
              <w:rPr>
                <w:rFonts w:cs="Arial"/>
                <w:b/>
                <w:bCs/>
                <w:sz w:val="18"/>
                <w:szCs w:val="18"/>
              </w:rPr>
            </w:pPr>
          </w:p>
        </w:tc>
        <w:tc>
          <w:tcPr>
            <w:tcW w:w="618" w:type="dxa"/>
            <w:gridSpan w:val="7"/>
          </w:tcPr>
          <w:p w:rsidR="006972F1" w:rsidRPr="00860DFA" w:rsidRDefault="006972F1" w:rsidP="00811C03">
            <w:pPr>
              <w:jc w:val="center"/>
              <w:rPr>
                <w:rFonts w:cs="Arial"/>
                <w:b/>
                <w:bCs/>
                <w:sz w:val="18"/>
                <w:szCs w:val="18"/>
              </w:rPr>
            </w:pPr>
          </w:p>
        </w:tc>
        <w:tc>
          <w:tcPr>
            <w:tcW w:w="1155" w:type="dxa"/>
            <w:gridSpan w:val="11"/>
            <w:vAlign w:val="center"/>
          </w:tcPr>
          <w:p w:rsidR="006972F1" w:rsidRPr="00860DFA" w:rsidRDefault="006972F1" w:rsidP="00811C03">
            <w:pPr>
              <w:jc w:val="center"/>
              <w:rPr>
                <w:rFonts w:cs="Arial"/>
                <w:b/>
                <w:bCs/>
                <w:sz w:val="18"/>
                <w:szCs w:val="18"/>
              </w:rPr>
            </w:pPr>
          </w:p>
        </w:tc>
        <w:tc>
          <w:tcPr>
            <w:tcW w:w="959" w:type="dxa"/>
            <w:gridSpan w:val="12"/>
            <w:vAlign w:val="center"/>
          </w:tcPr>
          <w:p w:rsidR="006972F1" w:rsidRPr="00860DFA" w:rsidRDefault="006972F1" w:rsidP="00811C03">
            <w:pPr>
              <w:jc w:val="center"/>
              <w:rPr>
                <w:rFonts w:cs="Arial"/>
                <w:b/>
                <w:bCs/>
                <w:sz w:val="18"/>
                <w:szCs w:val="18"/>
              </w:rPr>
            </w:pPr>
          </w:p>
        </w:tc>
        <w:tc>
          <w:tcPr>
            <w:tcW w:w="1134" w:type="dxa"/>
            <w:gridSpan w:val="11"/>
          </w:tcPr>
          <w:p w:rsidR="006972F1" w:rsidRPr="00860DFA" w:rsidRDefault="006972F1" w:rsidP="00811C03">
            <w:pPr>
              <w:jc w:val="center"/>
              <w:rPr>
                <w:rFonts w:cs="Arial"/>
                <w:b/>
                <w:bCs/>
                <w:sz w:val="18"/>
                <w:szCs w:val="18"/>
              </w:rPr>
            </w:pPr>
          </w:p>
        </w:tc>
        <w:tc>
          <w:tcPr>
            <w:tcW w:w="993" w:type="dxa"/>
            <w:gridSpan w:val="10"/>
          </w:tcPr>
          <w:p w:rsidR="006972F1" w:rsidRPr="00860DFA" w:rsidRDefault="006972F1" w:rsidP="00811C03">
            <w:pPr>
              <w:jc w:val="center"/>
              <w:rPr>
                <w:rFonts w:cs="Arial"/>
                <w:b/>
                <w:bCs/>
                <w:sz w:val="18"/>
                <w:szCs w:val="18"/>
              </w:rPr>
            </w:pPr>
          </w:p>
        </w:tc>
        <w:tc>
          <w:tcPr>
            <w:tcW w:w="992" w:type="dxa"/>
            <w:gridSpan w:val="5"/>
            <w:vAlign w:val="center"/>
          </w:tcPr>
          <w:p w:rsidR="006972F1" w:rsidRPr="00860DFA" w:rsidRDefault="006972F1" w:rsidP="00811C03">
            <w:pPr>
              <w:jc w:val="center"/>
              <w:rPr>
                <w:rFonts w:cs="Arial"/>
                <w:b/>
                <w:bCs/>
                <w:sz w:val="18"/>
                <w:szCs w:val="18"/>
              </w:rPr>
            </w:pPr>
          </w:p>
        </w:tc>
        <w:tc>
          <w:tcPr>
            <w:tcW w:w="850" w:type="dxa"/>
            <w:gridSpan w:val="13"/>
            <w:vAlign w:val="center"/>
          </w:tcPr>
          <w:p w:rsidR="006972F1" w:rsidRPr="00860DFA" w:rsidRDefault="006972F1" w:rsidP="00811C03">
            <w:pPr>
              <w:jc w:val="center"/>
              <w:rPr>
                <w:rFonts w:cs="Arial"/>
                <w:b/>
                <w:bCs/>
                <w:sz w:val="18"/>
                <w:szCs w:val="18"/>
              </w:rPr>
            </w:pPr>
          </w:p>
        </w:tc>
        <w:tc>
          <w:tcPr>
            <w:tcW w:w="567" w:type="dxa"/>
            <w:gridSpan w:val="6"/>
            <w:vAlign w:val="center"/>
          </w:tcPr>
          <w:p w:rsidR="006972F1" w:rsidRPr="00860DFA" w:rsidRDefault="006972F1" w:rsidP="00811C03">
            <w:pPr>
              <w:jc w:val="center"/>
              <w:rPr>
                <w:rFonts w:cs="Arial"/>
                <w:b/>
                <w:bCs/>
                <w:sz w:val="18"/>
                <w:szCs w:val="18"/>
              </w:rPr>
            </w:pPr>
          </w:p>
        </w:tc>
        <w:tc>
          <w:tcPr>
            <w:tcW w:w="709" w:type="dxa"/>
            <w:gridSpan w:val="10"/>
            <w:vAlign w:val="center"/>
          </w:tcPr>
          <w:p w:rsidR="006972F1" w:rsidRPr="00860DFA" w:rsidRDefault="006972F1" w:rsidP="00811C03">
            <w:pPr>
              <w:jc w:val="center"/>
              <w:rPr>
                <w:rFonts w:cs="Arial"/>
                <w:b/>
                <w:bCs/>
                <w:sz w:val="18"/>
                <w:szCs w:val="18"/>
              </w:rPr>
            </w:pPr>
          </w:p>
        </w:tc>
        <w:tc>
          <w:tcPr>
            <w:tcW w:w="992" w:type="dxa"/>
            <w:gridSpan w:val="14"/>
            <w:vAlign w:val="center"/>
          </w:tcPr>
          <w:p w:rsidR="006972F1" w:rsidRPr="00860DFA" w:rsidRDefault="006972F1" w:rsidP="00811C03">
            <w:pPr>
              <w:jc w:val="center"/>
              <w:rPr>
                <w:rFonts w:cs="Arial"/>
                <w:b/>
                <w:bCs/>
                <w:sz w:val="18"/>
                <w:szCs w:val="18"/>
              </w:rPr>
            </w:pPr>
          </w:p>
        </w:tc>
        <w:tc>
          <w:tcPr>
            <w:tcW w:w="713" w:type="dxa"/>
            <w:gridSpan w:val="4"/>
            <w:vAlign w:val="center"/>
          </w:tcPr>
          <w:p w:rsidR="006972F1" w:rsidRPr="00860DFA" w:rsidRDefault="006972F1" w:rsidP="00811C03">
            <w:pPr>
              <w:jc w:val="center"/>
              <w:rPr>
                <w:rFonts w:cs="Arial"/>
                <w:b/>
                <w:bCs/>
                <w:sz w:val="18"/>
                <w:szCs w:val="18"/>
              </w:rPr>
            </w:pPr>
          </w:p>
        </w:tc>
        <w:tc>
          <w:tcPr>
            <w:tcW w:w="661" w:type="dxa"/>
            <w:gridSpan w:val="6"/>
          </w:tcPr>
          <w:p w:rsidR="006972F1" w:rsidRPr="00860DFA" w:rsidRDefault="006972F1" w:rsidP="00811C03">
            <w:pPr>
              <w:jc w:val="center"/>
              <w:rPr>
                <w:rFonts w:cs="Arial"/>
                <w:b/>
                <w:bCs/>
                <w:sz w:val="18"/>
                <w:szCs w:val="18"/>
              </w:rPr>
            </w:pPr>
          </w:p>
        </w:tc>
        <w:tc>
          <w:tcPr>
            <w:tcW w:w="1419" w:type="dxa"/>
            <w:gridSpan w:val="18"/>
            <w:vAlign w:val="center"/>
          </w:tcPr>
          <w:p w:rsidR="006972F1" w:rsidRPr="00860DFA" w:rsidRDefault="006972F1" w:rsidP="00811C03">
            <w:pPr>
              <w:jc w:val="center"/>
              <w:rPr>
                <w:rFonts w:cs="Arial"/>
                <w:b/>
                <w:bCs/>
                <w:sz w:val="18"/>
                <w:szCs w:val="18"/>
              </w:rPr>
            </w:pP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1</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2</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3</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435"/>
        </w:trPr>
        <w:tc>
          <w:tcPr>
            <w:tcW w:w="485" w:type="dxa"/>
            <w:vAlign w:val="bottom"/>
          </w:tcPr>
          <w:p w:rsidR="006972F1" w:rsidRPr="00860DFA" w:rsidRDefault="006972F1" w:rsidP="00811C03">
            <w:pPr>
              <w:jc w:val="center"/>
              <w:rPr>
                <w:rFonts w:cs="Arial"/>
                <w:b/>
                <w:bCs/>
                <w:sz w:val="18"/>
                <w:szCs w:val="18"/>
              </w:rPr>
            </w:pPr>
            <w:r w:rsidRPr="00860DFA">
              <w:rPr>
                <w:rFonts w:cs="Arial"/>
                <w:b/>
                <w:bCs/>
                <w:sz w:val="18"/>
                <w:szCs w:val="18"/>
              </w:rPr>
              <w:t>….</w:t>
            </w:r>
          </w:p>
        </w:tc>
        <w:tc>
          <w:tcPr>
            <w:tcW w:w="517" w:type="dxa"/>
            <w:gridSpan w:val="7"/>
          </w:tcPr>
          <w:p w:rsidR="006972F1" w:rsidRPr="00860DFA" w:rsidRDefault="006972F1" w:rsidP="00811C03">
            <w:pPr>
              <w:rPr>
                <w:rFonts w:cs="Arial"/>
                <w:b/>
                <w:bCs/>
                <w:sz w:val="18"/>
                <w:szCs w:val="18"/>
              </w:rPr>
            </w:pPr>
            <w:r w:rsidRPr="00860DFA">
              <w:rPr>
                <w:rFonts w:cs="Arial"/>
                <w:b/>
                <w:bCs/>
                <w:sz w:val="18"/>
                <w:szCs w:val="18"/>
              </w:rPr>
              <w:t> </w:t>
            </w:r>
          </w:p>
        </w:tc>
        <w:tc>
          <w:tcPr>
            <w:tcW w:w="623" w:type="dxa"/>
            <w:gridSpan w:val="3"/>
            <w:vAlign w:val="center"/>
          </w:tcPr>
          <w:p w:rsidR="006972F1" w:rsidRPr="00860DFA" w:rsidRDefault="006972F1" w:rsidP="00811C03">
            <w:pPr>
              <w:jc w:val="center"/>
              <w:rPr>
                <w:rFonts w:cs="Arial"/>
                <w:b/>
                <w:bCs/>
                <w:sz w:val="18"/>
                <w:szCs w:val="18"/>
              </w:rPr>
            </w:pPr>
          </w:p>
        </w:tc>
        <w:tc>
          <w:tcPr>
            <w:tcW w:w="655" w:type="dxa"/>
            <w:gridSpan w:val="6"/>
            <w:vAlign w:val="center"/>
          </w:tcPr>
          <w:p w:rsidR="006972F1" w:rsidRPr="00860DFA" w:rsidRDefault="006972F1" w:rsidP="00811C03">
            <w:pPr>
              <w:jc w:val="center"/>
              <w:rPr>
                <w:rFonts w:cs="Arial"/>
                <w:b/>
                <w:bCs/>
                <w:sz w:val="18"/>
                <w:szCs w:val="18"/>
              </w:rPr>
            </w:pPr>
          </w:p>
        </w:tc>
        <w:tc>
          <w:tcPr>
            <w:tcW w:w="559" w:type="dxa"/>
            <w:gridSpan w:val="7"/>
            <w:vAlign w:val="center"/>
          </w:tcPr>
          <w:p w:rsidR="006972F1" w:rsidRPr="00860DFA" w:rsidRDefault="006972F1" w:rsidP="00811C03">
            <w:pPr>
              <w:jc w:val="center"/>
              <w:rPr>
                <w:rFonts w:cs="Arial"/>
                <w:b/>
                <w:bCs/>
                <w:sz w:val="18"/>
                <w:szCs w:val="18"/>
              </w:rPr>
            </w:pPr>
          </w:p>
        </w:tc>
        <w:tc>
          <w:tcPr>
            <w:tcW w:w="618" w:type="dxa"/>
            <w:gridSpan w:val="7"/>
          </w:tcPr>
          <w:p w:rsidR="006972F1" w:rsidRPr="00860DFA" w:rsidRDefault="006972F1" w:rsidP="00811C03">
            <w:pPr>
              <w:jc w:val="center"/>
              <w:rPr>
                <w:rFonts w:cs="Arial"/>
                <w:b/>
                <w:bCs/>
                <w:sz w:val="18"/>
                <w:szCs w:val="18"/>
              </w:rPr>
            </w:pPr>
          </w:p>
        </w:tc>
        <w:tc>
          <w:tcPr>
            <w:tcW w:w="1155" w:type="dxa"/>
            <w:gridSpan w:val="11"/>
            <w:vAlign w:val="center"/>
          </w:tcPr>
          <w:p w:rsidR="006972F1" w:rsidRPr="00860DFA" w:rsidRDefault="006972F1" w:rsidP="00811C03">
            <w:pPr>
              <w:jc w:val="center"/>
              <w:rPr>
                <w:rFonts w:cs="Arial"/>
                <w:b/>
                <w:bCs/>
                <w:sz w:val="18"/>
                <w:szCs w:val="18"/>
              </w:rPr>
            </w:pPr>
          </w:p>
        </w:tc>
        <w:tc>
          <w:tcPr>
            <w:tcW w:w="959" w:type="dxa"/>
            <w:gridSpan w:val="12"/>
            <w:vAlign w:val="center"/>
          </w:tcPr>
          <w:p w:rsidR="006972F1" w:rsidRPr="00860DFA" w:rsidRDefault="006972F1" w:rsidP="00811C03">
            <w:pPr>
              <w:jc w:val="center"/>
              <w:rPr>
                <w:rFonts w:cs="Arial"/>
                <w:b/>
                <w:bCs/>
                <w:sz w:val="18"/>
                <w:szCs w:val="18"/>
              </w:rPr>
            </w:pPr>
          </w:p>
        </w:tc>
        <w:tc>
          <w:tcPr>
            <w:tcW w:w="1134" w:type="dxa"/>
            <w:gridSpan w:val="11"/>
          </w:tcPr>
          <w:p w:rsidR="006972F1" w:rsidRPr="00860DFA" w:rsidRDefault="006972F1" w:rsidP="00811C03">
            <w:pPr>
              <w:jc w:val="center"/>
              <w:rPr>
                <w:rFonts w:cs="Arial"/>
                <w:b/>
                <w:bCs/>
                <w:sz w:val="18"/>
                <w:szCs w:val="18"/>
              </w:rPr>
            </w:pPr>
          </w:p>
        </w:tc>
        <w:tc>
          <w:tcPr>
            <w:tcW w:w="993" w:type="dxa"/>
            <w:gridSpan w:val="10"/>
          </w:tcPr>
          <w:p w:rsidR="006972F1" w:rsidRPr="00860DFA" w:rsidRDefault="006972F1" w:rsidP="00811C03">
            <w:pPr>
              <w:jc w:val="center"/>
              <w:rPr>
                <w:rFonts w:cs="Arial"/>
                <w:b/>
                <w:bCs/>
                <w:sz w:val="18"/>
                <w:szCs w:val="18"/>
              </w:rPr>
            </w:pPr>
          </w:p>
        </w:tc>
        <w:tc>
          <w:tcPr>
            <w:tcW w:w="992" w:type="dxa"/>
            <w:gridSpan w:val="5"/>
            <w:vAlign w:val="center"/>
          </w:tcPr>
          <w:p w:rsidR="006972F1" w:rsidRPr="00860DFA" w:rsidRDefault="006972F1" w:rsidP="00811C03">
            <w:pPr>
              <w:jc w:val="center"/>
              <w:rPr>
                <w:rFonts w:cs="Arial"/>
                <w:b/>
                <w:bCs/>
                <w:sz w:val="18"/>
                <w:szCs w:val="18"/>
              </w:rPr>
            </w:pPr>
          </w:p>
        </w:tc>
        <w:tc>
          <w:tcPr>
            <w:tcW w:w="850" w:type="dxa"/>
            <w:gridSpan w:val="13"/>
            <w:vAlign w:val="center"/>
          </w:tcPr>
          <w:p w:rsidR="006972F1" w:rsidRPr="00860DFA" w:rsidRDefault="006972F1" w:rsidP="00811C03">
            <w:pPr>
              <w:jc w:val="center"/>
              <w:rPr>
                <w:rFonts w:cs="Arial"/>
                <w:b/>
                <w:bCs/>
                <w:sz w:val="18"/>
                <w:szCs w:val="18"/>
              </w:rPr>
            </w:pPr>
          </w:p>
        </w:tc>
        <w:tc>
          <w:tcPr>
            <w:tcW w:w="567" w:type="dxa"/>
            <w:gridSpan w:val="6"/>
            <w:vAlign w:val="center"/>
          </w:tcPr>
          <w:p w:rsidR="006972F1" w:rsidRPr="00860DFA" w:rsidRDefault="006972F1" w:rsidP="00811C03">
            <w:pPr>
              <w:jc w:val="center"/>
              <w:rPr>
                <w:rFonts w:cs="Arial"/>
                <w:b/>
                <w:bCs/>
                <w:sz w:val="18"/>
                <w:szCs w:val="18"/>
              </w:rPr>
            </w:pPr>
          </w:p>
        </w:tc>
        <w:tc>
          <w:tcPr>
            <w:tcW w:w="709" w:type="dxa"/>
            <w:gridSpan w:val="10"/>
            <w:vAlign w:val="center"/>
          </w:tcPr>
          <w:p w:rsidR="006972F1" w:rsidRPr="00860DFA" w:rsidRDefault="006972F1" w:rsidP="00811C03">
            <w:pPr>
              <w:jc w:val="center"/>
              <w:rPr>
                <w:rFonts w:cs="Arial"/>
                <w:b/>
                <w:bCs/>
                <w:sz w:val="18"/>
                <w:szCs w:val="18"/>
              </w:rPr>
            </w:pPr>
          </w:p>
        </w:tc>
        <w:tc>
          <w:tcPr>
            <w:tcW w:w="992" w:type="dxa"/>
            <w:gridSpan w:val="14"/>
            <w:vAlign w:val="center"/>
          </w:tcPr>
          <w:p w:rsidR="006972F1" w:rsidRPr="00860DFA" w:rsidRDefault="006972F1" w:rsidP="00811C03">
            <w:pPr>
              <w:jc w:val="center"/>
              <w:rPr>
                <w:rFonts w:cs="Arial"/>
                <w:b/>
                <w:bCs/>
                <w:sz w:val="18"/>
                <w:szCs w:val="18"/>
              </w:rPr>
            </w:pPr>
          </w:p>
        </w:tc>
        <w:tc>
          <w:tcPr>
            <w:tcW w:w="713" w:type="dxa"/>
            <w:gridSpan w:val="4"/>
            <w:vAlign w:val="center"/>
          </w:tcPr>
          <w:p w:rsidR="006972F1" w:rsidRPr="00860DFA" w:rsidRDefault="006972F1" w:rsidP="00811C03">
            <w:pPr>
              <w:jc w:val="center"/>
              <w:rPr>
                <w:rFonts w:cs="Arial"/>
                <w:b/>
                <w:bCs/>
                <w:sz w:val="18"/>
                <w:szCs w:val="18"/>
              </w:rPr>
            </w:pPr>
          </w:p>
        </w:tc>
        <w:tc>
          <w:tcPr>
            <w:tcW w:w="661" w:type="dxa"/>
            <w:gridSpan w:val="6"/>
          </w:tcPr>
          <w:p w:rsidR="006972F1" w:rsidRPr="00860DFA" w:rsidRDefault="006972F1" w:rsidP="00811C03">
            <w:pPr>
              <w:jc w:val="center"/>
              <w:rPr>
                <w:rFonts w:cs="Arial"/>
                <w:b/>
                <w:bCs/>
                <w:sz w:val="18"/>
                <w:szCs w:val="18"/>
              </w:rPr>
            </w:pPr>
          </w:p>
        </w:tc>
        <w:tc>
          <w:tcPr>
            <w:tcW w:w="1419" w:type="dxa"/>
            <w:gridSpan w:val="18"/>
            <w:vAlign w:val="center"/>
          </w:tcPr>
          <w:p w:rsidR="006972F1" w:rsidRPr="00860DFA" w:rsidRDefault="006972F1" w:rsidP="00811C03">
            <w:pPr>
              <w:jc w:val="center"/>
              <w:rPr>
                <w:rFonts w:cs="Arial"/>
                <w:b/>
                <w:bCs/>
                <w:sz w:val="18"/>
                <w:szCs w:val="18"/>
              </w:rPr>
            </w:pP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1</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2</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270"/>
        </w:trPr>
        <w:tc>
          <w:tcPr>
            <w:tcW w:w="485" w:type="dxa"/>
            <w:noWrap/>
            <w:vAlign w:val="bottom"/>
          </w:tcPr>
          <w:p w:rsidR="006972F1" w:rsidRPr="00860DFA" w:rsidRDefault="006972F1" w:rsidP="00811C03">
            <w:pPr>
              <w:rPr>
                <w:rFonts w:cs="Arial"/>
                <w:sz w:val="18"/>
                <w:szCs w:val="18"/>
              </w:rPr>
            </w:pPr>
            <w:r w:rsidRPr="00860DFA">
              <w:rPr>
                <w:rFonts w:cs="Arial"/>
                <w:sz w:val="18"/>
                <w:szCs w:val="18"/>
              </w:rPr>
              <w:t> </w:t>
            </w:r>
          </w:p>
        </w:tc>
        <w:tc>
          <w:tcPr>
            <w:tcW w:w="517" w:type="dxa"/>
            <w:gridSpan w:val="7"/>
            <w:vAlign w:val="bottom"/>
          </w:tcPr>
          <w:p w:rsidR="006972F1" w:rsidRPr="00860DFA" w:rsidRDefault="006972F1" w:rsidP="00811C03">
            <w:pPr>
              <w:jc w:val="center"/>
              <w:rPr>
                <w:b/>
                <w:bCs/>
                <w:sz w:val="18"/>
                <w:szCs w:val="18"/>
              </w:rPr>
            </w:pPr>
            <w:r w:rsidRPr="00860DFA">
              <w:rPr>
                <w:b/>
                <w:bCs/>
                <w:sz w:val="18"/>
                <w:szCs w:val="18"/>
              </w:rPr>
              <w:t>3</w:t>
            </w:r>
          </w:p>
        </w:tc>
        <w:tc>
          <w:tcPr>
            <w:tcW w:w="623" w:type="dxa"/>
            <w:gridSpan w:val="3"/>
            <w:vAlign w:val="center"/>
          </w:tcPr>
          <w:p w:rsidR="006972F1" w:rsidRPr="00860DFA" w:rsidRDefault="006972F1" w:rsidP="00811C03">
            <w:pPr>
              <w:jc w:val="center"/>
              <w:rPr>
                <w:sz w:val="18"/>
                <w:szCs w:val="18"/>
              </w:rPr>
            </w:pPr>
          </w:p>
        </w:tc>
        <w:tc>
          <w:tcPr>
            <w:tcW w:w="655" w:type="dxa"/>
            <w:gridSpan w:val="6"/>
            <w:vAlign w:val="center"/>
          </w:tcPr>
          <w:p w:rsidR="006972F1" w:rsidRPr="00860DFA" w:rsidRDefault="006972F1" w:rsidP="00811C03">
            <w:pPr>
              <w:jc w:val="center"/>
              <w:rPr>
                <w:sz w:val="18"/>
                <w:szCs w:val="18"/>
              </w:rPr>
            </w:pPr>
          </w:p>
        </w:tc>
        <w:tc>
          <w:tcPr>
            <w:tcW w:w="559" w:type="dxa"/>
            <w:gridSpan w:val="7"/>
            <w:vAlign w:val="center"/>
          </w:tcPr>
          <w:p w:rsidR="006972F1" w:rsidRPr="00860DFA" w:rsidRDefault="006972F1" w:rsidP="00811C03">
            <w:pPr>
              <w:jc w:val="center"/>
              <w:rPr>
                <w:sz w:val="18"/>
                <w:szCs w:val="18"/>
              </w:rPr>
            </w:pPr>
          </w:p>
        </w:tc>
        <w:tc>
          <w:tcPr>
            <w:tcW w:w="618" w:type="dxa"/>
            <w:gridSpan w:val="7"/>
          </w:tcPr>
          <w:p w:rsidR="006972F1" w:rsidRPr="00860DFA" w:rsidRDefault="006972F1" w:rsidP="00811C03">
            <w:pPr>
              <w:jc w:val="center"/>
              <w:rPr>
                <w:sz w:val="18"/>
                <w:szCs w:val="18"/>
              </w:rPr>
            </w:pPr>
          </w:p>
        </w:tc>
        <w:tc>
          <w:tcPr>
            <w:tcW w:w="1155" w:type="dxa"/>
            <w:gridSpan w:val="11"/>
            <w:vAlign w:val="center"/>
          </w:tcPr>
          <w:p w:rsidR="006972F1" w:rsidRPr="00860DFA" w:rsidRDefault="006972F1" w:rsidP="00811C03">
            <w:pPr>
              <w:jc w:val="center"/>
              <w:rPr>
                <w:sz w:val="18"/>
                <w:szCs w:val="18"/>
              </w:rPr>
            </w:pPr>
          </w:p>
        </w:tc>
        <w:tc>
          <w:tcPr>
            <w:tcW w:w="959" w:type="dxa"/>
            <w:gridSpan w:val="12"/>
            <w:vAlign w:val="center"/>
          </w:tcPr>
          <w:p w:rsidR="006972F1" w:rsidRPr="00860DFA" w:rsidRDefault="006972F1" w:rsidP="00811C03">
            <w:pPr>
              <w:jc w:val="center"/>
              <w:rPr>
                <w:sz w:val="18"/>
                <w:szCs w:val="18"/>
              </w:rPr>
            </w:pPr>
          </w:p>
        </w:tc>
        <w:tc>
          <w:tcPr>
            <w:tcW w:w="1134" w:type="dxa"/>
            <w:gridSpan w:val="11"/>
          </w:tcPr>
          <w:p w:rsidR="006972F1" w:rsidRPr="00860DFA" w:rsidRDefault="006972F1" w:rsidP="00811C03">
            <w:pPr>
              <w:jc w:val="center"/>
              <w:rPr>
                <w:sz w:val="18"/>
                <w:szCs w:val="18"/>
              </w:rPr>
            </w:pPr>
          </w:p>
        </w:tc>
        <w:tc>
          <w:tcPr>
            <w:tcW w:w="993" w:type="dxa"/>
            <w:gridSpan w:val="10"/>
          </w:tcPr>
          <w:p w:rsidR="006972F1" w:rsidRPr="00860DFA" w:rsidRDefault="006972F1" w:rsidP="00811C03">
            <w:pPr>
              <w:jc w:val="center"/>
              <w:rPr>
                <w:sz w:val="18"/>
                <w:szCs w:val="18"/>
              </w:rPr>
            </w:pPr>
          </w:p>
        </w:tc>
        <w:tc>
          <w:tcPr>
            <w:tcW w:w="992" w:type="dxa"/>
            <w:gridSpan w:val="5"/>
            <w:vAlign w:val="center"/>
          </w:tcPr>
          <w:p w:rsidR="006972F1" w:rsidRPr="00860DFA" w:rsidRDefault="006972F1" w:rsidP="00811C03">
            <w:pPr>
              <w:jc w:val="center"/>
              <w:rPr>
                <w:sz w:val="18"/>
                <w:szCs w:val="18"/>
              </w:rPr>
            </w:pPr>
          </w:p>
        </w:tc>
        <w:tc>
          <w:tcPr>
            <w:tcW w:w="850" w:type="dxa"/>
            <w:gridSpan w:val="13"/>
            <w:vAlign w:val="center"/>
          </w:tcPr>
          <w:p w:rsidR="006972F1" w:rsidRPr="00860DFA" w:rsidRDefault="006972F1" w:rsidP="00811C03">
            <w:pPr>
              <w:jc w:val="center"/>
              <w:rPr>
                <w:sz w:val="18"/>
                <w:szCs w:val="18"/>
              </w:rPr>
            </w:pPr>
          </w:p>
        </w:tc>
        <w:tc>
          <w:tcPr>
            <w:tcW w:w="567" w:type="dxa"/>
            <w:gridSpan w:val="6"/>
            <w:vAlign w:val="center"/>
          </w:tcPr>
          <w:p w:rsidR="006972F1" w:rsidRPr="00860DFA" w:rsidRDefault="006972F1" w:rsidP="00811C03">
            <w:pPr>
              <w:jc w:val="center"/>
              <w:rPr>
                <w:sz w:val="18"/>
                <w:szCs w:val="18"/>
              </w:rPr>
            </w:pPr>
          </w:p>
        </w:tc>
        <w:tc>
          <w:tcPr>
            <w:tcW w:w="709" w:type="dxa"/>
            <w:gridSpan w:val="10"/>
            <w:vAlign w:val="center"/>
          </w:tcPr>
          <w:p w:rsidR="006972F1" w:rsidRPr="00860DFA" w:rsidRDefault="006972F1" w:rsidP="00811C03">
            <w:pPr>
              <w:jc w:val="center"/>
              <w:rPr>
                <w:sz w:val="18"/>
                <w:szCs w:val="18"/>
              </w:rPr>
            </w:pPr>
          </w:p>
        </w:tc>
        <w:tc>
          <w:tcPr>
            <w:tcW w:w="992" w:type="dxa"/>
            <w:gridSpan w:val="14"/>
            <w:vAlign w:val="center"/>
          </w:tcPr>
          <w:p w:rsidR="006972F1" w:rsidRPr="00860DFA" w:rsidRDefault="006972F1" w:rsidP="00811C03">
            <w:pPr>
              <w:jc w:val="center"/>
              <w:rPr>
                <w:sz w:val="18"/>
                <w:szCs w:val="18"/>
              </w:rPr>
            </w:pPr>
          </w:p>
        </w:tc>
        <w:tc>
          <w:tcPr>
            <w:tcW w:w="713" w:type="dxa"/>
            <w:gridSpan w:val="4"/>
            <w:vAlign w:val="center"/>
          </w:tcPr>
          <w:p w:rsidR="006972F1" w:rsidRPr="00860DFA" w:rsidRDefault="006972F1" w:rsidP="00811C03">
            <w:pPr>
              <w:jc w:val="center"/>
              <w:rPr>
                <w:sz w:val="18"/>
                <w:szCs w:val="18"/>
              </w:rPr>
            </w:pPr>
          </w:p>
        </w:tc>
        <w:tc>
          <w:tcPr>
            <w:tcW w:w="661" w:type="dxa"/>
            <w:gridSpan w:val="6"/>
          </w:tcPr>
          <w:p w:rsidR="006972F1" w:rsidRPr="00860DFA" w:rsidRDefault="006972F1" w:rsidP="00811C03">
            <w:pPr>
              <w:jc w:val="center"/>
              <w:rPr>
                <w:sz w:val="18"/>
                <w:szCs w:val="18"/>
              </w:rPr>
            </w:pPr>
          </w:p>
        </w:tc>
        <w:tc>
          <w:tcPr>
            <w:tcW w:w="1419" w:type="dxa"/>
            <w:gridSpan w:val="18"/>
            <w:vAlign w:val="center"/>
          </w:tcPr>
          <w:p w:rsidR="006972F1" w:rsidRPr="00860DFA" w:rsidRDefault="006972F1" w:rsidP="00811C03">
            <w:pPr>
              <w:jc w:val="center"/>
              <w:rPr>
                <w:sz w:val="18"/>
                <w:szCs w:val="18"/>
              </w:rPr>
            </w:pPr>
          </w:p>
        </w:tc>
      </w:tr>
      <w:tr w:rsidR="006972F1" w:rsidRPr="00860DFA" w:rsidTr="00361FA3">
        <w:trPr>
          <w:gridAfter w:val="53"/>
          <w:wAfter w:w="7440" w:type="dxa"/>
          <w:trHeight w:val="435"/>
        </w:trPr>
        <w:tc>
          <w:tcPr>
            <w:tcW w:w="485" w:type="dxa"/>
            <w:vAlign w:val="bottom"/>
          </w:tcPr>
          <w:p w:rsidR="006972F1" w:rsidRPr="00860DFA" w:rsidRDefault="006972F1" w:rsidP="00811C03">
            <w:pPr>
              <w:jc w:val="center"/>
              <w:rPr>
                <w:rFonts w:cs="Arial"/>
                <w:b/>
                <w:bCs/>
                <w:sz w:val="18"/>
                <w:szCs w:val="18"/>
              </w:rPr>
            </w:pPr>
            <w:r w:rsidRPr="00860DFA">
              <w:rPr>
                <w:rFonts w:cs="Arial"/>
                <w:b/>
                <w:bCs/>
                <w:sz w:val="18"/>
                <w:szCs w:val="18"/>
              </w:rPr>
              <w:t>23-00</w:t>
            </w:r>
          </w:p>
        </w:tc>
        <w:tc>
          <w:tcPr>
            <w:tcW w:w="517" w:type="dxa"/>
            <w:gridSpan w:val="7"/>
          </w:tcPr>
          <w:p w:rsidR="006972F1" w:rsidRPr="00860DFA" w:rsidRDefault="006972F1" w:rsidP="00811C03">
            <w:pPr>
              <w:rPr>
                <w:rFonts w:cs="Arial"/>
                <w:b/>
                <w:bCs/>
                <w:sz w:val="18"/>
                <w:szCs w:val="18"/>
              </w:rPr>
            </w:pPr>
            <w:r w:rsidRPr="00860DFA">
              <w:rPr>
                <w:rFonts w:cs="Arial"/>
                <w:b/>
                <w:bCs/>
                <w:sz w:val="18"/>
                <w:szCs w:val="18"/>
              </w:rPr>
              <w:t> </w:t>
            </w:r>
          </w:p>
        </w:tc>
        <w:tc>
          <w:tcPr>
            <w:tcW w:w="623" w:type="dxa"/>
            <w:gridSpan w:val="3"/>
            <w:vAlign w:val="center"/>
          </w:tcPr>
          <w:p w:rsidR="006972F1" w:rsidRPr="00860DFA" w:rsidRDefault="006972F1" w:rsidP="00811C03">
            <w:pPr>
              <w:jc w:val="center"/>
              <w:rPr>
                <w:rFonts w:cs="Arial"/>
                <w:b/>
                <w:bCs/>
                <w:sz w:val="18"/>
                <w:szCs w:val="18"/>
              </w:rPr>
            </w:pPr>
          </w:p>
        </w:tc>
        <w:tc>
          <w:tcPr>
            <w:tcW w:w="655" w:type="dxa"/>
            <w:gridSpan w:val="6"/>
            <w:vAlign w:val="center"/>
          </w:tcPr>
          <w:p w:rsidR="006972F1" w:rsidRPr="00860DFA" w:rsidRDefault="006972F1" w:rsidP="00811C03">
            <w:pPr>
              <w:jc w:val="center"/>
              <w:rPr>
                <w:rFonts w:cs="Arial"/>
                <w:b/>
                <w:bCs/>
                <w:sz w:val="18"/>
                <w:szCs w:val="18"/>
              </w:rPr>
            </w:pPr>
          </w:p>
        </w:tc>
        <w:tc>
          <w:tcPr>
            <w:tcW w:w="559" w:type="dxa"/>
            <w:gridSpan w:val="7"/>
            <w:vAlign w:val="center"/>
          </w:tcPr>
          <w:p w:rsidR="006972F1" w:rsidRPr="00860DFA" w:rsidRDefault="006972F1" w:rsidP="00811C03">
            <w:pPr>
              <w:jc w:val="center"/>
              <w:rPr>
                <w:rFonts w:cs="Arial"/>
                <w:b/>
                <w:bCs/>
                <w:sz w:val="18"/>
                <w:szCs w:val="18"/>
              </w:rPr>
            </w:pPr>
          </w:p>
        </w:tc>
        <w:tc>
          <w:tcPr>
            <w:tcW w:w="618" w:type="dxa"/>
            <w:gridSpan w:val="7"/>
          </w:tcPr>
          <w:p w:rsidR="006972F1" w:rsidRPr="00860DFA" w:rsidRDefault="006972F1" w:rsidP="00811C03">
            <w:pPr>
              <w:jc w:val="center"/>
              <w:rPr>
                <w:rFonts w:cs="Arial"/>
                <w:b/>
                <w:bCs/>
                <w:sz w:val="18"/>
                <w:szCs w:val="18"/>
              </w:rPr>
            </w:pPr>
          </w:p>
        </w:tc>
        <w:tc>
          <w:tcPr>
            <w:tcW w:w="1155" w:type="dxa"/>
            <w:gridSpan w:val="11"/>
            <w:vAlign w:val="center"/>
          </w:tcPr>
          <w:p w:rsidR="006972F1" w:rsidRPr="00860DFA" w:rsidRDefault="006972F1" w:rsidP="00811C03">
            <w:pPr>
              <w:jc w:val="center"/>
              <w:rPr>
                <w:rFonts w:cs="Arial"/>
                <w:b/>
                <w:bCs/>
                <w:sz w:val="18"/>
                <w:szCs w:val="18"/>
              </w:rPr>
            </w:pPr>
          </w:p>
        </w:tc>
        <w:tc>
          <w:tcPr>
            <w:tcW w:w="959" w:type="dxa"/>
            <w:gridSpan w:val="12"/>
            <w:vAlign w:val="center"/>
          </w:tcPr>
          <w:p w:rsidR="006972F1" w:rsidRPr="00860DFA" w:rsidRDefault="006972F1" w:rsidP="00811C03">
            <w:pPr>
              <w:jc w:val="center"/>
              <w:rPr>
                <w:rFonts w:cs="Arial"/>
                <w:b/>
                <w:bCs/>
                <w:sz w:val="18"/>
                <w:szCs w:val="18"/>
              </w:rPr>
            </w:pPr>
          </w:p>
        </w:tc>
        <w:tc>
          <w:tcPr>
            <w:tcW w:w="1134" w:type="dxa"/>
            <w:gridSpan w:val="11"/>
          </w:tcPr>
          <w:p w:rsidR="006972F1" w:rsidRPr="00860DFA" w:rsidRDefault="006972F1" w:rsidP="00811C03">
            <w:pPr>
              <w:jc w:val="center"/>
              <w:rPr>
                <w:rFonts w:cs="Arial"/>
                <w:b/>
                <w:bCs/>
                <w:sz w:val="18"/>
                <w:szCs w:val="18"/>
              </w:rPr>
            </w:pPr>
          </w:p>
        </w:tc>
        <w:tc>
          <w:tcPr>
            <w:tcW w:w="993" w:type="dxa"/>
            <w:gridSpan w:val="10"/>
          </w:tcPr>
          <w:p w:rsidR="006972F1" w:rsidRPr="00860DFA" w:rsidRDefault="006972F1" w:rsidP="00811C03">
            <w:pPr>
              <w:jc w:val="center"/>
              <w:rPr>
                <w:rFonts w:cs="Arial"/>
                <w:b/>
                <w:bCs/>
                <w:sz w:val="18"/>
                <w:szCs w:val="18"/>
              </w:rPr>
            </w:pPr>
          </w:p>
        </w:tc>
        <w:tc>
          <w:tcPr>
            <w:tcW w:w="992" w:type="dxa"/>
            <w:gridSpan w:val="5"/>
            <w:vAlign w:val="center"/>
          </w:tcPr>
          <w:p w:rsidR="006972F1" w:rsidRPr="00860DFA" w:rsidRDefault="006972F1" w:rsidP="00811C03">
            <w:pPr>
              <w:jc w:val="center"/>
              <w:rPr>
                <w:rFonts w:cs="Arial"/>
                <w:b/>
                <w:bCs/>
                <w:sz w:val="18"/>
                <w:szCs w:val="18"/>
              </w:rPr>
            </w:pPr>
          </w:p>
        </w:tc>
        <w:tc>
          <w:tcPr>
            <w:tcW w:w="850" w:type="dxa"/>
            <w:gridSpan w:val="13"/>
            <w:vAlign w:val="center"/>
          </w:tcPr>
          <w:p w:rsidR="006972F1" w:rsidRPr="00860DFA" w:rsidRDefault="006972F1" w:rsidP="00811C03">
            <w:pPr>
              <w:jc w:val="center"/>
              <w:rPr>
                <w:rFonts w:cs="Arial"/>
                <w:b/>
                <w:bCs/>
                <w:sz w:val="18"/>
                <w:szCs w:val="18"/>
              </w:rPr>
            </w:pPr>
          </w:p>
        </w:tc>
        <w:tc>
          <w:tcPr>
            <w:tcW w:w="567" w:type="dxa"/>
            <w:gridSpan w:val="6"/>
            <w:vAlign w:val="center"/>
          </w:tcPr>
          <w:p w:rsidR="006972F1" w:rsidRPr="00860DFA" w:rsidRDefault="006972F1" w:rsidP="00811C03">
            <w:pPr>
              <w:jc w:val="center"/>
              <w:rPr>
                <w:rFonts w:cs="Arial"/>
                <w:b/>
                <w:bCs/>
                <w:sz w:val="18"/>
                <w:szCs w:val="18"/>
              </w:rPr>
            </w:pPr>
          </w:p>
        </w:tc>
        <w:tc>
          <w:tcPr>
            <w:tcW w:w="709" w:type="dxa"/>
            <w:gridSpan w:val="10"/>
            <w:vAlign w:val="center"/>
          </w:tcPr>
          <w:p w:rsidR="006972F1" w:rsidRPr="00860DFA" w:rsidRDefault="006972F1" w:rsidP="00811C03">
            <w:pPr>
              <w:jc w:val="center"/>
              <w:rPr>
                <w:rFonts w:cs="Arial"/>
                <w:b/>
                <w:bCs/>
                <w:sz w:val="18"/>
                <w:szCs w:val="18"/>
              </w:rPr>
            </w:pPr>
          </w:p>
        </w:tc>
        <w:tc>
          <w:tcPr>
            <w:tcW w:w="992" w:type="dxa"/>
            <w:gridSpan w:val="14"/>
            <w:vAlign w:val="center"/>
          </w:tcPr>
          <w:p w:rsidR="006972F1" w:rsidRPr="00860DFA" w:rsidRDefault="006972F1" w:rsidP="00811C03">
            <w:pPr>
              <w:jc w:val="center"/>
              <w:rPr>
                <w:rFonts w:cs="Arial"/>
                <w:b/>
                <w:bCs/>
                <w:sz w:val="18"/>
                <w:szCs w:val="18"/>
              </w:rPr>
            </w:pPr>
          </w:p>
        </w:tc>
        <w:tc>
          <w:tcPr>
            <w:tcW w:w="713" w:type="dxa"/>
            <w:gridSpan w:val="4"/>
            <w:vAlign w:val="center"/>
          </w:tcPr>
          <w:p w:rsidR="006972F1" w:rsidRPr="00860DFA" w:rsidRDefault="006972F1" w:rsidP="00811C03">
            <w:pPr>
              <w:jc w:val="center"/>
              <w:rPr>
                <w:rFonts w:cs="Arial"/>
                <w:b/>
                <w:bCs/>
                <w:sz w:val="18"/>
                <w:szCs w:val="18"/>
              </w:rPr>
            </w:pPr>
          </w:p>
        </w:tc>
        <w:tc>
          <w:tcPr>
            <w:tcW w:w="661" w:type="dxa"/>
            <w:gridSpan w:val="6"/>
          </w:tcPr>
          <w:p w:rsidR="006972F1" w:rsidRPr="00860DFA" w:rsidRDefault="006972F1" w:rsidP="00811C03">
            <w:pPr>
              <w:jc w:val="center"/>
              <w:rPr>
                <w:rFonts w:cs="Arial"/>
                <w:b/>
                <w:bCs/>
                <w:sz w:val="18"/>
                <w:szCs w:val="18"/>
              </w:rPr>
            </w:pPr>
          </w:p>
        </w:tc>
        <w:tc>
          <w:tcPr>
            <w:tcW w:w="1419" w:type="dxa"/>
            <w:gridSpan w:val="18"/>
            <w:vAlign w:val="center"/>
          </w:tcPr>
          <w:p w:rsidR="006972F1" w:rsidRPr="00860DFA" w:rsidRDefault="006972F1" w:rsidP="00811C03">
            <w:pPr>
              <w:jc w:val="center"/>
              <w:rPr>
                <w:rFonts w:cs="Arial"/>
                <w:b/>
                <w:bCs/>
                <w:sz w:val="18"/>
                <w:szCs w:val="18"/>
              </w:rPr>
            </w:pPr>
          </w:p>
        </w:tc>
      </w:tr>
      <w:tr w:rsidR="006972F1" w:rsidRPr="00860DFA" w:rsidTr="00361FA3">
        <w:trPr>
          <w:gridAfter w:val="53"/>
          <w:wAfter w:w="7440" w:type="dxa"/>
          <w:trHeight w:val="435"/>
        </w:trPr>
        <w:tc>
          <w:tcPr>
            <w:tcW w:w="2280" w:type="dxa"/>
            <w:gridSpan w:val="17"/>
            <w:vAlign w:val="bottom"/>
          </w:tcPr>
          <w:p w:rsidR="006972F1" w:rsidRPr="00860DFA" w:rsidRDefault="006972F1" w:rsidP="00811C03">
            <w:pPr>
              <w:jc w:val="center"/>
              <w:rPr>
                <w:rFonts w:cs="Arial"/>
                <w:b/>
                <w:bCs/>
                <w:sz w:val="18"/>
                <w:szCs w:val="18"/>
              </w:rPr>
            </w:pPr>
            <w:r w:rsidRPr="00860DFA">
              <w:rPr>
                <w:rFonts w:cs="Arial"/>
                <w:b/>
                <w:bCs/>
                <w:sz w:val="18"/>
                <w:szCs w:val="18"/>
              </w:rPr>
              <w:t>Итого по ГТП экспорта за текущие сутки</w:t>
            </w:r>
          </w:p>
        </w:tc>
        <w:tc>
          <w:tcPr>
            <w:tcW w:w="559" w:type="dxa"/>
            <w:gridSpan w:val="7"/>
            <w:vAlign w:val="center"/>
          </w:tcPr>
          <w:p w:rsidR="006972F1" w:rsidRPr="00860DFA" w:rsidRDefault="006972F1" w:rsidP="00811C03">
            <w:pPr>
              <w:jc w:val="center"/>
              <w:rPr>
                <w:rFonts w:cs="Arial"/>
                <w:b/>
                <w:bCs/>
                <w:sz w:val="18"/>
                <w:szCs w:val="18"/>
              </w:rPr>
            </w:pPr>
          </w:p>
        </w:tc>
        <w:tc>
          <w:tcPr>
            <w:tcW w:w="618" w:type="dxa"/>
            <w:gridSpan w:val="7"/>
          </w:tcPr>
          <w:p w:rsidR="006972F1" w:rsidRPr="00860DFA" w:rsidRDefault="006972F1" w:rsidP="00811C03">
            <w:pPr>
              <w:jc w:val="center"/>
              <w:rPr>
                <w:rFonts w:cs="Arial"/>
                <w:b/>
                <w:bCs/>
                <w:sz w:val="18"/>
                <w:szCs w:val="18"/>
              </w:rPr>
            </w:pPr>
          </w:p>
        </w:tc>
        <w:tc>
          <w:tcPr>
            <w:tcW w:w="1155" w:type="dxa"/>
            <w:gridSpan w:val="11"/>
            <w:vAlign w:val="center"/>
          </w:tcPr>
          <w:p w:rsidR="006972F1" w:rsidRPr="00860DFA" w:rsidRDefault="006972F1" w:rsidP="00811C03">
            <w:pPr>
              <w:jc w:val="center"/>
              <w:rPr>
                <w:rFonts w:cs="Arial"/>
                <w:b/>
                <w:bCs/>
                <w:sz w:val="18"/>
                <w:szCs w:val="18"/>
              </w:rPr>
            </w:pPr>
          </w:p>
        </w:tc>
        <w:tc>
          <w:tcPr>
            <w:tcW w:w="959" w:type="dxa"/>
            <w:gridSpan w:val="12"/>
            <w:vAlign w:val="center"/>
          </w:tcPr>
          <w:p w:rsidR="006972F1" w:rsidRPr="00860DFA" w:rsidRDefault="006972F1" w:rsidP="00811C03">
            <w:pPr>
              <w:jc w:val="center"/>
              <w:rPr>
                <w:rFonts w:cs="Arial"/>
                <w:b/>
                <w:bCs/>
                <w:sz w:val="18"/>
                <w:szCs w:val="18"/>
              </w:rPr>
            </w:pPr>
          </w:p>
        </w:tc>
        <w:tc>
          <w:tcPr>
            <w:tcW w:w="1134" w:type="dxa"/>
            <w:gridSpan w:val="11"/>
          </w:tcPr>
          <w:p w:rsidR="006972F1" w:rsidRPr="00860DFA" w:rsidRDefault="006972F1" w:rsidP="00811C03">
            <w:pPr>
              <w:jc w:val="center"/>
              <w:rPr>
                <w:rFonts w:cs="Arial"/>
                <w:b/>
                <w:bCs/>
                <w:sz w:val="18"/>
                <w:szCs w:val="18"/>
              </w:rPr>
            </w:pPr>
          </w:p>
        </w:tc>
        <w:tc>
          <w:tcPr>
            <w:tcW w:w="993" w:type="dxa"/>
            <w:gridSpan w:val="10"/>
          </w:tcPr>
          <w:p w:rsidR="006972F1" w:rsidRPr="00860DFA" w:rsidRDefault="006972F1" w:rsidP="00811C03">
            <w:pPr>
              <w:jc w:val="center"/>
              <w:rPr>
                <w:rFonts w:cs="Arial"/>
                <w:b/>
                <w:bCs/>
                <w:sz w:val="18"/>
                <w:szCs w:val="18"/>
              </w:rPr>
            </w:pPr>
          </w:p>
        </w:tc>
        <w:tc>
          <w:tcPr>
            <w:tcW w:w="992" w:type="dxa"/>
            <w:gridSpan w:val="5"/>
            <w:vAlign w:val="center"/>
          </w:tcPr>
          <w:p w:rsidR="006972F1" w:rsidRPr="00860DFA" w:rsidRDefault="006972F1" w:rsidP="00811C03">
            <w:pPr>
              <w:jc w:val="center"/>
              <w:rPr>
                <w:rFonts w:cs="Arial"/>
                <w:b/>
                <w:bCs/>
                <w:sz w:val="18"/>
                <w:szCs w:val="18"/>
              </w:rPr>
            </w:pPr>
          </w:p>
        </w:tc>
        <w:tc>
          <w:tcPr>
            <w:tcW w:w="850" w:type="dxa"/>
            <w:gridSpan w:val="13"/>
            <w:vAlign w:val="center"/>
          </w:tcPr>
          <w:p w:rsidR="006972F1" w:rsidRPr="00860DFA" w:rsidRDefault="006972F1" w:rsidP="00811C03">
            <w:pPr>
              <w:jc w:val="center"/>
              <w:rPr>
                <w:rFonts w:cs="Arial"/>
                <w:b/>
                <w:bCs/>
                <w:sz w:val="18"/>
                <w:szCs w:val="18"/>
              </w:rPr>
            </w:pPr>
          </w:p>
        </w:tc>
        <w:tc>
          <w:tcPr>
            <w:tcW w:w="567" w:type="dxa"/>
            <w:gridSpan w:val="6"/>
            <w:vAlign w:val="center"/>
          </w:tcPr>
          <w:p w:rsidR="006972F1" w:rsidRPr="00860DFA" w:rsidRDefault="006972F1" w:rsidP="00811C03">
            <w:pPr>
              <w:jc w:val="center"/>
              <w:rPr>
                <w:rFonts w:cs="Arial"/>
                <w:b/>
                <w:bCs/>
                <w:sz w:val="18"/>
                <w:szCs w:val="18"/>
              </w:rPr>
            </w:pPr>
          </w:p>
        </w:tc>
        <w:tc>
          <w:tcPr>
            <w:tcW w:w="709" w:type="dxa"/>
            <w:gridSpan w:val="10"/>
            <w:vAlign w:val="center"/>
          </w:tcPr>
          <w:p w:rsidR="006972F1" w:rsidRPr="00860DFA" w:rsidRDefault="006972F1" w:rsidP="00811C03">
            <w:pPr>
              <w:jc w:val="center"/>
              <w:rPr>
                <w:rFonts w:cs="Arial"/>
                <w:b/>
                <w:bCs/>
                <w:sz w:val="18"/>
                <w:szCs w:val="18"/>
              </w:rPr>
            </w:pPr>
          </w:p>
        </w:tc>
        <w:tc>
          <w:tcPr>
            <w:tcW w:w="992" w:type="dxa"/>
            <w:gridSpan w:val="14"/>
            <w:vAlign w:val="center"/>
          </w:tcPr>
          <w:p w:rsidR="006972F1" w:rsidRPr="00860DFA" w:rsidRDefault="006972F1" w:rsidP="00811C03">
            <w:pPr>
              <w:jc w:val="center"/>
              <w:rPr>
                <w:rFonts w:cs="Arial"/>
                <w:b/>
                <w:bCs/>
                <w:sz w:val="18"/>
                <w:szCs w:val="18"/>
              </w:rPr>
            </w:pPr>
          </w:p>
        </w:tc>
        <w:tc>
          <w:tcPr>
            <w:tcW w:w="713" w:type="dxa"/>
            <w:gridSpan w:val="4"/>
            <w:vAlign w:val="center"/>
          </w:tcPr>
          <w:p w:rsidR="006972F1" w:rsidRPr="00860DFA" w:rsidRDefault="006972F1" w:rsidP="00811C03">
            <w:pPr>
              <w:jc w:val="center"/>
              <w:rPr>
                <w:rFonts w:cs="Arial"/>
                <w:b/>
                <w:bCs/>
                <w:sz w:val="18"/>
                <w:szCs w:val="18"/>
              </w:rPr>
            </w:pPr>
          </w:p>
        </w:tc>
        <w:tc>
          <w:tcPr>
            <w:tcW w:w="661" w:type="dxa"/>
            <w:gridSpan w:val="6"/>
          </w:tcPr>
          <w:p w:rsidR="006972F1" w:rsidRPr="00860DFA" w:rsidRDefault="006972F1" w:rsidP="00811C03">
            <w:pPr>
              <w:jc w:val="center"/>
              <w:rPr>
                <w:rFonts w:cs="Arial"/>
                <w:b/>
                <w:bCs/>
                <w:sz w:val="18"/>
                <w:szCs w:val="18"/>
              </w:rPr>
            </w:pPr>
          </w:p>
        </w:tc>
        <w:tc>
          <w:tcPr>
            <w:tcW w:w="1419" w:type="dxa"/>
            <w:gridSpan w:val="18"/>
            <w:vAlign w:val="center"/>
          </w:tcPr>
          <w:p w:rsidR="006972F1" w:rsidRPr="00860DFA" w:rsidRDefault="006972F1" w:rsidP="00811C03">
            <w:pPr>
              <w:jc w:val="center"/>
              <w:rPr>
                <w:rFonts w:cs="Arial"/>
                <w:b/>
                <w:bCs/>
                <w:sz w:val="18"/>
                <w:szCs w:val="18"/>
              </w:rPr>
            </w:pPr>
          </w:p>
        </w:tc>
      </w:tr>
      <w:tr w:rsidR="006972F1" w:rsidRPr="00860DFA" w:rsidTr="00361FA3">
        <w:trPr>
          <w:trHeight w:val="270"/>
        </w:trPr>
        <w:tc>
          <w:tcPr>
            <w:tcW w:w="1430" w:type="dxa"/>
            <w:gridSpan w:val="10"/>
            <w:tcBorders>
              <w:top w:val="nil"/>
              <w:left w:val="nil"/>
              <w:bottom w:val="nil"/>
              <w:right w:val="nil"/>
            </w:tcBorders>
            <w:noWrap/>
            <w:vAlign w:val="bottom"/>
          </w:tcPr>
          <w:p w:rsidR="006972F1" w:rsidRPr="00860DFA" w:rsidRDefault="006972F1" w:rsidP="00811C03">
            <w:pPr>
              <w:ind w:right="-264"/>
              <w:rPr>
                <w:rFonts w:cs="Arial"/>
                <w:b/>
                <w:bCs/>
                <w:sz w:val="18"/>
                <w:szCs w:val="18"/>
              </w:rPr>
            </w:pPr>
          </w:p>
          <w:p w:rsidR="006972F1" w:rsidRPr="00860DFA" w:rsidRDefault="006972F1" w:rsidP="00811C03">
            <w:pPr>
              <w:ind w:right="-264"/>
              <w:rPr>
                <w:rFonts w:cs="Arial"/>
                <w:b/>
                <w:bCs/>
                <w:sz w:val="18"/>
                <w:szCs w:val="18"/>
              </w:rPr>
            </w:pPr>
          </w:p>
          <w:p w:rsidR="006972F1" w:rsidRPr="00860DFA" w:rsidRDefault="006972F1" w:rsidP="00811C03">
            <w:pPr>
              <w:ind w:right="-547"/>
              <w:rPr>
                <w:rFonts w:cs="Arial"/>
                <w:sz w:val="18"/>
                <w:szCs w:val="18"/>
              </w:rPr>
            </w:pPr>
            <w:r w:rsidRPr="00860DFA">
              <w:rPr>
                <w:rFonts w:cs="Arial"/>
                <w:b/>
                <w:bCs/>
                <w:sz w:val="18"/>
                <w:szCs w:val="18"/>
              </w:rPr>
              <w:t>Примечание:</w:t>
            </w:r>
          </w:p>
        </w:tc>
        <w:tc>
          <w:tcPr>
            <w:tcW w:w="237"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7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91" w:type="dxa"/>
            <w:gridSpan w:val="5"/>
            <w:tcBorders>
              <w:top w:val="nil"/>
              <w:left w:val="nil"/>
              <w:bottom w:val="nil"/>
              <w:right w:val="nil"/>
            </w:tcBorders>
          </w:tcPr>
          <w:p w:rsidR="006972F1" w:rsidRPr="00860DFA" w:rsidRDefault="006972F1" w:rsidP="00811C03">
            <w:pPr>
              <w:rPr>
                <w:rFonts w:cs="Arial"/>
                <w:sz w:val="18"/>
                <w:szCs w:val="18"/>
              </w:rPr>
            </w:pPr>
          </w:p>
        </w:tc>
        <w:tc>
          <w:tcPr>
            <w:tcW w:w="393"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31"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49"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86" w:type="dxa"/>
            <w:gridSpan w:val="4"/>
            <w:tcBorders>
              <w:top w:val="nil"/>
              <w:left w:val="nil"/>
              <w:bottom w:val="nil"/>
              <w:right w:val="nil"/>
            </w:tcBorders>
          </w:tcPr>
          <w:p w:rsidR="006972F1" w:rsidRPr="00860DFA" w:rsidRDefault="006972F1" w:rsidP="00811C03">
            <w:pPr>
              <w:rPr>
                <w:rFonts w:cs="Arial"/>
                <w:sz w:val="18"/>
                <w:szCs w:val="18"/>
              </w:rPr>
            </w:pPr>
          </w:p>
        </w:tc>
        <w:tc>
          <w:tcPr>
            <w:tcW w:w="386" w:type="dxa"/>
            <w:gridSpan w:val="5"/>
            <w:tcBorders>
              <w:top w:val="nil"/>
              <w:left w:val="nil"/>
              <w:bottom w:val="nil"/>
              <w:right w:val="nil"/>
            </w:tcBorders>
          </w:tcPr>
          <w:p w:rsidR="006972F1" w:rsidRPr="00860DFA" w:rsidRDefault="006972F1" w:rsidP="00811C03">
            <w:pPr>
              <w:rPr>
                <w:rFonts w:cs="Arial"/>
                <w:sz w:val="18"/>
                <w:szCs w:val="18"/>
              </w:rPr>
            </w:pPr>
          </w:p>
        </w:tc>
        <w:tc>
          <w:tcPr>
            <w:tcW w:w="386" w:type="dxa"/>
            <w:gridSpan w:val="4"/>
            <w:tcBorders>
              <w:top w:val="nil"/>
              <w:left w:val="nil"/>
              <w:bottom w:val="nil"/>
              <w:right w:val="nil"/>
            </w:tcBorders>
          </w:tcPr>
          <w:p w:rsidR="006972F1" w:rsidRPr="00860DFA" w:rsidRDefault="006972F1" w:rsidP="00811C03">
            <w:pPr>
              <w:rPr>
                <w:rFonts w:cs="Arial"/>
                <w:sz w:val="18"/>
                <w:szCs w:val="18"/>
              </w:rPr>
            </w:pPr>
          </w:p>
        </w:tc>
        <w:tc>
          <w:tcPr>
            <w:tcW w:w="735"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60"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55"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395"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93"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29"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528"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70"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9"/>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3"/>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563"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960"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94"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30"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398"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328"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5"/>
            <w:tcBorders>
              <w:top w:val="nil"/>
              <w:left w:val="nil"/>
              <w:bottom w:val="nil"/>
              <w:right w:val="nil"/>
            </w:tcBorders>
          </w:tcPr>
          <w:p w:rsidR="006972F1" w:rsidRPr="00860DFA" w:rsidRDefault="006972F1" w:rsidP="00811C03">
            <w:pPr>
              <w:rPr>
                <w:rFonts w:cs="Arial"/>
                <w:sz w:val="18"/>
                <w:szCs w:val="18"/>
              </w:rPr>
            </w:pPr>
          </w:p>
        </w:tc>
        <w:tc>
          <w:tcPr>
            <w:tcW w:w="23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65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377"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3941" w:type="dxa"/>
            <w:gridSpan w:val="16"/>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270"/>
        </w:trPr>
        <w:tc>
          <w:tcPr>
            <w:tcW w:w="533" w:type="dxa"/>
            <w:gridSpan w:val="4"/>
            <w:tcBorders>
              <w:top w:val="nil"/>
              <w:left w:val="nil"/>
              <w:bottom w:val="nil"/>
              <w:right w:val="nil"/>
            </w:tcBorders>
          </w:tcPr>
          <w:p w:rsidR="006972F1" w:rsidRPr="00860DFA" w:rsidRDefault="006972F1" w:rsidP="00811C03">
            <w:pPr>
              <w:rPr>
                <w:rFonts w:cs="Arial"/>
                <w:sz w:val="18"/>
                <w:szCs w:val="18"/>
              </w:rPr>
            </w:pPr>
          </w:p>
        </w:tc>
        <w:tc>
          <w:tcPr>
            <w:tcW w:w="413" w:type="dxa"/>
            <w:gridSpan w:val="3"/>
            <w:tcBorders>
              <w:top w:val="nil"/>
              <w:left w:val="nil"/>
              <w:bottom w:val="nil"/>
              <w:right w:val="nil"/>
            </w:tcBorders>
          </w:tcPr>
          <w:p w:rsidR="006972F1" w:rsidRPr="00860DFA" w:rsidRDefault="006972F1" w:rsidP="00811C03">
            <w:pPr>
              <w:rPr>
                <w:rFonts w:cs="Arial"/>
                <w:sz w:val="18"/>
                <w:szCs w:val="18"/>
              </w:rPr>
            </w:pPr>
          </w:p>
        </w:tc>
        <w:tc>
          <w:tcPr>
            <w:tcW w:w="1191" w:type="dxa"/>
            <w:gridSpan w:val="9"/>
            <w:tcBorders>
              <w:top w:val="nil"/>
              <w:left w:val="nil"/>
              <w:bottom w:val="nil"/>
              <w:right w:val="nil"/>
            </w:tcBorders>
          </w:tcPr>
          <w:p w:rsidR="006972F1" w:rsidRPr="00860DFA" w:rsidRDefault="006972F1" w:rsidP="00811C03">
            <w:pPr>
              <w:rPr>
                <w:rFonts w:cs="Arial"/>
                <w:sz w:val="18"/>
                <w:szCs w:val="18"/>
              </w:rPr>
            </w:pPr>
          </w:p>
        </w:tc>
        <w:tc>
          <w:tcPr>
            <w:tcW w:w="237" w:type="dxa"/>
            <w:gridSpan w:val="3"/>
            <w:tcBorders>
              <w:top w:val="nil"/>
              <w:left w:val="nil"/>
              <w:bottom w:val="nil"/>
              <w:right w:val="nil"/>
            </w:tcBorders>
          </w:tcPr>
          <w:p w:rsidR="006972F1" w:rsidRPr="00860DFA" w:rsidRDefault="006972F1" w:rsidP="00811C03">
            <w:pPr>
              <w:rPr>
                <w:rFonts w:cs="Arial"/>
                <w:sz w:val="18"/>
                <w:szCs w:val="18"/>
              </w:rPr>
            </w:pPr>
          </w:p>
        </w:tc>
        <w:tc>
          <w:tcPr>
            <w:tcW w:w="9348" w:type="dxa"/>
            <w:gridSpan w:val="102"/>
            <w:tcBorders>
              <w:top w:val="nil"/>
              <w:left w:val="nil"/>
              <w:bottom w:val="nil"/>
              <w:right w:val="nil"/>
            </w:tcBorders>
            <w:noWrap/>
            <w:vAlign w:val="bottom"/>
          </w:tcPr>
          <w:p w:rsidR="006972F1" w:rsidRPr="00860DFA" w:rsidRDefault="006972F1" w:rsidP="00811C03">
            <w:pPr>
              <w:rPr>
                <w:rFonts w:cs="Arial"/>
                <w:sz w:val="18"/>
                <w:szCs w:val="18"/>
              </w:rPr>
            </w:pPr>
            <w:r w:rsidRPr="00860DFA">
              <w:rPr>
                <w:rFonts w:cs="Arial"/>
                <w:sz w:val="18"/>
                <w:szCs w:val="18"/>
              </w:rPr>
              <w:t xml:space="preserve">       * – признак ценопринимающей пары (ступени) в заявке субъекта ОРЭ.</w:t>
            </w:r>
          </w:p>
        </w:tc>
        <w:tc>
          <w:tcPr>
            <w:tcW w:w="79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1056"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4"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682" w:type="dxa"/>
            <w:gridSpan w:val="11"/>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838"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65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0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32"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7"/>
            <w:tcBorders>
              <w:top w:val="nil"/>
              <w:left w:val="nil"/>
              <w:bottom w:val="nil"/>
              <w:right w:val="nil"/>
            </w:tcBorders>
          </w:tcPr>
          <w:p w:rsidR="006972F1" w:rsidRPr="00860DFA" w:rsidRDefault="006972F1" w:rsidP="00811C03">
            <w:pPr>
              <w:rPr>
                <w:rFonts w:cs="Arial"/>
                <w:sz w:val="18"/>
                <w:szCs w:val="18"/>
              </w:rPr>
            </w:pPr>
          </w:p>
        </w:tc>
        <w:tc>
          <w:tcPr>
            <w:tcW w:w="402"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1557" w:type="dxa"/>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420"/>
        </w:trPr>
        <w:tc>
          <w:tcPr>
            <w:tcW w:w="533" w:type="dxa"/>
            <w:gridSpan w:val="4"/>
            <w:tcBorders>
              <w:top w:val="nil"/>
              <w:left w:val="nil"/>
              <w:bottom w:val="nil"/>
              <w:right w:val="nil"/>
            </w:tcBorders>
          </w:tcPr>
          <w:p w:rsidR="006972F1" w:rsidRPr="00860DFA" w:rsidRDefault="006972F1" w:rsidP="00811C03">
            <w:pPr>
              <w:rPr>
                <w:rFonts w:cs="Arial"/>
                <w:sz w:val="18"/>
                <w:szCs w:val="18"/>
              </w:rPr>
            </w:pPr>
          </w:p>
        </w:tc>
        <w:tc>
          <w:tcPr>
            <w:tcW w:w="413" w:type="dxa"/>
            <w:gridSpan w:val="3"/>
            <w:tcBorders>
              <w:top w:val="nil"/>
              <w:left w:val="nil"/>
              <w:bottom w:val="nil"/>
              <w:right w:val="nil"/>
            </w:tcBorders>
          </w:tcPr>
          <w:p w:rsidR="006972F1" w:rsidRPr="00860DFA" w:rsidRDefault="006972F1" w:rsidP="00811C03">
            <w:pPr>
              <w:rPr>
                <w:rFonts w:cs="Arial"/>
                <w:sz w:val="18"/>
                <w:szCs w:val="18"/>
              </w:rPr>
            </w:pPr>
          </w:p>
        </w:tc>
        <w:tc>
          <w:tcPr>
            <w:tcW w:w="1191" w:type="dxa"/>
            <w:gridSpan w:val="9"/>
            <w:tcBorders>
              <w:top w:val="nil"/>
              <w:left w:val="nil"/>
              <w:bottom w:val="nil"/>
              <w:right w:val="nil"/>
            </w:tcBorders>
          </w:tcPr>
          <w:p w:rsidR="006972F1" w:rsidRPr="00860DFA" w:rsidRDefault="006972F1" w:rsidP="00811C03">
            <w:pPr>
              <w:rPr>
                <w:rFonts w:cs="Arial"/>
                <w:sz w:val="18"/>
                <w:szCs w:val="18"/>
              </w:rPr>
            </w:pPr>
          </w:p>
        </w:tc>
        <w:tc>
          <w:tcPr>
            <w:tcW w:w="237" w:type="dxa"/>
            <w:gridSpan w:val="3"/>
            <w:tcBorders>
              <w:top w:val="nil"/>
              <w:left w:val="nil"/>
              <w:bottom w:val="nil"/>
              <w:right w:val="nil"/>
            </w:tcBorders>
          </w:tcPr>
          <w:p w:rsidR="006972F1" w:rsidRPr="00860DFA" w:rsidRDefault="006972F1" w:rsidP="00811C03">
            <w:pPr>
              <w:rPr>
                <w:rFonts w:cs="Arial"/>
                <w:sz w:val="18"/>
                <w:szCs w:val="18"/>
              </w:rPr>
            </w:pPr>
          </w:p>
        </w:tc>
        <w:tc>
          <w:tcPr>
            <w:tcW w:w="9348" w:type="dxa"/>
            <w:gridSpan w:val="102"/>
            <w:tcBorders>
              <w:top w:val="nil"/>
              <w:left w:val="nil"/>
              <w:bottom w:val="nil"/>
              <w:right w:val="nil"/>
            </w:tcBorders>
            <w:noWrap/>
            <w:vAlign w:val="bottom"/>
          </w:tcPr>
          <w:p w:rsidR="006972F1" w:rsidRPr="00860DFA" w:rsidRDefault="006972F1" w:rsidP="00811C03">
            <w:pPr>
              <w:rPr>
                <w:rFonts w:cs="Arial"/>
                <w:sz w:val="18"/>
                <w:szCs w:val="18"/>
              </w:rPr>
            </w:pPr>
            <w:r w:rsidRPr="00860DFA">
              <w:rPr>
                <w:rFonts w:cs="Arial"/>
                <w:sz w:val="18"/>
                <w:szCs w:val="18"/>
              </w:rPr>
              <w:t>Заявленный объем в АТС (4) – количество электроэнергии в ступени поданной заявки (приводится нарастающим итогом).</w:t>
            </w:r>
          </w:p>
        </w:tc>
        <w:tc>
          <w:tcPr>
            <w:tcW w:w="799"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1056"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344"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682" w:type="dxa"/>
            <w:gridSpan w:val="11"/>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838" w:type="dxa"/>
            <w:gridSpan w:val="8"/>
            <w:tcBorders>
              <w:top w:val="nil"/>
              <w:left w:val="nil"/>
              <w:bottom w:val="nil"/>
              <w:right w:val="nil"/>
            </w:tcBorders>
            <w:noWrap/>
            <w:vAlign w:val="bottom"/>
          </w:tcPr>
          <w:p w:rsidR="006972F1" w:rsidRPr="00860DFA" w:rsidRDefault="006972F1" w:rsidP="00811C03">
            <w:pPr>
              <w:rPr>
                <w:rFonts w:cs="Arial"/>
                <w:sz w:val="18"/>
                <w:szCs w:val="18"/>
              </w:rPr>
            </w:pPr>
          </w:p>
        </w:tc>
        <w:tc>
          <w:tcPr>
            <w:tcW w:w="236"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654" w:type="dxa"/>
            <w:gridSpan w:val="5"/>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gridSpan w:val="6"/>
            <w:tcBorders>
              <w:top w:val="nil"/>
              <w:left w:val="nil"/>
              <w:bottom w:val="nil"/>
              <w:right w:val="nil"/>
            </w:tcBorders>
            <w:noWrap/>
            <w:vAlign w:val="bottom"/>
          </w:tcPr>
          <w:p w:rsidR="006972F1" w:rsidRPr="00860DFA" w:rsidRDefault="006972F1" w:rsidP="00811C03">
            <w:pPr>
              <w:rPr>
                <w:rFonts w:cs="Arial"/>
                <w:sz w:val="18"/>
                <w:szCs w:val="18"/>
              </w:rPr>
            </w:pPr>
          </w:p>
        </w:tc>
        <w:tc>
          <w:tcPr>
            <w:tcW w:w="422"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09" w:type="dxa"/>
            <w:gridSpan w:val="7"/>
            <w:tcBorders>
              <w:top w:val="nil"/>
              <w:left w:val="nil"/>
              <w:bottom w:val="nil"/>
              <w:right w:val="nil"/>
            </w:tcBorders>
            <w:noWrap/>
            <w:vAlign w:val="bottom"/>
          </w:tcPr>
          <w:p w:rsidR="006972F1" w:rsidRPr="00860DFA" w:rsidRDefault="006972F1" w:rsidP="00811C03">
            <w:pPr>
              <w:rPr>
                <w:rFonts w:cs="Arial"/>
                <w:sz w:val="18"/>
                <w:szCs w:val="18"/>
              </w:rPr>
            </w:pPr>
          </w:p>
        </w:tc>
        <w:tc>
          <w:tcPr>
            <w:tcW w:w="432"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7"/>
            <w:tcBorders>
              <w:top w:val="nil"/>
              <w:left w:val="nil"/>
              <w:bottom w:val="nil"/>
              <w:right w:val="nil"/>
            </w:tcBorders>
          </w:tcPr>
          <w:p w:rsidR="006972F1" w:rsidRPr="00860DFA" w:rsidRDefault="006972F1" w:rsidP="00811C03">
            <w:pPr>
              <w:rPr>
                <w:rFonts w:cs="Arial"/>
                <w:sz w:val="18"/>
                <w:szCs w:val="18"/>
              </w:rPr>
            </w:pPr>
          </w:p>
        </w:tc>
        <w:tc>
          <w:tcPr>
            <w:tcW w:w="402"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1557" w:type="dxa"/>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390"/>
        </w:trPr>
        <w:tc>
          <w:tcPr>
            <w:tcW w:w="533" w:type="dxa"/>
            <w:gridSpan w:val="4"/>
            <w:tcBorders>
              <w:top w:val="nil"/>
              <w:left w:val="nil"/>
              <w:bottom w:val="nil"/>
              <w:right w:val="nil"/>
            </w:tcBorders>
          </w:tcPr>
          <w:p w:rsidR="006972F1" w:rsidRPr="00860DFA" w:rsidRDefault="006972F1" w:rsidP="00811C03">
            <w:pPr>
              <w:rPr>
                <w:rFonts w:cs="Arial"/>
                <w:sz w:val="18"/>
                <w:szCs w:val="18"/>
              </w:rPr>
            </w:pPr>
          </w:p>
        </w:tc>
        <w:tc>
          <w:tcPr>
            <w:tcW w:w="413" w:type="dxa"/>
            <w:gridSpan w:val="3"/>
            <w:tcBorders>
              <w:top w:val="nil"/>
              <w:left w:val="nil"/>
              <w:bottom w:val="nil"/>
              <w:right w:val="nil"/>
            </w:tcBorders>
          </w:tcPr>
          <w:p w:rsidR="006972F1" w:rsidRPr="00860DFA" w:rsidRDefault="006972F1" w:rsidP="00811C03">
            <w:pPr>
              <w:rPr>
                <w:rFonts w:cs="Arial"/>
                <w:sz w:val="18"/>
                <w:szCs w:val="18"/>
              </w:rPr>
            </w:pPr>
          </w:p>
        </w:tc>
        <w:tc>
          <w:tcPr>
            <w:tcW w:w="1191" w:type="dxa"/>
            <w:gridSpan w:val="9"/>
            <w:tcBorders>
              <w:top w:val="nil"/>
              <w:left w:val="nil"/>
              <w:bottom w:val="nil"/>
              <w:right w:val="nil"/>
            </w:tcBorders>
          </w:tcPr>
          <w:p w:rsidR="006972F1" w:rsidRPr="00860DFA" w:rsidRDefault="006972F1" w:rsidP="00811C03">
            <w:pPr>
              <w:rPr>
                <w:rFonts w:cs="Arial"/>
                <w:sz w:val="18"/>
                <w:szCs w:val="18"/>
              </w:rPr>
            </w:pPr>
          </w:p>
        </w:tc>
        <w:tc>
          <w:tcPr>
            <w:tcW w:w="237" w:type="dxa"/>
            <w:gridSpan w:val="3"/>
            <w:tcBorders>
              <w:top w:val="nil"/>
              <w:left w:val="nil"/>
              <w:bottom w:val="nil"/>
              <w:right w:val="nil"/>
            </w:tcBorders>
          </w:tcPr>
          <w:p w:rsidR="006972F1" w:rsidRPr="00860DFA" w:rsidRDefault="006972F1" w:rsidP="00811C03">
            <w:pPr>
              <w:rPr>
                <w:rFonts w:cs="Arial"/>
                <w:sz w:val="18"/>
                <w:szCs w:val="18"/>
              </w:rPr>
            </w:pPr>
          </w:p>
        </w:tc>
        <w:tc>
          <w:tcPr>
            <w:tcW w:w="15726" w:type="dxa"/>
            <w:gridSpan w:val="169"/>
            <w:tcBorders>
              <w:top w:val="nil"/>
              <w:left w:val="nil"/>
              <w:bottom w:val="nil"/>
              <w:right w:val="nil"/>
            </w:tcBorders>
            <w:noWrap/>
            <w:vAlign w:val="bottom"/>
          </w:tcPr>
          <w:p w:rsidR="006972F1" w:rsidRPr="00860DFA" w:rsidRDefault="006972F1" w:rsidP="00811C03">
            <w:pPr>
              <w:rPr>
                <w:rFonts w:cs="Arial"/>
                <w:sz w:val="18"/>
                <w:szCs w:val="18"/>
              </w:rPr>
            </w:pPr>
          </w:p>
        </w:tc>
        <w:tc>
          <w:tcPr>
            <w:tcW w:w="432"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7"/>
            <w:tcBorders>
              <w:top w:val="nil"/>
              <w:left w:val="nil"/>
              <w:bottom w:val="nil"/>
              <w:right w:val="nil"/>
            </w:tcBorders>
          </w:tcPr>
          <w:p w:rsidR="006972F1" w:rsidRPr="00860DFA" w:rsidRDefault="006972F1" w:rsidP="00811C03">
            <w:pPr>
              <w:rPr>
                <w:rFonts w:cs="Arial"/>
                <w:sz w:val="18"/>
                <w:szCs w:val="18"/>
              </w:rPr>
            </w:pPr>
          </w:p>
        </w:tc>
        <w:tc>
          <w:tcPr>
            <w:tcW w:w="402"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1557" w:type="dxa"/>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555"/>
        </w:trPr>
        <w:tc>
          <w:tcPr>
            <w:tcW w:w="533" w:type="dxa"/>
            <w:gridSpan w:val="4"/>
            <w:tcBorders>
              <w:top w:val="nil"/>
              <w:left w:val="nil"/>
              <w:bottom w:val="nil"/>
              <w:right w:val="nil"/>
            </w:tcBorders>
          </w:tcPr>
          <w:p w:rsidR="006972F1" w:rsidRPr="00860DFA" w:rsidRDefault="006972F1" w:rsidP="00811C03">
            <w:pPr>
              <w:rPr>
                <w:rFonts w:cs="Arial"/>
                <w:sz w:val="18"/>
                <w:szCs w:val="18"/>
              </w:rPr>
            </w:pPr>
          </w:p>
        </w:tc>
        <w:tc>
          <w:tcPr>
            <w:tcW w:w="413" w:type="dxa"/>
            <w:gridSpan w:val="3"/>
            <w:tcBorders>
              <w:top w:val="nil"/>
              <w:left w:val="nil"/>
              <w:bottom w:val="nil"/>
              <w:right w:val="nil"/>
            </w:tcBorders>
          </w:tcPr>
          <w:p w:rsidR="006972F1" w:rsidRPr="00860DFA" w:rsidRDefault="006972F1" w:rsidP="00811C03">
            <w:pPr>
              <w:rPr>
                <w:rFonts w:cs="Arial"/>
                <w:sz w:val="18"/>
                <w:szCs w:val="18"/>
              </w:rPr>
            </w:pPr>
          </w:p>
        </w:tc>
        <w:tc>
          <w:tcPr>
            <w:tcW w:w="1191" w:type="dxa"/>
            <w:gridSpan w:val="9"/>
            <w:tcBorders>
              <w:top w:val="nil"/>
              <w:left w:val="nil"/>
              <w:bottom w:val="nil"/>
              <w:right w:val="nil"/>
            </w:tcBorders>
          </w:tcPr>
          <w:p w:rsidR="006972F1" w:rsidRPr="00860DFA" w:rsidRDefault="006972F1" w:rsidP="00811C03">
            <w:pPr>
              <w:rPr>
                <w:rFonts w:cs="Arial"/>
                <w:sz w:val="18"/>
                <w:szCs w:val="18"/>
              </w:rPr>
            </w:pPr>
          </w:p>
        </w:tc>
        <w:tc>
          <w:tcPr>
            <w:tcW w:w="237" w:type="dxa"/>
            <w:gridSpan w:val="3"/>
            <w:tcBorders>
              <w:top w:val="nil"/>
              <w:left w:val="nil"/>
              <w:bottom w:val="nil"/>
              <w:right w:val="nil"/>
            </w:tcBorders>
          </w:tcPr>
          <w:p w:rsidR="006972F1" w:rsidRPr="00860DFA" w:rsidRDefault="006972F1" w:rsidP="00811C03">
            <w:pPr>
              <w:rPr>
                <w:rFonts w:cs="Arial"/>
                <w:sz w:val="18"/>
                <w:szCs w:val="18"/>
              </w:rPr>
            </w:pPr>
          </w:p>
        </w:tc>
        <w:tc>
          <w:tcPr>
            <w:tcW w:w="15726" w:type="dxa"/>
            <w:gridSpan w:val="169"/>
            <w:tcBorders>
              <w:top w:val="nil"/>
              <w:left w:val="nil"/>
              <w:bottom w:val="nil"/>
              <w:right w:val="nil"/>
            </w:tcBorders>
            <w:vAlign w:val="bottom"/>
          </w:tcPr>
          <w:p w:rsidR="006972F1" w:rsidRDefault="006972F1" w:rsidP="00811C03">
            <w:pPr>
              <w:rPr>
                <w:rFonts w:cs="Arial"/>
                <w:sz w:val="18"/>
                <w:szCs w:val="18"/>
              </w:rPr>
            </w:pPr>
            <w:r w:rsidRPr="00860DFA">
              <w:rPr>
                <w:rFonts w:cs="Arial"/>
                <w:sz w:val="18"/>
                <w:szCs w:val="18"/>
              </w:rPr>
              <w:t xml:space="preserve">Средневзвешенная цена (13) – цена РСВ, определенная по результатам конкурентного отбора в отношении сечения экспорта/импорта, на котором зарегистрирована </w:t>
            </w:r>
          </w:p>
          <w:p w:rsidR="006972F1" w:rsidRPr="00860DFA" w:rsidRDefault="006972F1" w:rsidP="00811C03">
            <w:pPr>
              <w:rPr>
                <w:rFonts w:cs="Arial"/>
                <w:sz w:val="18"/>
                <w:szCs w:val="18"/>
              </w:rPr>
            </w:pPr>
            <w:r w:rsidRPr="00860DFA">
              <w:rPr>
                <w:rFonts w:cs="Arial"/>
                <w:sz w:val="18"/>
                <w:szCs w:val="18"/>
              </w:rPr>
              <w:t>данная ГТП экспорта.</w:t>
            </w:r>
          </w:p>
        </w:tc>
        <w:tc>
          <w:tcPr>
            <w:tcW w:w="432"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7"/>
            <w:tcBorders>
              <w:top w:val="nil"/>
              <w:left w:val="nil"/>
              <w:bottom w:val="nil"/>
              <w:right w:val="nil"/>
            </w:tcBorders>
          </w:tcPr>
          <w:p w:rsidR="006972F1" w:rsidRPr="00860DFA" w:rsidRDefault="006972F1" w:rsidP="00811C03">
            <w:pPr>
              <w:rPr>
                <w:rFonts w:cs="Arial"/>
                <w:sz w:val="18"/>
                <w:szCs w:val="18"/>
              </w:rPr>
            </w:pPr>
          </w:p>
        </w:tc>
        <w:tc>
          <w:tcPr>
            <w:tcW w:w="402"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1557" w:type="dxa"/>
            <w:tcBorders>
              <w:top w:val="nil"/>
              <w:left w:val="nil"/>
              <w:bottom w:val="nil"/>
              <w:right w:val="nil"/>
            </w:tcBorders>
            <w:noWrap/>
            <w:vAlign w:val="bottom"/>
          </w:tcPr>
          <w:p w:rsidR="006972F1" w:rsidRPr="00860DFA" w:rsidRDefault="006972F1" w:rsidP="00811C03">
            <w:pPr>
              <w:rPr>
                <w:rFonts w:cs="Arial"/>
                <w:sz w:val="18"/>
                <w:szCs w:val="18"/>
              </w:rPr>
            </w:pPr>
          </w:p>
        </w:tc>
      </w:tr>
      <w:tr w:rsidR="006972F1" w:rsidRPr="00860DFA" w:rsidTr="00361FA3">
        <w:trPr>
          <w:trHeight w:val="585"/>
        </w:trPr>
        <w:tc>
          <w:tcPr>
            <w:tcW w:w="533" w:type="dxa"/>
            <w:gridSpan w:val="4"/>
            <w:tcBorders>
              <w:top w:val="nil"/>
              <w:left w:val="nil"/>
              <w:bottom w:val="nil"/>
              <w:right w:val="nil"/>
            </w:tcBorders>
          </w:tcPr>
          <w:p w:rsidR="006972F1" w:rsidRPr="00860DFA" w:rsidRDefault="006972F1" w:rsidP="00811C03">
            <w:pPr>
              <w:rPr>
                <w:rFonts w:cs="Arial"/>
                <w:b/>
                <w:bCs/>
                <w:sz w:val="18"/>
                <w:szCs w:val="18"/>
              </w:rPr>
            </w:pPr>
          </w:p>
        </w:tc>
        <w:tc>
          <w:tcPr>
            <w:tcW w:w="413" w:type="dxa"/>
            <w:gridSpan w:val="3"/>
            <w:tcBorders>
              <w:top w:val="nil"/>
              <w:left w:val="nil"/>
              <w:bottom w:val="nil"/>
              <w:right w:val="nil"/>
            </w:tcBorders>
          </w:tcPr>
          <w:p w:rsidR="006972F1" w:rsidRPr="00860DFA" w:rsidRDefault="006972F1" w:rsidP="00811C03">
            <w:pPr>
              <w:rPr>
                <w:rFonts w:cs="Arial"/>
                <w:b/>
                <w:bCs/>
                <w:sz w:val="18"/>
                <w:szCs w:val="18"/>
              </w:rPr>
            </w:pPr>
          </w:p>
        </w:tc>
        <w:tc>
          <w:tcPr>
            <w:tcW w:w="1191" w:type="dxa"/>
            <w:gridSpan w:val="9"/>
            <w:tcBorders>
              <w:top w:val="nil"/>
              <w:left w:val="nil"/>
              <w:bottom w:val="nil"/>
              <w:right w:val="nil"/>
            </w:tcBorders>
          </w:tcPr>
          <w:p w:rsidR="006972F1" w:rsidRPr="00860DFA" w:rsidRDefault="006972F1" w:rsidP="00811C03">
            <w:pPr>
              <w:rPr>
                <w:rFonts w:cs="Arial"/>
                <w:b/>
                <w:bCs/>
                <w:sz w:val="18"/>
                <w:szCs w:val="18"/>
              </w:rPr>
            </w:pPr>
          </w:p>
        </w:tc>
        <w:tc>
          <w:tcPr>
            <w:tcW w:w="237" w:type="dxa"/>
            <w:gridSpan w:val="3"/>
            <w:tcBorders>
              <w:top w:val="nil"/>
              <w:left w:val="nil"/>
              <w:bottom w:val="nil"/>
              <w:right w:val="nil"/>
            </w:tcBorders>
          </w:tcPr>
          <w:p w:rsidR="006972F1" w:rsidRPr="00860DFA" w:rsidRDefault="006972F1" w:rsidP="00811C03">
            <w:pPr>
              <w:rPr>
                <w:rFonts w:cs="Arial"/>
                <w:b/>
                <w:bCs/>
                <w:sz w:val="18"/>
                <w:szCs w:val="18"/>
              </w:rPr>
            </w:pPr>
          </w:p>
        </w:tc>
        <w:tc>
          <w:tcPr>
            <w:tcW w:w="15726" w:type="dxa"/>
            <w:gridSpan w:val="169"/>
            <w:tcBorders>
              <w:top w:val="nil"/>
              <w:left w:val="nil"/>
              <w:bottom w:val="nil"/>
              <w:right w:val="nil"/>
            </w:tcBorders>
            <w:vAlign w:val="bottom"/>
          </w:tcPr>
          <w:p w:rsidR="006972F1" w:rsidRDefault="006972F1" w:rsidP="00811C03">
            <w:pPr>
              <w:rPr>
                <w:rFonts w:cs="Arial"/>
                <w:sz w:val="18"/>
                <w:szCs w:val="18"/>
              </w:rPr>
            </w:pPr>
            <w:r w:rsidRPr="00860DFA">
              <w:rPr>
                <w:rFonts w:cs="Arial"/>
                <w:b/>
                <w:bCs/>
                <w:sz w:val="18"/>
                <w:szCs w:val="18"/>
              </w:rPr>
              <w:t xml:space="preserve">Точность представления данных. </w:t>
            </w:r>
            <w:r w:rsidRPr="00860DFA">
              <w:rPr>
                <w:rFonts w:cs="Arial"/>
                <w:sz w:val="18"/>
                <w:szCs w:val="18"/>
              </w:rPr>
              <w:t xml:space="preserve">Округление величин объемов электрической энергии производится с точностью до трех знаков после запятой (до 1кВт∙ч). </w:t>
            </w:r>
          </w:p>
          <w:p w:rsidR="006972F1" w:rsidRPr="00860DFA" w:rsidRDefault="006972F1" w:rsidP="00811C03">
            <w:pPr>
              <w:rPr>
                <w:rFonts w:cs="Arial"/>
                <w:sz w:val="18"/>
                <w:szCs w:val="18"/>
              </w:rPr>
            </w:pPr>
            <w:r w:rsidRPr="00860DFA">
              <w:rPr>
                <w:rFonts w:cs="Arial"/>
                <w:sz w:val="18"/>
                <w:szCs w:val="18"/>
              </w:rPr>
              <w:t>Округление значения цен (в рублях) на электрическую энергию производится с точностью до пяти знаков после запятой (до 0.001коп.).</w:t>
            </w:r>
          </w:p>
        </w:tc>
        <w:tc>
          <w:tcPr>
            <w:tcW w:w="432" w:type="dxa"/>
            <w:gridSpan w:val="4"/>
            <w:tcBorders>
              <w:top w:val="nil"/>
              <w:left w:val="nil"/>
              <w:bottom w:val="nil"/>
              <w:right w:val="nil"/>
            </w:tcBorders>
            <w:noWrap/>
            <w:vAlign w:val="bottom"/>
          </w:tcPr>
          <w:p w:rsidR="006972F1" w:rsidRPr="00860DFA" w:rsidRDefault="006972F1" w:rsidP="00811C03">
            <w:pPr>
              <w:rPr>
                <w:rFonts w:cs="Arial"/>
                <w:sz w:val="18"/>
                <w:szCs w:val="18"/>
              </w:rPr>
            </w:pPr>
          </w:p>
        </w:tc>
        <w:tc>
          <w:tcPr>
            <w:tcW w:w="746" w:type="dxa"/>
            <w:gridSpan w:val="7"/>
            <w:tcBorders>
              <w:top w:val="nil"/>
              <w:left w:val="nil"/>
              <w:bottom w:val="nil"/>
              <w:right w:val="nil"/>
            </w:tcBorders>
          </w:tcPr>
          <w:p w:rsidR="006972F1" w:rsidRPr="00860DFA" w:rsidRDefault="006972F1" w:rsidP="00811C03">
            <w:pPr>
              <w:rPr>
                <w:rFonts w:cs="Arial"/>
                <w:sz w:val="18"/>
                <w:szCs w:val="18"/>
              </w:rPr>
            </w:pPr>
          </w:p>
        </w:tc>
        <w:tc>
          <w:tcPr>
            <w:tcW w:w="402" w:type="dxa"/>
            <w:gridSpan w:val="2"/>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402" w:type="dxa"/>
            <w:tcBorders>
              <w:top w:val="nil"/>
              <w:left w:val="nil"/>
              <w:bottom w:val="nil"/>
              <w:right w:val="nil"/>
            </w:tcBorders>
            <w:noWrap/>
            <w:vAlign w:val="bottom"/>
          </w:tcPr>
          <w:p w:rsidR="006972F1" w:rsidRPr="00860DFA" w:rsidRDefault="006972F1" w:rsidP="00811C03">
            <w:pPr>
              <w:rPr>
                <w:rFonts w:cs="Arial"/>
                <w:sz w:val="18"/>
                <w:szCs w:val="18"/>
              </w:rPr>
            </w:pPr>
          </w:p>
        </w:tc>
        <w:tc>
          <w:tcPr>
            <w:tcW w:w="1557" w:type="dxa"/>
            <w:tcBorders>
              <w:top w:val="nil"/>
              <w:left w:val="nil"/>
              <w:bottom w:val="nil"/>
              <w:right w:val="nil"/>
            </w:tcBorders>
            <w:noWrap/>
            <w:vAlign w:val="bottom"/>
          </w:tcPr>
          <w:p w:rsidR="006972F1" w:rsidRPr="00860DFA" w:rsidRDefault="006972F1" w:rsidP="00811C03">
            <w:pPr>
              <w:rPr>
                <w:rFonts w:cs="Arial"/>
                <w:sz w:val="18"/>
                <w:szCs w:val="18"/>
              </w:rPr>
            </w:pPr>
          </w:p>
        </w:tc>
      </w:tr>
    </w:tbl>
    <w:p w:rsidR="006972F1" w:rsidRDefault="006972F1" w:rsidP="00B220D8">
      <w:pPr>
        <w:widowControl w:val="0"/>
        <w:ind w:right="111"/>
        <w:jc w:val="both"/>
        <w:rPr>
          <w:b/>
        </w:rPr>
      </w:pPr>
    </w:p>
    <w:p w:rsidR="006972F1" w:rsidRDefault="006972F1" w:rsidP="00B220D8">
      <w:pPr>
        <w:widowControl w:val="0"/>
        <w:ind w:right="111"/>
        <w:jc w:val="both"/>
        <w:rPr>
          <w:b/>
        </w:rPr>
      </w:pPr>
    </w:p>
    <w:p w:rsidR="006972F1" w:rsidRPr="00932603" w:rsidRDefault="006972F1" w:rsidP="00FF3A65">
      <w:pPr>
        <w:rPr>
          <w:b/>
          <w:sz w:val="26"/>
          <w:szCs w:val="26"/>
        </w:rPr>
      </w:pPr>
      <w:r w:rsidRPr="00932603">
        <w:rPr>
          <w:b/>
          <w:sz w:val="26"/>
          <w:szCs w:val="26"/>
        </w:rPr>
        <w:t xml:space="preserve">Предложения по изменениям и дополнениям в РЕГЛАМЕНТ </w:t>
      </w:r>
      <w:r>
        <w:rPr>
          <w:b/>
          <w:sz w:val="26"/>
          <w:szCs w:val="26"/>
        </w:rPr>
        <w:t>РАСЧЕТА ПЛАНОВЫХ ОБЪЕМОВ ПРОИЗВОДСТВА И ПОТРЕБЛЕНИЯ И РАСЧЕТА СТОИМОСТИ ЭЛЕКТРОЭНЕРГИИ НА СУТКИ ВПЕРЕД (</w:t>
      </w:r>
      <w:r w:rsidRPr="00932603">
        <w:rPr>
          <w:b/>
          <w:sz w:val="26"/>
          <w:szCs w:val="26"/>
        </w:rPr>
        <w:t xml:space="preserve">Приложение № </w:t>
      </w:r>
      <w:r>
        <w:rPr>
          <w:b/>
          <w:sz w:val="26"/>
          <w:szCs w:val="26"/>
        </w:rPr>
        <w:t>8</w:t>
      </w:r>
      <w:r w:rsidRPr="00932603">
        <w:rPr>
          <w:b/>
          <w:sz w:val="26"/>
          <w:szCs w:val="26"/>
        </w:rPr>
        <w:t xml:space="preserve"> к Договору о присоединении к торговой системе оптового рынка)</w:t>
      </w:r>
    </w:p>
    <w:p w:rsidR="006972F1" w:rsidRPr="00C723D3" w:rsidRDefault="006972F1" w:rsidP="00FF3A65">
      <w:pPr>
        <w:widowControl w:val="0"/>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7077"/>
        <w:gridCol w:w="6963"/>
      </w:tblGrid>
      <w:tr w:rsidR="006972F1" w:rsidRPr="00C723D3" w:rsidTr="00811C03">
        <w:tc>
          <w:tcPr>
            <w:tcW w:w="900" w:type="dxa"/>
            <w:vAlign w:val="center"/>
          </w:tcPr>
          <w:p w:rsidR="006972F1" w:rsidRPr="00BF7E88" w:rsidRDefault="006972F1" w:rsidP="00811C03">
            <w:pPr>
              <w:widowControl w:val="0"/>
              <w:jc w:val="center"/>
              <w:rPr>
                <w:b/>
                <w:szCs w:val="22"/>
              </w:rPr>
            </w:pPr>
            <w:r w:rsidRPr="00BF7E88">
              <w:rPr>
                <w:b/>
                <w:szCs w:val="22"/>
              </w:rPr>
              <w:t>№</w:t>
            </w:r>
          </w:p>
          <w:p w:rsidR="006972F1" w:rsidRPr="00BF7E88" w:rsidRDefault="006972F1" w:rsidP="00811C03">
            <w:pPr>
              <w:widowControl w:val="0"/>
              <w:jc w:val="center"/>
              <w:rPr>
                <w:b/>
                <w:szCs w:val="22"/>
              </w:rPr>
            </w:pPr>
            <w:r w:rsidRPr="00BF7E88">
              <w:rPr>
                <w:b/>
                <w:szCs w:val="22"/>
              </w:rPr>
              <w:t>пункта</w:t>
            </w:r>
          </w:p>
        </w:tc>
        <w:tc>
          <w:tcPr>
            <w:tcW w:w="7077" w:type="dxa"/>
          </w:tcPr>
          <w:p w:rsidR="006972F1" w:rsidRPr="00BF7E88" w:rsidRDefault="006972F1" w:rsidP="00811C03">
            <w:pPr>
              <w:widowControl w:val="0"/>
              <w:jc w:val="center"/>
              <w:rPr>
                <w:rFonts w:cs="Garamond"/>
                <w:b/>
                <w:bCs/>
                <w:szCs w:val="22"/>
              </w:rPr>
            </w:pPr>
            <w:r w:rsidRPr="00BF7E88">
              <w:rPr>
                <w:rFonts w:cs="Garamond"/>
                <w:b/>
                <w:bCs/>
                <w:szCs w:val="22"/>
              </w:rPr>
              <w:t>Редакция, действующая на момент</w:t>
            </w:r>
          </w:p>
          <w:p w:rsidR="006972F1" w:rsidRPr="00BF7E88" w:rsidRDefault="006972F1" w:rsidP="00811C03">
            <w:pPr>
              <w:widowControl w:val="0"/>
              <w:tabs>
                <w:tab w:val="center" w:pos="3708"/>
                <w:tab w:val="left" w:pos="5298"/>
              </w:tabs>
              <w:jc w:val="center"/>
              <w:rPr>
                <w:b/>
                <w:szCs w:val="22"/>
              </w:rPr>
            </w:pPr>
            <w:r w:rsidRPr="00BF7E88">
              <w:rPr>
                <w:rFonts w:cs="Garamond"/>
                <w:b/>
                <w:bCs/>
                <w:szCs w:val="22"/>
              </w:rPr>
              <w:t>вступления в силу изменений</w:t>
            </w:r>
          </w:p>
        </w:tc>
        <w:tc>
          <w:tcPr>
            <w:tcW w:w="6963" w:type="dxa"/>
          </w:tcPr>
          <w:p w:rsidR="006972F1" w:rsidRPr="00BF7E88" w:rsidRDefault="006972F1" w:rsidP="00811C03">
            <w:pPr>
              <w:widowControl w:val="0"/>
              <w:jc w:val="center"/>
              <w:rPr>
                <w:b/>
                <w:szCs w:val="22"/>
              </w:rPr>
            </w:pPr>
            <w:r w:rsidRPr="00BF7E88">
              <w:rPr>
                <w:b/>
                <w:szCs w:val="22"/>
              </w:rPr>
              <w:t>Предлагаемая редакция</w:t>
            </w:r>
          </w:p>
          <w:p w:rsidR="006972F1" w:rsidRPr="00BF7E88" w:rsidRDefault="006972F1" w:rsidP="00811C03">
            <w:pPr>
              <w:widowControl w:val="0"/>
              <w:jc w:val="center"/>
              <w:rPr>
                <w:szCs w:val="22"/>
              </w:rPr>
            </w:pPr>
            <w:r w:rsidRPr="00BF7E88">
              <w:rPr>
                <w:szCs w:val="22"/>
              </w:rPr>
              <w:t>(изменения выделены цветом)</w:t>
            </w:r>
          </w:p>
        </w:tc>
      </w:tr>
      <w:tr w:rsidR="006972F1" w:rsidRPr="00C723D3" w:rsidTr="00811C03">
        <w:tc>
          <w:tcPr>
            <w:tcW w:w="900" w:type="dxa"/>
            <w:vAlign w:val="center"/>
          </w:tcPr>
          <w:p w:rsidR="006972F1" w:rsidRPr="0062151E" w:rsidRDefault="006972F1" w:rsidP="00811C03">
            <w:pPr>
              <w:widowControl w:val="0"/>
              <w:jc w:val="center"/>
              <w:rPr>
                <w:b/>
                <w:szCs w:val="22"/>
              </w:rPr>
            </w:pPr>
            <w:r>
              <w:rPr>
                <w:b/>
                <w:szCs w:val="22"/>
              </w:rPr>
              <w:t>9.1</w:t>
            </w:r>
          </w:p>
        </w:tc>
        <w:tc>
          <w:tcPr>
            <w:tcW w:w="7077" w:type="dxa"/>
          </w:tcPr>
          <w:p w:rsidR="006972F1" w:rsidRPr="00FF3A65" w:rsidRDefault="006972F1" w:rsidP="00FF3A65">
            <w:pPr>
              <w:pStyle w:val="Heading3"/>
              <w:keepNext w:val="0"/>
              <w:tabs>
                <w:tab w:val="clear" w:pos="720"/>
                <w:tab w:val="num" w:pos="851"/>
              </w:tabs>
              <w:spacing w:before="120" w:after="120"/>
              <w:ind w:left="0" w:firstLine="0"/>
              <w:rPr>
                <w:b w:val="0"/>
                <w:sz w:val="22"/>
                <w:szCs w:val="22"/>
              </w:rPr>
            </w:pPr>
            <w:r w:rsidRPr="00FF3A65">
              <w:rPr>
                <w:b w:val="0"/>
                <w:sz w:val="22"/>
                <w:szCs w:val="22"/>
              </w:rPr>
              <w:t xml:space="preserve">Расчет суммарного объема покупки электрической энергии ЦФР в отношении субъекта Российской Федерации у участников оптового рынка по договорам комиссии </w:t>
            </w:r>
            <w:r w:rsidRPr="007A6352">
              <w:rPr>
                <w:b w:val="0"/>
                <w:sz w:val="22"/>
                <w:szCs w:val="22"/>
              </w:rPr>
              <w:t xml:space="preserve">на продажу электрической энергии по результатам конкурентного отбора ценовых заявок на сутки вперед </w:t>
            </w:r>
          </w:p>
          <w:p w:rsidR="006972F1" w:rsidRPr="00FF3A65" w:rsidRDefault="006972F1" w:rsidP="00FF3A65">
            <w:pPr>
              <w:pStyle w:val="subsubclauseindent"/>
              <w:spacing w:before="60" w:after="60"/>
              <w:ind w:left="0"/>
              <w:rPr>
                <w:szCs w:val="22"/>
                <w:lang w:val="ru-RU"/>
              </w:rPr>
            </w:pPr>
            <w:r w:rsidRPr="003B5E5F">
              <w:rPr>
                <w:position w:val="-14"/>
                <w:szCs w:val="22"/>
                <w:lang w:val="ru-RU"/>
              </w:rPr>
              <w:pict>
                <v:shape id="_x0000_i2758" type="#_x0000_t75" style="width:78pt;height:26.25pt">
                  <v:imagedata r:id="rId979" o:title=""/>
                </v:shape>
              </w:pict>
            </w:r>
            <w:r w:rsidRPr="00FF3A65">
              <w:rPr>
                <w:szCs w:val="22"/>
                <w:lang w:val="ru-RU"/>
              </w:rPr>
              <w:t xml:space="preserve"> [МВт∙ч] – суммарный объем покупки электрической энергии в целях компенсации потерь в отношении субъекта Российской Федерации у участ</w:t>
            </w:r>
            <w:r w:rsidRPr="007A6352">
              <w:rPr>
                <w:szCs w:val="22"/>
                <w:lang w:val="ru-RU"/>
              </w:rPr>
              <w:t xml:space="preserve">ников оптового рынка по договорам комиссии на продажу электрической энергии по результатам конкурентного отбора ценовых заявок на сутки вперед, в отношении субъекта Российской Федерации </w:t>
            </w:r>
            <w:r w:rsidRPr="00FF3A65">
              <w:rPr>
                <w:i/>
                <w:szCs w:val="22"/>
                <w:lang w:val="ru-RU"/>
              </w:rPr>
              <w:t>F</w:t>
            </w:r>
            <w:r w:rsidRPr="00FF3A65">
              <w:rPr>
                <w:szCs w:val="22"/>
                <w:lang w:val="ru-RU"/>
              </w:rPr>
              <w:t xml:space="preserve"> в пределах ценовой зоны </w:t>
            </w:r>
            <w:r w:rsidRPr="00FF3A65">
              <w:rPr>
                <w:i/>
                <w:szCs w:val="22"/>
                <w:lang w:val="en-US"/>
              </w:rPr>
              <w:t>z</w:t>
            </w:r>
            <w:r w:rsidRPr="00FF3A65">
              <w:rPr>
                <w:szCs w:val="22"/>
                <w:lang w:val="ru-RU"/>
              </w:rPr>
              <w:t xml:space="preserve"> в час операционных суток </w:t>
            </w:r>
            <w:r w:rsidRPr="00FF3A65">
              <w:rPr>
                <w:i/>
                <w:szCs w:val="22"/>
                <w:lang w:val="ru-RU"/>
              </w:rPr>
              <w:t>h.</w:t>
            </w:r>
          </w:p>
          <w:p w:rsidR="006972F1" w:rsidRPr="00FF3A65" w:rsidRDefault="006972F1" w:rsidP="00FF3A65">
            <w:pPr>
              <w:pStyle w:val="subsubclauseindent"/>
              <w:spacing w:before="60" w:after="60"/>
              <w:ind w:left="0"/>
              <w:rPr>
                <w:szCs w:val="22"/>
                <w:lang w:val="ru-RU"/>
              </w:rPr>
            </w:pPr>
            <w:r w:rsidRPr="00FF3A65">
              <w:rPr>
                <w:szCs w:val="22"/>
                <w:lang w:val="ru-RU"/>
              </w:rPr>
              <w:t xml:space="preserve">КО рассчитывает </w:t>
            </w:r>
            <w:r w:rsidRPr="003B5E5F">
              <w:rPr>
                <w:position w:val="-14"/>
                <w:szCs w:val="22"/>
                <w:lang w:val="ru-RU"/>
              </w:rPr>
              <w:pict>
                <v:shape id="_x0000_i2759" type="#_x0000_t75" style="width:78pt;height:26.25pt">
                  <v:imagedata r:id="rId980" o:title=""/>
                </v:shape>
              </w:pict>
            </w:r>
            <w:r w:rsidRPr="00FF3A65">
              <w:rPr>
                <w:szCs w:val="22"/>
                <w:lang w:val="ru-RU"/>
              </w:rPr>
              <w:t xml:space="preserve"> в соответствии с формулой:</w:t>
            </w:r>
          </w:p>
          <w:p w:rsidR="006972F1" w:rsidRPr="00FF3A65" w:rsidRDefault="006972F1" w:rsidP="00FF3A65">
            <w:pPr>
              <w:pStyle w:val="subsubclauseindent"/>
              <w:spacing w:before="60" w:after="60"/>
              <w:ind w:left="0"/>
              <w:rPr>
                <w:szCs w:val="22"/>
                <w:lang w:val="ru-RU"/>
              </w:rPr>
            </w:pPr>
            <w:r w:rsidRPr="003B5E5F">
              <w:rPr>
                <w:position w:val="-48"/>
                <w:szCs w:val="22"/>
                <w:highlight w:val="yellow"/>
              </w:rPr>
              <w:pict>
                <v:shape id="_x0000_i2760" type="#_x0000_t75" style="width:189.75pt;height:54pt" fillcolor="yellow">
                  <v:imagedata r:id="rId981" o:title=""/>
                </v:shape>
              </w:pict>
            </w:r>
            <w:r w:rsidRPr="00FF3A65">
              <w:rPr>
                <w:szCs w:val="22"/>
                <w:lang w:val="ru-RU"/>
              </w:rPr>
              <w:t>,</w:t>
            </w:r>
          </w:p>
          <w:p w:rsidR="006972F1" w:rsidRPr="00FF3A65" w:rsidRDefault="006972F1" w:rsidP="00FF3A65">
            <w:pPr>
              <w:jc w:val="both"/>
              <w:rPr>
                <w:szCs w:val="22"/>
              </w:rPr>
            </w:pPr>
            <w:r w:rsidRPr="00FF3A65">
              <w:rPr>
                <w:szCs w:val="22"/>
              </w:rPr>
              <w:t xml:space="preserve">где </w:t>
            </w:r>
            <w:r w:rsidRPr="003B5E5F">
              <w:rPr>
                <w:position w:val="-10"/>
                <w:szCs w:val="22"/>
                <w:highlight w:val="yellow"/>
              </w:rPr>
              <w:pict>
                <v:shape id="_x0000_i2761" type="#_x0000_t75" style="width:71.25pt;height:24pt">
                  <v:imagedata r:id="rId982" o:title=""/>
                </v:shape>
              </w:pict>
            </w:r>
            <w:r w:rsidRPr="00B220D8">
              <w:rPr>
                <w:szCs w:val="22"/>
                <w:highlight w:val="yellow"/>
              </w:rPr>
              <w:t xml:space="preserve"> [МВт∙ч] – величина плановых потерь электроэнергии в электрических сетях ФСК, относящихся к субъекту Российской Федерации </w:t>
            </w:r>
            <w:r w:rsidRPr="00B220D8">
              <w:rPr>
                <w:i/>
                <w:szCs w:val="22"/>
                <w:highlight w:val="yellow"/>
              </w:rPr>
              <w:t>F</w:t>
            </w:r>
            <w:r w:rsidRPr="00B220D8">
              <w:rPr>
                <w:szCs w:val="22"/>
                <w:highlight w:val="yellow"/>
              </w:rPr>
              <w:t>, учтенная в плановом балансе производства и поставок электрической энергии (мощности) в рамках Единой энергетической системы России по субъектам оптового рынка, утвержденном Федеральным органом исполнительной власти по регулированию естественных монополий за данный расчетный период;</w:t>
            </w:r>
          </w:p>
          <w:p w:rsidR="006972F1" w:rsidRPr="00FF3A65" w:rsidRDefault="006972F1" w:rsidP="00FF3A65">
            <w:pPr>
              <w:pStyle w:val="subsubclauseindent"/>
              <w:spacing w:before="60" w:after="60"/>
              <w:ind w:left="0"/>
              <w:rPr>
                <w:szCs w:val="22"/>
                <w:lang w:val="ru-RU"/>
              </w:rPr>
            </w:pPr>
            <w:r w:rsidRPr="003B5E5F">
              <w:rPr>
                <w:position w:val="-14"/>
                <w:szCs w:val="22"/>
                <w:lang w:val="ru-RU"/>
              </w:rPr>
              <w:pict>
                <v:shape id="_x0000_i2762" type="#_x0000_t75" style="width:26.25pt;height:19.5pt">
                  <v:imagedata r:id="rId983" o:title=""/>
                </v:shape>
              </w:pict>
            </w:r>
            <w:r w:rsidRPr="00FF3A65">
              <w:rPr>
                <w:szCs w:val="22"/>
                <w:lang w:val="ru-RU"/>
              </w:rPr>
              <w:t xml:space="preserve"> определяется в соответствии с п. 3.1.7 настоящего Регламента;</w:t>
            </w:r>
          </w:p>
          <w:p w:rsidR="006972F1" w:rsidRPr="00B220D8" w:rsidRDefault="006972F1" w:rsidP="00197181">
            <w:pPr>
              <w:widowControl w:val="0"/>
              <w:jc w:val="both"/>
              <w:rPr>
                <w:rFonts w:cs="Garamond"/>
                <w:bCs/>
                <w:szCs w:val="22"/>
              </w:rPr>
            </w:pPr>
            <w:r w:rsidRPr="00B220D8">
              <w:rPr>
                <w:i/>
                <w:szCs w:val="22"/>
                <w:lang w:val="en-US"/>
              </w:rPr>
              <w:t>F</w:t>
            </w:r>
            <w:r w:rsidRPr="00B220D8">
              <w:rPr>
                <w:szCs w:val="22"/>
              </w:rPr>
              <w:t xml:space="preserve">, </w:t>
            </w:r>
            <w:r w:rsidRPr="00B220D8">
              <w:rPr>
                <w:i/>
                <w:szCs w:val="22"/>
                <w:lang w:val="en-US"/>
              </w:rPr>
              <w:t>F</w:t>
            </w:r>
            <w:r w:rsidRPr="00B220D8">
              <w:rPr>
                <w:szCs w:val="22"/>
              </w:rPr>
              <w:t xml:space="preserve">1 – субъект РФ (за исключением субъектов РФ, по которым не установлены тарифы на компенсацию потерь для ФСК), в случае если два и более субъекта РФ отнесены к одному энергорайону, то в качестве </w:t>
            </w:r>
            <w:r w:rsidRPr="00B220D8">
              <w:rPr>
                <w:i/>
                <w:szCs w:val="22"/>
              </w:rPr>
              <w:t xml:space="preserve">F, </w:t>
            </w:r>
            <w:r w:rsidRPr="00B220D8">
              <w:rPr>
                <w:i/>
                <w:szCs w:val="22"/>
                <w:lang w:val="en-US"/>
              </w:rPr>
              <w:t>F</w:t>
            </w:r>
            <w:r w:rsidRPr="00B220D8">
              <w:rPr>
                <w:i/>
                <w:szCs w:val="22"/>
              </w:rPr>
              <w:t>1</w:t>
            </w:r>
            <w:r w:rsidRPr="00B220D8">
              <w:rPr>
                <w:szCs w:val="22"/>
              </w:rPr>
              <w:t xml:space="preserve"> используется указанный энергорайон.</w:t>
            </w:r>
          </w:p>
        </w:tc>
        <w:tc>
          <w:tcPr>
            <w:tcW w:w="6963" w:type="dxa"/>
          </w:tcPr>
          <w:p w:rsidR="006972F1" w:rsidRPr="007A6352" w:rsidRDefault="006972F1" w:rsidP="00197181">
            <w:pPr>
              <w:pStyle w:val="Heading3"/>
              <w:keepNext w:val="0"/>
              <w:tabs>
                <w:tab w:val="clear" w:pos="720"/>
                <w:tab w:val="num" w:pos="851"/>
              </w:tabs>
              <w:spacing w:before="120" w:after="120"/>
              <w:ind w:left="0" w:firstLine="0"/>
              <w:rPr>
                <w:b w:val="0"/>
                <w:sz w:val="22"/>
                <w:szCs w:val="22"/>
              </w:rPr>
            </w:pPr>
            <w:r w:rsidRPr="00FF3A65">
              <w:rPr>
                <w:b w:val="0"/>
                <w:sz w:val="22"/>
                <w:szCs w:val="22"/>
              </w:rPr>
              <w:t>Расчет суммарного объема покупки электрической энергии ЦФР в отношении субъекта Российской Федерации у участников оптового рынка по договорам комиссии на продажу электрической энергии по ре</w:t>
            </w:r>
            <w:r w:rsidRPr="007A6352">
              <w:rPr>
                <w:b w:val="0"/>
                <w:sz w:val="22"/>
                <w:szCs w:val="22"/>
              </w:rPr>
              <w:t xml:space="preserve">зультатам конкурентного отбора ценовых заявок на сутки вперед </w:t>
            </w:r>
          </w:p>
          <w:p w:rsidR="006972F1" w:rsidRPr="00FF3A65" w:rsidRDefault="006972F1" w:rsidP="00197181">
            <w:pPr>
              <w:pStyle w:val="subsubclauseindent"/>
              <w:spacing w:before="60" w:after="60"/>
              <w:ind w:left="0"/>
              <w:rPr>
                <w:szCs w:val="22"/>
                <w:lang w:val="ru-RU"/>
              </w:rPr>
            </w:pPr>
            <w:r w:rsidRPr="003B5E5F">
              <w:rPr>
                <w:position w:val="-14"/>
                <w:szCs w:val="22"/>
                <w:lang w:val="ru-RU"/>
              </w:rPr>
              <w:pict>
                <v:shape id="_x0000_i2763" type="#_x0000_t75" style="width:78pt;height:26.25pt">
                  <v:imagedata r:id="rId979" o:title=""/>
                </v:shape>
              </w:pict>
            </w:r>
            <w:r w:rsidRPr="00FF3A65">
              <w:rPr>
                <w:szCs w:val="22"/>
                <w:lang w:val="ru-RU"/>
              </w:rPr>
              <w:t xml:space="preserve"> [МВт∙ч] – суммарный объем покупки электрической энергии в целях компенсации потерь в отношении субъекта Российской Федерации у участников оптового рынка по договорам коми</w:t>
            </w:r>
            <w:r w:rsidRPr="007A6352">
              <w:rPr>
                <w:szCs w:val="22"/>
                <w:lang w:val="ru-RU"/>
              </w:rPr>
              <w:t xml:space="preserve">ссии на продажу электрической энергии по результатам конкурентного отбора ценовых заявок на сутки вперед, в отношении субъекта Российской Федерации </w:t>
            </w:r>
            <w:r w:rsidRPr="00FF3A65">
              <w:rPr>
                <w:i/>
                <w:szCs w:val="22"/>
                <w:lang w:val="ru-RU"/>
              </w:rPr>
              <w:t>F</w:t>
            </w:r>
            <w:r w:rsidRPr="00FF3A65">
              <w:rPr>
                <w:szCs w:val="22"/>
                <w:lang w:val="ru-RU"/>
              </w:rPr>
              <w:t xml:space="preserve"> в пределах ценовой зоны </w:t>
            </w:r>
            <w:r w:rsidRPr="00FF3A65">
              <w:rPr>
                <w:i/>
                <w:szCs w:val="22"/>
                <w:lang w:val="en-US"/>
              </w:rPr>
              <w:t>z</w:t>
            </w:r>
            <w:r w:rsidRPr="00FF3A65">
              <w:rPr>
                <w:szCs w:val="22"/>
                <w:lang w:val="ru-RU"/>
              </w:rPr>
              <w:t xml:space="preserve"> в час операционных суток </w:t>
            </w:r>
            <w:r w:rsidRPr="00FF3A65">
              <w:rPr>
                <w:i/>
                <w:szCs w:val="22"/>
                <w:lang w:val="ru-RU"/>
              </w:rPr>
              <w:t>h.</w:t>
            </w:r>
          </w:p>
          <w:p w:rsidR="006972F1" w:rsidRPr="00FF3A65" w:rsidRDefault="006972F1" w:rsidP="00197181">
            <w:pPr>
              <w:pStyle w:val="subsubclauseindent"/>
              <w:spacing w:before="60" w:after="60"/>
              <w:ind w:left="0"/>
              <w:rPr>
                <w:szCs w:val="22"/>
                <w:lang w:val="ru-RU"/>
              </w:rPr>
            </w:pPr>
            <w:r w:rsidRPr="00FF3A65">
              <w:rPr>
                <w:szCs w:val="22"/>
                <w:lang w:val="ru-RU"/>
              </w:rPr>
              <w:t xml:space="preserve">КО рассчитывает </w:t>
            </w:r>
            <w:r w:rsidRPr="003B5E5F">
              <w:rPr>
                <w:position w:val="-14"/>
                <w:szCs w:val="22"/>
                <w:lang w:val="ru-RU"/>
              </w:rPr>
              <w:pict>
                <v:shape id="_x0000_i2764" type="#_x0000_t75" style="width:78pt;height:26.25pt">
                  <v:imagedata r:id="rId980" o:title=""/>
                </v:shape>
              </w:pict>
            </w:r>
            <w:r w:rsidRPr="00FF3A65">
              <w:rPr>
                <w:szCs w:val="22"/>
                <w:lang w:val="ru-RU"/>
              </w:rPr>
              <w:t xml:space="preserve"> в соответствии с формулой:</w:t>
            </w:r>
          </w:p>
          <w:p w:rsidR="006972F1" w:rsidRPr="00FF3A65" w:rsidRDefault="006972F1" w:rsidP="00197181">
            <w:pPr>
              <w:pStyle w:val="subsubclauseindent"/>
              <w:spacing w:before="60" w:after="60"/>
              <w:ind w:left="0"/>
              <w:rPr>
                <w:szCs w:val="22"/>
                <w:lang w:val="ru-RU"/>
              </w:rPr>
            </w:pPr>
            <w:r w:rsidRPr="003B5E5F">
              <w:rPr>
                <w:position w:val="-54"/>
                <w:szCs w:val="22"/>
                <w:highlight w:val="yellow"/>
              </w:rPr>
              <w:pict>
                <v:shape id="_x0000_i2765" type="#_x0000_t75" style="width:324pt;height:43.5pt" fillcolor="yellow">
                  <v:imagedata r:id="rId1512" o:title=""/>
                </v:shape>
              </w:pict>
            </w:r>
            <w:r w:rsidRPr="00FF3A65">
              <w:rPr>
                <w:szCs w:val="22"/>
                <w:lang w:val="ru-RU"/>
              </w:rPr>
              <w:t>,</w:t>
            </w:r>
          </w:p>
          <w:p w:rsidR="006972F1" w:rsidRPr="00B220D8" w:rsidRDefault="006972F1" w:rsidP="00197181">
            <w:pPr>
              <w:jc w:val="both"/>
              <w:rPr>
                <w:szCs w:val="22"/>
                <w:highlight w:val="yellow"/>
              </w:rPr>
            </w:pPr>
            <w:r w:rsidRPr="00FF3A65">
              <w:rPr>
                <w:szCs w:val="22"/>
              </w:rPr>
              <w:t xml:space="preserve">где </w:t>
            </w:r>
            <w:r w:rsidRPr="003B5E5F">
              <w:rPr>
                <w:position w:val="-16"/>
                <w:szCs w:val="22"/>
                <w:highlight w:val="yellow"/>
              </w:rPr>
              <w:pict>
                <v:shape id="_x0000_i2766" type="#_x0000_t75" style="width:26.25pt;height:21.75pt">
                  <v:imagedata r:id="rId1224" o:title=""/>
                </v:shape>
              </w:pict>
            </w:r>
            <w:r w:rsidRPr="00B220D8">
              <w:rPr>
                <w:szCs w:val="22"/>
                <w:highlight w:val="yellow"/>
              </w:rPr>
              <w:t xml:space="preserve"> – множество субъектов РФ (включая объединения субъектов РФ)</w:t>
            </w:r>
            <w:r w:rsidRPr="00B220D8">
              <w:rPr>
                <w:spacing w:val="4"/>
                <w:szCs w:val="22"/>
                <w:highlight w:val="yellow"/>
              </w:rPr>
              <w:t xml:space="preserve"> в пределах ценовой зоны </w:t>
            </w:r>
            <w:r w:rsidRPr="00B220D8">
              <w:rPr>
                <w:i/>
                <w:spacing w:val="4"/>
                <w:szCs w:val="22"/>
                <w:highlight w:val="yellow"/>
                <w:lang w:val="en-US"/>
              </w:rPr>
              <w:t>z</w:t>
            </w:r>
            <w:r w:rsidRPr="00B220D8">
              <w:rPr>
                <w:spacing w:val="4"/>
                <w:szCs w:val="22"/>
                <w:highlight w:val="yellow"/>
              </w:rPr>
              <w:t>, для каждого из которых одновременно выполнены следующие условия:</w:t>
            </w:r>
          </w:p>
          <w:p w:rsidR="006972F1" w:rsidRPr="00B220D8" w:rsidRDefault="006972F1" w:rsidP="00B520F4">
            <w:pPr>
              <w:pStyle w:val="ListParagraph"/>
              <w:numPr>
                <w:ilvl w:val="0"/>
                <w:numId w:val="7"/>
              </w:numPr>
              <w:spacing w:after="0" w:line="240" w:lineRule="auto"/>
              <w:ind w:left="913" w:hanging="426"/>
              <w:jc w:val="both"/>
              <w:rPr>
                <w:rFonts w:ascii="Garamond" w:hAnsi="Garamond"/>
                <w:highlight w:val="yellow"/>
              </w:rPr>
            </w:pPr>
            <w:r w:rsidRPr="00B220D8">
              <w:rPr>
                <w:rFonts w:ascii="Garamond" w:hAnsi="Garamond"/>
                <w:spacing w:val="4"/>
                <w:highlight w:val="yellow"/>
              </w:rPr>
              <w:t xml:space="preserve">для данного субъекта РФ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B220D8">
              <w:rPr>
                <w:rFonts w:ascii="Garamond" w:hAnsi="Garamond"/>
                <w:highlight w:val="yellow"/>
              </w:rPr>
              <w:t xml:space="preserve">п. 9.4 </w:t>
            </w:r>
            <w:r w:rsidRPr="00B220D8">
              <w:rPr>
                <w:rFonts w:ascii="Garamond" w:hAnsi="Garamond"/>
                <w:i/>
                <w:highlight w:val="yellow"/>
              </w:rPr>
              <w:t xml:space="preserve">Регламента коммерческого учета электроэнергии и мощности </w:t>
            </w:r>
            <w:r w:rsidRPr="00B220D8">
              <w:rPr>
                <w:rFonts w:ascii="Garamond" w:hAnsi="Garamond"/>
                <w:highlight w:val="yellow"/>
              </w:rPr>
              <w:t>(Приложение № 11 к</w:t>
            </w:r>
            <w:r w:rsidRPr="00B220D8">
              <w:rPr>
                <w:rFonts w:ascii="Garamond" w:hAnsi="Garamond"/>
                <w:i/>
                <w:highlight w:val="yellow"/>
              </w:rPr>
              <w:t xml:space="preserve"> Договору о присоединении к торговой системе оптового рынка</w:t>
            </w:r>
            <w:r w:rsidRPr="00B220D8">
              <w:rPr>
                <w:rFonts w:ascii="Garamond" w:hAnsi="Garamond"/>
                <w:highlight w:val="yellow"/>
              </w:rPr>
              <w:t>)</w:t>
            </w:r>
            <w:r w:rsidRPr="00B220D8">
              <w:rPr>
                <w:rFonts w:ascii="Garamond" w:hAnsi="Garamond"/>
                <w:spacing w:val="4"/>
                <w:highlight w:val="yellow"/>
              </w:rPr>
              <w:t>;</w:t>
            </w:r>
            <w:r w:rsidRPr="00B220D8">
              <w:rPr>
                <w:spacing w:val="4"/>
                <w:highlight w:val="yellow"/>
              </w:rPr>
              <w:t xml:space="preserve"> </w:t>
            </w:r>
          </w:p>
          <w:p w:rsidR="006972F1" w:rsidRPr="00B220D8" w:rsidRDefault="006972F1" w:rsidP="00B520F4">
            <w:pPr>
              <w:pStyle w:val="ListParagraph"/>
              <w:numPr>
                <w:ilvl w:val="0"/>
                <w:numId w:val="7"/>
              </w:numPr>
              <w:spacing w:after="0" w:line="240" w:lineRule="auto"/>
              <w:ind w:left="913" w:hanging="426"/>
              <w:jc w:val="both"/>
              <w:rPr>
                <w:rFonts w:ascii="Garamond" w:hAnsi="Garamond"/>
                <w:highlight w:val="yellow"/>
              </w:rPr>
            </w:pPr>
            <w:r w:rsidRPr="00B220D8">
              <w:rPr>
                <w:rFonts w:ascii="Garamond" w:hAnsi="Garamond"/>
                <w:spacing w:val="4"/>
                <w:highlight w:val="yellow"/>
              </w:rPr>
              <w:t xml:space="preserve">хотя бы одна из величин </w:t>
            </w:r>
            <w:r w:rsidRPr="003B5E5F">
              <w:rPr>
                <w:rFonts w:ascii="Garamond" w:hAnsi="Garamond"/>
                <w:position w:val="-14"/>
                <w:highlight w:val="yellow"/>
              </w:rPr>
              <w:pict>
                <v:shape id="_x0000_i2767" type="#_x0000_t75" style="width:34.5pt;height:21.75pt">
                  <v:imagedata r:id="rId1513" o:title=""/>
                </v:shape>
              </w:pict>
            </w:r>
            <w:r w:rsidRPr="00B220D8">
              <w:rPr>
                <w:rFonts w:ascii="Garamond" w:hAnsi="Garamond"/>
                <w:highlight w:val="yellow"/>
              </w:rPr>
              <w:t xml:space="preserve"> и </w:t>
            </w:r>
            <w:r w:rsidRPr="003B5E5F">
              <w:rPr>
                <w:rFonts w:ascii="Garamond" w:hAnsi="Garamond"/>
                <w:position w:val="-14"/>
                <w:highlight w:val="yellow"/>
              </w:rPr>
              <w:pict>
                <v:shape id="_x0000_i2768" type="#_x0000_t75" style="width:30pt;height:21.75pt">
                  <v:imagedata r:id="rId1514" o:title=""/>
                </v:shape>
              </w:pict>
            </w:r>
            <w:r w:rsidRPr="00B220D8">
              <w:rPr>
                <w:rFonts w:ascii="Garamond" w:hAnsi="Garamond"/>
                <w:highlight w:val="yellow"/>
              </w:rPr>
              <w:t xml:space="preserve"> </w:t>
            </w:r>
            <w:r w:rsidRPr="00B220D8">
              <w:rPr>
                <w:rFonts w:ascii="Garamond" w:hAnsi="Garamond"/>
                <w:spacing w:val="4"/>
                <w:highlight w:val="yellow"/>
              </w:rPr>
              <w:t>не равна нулю</w:t>
            </w:r>
            <w:r>
              <w:rPr>
                <w:rFonts w:ascii="Garamond" w:hAnsi="Garamond"/>
                <w:spacing w:val="4"/>
                <w:highlight w:val="yellow"/>
              </w:rPr>
              <w:t>.</w:t>
            </w:r>
          </w:p>
          <w:p w:rsidR="006972F1" w:rsidRPr="00B220D8" w:rsidRDefault="006972F1" w:rsidP="00B220D8">
            <w:pPr>
              <w:pStyle w:val="ListParagraph"/>
              <w:spacing w:after="0" w:line="240" w:lineRule="auto"/>
              <w:ind w:left="1996"/>
              <w:jc w:val="both"/>
              <w:rPr>
                <w:rFonts w:ascii="Garamond" w:hAnsi="Garamond"/>
                <w:highlight w:val="yellow"/>
              </w:rPr>
            </w:pPr>
          </w:p>
          <w:p w:rsidR="006972F1" w:rsidRPr="00B220D8" w:rsidRDefault="006972F1" w:rsidP="00197181">
            <w:pPr>
              <w:jc w:val="both"/>
              <w:rPr>
                <w:rFonts w:cs="Courier New"/>
                <w:szCs w:val="22"/>
                <w:highlight w:val="yellow"/>
              </w:rPr>
            </w:pPr>
            <w:r w:rsidRPr="003B5E5F">
              <w:rPr>
                <w:rFonts w:cs="Courier New"/>
                <w:position w:val="-16"/>
                <w:szCs w:val="22"/>
                <w:highlight w:val="yellow"/>
              </w:rPr>
              <w:pict>
                <v:shape id="_x0000_i2769" type="#_x0000_t75" style="width:88.5pt;height:21.75pt">
                  <v:imagedata r:id="rId1515" o:title=""/>
                </v:shape>
              </w:pict>
            </w:r>
            <w:r w:rsidRPr="00B220D8">
              <w:rPr>
                <w:rFonts w:cs="Courier New"/>
                <w:szCs w:val="22"/>
                <w:highlight w:val="yellow"/>
              </w:rPr>
              <w:t> – суммарный за месяц объем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B220D8">
              <w:rPr>
                <w:rFonts w:cs="Courier New"/>
                <w:i/>
                <w:szCs w:val="22"/>
                <w:highlight w:val="yellow"/>
              </w:rPr>
              <w:t>m-2)</w:t>
            </w:r>
            <w:r w:rsidRPr="00B220D8">
              <w:rPr>
                <w:rFonts w:cs="Courier New"/>
                <w:szCs w:val="22"/>
                <w:highlight w:val="yellow"/>
              </w:rPr>
              <w:t xml:space="preserve">, рассчитанный по каждому субъекту Российской Федерации </w:t>
            </w:r>
            <w:r w:rsidRPr="00B220D8">
              <w:rPr>
                <w:rFonts w:cs="Courier New"/>
                <w:i/>
                <w:szCs w:val="22"/>
                <w:highlight w:val="yellow"/>
              </w:rPr>
              <w:t xml:space="preserve">F </w:t>
            </w:r>
            <w:r w:rsidRPr="00B220D8">
              <w:rPr>
                <w:rFonts w:cs="Courier New"/>
                <w:szCs w:val="22"/>
                <w:highlight w:val="yellow"/>
              </w:rPr>
              <w:t>в пределах ценовой зоны</w:t>
            </w:r>
            <w:r w:rsidRPr="00B220D8">
              <w:rPr>
                <w:szCs w:val="22"/>
                <w:highlight w:val="yellow"/>
              </w:rPr>
              <w:t xml:space="preserve"> (в случае если два и более субъекта РФ отнесены к одному энергорайону, то в качестве </w:t>
            </w:r>
            <w:r w:rsidRPr="00B220D8">
              <w:rPr>
                <w:i/>
                <w:szCs w:val="22"/>
                <w:highlight w:val="yellow"/>
                <w:lang w:val="en-US"/>
              </w:rPr>
              <w:t>F</w:t>
            </w:r>
            <w:r w:rsidRPr="00B220D8">
              <w:rPr>
                <w:szCs w:val="22"/>
                <w:highlight w:val="yellow"/>
              </w:rPr>
              <w:t xml:space="preserve"> используется указанный энергорайон) в пределах соответствующей ценовой зоны в соответствии с </w:t>
            </w:r>
            <w:r w:rsidRPr="00B220D8">
              <w:rPr>
                <w:i/>
                <w:szCs w:val="22"/>
                <w:highlight w:val="yellow"/>
              </w:rPr>
              <w:t xml:space="preserve">Регламентом коммерческого учета электроэнергии и мощности </w:t>
            </w:r>
            <w:r w:rsidRPr="00B220D8">
              <w:rPr>
                <w:szCs w:val="22"/>
                <w:highlight w:val="yellow"/>
              </w:rPr>
              <w:t>(Приложение № 11 к</w:t>
            </w:r>
            <w:r w:rsidRPr="00B220D8">
              <w:rPr>
                <w:i/>
                <w:szCs w:val="22"/>
                <w:highlight w:val="yellow"/>
              </w:rPr>
              <w:t xml:space="preserve"> Договору о присоединении к торговой системе оптового рынка</w:t>
            </w:r>
            <w:r w:rsidRPr="00B220D8">
              <w:rPr>
                <w:szCs w:val="22"/>
                <w:highlight w:val="yellow"/>
              </w:rPr>
              <w:t>)</w:t>
            </w:r>
            <w:r w:rsidRPr="00B220D8">
              <w:rPr>
                <w:rFonts w:cs="Courier New"/>
                <w:szCs w:val="22"/>
                <w:highlight w:val="yellow"/>
              </w:rPr>
              <w:t>;</w:t>
            </w:r>
          </w:p>
          <w:p w:rsidR="006972F1" w:rsidRPr="00B220D8" w:rsidRDefault="006972F1" w:rsidP="00197181">
            <w:pPr>
              <w:jc w:val="both"/>
              <w:rPr>
                <w:rFonts w:cs="Courier New"/>
                <w:szCs w:val="22"/>
                <w:highlight w:val="yellow"/>
              </w:rPr>
            </w:pPr>
            <w:r w:rsidRPr="003B5E5F">
              <w:rPr>
                <w:position w:val="-16"/>
                <w:szCs w:val="22"/>
                <w:highlight w:val="yellow"/>
              </w:rPr>
              <w:pict>
                <v:shape id="_x0000_i2770" type="#_x0000_t75" style="width:88.5pt;height:21.75pt">
                  <v:imagedata r:id="rId1516" o:title=""/>
                </v:shape>
              </w:pict>
            </w:r>
            <w:r w:rsidRPr="00B220D8">
              <w:rPr>
                <w:spacing w:val="1"/>
                <w:szCs w:val="22"/>
                <w:highlight w:val="yellow"/>
              </w:rPr>
              <w:t> </w:t>
            </w:r>
            <w:r w:rsidRPr="00B220D8">
              <w:rPr>
                <w:szCs w:val="22"/>
                <w:highlight w:val="yellow"/>
              </w:rPr>
              <w:t>–</w:t>
            </w:r>
            <w:r w:rsidRPr="00B220D8">
              <w:rPr>
                <w:spacing w:val="1"/>
                <w:szCs w:val="22"/>
                <w:highlight w:val="yellow"/>
              </w:rPr>
              <w:t xml:space="preserve"> </w:t>
            </w:r>
            <w:r w:rsidRPr="00B220D8">
              <w:rPr>
                <w:rFonts w:cs="Courier New"/>
                <w:szCs w:val="22"/>
                <w:highlight w:val="yellow"/>
              </w:rPr>
              <w:t>суммарный за месяц объем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B220D8">
              <w:rPr>
                <w:rFonts w:cs="Courier New"/>
                <w:i/>
                <w:szCs w:val="22"/>
                <w:highlight w:val="yellow"/>
              </w:rPr>
              <w:t>m-2)</w:t>
            </w:r>
            <w:r w:rsidRPr="00B220D8">
              <w:rPr>
                <w:rFonts w:cs="Courier New"/>
                <w:szCs w:val="22"/>
                <w:highlight w:val="yellow"/>
              </w:rPr>
              <w:t xml:space="preserve">, рассчитанный по каждому субъекту Российской Федерации </w:t>
            </w:r>
            <w:r w:rsidRPr="00B220D8">
              <w:rPr>
                <w:rFonts w:cs="Courier New"/>
                <w:i/>
                <w:szCs w:val="22"/>
                <w:highlight w:val="yellow"/>
              </w:rPr>
              <w:t xml:space="preserve">F </w:t>
            </w:r>
            <w:r w:rsidRPr="00B220D8">
              <w:rPr>
                <w:rFonts w:cs="Courier New"/>
                <w:szCs w:val="22"/>
                <w:highlight w:val="yellow"/>
              </w:rPr>
              <w:t>в пределах ценовой зоны</w:t>
            </w:r>
            <w:r w:rsidRPr="00B220D8">
              <w:rPr>
                <w:szCs w:val="22"/>
                <w:highlight w:val="yellow"/>
              </w:rPr>
              <w:t xml:space="preserve"> (в случае если два и более субъекта РФ отнесены к одному энергорайону, то в качестве </w:t>
            </w:r>
            <w:r w:rsidRPr="00B220D8">
              <w:rPr>
                <w:i/>
                <w:szCs w:val="22"/>
                <w:highlight w:val="yellow"/>
                <w:lang w:val="en-US"/>
              </w:rPr>
              <w:t>F</w:t>
            </w:r>
            <w:r w:rsidRPr="00B220D8">
              <w:rPr>
                <w:szCs w:val="22"/>
                <w:highlight w:val="yellow"/>
              </w:rPr>
              <w:t xml:space="preserve"> используется указанный энергорайон) в пределах соответствующей ценовой зоны в соответствии с </w:t>
            </w:r>
            <w:r w:rsidRPr="00B220D8">
              <w:rPr>
                <w:i/>
                <w:szCs w:val="22"/>
                <w:highlight w:val="yellow"/>
              </w:rPr>
              <w:t xml:space="preserve">Регламентом коммерческого учета электроэнергии и мощности </w:t>
            </w:r>
            <w:r w:rsidRPr="00B220D8">
              <w:rPr>
                <w:szCs w:val="22"/>
                <w:highlight w:val="yellow"/>
              </w:rPr>
              <w:t>(Приложение № 11 к</w:t>
            </w:r>
            <w:r w:rsidRPr="00B220D8">
              <w:rPr>
                <w:i/>
                <w:szCs w:val="22"/>
                <w:highlight w:val="yellow"/>
              </w:rPr>
              <w:t xml:space="preserve"> Договору о присоединении к торговой системе оптового рынка</w:t>
            </w:r>
            <w:r w:rsidRPr="00B220D8">
              <w:rPr>
                <w:szCs w:val="22"/>
                <w:highlight w:val="yellow"/>
              </w:rPr>
              <w:t>)</w:t>
            </w:r>
            <w:r w:rsidRPr="00B220D8">
              <w:rPr>
                <w:rFonts w:cs="Courier New"/>
                <w:szCs w:val="22"/>
                <w:highlight w:val="yellow"/>
              </w:rPr>
              <w:t>;</w:t>
            </w:r>
          </w:p>
          <w:p w:rsidR="006972F1" w:rsidRPr="00B220D8" w:rsidRDefault="006972F1" w:rsidP="00197181">
            <w:pPr>
              <w:spacing w:before="120" w:after="120"/>
              <w:jc w:val="both"/>
              <w:rPr>
                <w:color w:val="000000"/>
                <w:spacing w:val="1"/>
                <w:szCs w:val="22"/>
                <w:highlight w:val="yellow"/>
              </w:rPr>
            </w:pPr>
            <w:r w:rsidRPr="003B5E5F">
              <w:rPr>
                <w:color w:val="000000"/>
                <w:spacing w:val="1"/>
                <w:position w:val="-14"/>
                <w:szCs w:val="22"/>
                <w:highlight w:val="yellow"/>
              </w:rPr>
              <w:pict>
                <v:shape id="_x0000_i2771" type="#_x0000_t75" style="width:43.5pt;height:26.25pt">
                  <v:imagedata r:id="rId1517" o:title=""/>
                </v:shape>
              </w:pict>
            </w:r>
            <w:r w:rsidRPr="00B220D8">
              <w:rPr>
                <w:color w:val="000000"/>
                <w:spacing w:val="1"/>
                <w:szCs w:val="22"/>
                <w:highlight w:val="yellow"/>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B220D8">
              <w:rPr>
                <w:i/>
                <w:color w:val="000000"/>
                <w:spacing w:val="1"/>
                <w:szCs w:val="22"/>
                <w:highlight w:val="yellow"/>
                <w:lang w:val="en-US"/>
              </w:rPr>
              <w:t>F</w:t>
            </w:r>
            <w:r w:rsidRPr="00B220D8">
              <w:rPr>
                <w:i/>
                <w:color w:val="000000"/>
                <w:spacing w:val="1"/>
                <w:szCs w:val="22"/>
                <w:highlight w:val="yellow"/>
              </w:rPr>
              <w:t xml:space="preserve"> </w:t>
            </w:r>
            <w:r w:rsidRPr="00B220D8">
              <w:rPr>
                <w:szCs w:val="22"/>
                <w:highlight w:val="yellow"/>
              </w:rPr>
              <w:t xml:space="preserve">(в случае если два и более субъекта РФ отнесены к одному энергорайону, то в качестве </w:t>
            </w:r>
            <w:r w:rsidRPr="00B220D8">
              <w:rPr>
                <w:i/>
                <w:szCs w:val="22"/>
                <w:highlight w:val="yellow"/>
                <w:lang w:val="en-US"/>
              </w:rPr>
              <w:t>F</w:t>
            </w:r>
            <w:r w:rsidRPr="00B220D8">
              <w:rPr>
                <w:szCs w:val="22"/>
                <w:highlight w:val="yellow"/>
              </w:rPr>
              <w:t xml:space="preserve"> используется указанный энергорайон)</w:t>
            </w:r>
            <w:r w:rsidRPr="00B220D8">
              <w:rPr>
                <w:color w:val="000000"/>
                <w:spacing w:val="1"/>
                <w:szCs w:val="22"/>
                <w:highlight w:val="yellow"/>
              </w:rPr>
              <w:t xml:space="preserve">, утвержденный Минэнерго России на месяц </w:t>
            </w:r>
            <w:r w:rsidRPr="00B220D8">
              <w:rPr>
                <w:i/>
                <w:color w:val="000000"/>
                <w:spacing w:val="1"/>
                <w:szCs w:val="22"/>
                <w:highlight w:val="yellow"/>
                <w:lang w:val="en-US"/>
              </w:rPr>
              <w:t>m</w:t>
            </w:r>
            <w:r w:rsidRPr="00B220D8">
              <w:rPr>
                <w:color w:val="000000"/>
                <w:spacing w:val="1"/>
                <w:szCs w:val="22"/>
                <w:highlight w:val="yellow"/>
              </w:rPr>
              <w:t>;</w:t>
            </w:r>
          </w:p>
          <w:p w:rsidR="006972F1" w:rsidRPr="00B220D8" w:rsidRDefault="006972F1" w:rsidP="00197181">
            <w:pPr>
              <w:spacing w:before="120" w:after="120"/>
              <w:jc w:val="both"/>
              <w:rPr>
                <w:color w:val="000000"/>
                <w:spacing w:val="1"/>
                <w:szCs w:val="22"/>
                <w:highlight w:val="yellow"/>
              </w:rPr>
            </w:pPr>
            <w:r w:rsidRPr="003B5E5F">
              <w:rPr>
                <w:color w:val="000000"/>
                <w:spacing w:val="1"/>
                <w:position w:val="-14"/>
                <w:szCs w:val="22"/>
                <w:highlight w:val="yellow"/>
              </w:rPr>
              <w:pict>
                <v:shape id="_x0000_i2772" type="#_x0000_t75" style="width:45pt;height:26.25pt">
                  <v:imagedata r:id="rId1518" o:title=""/>
                </v:shape>
              </w:pict>
            </w:r>
            <w:r w:rsidRPr="00B220D8">
              <w:rPr>
                <w:color w:val="000000"/>
                <w:spacing w:val="1"/>
                <w:szCs w:val="22"/>
                <w:highlight w:val="yellow"/>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B220D8">
              <w:rPr>
                <w:i/>
                <w:color w:val="000000"/>
                <w:spacing w:val="1"/>
                <w:szCs w:val="22"/>
                <w:highlight w:val="yellow"/>
                <w:lang w:val="en-US"/>
              </w:rPr>
              <w:t>F</w:t>
            </w:r>
            <w:r w:rsidRPr="00B220D8">
              <w:rPr>
                <w:i/>
                <w:color w:val="000000"/>
                <w:spacing w:val="1"/>
                <w:szCs w:val="22"/>
                <w:highlight w:val="yellow"/>
              </w:rPr>
              <w:t xml:space="preserve"> </w:t>
            </w:r>
            <w:r w:rsidRPr="00B220D8">
              <w:rPr>
                <w:szCs w:val="22"/>
                <w:highlight w:val="yellow"/>
              </w:rPr>
              <w:t xml:space="preserve">(в случае если два и более субъекта РФ отнесены к одному энергорайону, то в качестве </w:t>
            </w:r>
            <w:r w:rsidRPr="00B220D8">
              <w:rPr>
                <w:i/>
                <w:szCs w:val="22"/>
                <w:highlight w:val="yellow"/>
                <w:lang w:val="en-US"/>
              </w:rPr>
              <w:t>F</w:t>
            </w:r>
            <w:r w:rsidRPr="00B220D8">
              <w:rPr>
                <w:szCs w:val="22"/>
                <w:highlight w:val="yellow"/>
              </w:rPr>
              <w:t xml:space="preserve"> используется указанный энергорайон)</w:t>
            </w:r>
            <w:r w:rsidRPr="00B220D8">
              <w:rPr>
                <w:color w:val="000000"/>
                <w:spacing w:val="1"/>
                <w:szCs w:val="22"/>
                <w:highlight w:val="yellow"/>
              </w:rPr>
              <w:t xml:space="preserve">, утвержденный Минэнерго России на месяц </w:t>
            </w:r>
            <w:r w:rsidRPr="00B220D8">
              <w:rPr>
                <w:i/>
                <w:color w:val="000000"/>
                <w:spacing w:val="1"/>
                <w:szCs w:val="22"/>
                <w:highlight w:val="yellow"/>
                <w:lang w:val="en-US"/>
              </w:rPr>
              <w:t>m</w:t>
            </w:r>
            <w:r w:rsidRPr="00B220D8">
              <w:rPr>
                <w:color w:val="000000"/>
                <w:spacing w:val="1"/>
                <w:szCs w:val="22"/>
                <w:highlight w:val="yellow"/>
              </w:rPr>
              <w:t xml:space="preserve">. В случае если </w:t>
            </w:r>
            <w:r w:rsidRPr="00B220D8">
              <w:rPr>
                <w:i/>
                <w:color w:val="000000"/>
                <w:spacing w:val="1"/>
                <w:szCs w:val="22"/>
                <w:highlight w:val="yellow"/>
                <w:lang w:val="en-US"/>
              </w:rPr>
              <w:t>F</w:t>
            </w:r>
            <w:r w:rsidRPr="00B220D8">
              <w:rPr>
                <w:color w:val="000000"/>
                <w:spacing w:val="1"/>
                <w:szCs w:val="22"/>
                <w:highlight w:val="yellow"/>
              </w:rPr>
              <w:t xml:space="preserve"> соответствует объединению субъектов РФ, то норматив потерь электрической энергии при ее передаче по ЕНЭС по уровню напряжения «220 кВ и ниже» в отношении объединения субъектов РФ </w:t>
            </w:r>
            <w:r w:rsidRPr="00B220D8">
              <w:rPr>
                <w:i/>
                <w:color w:val="000000"/>
                <w:spacing w:val="1"/>
                <w:szCs w:val="22"/>
                <w:highlight w:val="yellow"/>
                <w:lang w:val="en-US"/>
              </w:rPr>
              <w:t>F</w:t>
            </w:r>
            <w:r w:rsidRPr="00B220D8">
              <w:rPr>
                <w:color w:val="000000"/>
                <w:spacing w:val="1"/>
                <w:szCs w:val="22"/>
                <w:highlight w:val="yellow"/>
              </w:rPr>
              <w:t xml:space="preserve"> определяется как средневзвешенное со значениями суммарного отпуска электрической энергии </w:t>
            </w:r>
            <w:r w:rsidRPr="00B220D8">
              <w:rPr>
                <w:rFonts w:cs="Courier New"/>
                <w:szCs w:val="22"/>
                <w:highlight w:val="yellow"/>
              </w:rPr>
              <w:t>из электрических сетей, отнесенных к сетям ФСК по уровню напряжения «220 кВ и ниже»,</w:t>
            </w:r>
            <w:r w:rsidRPr="00B220D8">
              <w:rPr>
                <w:color w:val="000000"/>
                <w:spacing w:val="1"/>
                <w:szCs w:val="22"/>
                <w:highlight w:val="yellow"/>
              </w:rPr>
              <w:t xml:space="preserve"> значение нормативов потерь электрической энергии при ее передаче по ЕНЭС по уровню напряжения «220 кВ и ниже» по территориям субъектов РФ, отнесенных к </w:t>
            </w:r>
            <w:r w:rsidRPr="00B220D8">
              <w:rPr>
                <w:i/>
                <w:color w:val="000000"/>
                <w:spacing w:val="1"/>
                <w:szCs w:val="22"/>
                <w:highlight w:val="yellow"/>
                <w:lang w:val="en-US"/>
              </w:rPr>
              <w:t>F</w:t>
            </w:r>
            <w:r w:rsidRPr="00B220D8">
              <w:rPr>
                <w:color w:val="000000"/>
                <w:spacing w:val="1"/>
                <w:szCs w:val="22"/>
                <w:highlight w:val="yellow"/>
              </w:rPr>
              <w:t xml:space="preserve">. Указанные значения суммарного отпуска электрической энергии </w:t>
            </w:r>
            <w:r w:rsidRPr="00B220D8">
              <w:rPr>
                <w:rFonts w:cs="Courier New"/>
                <w:szCs w:val="22"/>
                <w:highlight w:val="yellow"/>
              </w:rPr>
              <w:t>из электрических сетей, отнесенных к сетям ФСК по уровню напряжения «220 кВ и ниже»,</w:t>
            </w:r>
            <w:r w:rsidRPr="00B220D8">
              <w:rPr>
                <w:color w:val="000000"/>
                <w:spacing w:val="1"/>
                <w:szCs w:val="22"/>
                <w:highlight w:val="yellow"/>
              </w:rPr>
              <w:t xml:space="preserve"> и нормативов потерь электрической энергии при ее передаче по ЕНЭС по уровню напряжения «220 кВ и ниже» в отношении субъектов РФ утверждаются Минэнерго России.</w:t>
            </w:r>
          </w:p>
          <w:p w:rsidR="006972F1" w:rsidRPr="000731C9" w:rsidRDefault="006972F1" w:rsidP="00197181">
            <w:pPr>
              <w:spacing w:before="120" w:after="120"/>
              <w:jc w:val="both"/>
              <w:rPr>
                <w:szCs w:val="22"/>
              </w:rPr>
            </w:pPr>
            <w:r w:rsidRPr="00B220D8">
              <w:rPr>
                <w:i/>
                <w:szCs w:val="22"/>
                <w:highlight w:val="yellow"/>
              </w:rPr>
              <w:t>Примечание</w:t>
            </w:r>
            <w:r w:rsidRPr="00B220D8">
              <w:rPr>
                <w:szCs w:val="22"/>
                <w:highlight w:val="yellow"/>
              </w:rPr>
              <w:t>. В случае если на момент проведения КО расчета отсутствуют утвержденные нормативы потерь электроэнергии при ее передаче по ЕНЭС на текущий период регулирования, то при проведении указанного расчета в отношении соответствующего расчетного периода применяются нормативы, утвержденные приказом уполномоченных министерств Российской Федерации на предшествующий период регулирования. В случае отсутствия в отношении одного или более субъектов РФ утвержденного приказом уполномоченных министерств Российской Федерации на текущий и предшествующий период регулирования норматива при проведении указанного расчета соответствующая величина норматива принимается равной нулю;</w:t>
            </w:r>
          </w:p>
          <w:p w:rsidR="006972F1" w:rsidRPr="00FF3A65" w:rsidRDefault="006972F1" w:rsidP="00197181">
            <w:pPr>
              <w:pStyle w:val="subsubclauseindent"/>
              <w:spacing w:before="60" w:after="60"/>
              <w:ind w:left="0"/>
              <w:rPr>
                <w:szCs w:val="22"/>
                <w:lang w:val="ru-RU"/>
              </w:rPr>
            </w:pPr>
            <w:r w:rsidRPr="003B5E5F">
              <w:rPr>
                <w:position w:val="-14"/>
                <w:szCs w:val="22"/>
                <w:lang w:val="ru-RU"/>
              </w:rPr>
              <w:pict>
                <v:shape id="_x0000_i2773" type="#_x0000_t75" style="width:26.25pt;height:19.5pt">
                  <v:imagedata r:id="rId983" o:title=""/>
                </v:shape>
              </w:pict>
            </w:r>
            <w:r w:rsidRPr="00FF3A65">
              <w:rPr>
                <w:szCs w:val="22"/>
                <w:lang w:val="ru-RU"/>
              </w:rPr>
              <w:t xml:space="preserve"> определяется в соответствии с п. 3.1.7 настоящего Регламента;</w:t>
            </w:r>
          </w:p>
          <w:p w:rsidR="006972F1" w:rsidRPr="00FF3A65" w:rsidRDefault="006972F1" w:rsidP="00197181">
            <w:pPr>
              <w:pStyle w:val="subsubclauseindent"/>
              <w:spacing w:before="60" w:after="60"/>
              <w:ind w:left="0"/>
              <w:rPr>
                <w:szCs w:val="22"/>
                <w:lang w:val="ru-RU"/>
              </w:rPr>
            </w:pPr>
            <w:r w:rsidRPr="003B5E5F">
              <w:rPr>
                <w:position w:val="-14"/>
                <w:highlight w:val="yellow"/>
              </w:rPr>
              <w:pict>
                <v:shape id="_x0000_i2774" type="#_x0000_t75" style="width:43.5pt;height:19.5pt">
                  <v:imagedata r:id="rId985" o:title=""/>
                </v:shape>
              </w:pict>
            </w:r>
            <w:r w:rsidRPr="00FF3A65">
              <w:rPr>
                <w:highlight w:val="yellow"/>
                <w:lang w:val="ru-RU"/>
              </w:rPr>
              <w:t xml:space="preserve"> </w:t>
            </w:r>
            <w:r w:rsidRPr="00FF3A65">
              <w:rPr>
                <w:szCs w:val="22"/>
                <w:highlight w:val="yellow"/>
                <w:lang w:val="ru-RU"/>
              </w:rPr>
              <w:t>определяется в соответствии с п. 4.2.12 настоящего Регламента;</w:t>
            </w:r>
          </w:p>
          <w:p w:rsidR="006972F1" w:rsidRDefault="006972F1" w:rsidP="00B220D8">
            <w:pPr>
              <w:widowControl w:val="0"/>
              <w:jc w:val="both"/>
              <w:rPr>
                <w:szCs w:val="22"/>
              </w:rPr>
            </w:pPr>
            <w:r w:rsidRPr="00B220D8">
              <w:rPr>
                <w:i/>
                <w:szCs w:val="22"/>
                <w:lang w:val="en-US"/>
              </w:rPr>
              <w:t>F</w:t>
            </w:r>
            <w:r w:rsidRPr="00B220D8">
              <w:rPr>
                <w:szCs w:val="22"/>
              </w:rPr>
              <w:t xml:space="preserve">, </w:t>
            </w:r>
            <w:r w:rsidRPr="00B220D8">
              <w:rPr>
                <w:i/>
                <w:szCs w:val="22"/>
                <w:lang w:val="en-US"/>
              </w:rPr>
              <w:t>F</w:t>
            </w:r>
            <w:r w:rsidRPr="00B220D8">
              <w:rPr>
                <w:szCs w:val="22"/>
              </w:rPr>
              <w:t xml:space="preserve">1 – субъект РФ (за исключением субъектов РФ, по которым не установлены тарифы на компенсацию потерь для ФСК), в случае если два и более субъекта РФ отнесены к одному энергорайону, то в качестве </w:t>
            </w:r>
            <w:r w:rsidRPr="00B220D8">
              <w:rPr>
                <w:i/>
                <w:szCs w:val="22"/>
              </w:rPr>
              <w:t xml:space="preserve">F, </w:t>
            </w:r>
            <w:r w:rsidRPr="00B220D8">
              <w:rPr>
                <w:i/>
                <w:szCs w:val="22"/>
                <w:lang w:val="en-US"/>
              </w:rPr>
              <w:t>F</w:t>
            </w:r>
            <w:r w:rsidRPr="00B220D8">
              <w:rPr>
                <w:i/>
                <w:szCs w:val="22"/>
              </w:rPr>
              <w:t>1</w:t>
            </w:r>
            <w:r w:rsidRPr="00B220D8">
              <w:rPr>
                <w:szCs w:val="22"/>
              </w:rPr>
              <w:t xml:space="preserve"> используется указанный энергорайон.</w:t>
            </w:r>
          </w:p>
          <w:p w:rsidR="006972F1" w:rsidRPr="00B220D8" w:rsidRDefault="006972F1" w:rsidP="0059336C">
            <w:pPr>
              <w:pStyle w:val="subsubclauseindent"/>
              <w:spacing w:after="0"/>
              <w:ind w:left="0"/>
              <w:rPr>
                <w:szCs w:val="22"/>
                <w:highlight w:val="yellow"/>
                <w:lang w:val="ru-RU"/>
              </w:rPr>
            </w:pPr>
            <w:r w:rsidRPr="00B220D8">
              <w:rPr>
                <w:i/>
                <w:szCs w:val="22"/>
                <w:highlight w:val="yellow"/>
                <w:lang w:val="en-US"/>
              </w:rPr>
              <w:t>z</w:t>
            </w:r>
            <w:r w:rsidRPr="00B220D8">
              <w:rPr>
                <w:szCs w:val="22"/>
                <w:highlight w:val="yellow"/>
                <w:lang w:val="ru-RU"/>
              </w:rPr>
              <w:t xml:space="preserve"> – ценовая зона;</w:t>
            </w:r>
          </w:p>
          <w:p w:rsidR="006972F1" w:rsidRPr="00B220D8" w:rsidRDefault="006972F1" w:rsidP="0059336C">
            <w:pPr>
              <w:pStyle w:val="subsubclauseindent"/>
              <w:spacing w:after="0"/>
              <w:ind w:left="0"/>
              <w:rPr>
                <w:szCs w:val="22"/>
                <w:highlight w:val="yellow"/>
                <w:lang w:val="ru-RU"/>
              </w:rPr>
            </w:pPr>
            <w:r w:rsidRPr="00B220D8">
              <w:rPr>
                <w:i/>
                <w:szCs w:val="22"/>
                <w:highlight w:val="yellow"/>
                <w:lang w:val="en-US"/>
              </w:rPr>
              <w:t>m</w:t>
            </w:r>
            <w:r w:rsidRPr="00B220D8">
              <w:rPr>
                <w:i/>
                <w:szCs w:val="22"/>
                <w:highlight w:val="yellow"/>
                <w:lang w:val="ru-RU"/>
              </w:rPr>
              <w:t xml:space="preserve"> </w:t>
            </w:r>
            <w:r w:rsidRPr="00B220D8">
              <w:rPr>
                <w:szCs w:val="22"/>
                <w:highlight w:val="yellow"/>
                <w:lang w:val="ru-RU"/>
              </w:rPr>
              <w:t xml:space="preserve">– расчетный период, к которому отнесен час операционных суток </w:t>
            </w:r>
            <w:r w:rsidRPr="00B220D8">
              <w:rPr>
                <w:i/>
                <w:szCs w:val="22"/>
                <w:highlight w:val="yellow"/>
                <w:lang w:val="en-US"/>
              </w:rPr>
              <w:t>h</w:t>
            </w:r>
            <w:r w:rsidRPr="00B220D8">
              <w:rPr>
                <w:szCs w:val="22"/>
                <w:highlight w:val="yellow"/>
                <w:lang w:val="ru-RU"/>
              </w:rPr>
              <w:t>;</w:t>
            </w:r>
          </w:p>
          <w:p w:rsidR="006972F1" w:rsidRPr="00B220D8" w:rsidRDefault="006972F1" w:rsidP="00B220D8">
            <w:pPr>
              <w:widowControl w:val="0"/>
              <w:jc w:val="both"/>
              <w:rPr>
                <w:szCs w:val="22"/>
              </w:rPr>
            </w:pPr>
            <w:r w:rsidRPr="00B220D8">
              <w:rPr>
                <w:i/>
                <w:szCs w:val="22"/>
                <w:highlight w:val="yellow"/>
                <w:lang w:val="en-US"/>
              </w:rPr>
              <w:t>h</w:t>
            </w:r>
            <w:r w:rsidRPr="00B220D8">
              <w:rPr>
                <w:szCs w:val="22"/>
                <w:highlight w:val="yellow"/>
              </w:rPr>
              <w:t xml:space="preserve"> – час операционных суток.</w:t>
            </w:r>
          </w:p>
        </w:tc>
      </w:tr>
      <w:tr w:rsidR="006972F1" w:rsidRPr="00C723D3" w:rsidTr="00811C03">
        <w:tc>
          <w:tcPr>
            <w:tcW w:w="900" w:type="dxa"/>
            <w:vAlign w:val="center"/>
          </w:tcPr>
          <w:p w:rsidR="006972F1" w:rsidRPr="0062151E" w:rsidRDefault="006972F1" w:rsidP="00811C03">
            <w:pPr>
              <w:widowControl w:val="0"/>
              <w:jc w:val="center"/>
              <w:rPr>
                <w:b/>
                <w:szCs w:val="22"/>
              </w:rPr>
            </w:pPr>
            <w:r>
              <w:rPr>
                <w:b/>
                <w:szCs w:val="22"/>
              </w:rPr>
              <w:t>9.2</w:t>
            </w:r>
          </w:p>
        </w:tc>
        <w:tc>
          <w:tcPr>
            <w:tcW w:w="7077" w:type="dxa"/>
          </w:tcPr>
          <w:p w:rsidR="006972F1" w:rsidRPr="00FF3A65" w:rsidRDefault="006972F1" w:rsidP="00FF3A65">
            <w:pPr>
              <w:pStyle w:val="Heading3"/>
              <w:keepNext w:val="0"/>
              <w:tabs>
                <w:tab w:val="clear" w:pos="720"/>
                <w:tab w:val="num" w:pos="851"/>
              </w:tabs>
              <w:spacing w:before="120" w:after="120"/>
              <w:ind w:left="0" w:firstLine="0"/>
              <w:rPr>
                <w:b w:val="0"/>
                <w:sz w:val="22"/>
                <w:szCs w:val="22"/>
              </w:rPr>
            </w:pPr>
            <w:r w:rsidRPr="00FF3A65">
              <w:rPr>
                <w:b w:val="0"/>
                <w:sz w:val="22"/>
                <w:szCs w:val="22"/>
              </w:rPr>
              <w:t>Расчет суммарного объема продажи электрической энергии ЦФР в отношении субъекта Российской Федерации участникам оптового рынка по догово</w:t>
            </w:r>
            <w:r w:rsidRPr="007A6352">
              <w:rPr>
                <w:b w:val="0"/>
                <w:sz w:val="22"/>
                <w:szCs w:val="22"/>
              </w:rPr>
              <w:t>рам купли-продажи на покупку электрической энергии по результатам конкурентного отбора ценовых заявок на сутки вперед</w:t>
            </w:r>
          </w:p>
          <w:p w:rsidR="006972F1" w:rsidRPr="00FF3A65" w:rsidRDefault="006972F1" w:rsidP="00FF3A65">
            <w:pPr>
              <w:pStyle w:val="subsubclauseindent"/>
              <w:spacing w:before="60" w:after="60"/>
              <w:ind w:left="0"/>
              <w:rPr>
                <w:szCs w:val="22"/>
                <w:lang w:val="ru-RU"/>
              </w:rPr>
            </w:pPr>
            <w:r w:rsidRPr="003B5E5F">
              <w:rPr>
                <w:position w:val="-14"/>
                <w:szCs w:val="22"/>
                <w:lang w:val="ru-RU"/>
              </w:rPr>
              <w:pict>
                <v:shape id="_x0000_i2775" type="#_x0000_t75" style="width:80.25pt;height:26.25pt">
                  <v:imagedata r:id="rId986" o:title=""/>
                </v:shape>
              </w:pict>
            </w:r>
            <w:r w:rsidRPr="00FF3A65">
              <w:rPr>
                <w:szCs w:val="22"/>
                <w:lang w:val="ru-RU"/>
              </w:rPr>
              <w:t xml:space="preserve"> [МВт•ч] – объем продажи электрической энергии в целях компенсации потерь в отношении субъекта Российской Федерации </w:t>
            </w:r>
            <w:r w:rsidRPr="007A6352">
              <w:rPr>
                <w:szCs w:val="22"/>
                <w:lang w:val="ru-RU"/>
              </w:rPr>
              <w:t xml:space="preserve">участникам оптового рынка по договорам купли-продажи на покупку электрической энергии по результатам конкурентного отбора ценовых заявок на сутки вперед, в отношении субъекта Российской Федерации </w:t>
            </w:r>
            <w:r w:rsidRPr="00FF3A65">
              <w:rPr>
                <w:i/>
                <w:szCs w:val="22"/>
                <w:lang w:val="ru-RU"/>
              </w:rPr>
              <w:t>F</w:t>
            </w:r>
            <w:r w:rsidRPr="00FF3A65">
              <w:rPr>
                <w:szCs w:val="22"/>
                <w:lang w:val="ru-RU"/>
              </w:rPr>
              <w:t xml:space="preserve"> в пределах ценовой зоны </w:t>
            </w:r>
            <w:r w:rsidRPr="00FF3A65">
              <w:rPr>
                <w:i/>
                <w:szCs w:val="22"/>
                <w:lang w:val="en-US"/>
              </w:rPr>
              <w:t>z</w:t>
            </w:r>
            <w:r w:rsidRPr="00FF3A65">
              <w:rPr>
                <w:szCs w:val="22"/>
                <w:lang w:val="ru-RU"/>
              </w:rPr>
              <w:t xml:space="preserve"> в час операционных суток </w:t>
            </w:r>
            <w:r w:rsidRPr="00FF3A65">
              <w:rPr>
                <w:i/>
                <w:szCs w:val="22"/>
                <w:lang w:val="ru-RU"/>
              </w:rPr>
              <w:t>h.</w:t>
            </w:r>
          </w:p>
          <w:p w:rsidR="006972F1" w:rsidRPr="00FF3A65" w:rsidRDefault="006972F1" w:rsidP="00FF3A65">
            <w:pPr>
              <w:pStyle w:val="subsubclauseindent"/>
              <w:spacing w:before="60" w:after="60"/>
              <w:ind w:left="0"/>
              <w:rPr>
                <w:szCs w:val="22"/>
                <w:lang w:val="ru-RU"/>
              </w:rPr>
            </w:pPr>
            <w:r w:rsidRPr="00FF3A65">
              <w:rPr>
                <w:szCs w:val="22"/>
                <w:lang w:val="ru-RU"/>
              </w:rPr>
              <w:t xml:space="preserve">КО рассчитывает </w:t>
            </w:r>
            <w:r w:rsidRPr="003B5E5F">
              <w:rPr>
                <w:position w:val="-14"/>
                <w:szCs w:val="22"/>
                <w:lang w:val="ru-RU"/>
              </w:rPr>
              <w:pict>
                <v:shape id="_x0000_i2776" type="#_x0000_t75" style="width:80.25pt;height:26.25pt">
                  <v:imagedata r:id="rId987" o:title=""/>
                </v:shape>
              </w:pict>
            </w:r>
            <w:r w:rsidRPr="00FF3A65">
              <w:rPr>
                <w:szCs w:val="22"/>
                <w:lang w:val="ru-RU"/>
              </w:rPr>
              <w:t>в соответствии с формулой:</w:t>
            </w:r>
          </w:p>
          <w:p w:rsidR="006972F1" w:rsidRPr="00FF3A65" w:rsidRDefault="006972F1" w:rsidP="00FF3A65">
            <w:pPr>
              <w:pStyle w:val="subsubclauseindent"/>
              <w:spacing w:after="0"/>
              <w:ind w:left="0"/>
              <w:rPr>
                <w:szCs w:val="22"/>
                <w:lang w:val="ru-RU"/>
              </w:rPr>
            </w:pPr>
            <w:r w:rsidRPr="003B5E5F">
              <w:rPr>
                <w:position w:val="-52"/>
                <w:szCs w:val="22"/>
                <w:highlight w:val="yellow"/>
              </w:rPr>
              <w:pict>
                <v:shape id="_x0000_i2777" type="#_x0000_t75" style="width:226.5pt;height:54pt">
                  <v:imagedata r:id="rId988" o:title=""/>
                </v:shape>
              </w:pict>
            </w:r>
            <w:r w:rsidRPr="00FF3A65">
              <w:rPr>
                <w:szCs w:val="22"/>
                <w:lang w:val="ru-RU"/>
              </w:rPr>
              <w:t>,</w:t>
            </w:r>
          </w:p>
          <w:p w:rsidR="006972F1" w:rsidRPr="00FF3A65" w:rsidRDefault="006972F1" w:rsidP="00FF3A65">
            <w:pPr>
              <w:pStyle w:val="subsubclauseindent"/>
              <w:spacing w:before="60" w:after="60"/>
              <w:ind w:left="0"/>
              <w:rPr>
                <w:szCs w:val="22"/>
                <w:lang w:val="ru-RU"/>
              </w:rPr>
            </w:pPr>
            <w:r w:rsidRPr="00FF3A65">
              <w:rPr>
                <w:szCs w:val="22"/>
                <w:lang w:val="ru-RU"/>
              </w:rPr>
              <w:t xml:space="preserve">где </w:t>
            </w:r>
            <w:r w:rsidRPr="003B5E5F">
              <w:rPr>
                <w:position w:val="-10"/>
                <w:szCs w:val="22"/>
                <w:highlight w:val="yellow"/>
                <w:lang w:val="ru-RU"/>
              </w:rPr>
              <w:pict>
                <v:shape id="_x0000_i2778" type="#_x0000_t75" style="width:71.25pt;height:24pt">
                  <v:imagedata r:id="rId989" o:title=""/>
                </v:shape>
              </w:pict>
            </w:r>
            <w:r w:rsidRPr="00B220D8">
              <w:rPr>
                <w:szCs w:val="22"/>
                <w:highlight w:val="yellow"/>
                <w:lang w:val="ru-RU"/>
              </w:rPr>
              <w:t xml:space="preserve"> [МВт∙ч] – величина плановых потерь электроэнергии в электрических сетях ФСК, относящихся к субъекту Российской Федерации </w:t>
            </w:r>
            <w:r w:rsidRPr="00B220D8">
              <w:rPr>
                <w:i/>
                <w:szCs w:val="22"/>
                <w:highlight w:val="yellow"/>
                <w:lang w:val="ru-RU"/>
              </w:rPr>
              <w:t>F</w:t>
            </w:r>
            <w:r w:rsidRPr="00B220D8">
              <w:rPr>
                <w:szCs w:val="22"/>
                <w:highlight w:val="yellow"/>
                <w:lang w:val="ru-RU"/>
              </w:rPr>
              <w:t>, учтенная в плановом балансе производства и поставок электрической энергии (мощности) в рамках Единой энергетической системы России по субъектам оптового рынка, утвержденном Федеральным органом исполнительной власти по регулированию естественных монополий за данный расчетный период;</w:t>
            </w:r>
          </w:p>
          <w:p w:rsidR="006972F1" w:rsidRPr="00FF3A65" w:rsidRDefault="006972F1" w:rsidP="00FF3A65">
            <w:pPr>
              <w:pStyle w:val="subsubclauseindent"/>
              <w:spacing w:before="60" w:after="60"/>
              <w:ind w:left="0"/>
              <w:rPr>
                <w:szCs w:val="22"/>
                <w:lang w:val="ru-RU"/>
              </w:rPr>
            </w:pPr>
            <w:r w:rsidRPr="003B5E5F">
              <w:rPr>
                <w:position w:val="-14"/>
                <w:szCs w:val="22"/>
                <w:lang w:val="ru-RU"/>
              </w:rPr>
              <w:pict>
                <v:shape id="_x0000_i2779" type="#_x0000_t75" style="width:26.25pt;height:19.5pt">
                  <v:imagedata r:id="rId990" o:title=""/>
                </v:shape>
              </w:pict>
            </w:r>
            <w:r w:rsidRPr="00FF3A65">
              <w:rPr>
                <w:szCs w:val="22"/>
                <w:lang w:val="ru-RU"/>
              </w:rPr>
              <w:t>определяется в соответствии с п. 3.1.7 настоящего Регламента;</w:t>
            </w:r>
          </w:p>
          <w:p w:rsidR="006972F1" w:rsidRPr="00FF3A65" w:rsidRDefault="006972F1" w:rsidP="007A6352">
            <w:pPr>
              <w:pStyle w:val="subsubclauseindent"/>
              <w:spacing w:before="60" w:after="60"/>
              <w:ind w:left="0"/>
              <w:rPr>
                <w:szCs w:val="22"/>
                <w:lang w:val="ru-RU"/>
              </w:rPr>
            </w:pPr>
            <w:r w:rsidRPr="007A6352">
              <w:rPr>
                <w:i/>
                <w:szCs w:val="22"/>
                <w:lang w:val="en-US"/>
              </w:rPr>
              <w:t>F</w:t>
            </w:r>
            <w:r w:rsidRPr="00DC5FEF">
              <w:rPr>
                <w:szCs w:val="22"/>
                <w:lang w:val="ru-RU"/>
              </w:rPr>
              <w:t xml:space="preserve">, </w:t>
            </w:r>
            <w:r w:rsidRPr="00DC5FEF">
              <w:rPr>
                <w:i/>
                <w:szCs w:val="22"/>
                <w:lang w:val="en-US"/>
              </w:rPr>
              <w:t>F</w:t>
            </w:r>
            <w:r w:rsidRPr="00FF3A65">
              <w:rPr>
                <w:szCs w:val="22"/>
                <w:lang w:val="ru-RU"/>
              </w:rPr>
              <w:t xml:space="preserve">1 – субъект РФ (за исключением субъектов РФ, по которым не установлены тарифы на компенсацию потерь для ФСК), в случае если два и более субъектов РФ отнесены к одному энергорайону, то в качестве </w:t>
            </w:r>
            <w:r w:rsidRPr="00FF3A65">
              <w:rPr>
                <w:i/>
                <w:szCs w:val="22"/>
              </w:rPr>
              <w:t>F</w:t>
            </w:r>
            <w:r w:rsidRPr="00FF3A65">
              <w:rPr>
                <w:i/>
                <w:szCs w:val="22"/>
                <w:lang w:val="ru-RU"/>
              </w:rPr>
              <w:t xml:space="preserve">, </w:t>
            </w:r>
            <w:r w:rsidRPr="00FF3A65">
              <w:rPr>
                <w:i/>
                <w:szCs w:val="22"/>
                <w:lang w:val="en-US"/>
              </w:rPr>
              <w:t>F</w:t>
            </w:r>
            <w:r w:rsidRPr="00FF3A65">
              <w:rPr>
                <w:i/>
                <w:szCs w:val="22"/>
                <w:lang w:val="ru-RU"/>
              </w:rPr>
              <w:t>1</w:t>
            </w:r>
            <w:r w:rsidRPr="00FF3A65">
              <w:rPr>
                <w:szCs w:val="22"/>
                <w:lang w:val="ru-RU"/>
              </w:rPr>
              <w:t xml:space="preserve"> используется указанный энергорайон</w:t>
            </w:r>
            <w:r w:rsidRPr="00925B94">
              <w:rPr>
                <w:szCs w:val="22"/>
                <w:highlight w:val="yellow"/>
                <w:lang w:val="ru-RU"/>
              </w:rPr>
              <w:t>.</w:t>
            </w:r>
          </w:p>
          <w:p w:rsidR="006972F1" w:rsidRPr="00B220D8" w:rsidRDefault="006972F1" w:rsidP="00DC5FEF">
            <w:pPr>
              <w:widowControl w:val="0"/>
              <w:jc w:val="both"/>
              <w:rPr>
                <w:rFonts w:cs="Garamond"/>
                <w:bCs/>
                <w:szCs w:val="22"/>
              </w:rPr>
            </w:pPr>
          </w:p>
        </w:tc>
        <w:tc>
          <w:tcPr>
            <w:tcW w:w="6963" w:type="dxa"/>
          </w:tcPr>
          <w:p w:rsidR="006972F1" w:rsidRPr="007A6352" w:rsidRDefault="006972F1">
            <w:pPr>
              <w:pStyle w:val="Heading3"/>
              <w:keepNext w:val="0"/>
              <w:tabs>
                <w:tab w:val="clear" w:pos="720"/>
                <w:tab w:val="num" w:pos="851"/>
              </w:tabs>
              <w:spacing w:before="120" w:after="120"/>
              <w:ind w:left="0" w:firstLine="0"/>
              <w:rPr>
                <w:b w:val="0"/>
                <w:sz w:val="22"/>
                <w:szCs w:val="22"/>
              </w:rPr>
            </w:pPr>
            <w:r w:rsidRPr="00FF3A65">
              <w:rPr>
                <w:b w:val="0"/>
                <w:sz w:val="22"/>
                <w:szCs w:val="22"/>
              </w:rPr>
              <w:t xml:space="preserve">Расчет суммарного объема продажи электрической энергии ЦФР в отношении субъекта Российской Федерации участникам оптового рынка по договорам купли-продажи на покупку электрической </w:t>
            </w:r>
            <w:r w:rsidRPr="007A6352">
              <w:rPr>
                <w:b w:val="0"/>
                <w:sz w:val="22"/>
                <w:szCs w:val="22"/>
              </w:rPr>
              <w:t>энергии по результатам конкурентного отбора ценовых заявок на сутки вперед</w:t>
            </w:r>
          </w:p>
          <w:p w:rsidR="006972F1" w:rsidRPr="00FF3A65" w:rsidRDefault="006972F1">
            <w:pPr>
              <w:pStyle w:val="subsubclauseindent"/>
              <w:spacing w:before="60" w:after="60"/>
              <w:ind w:left="0"/>
              <w:rPr>
                <w:szCs w:val="22"/>
                <w:lang w:val="ru-RU"/>
              </w:rPr>
            </w:pPr>
            <w:r w:rsidRPr="003B5E5F">
              <w:rPr>
                <w:position w:val="-14"/>
                <w:szCs w:val="22"/>
                <w:lang w:val="ru-RU"/>
              </w:rPr>
              <w:pict>
                <v:shape id="_x0000_i2780" type="#_x0000_t75" style="width:80.25pt;height:26.25pt">
                  <v:imagedata r:id="rId986" o:title=""/>
                </v:shape>
              </w:pict>
            </w:r>
            <w:r w:rsidRPr="00FF3A65">
              <w:rPr>
                <w:szCs w:val="22"/>
                <w:lang w:val="ru-RU"/>
              </w:rPr>
              <w:t xml:space="preserve"> [МВт•ч] – объем продажи электрической энергии в целях компенсации потерь в отношении субъекта Российской Федерации участникам оптового рынка по договорам купл</w:t>
            </w:r>
            <w:r w:rsidRPr="007A6352">
              <w:rPr>
                <w:szCs w:val="22"/>
                <w:lang w:val="ru-RU"/>
              </w:rPr>
              <w:t xml:space="preserve">и-продажи на покупку электрической энергии по результатам конкурентного отбора ценовых заявок на сутки вперед, в отношении субъекта Российской Федерации </w:t>
            </w:r>
            <w:r w:rsidRPr="00FF3A65">
              <w:rPr>
                <w:i/>
                <w:szCs w:val="22"/>
                <w:lang w:val="ru-RU"/>
              </w:rPr>
              <w:t>F</w:t>
            </w:r>
            <w:r w:rsidRPr="00FF3A65">
              <w:rPr>
                <w:szCs w:val="22"/>
                <w:lang w:val="ru-RU"/>
              </w:rPr>
              <w:t xml:space="preserve"> в пределах ценовой зоны </w:t>
            </w:r>
            <w:r w:rsidRPr="00FF3A65">
              <w:rPr>
                <w:i/>
                <w:szCs w:val="22"/>
                <w:lang w:val="en-US"/>
              </w:rPr>
              <w:t>z</w:t>
            </w:r>
            <w:r w:rsidRPr="00FF3A65">
              <w:rPr>
                <w:szCs w:val="22"/>
                <w:lang w:val="ru-RU"/>
              </w:rPr>
              <w:t xml:space="preserve"> в час операционных суток </w:t>
            </w:r>
            <w:r w:rsidRPr="00FF3A65">
              <w:rPr>
                <w:i/>
                <w:szCs w:val="22"/>
                <w:lang w:val="ru-RU"/>
              </w:rPr>
              <w:t>h.</w:t>
            </w:r>
          </w:p>
          <w:p w:rsidR="006972F1" w:rsidRPr="00FF3A65" w:rsidRDefault="006972F1">
            <w:pPr>
              <w:pStyle w:val="subsubclauseindent"/>
              <w:spacing w:before="60" w:after="60"/>
              <w:ind w:left="0"/>
              <w:rPr>
                <w:szCs w:val="22"/>
                <w:lang w:val="ru-RU"/>
              </w:rPr>
            </w:pPr>
            <w:r w:rsidRPr="00FF3A65">
              <w:rPr>
                <w:szCs w:val="22"/>
                <w:lang w:val="ru-RU"/>
              </w:rPr>
              <w:t xml:space="preserve">КО рассчитывает </w:t>
            </w:r>
            <w:r w:rsidRPr="003B5E5F">
              <w:rPr>
                <w:position w:val="-14"/>
                <w:szCs w:val="22"/>
                <w:lang w:val="ru-RU"/>
              </w:rPr>
              <w:pict>
                <v:shape id="_x0000_i2781" type="#_x0000_t75" style="width:80.25pt;height:26.25pt">
                  <v:imagedata r:id="rId987" o:title=""/>
                </v:shape>
              </w:pict>
            </w:r>
            <w:r w:rsidRPr="00FF3A65">
              <w:rPr>
                <w:szCs w:val="22"/>
                <w:lang w:val="ru-RU"/>
              </w:rPr>
              <w:t>в соответствии с формулой:</w:t>
            </w:r>
          </w:p>
          <w:p w:rsidR="006972F1" w:rsidRPr="00FF3A65" w:rsidRDefault="006972F1">
            <w:pPr>
              <w:pStyle w:val="subsubclauseindent"/>
              <w:spacing w:after="0"/>
              <w:ind w:left="0"/>
              <w:rPr>
                <w:szCs w:val="22"/>
                <w:lang w:val="ru-RU"/>
              </w:rPr>
            </w:pPr>
            <w:r w:rsidRPr="003B5E5F">
              <w:rPr>
                <w:position w:val="-56"/>
                <w:szCs w:val="22"/>
                <w:highlight w:val="yellow"/>
              </w:rPr>
              <w:pict>
                <v:shape id="_x0000_i2782" type="#_x0000_t75" style="width:313.5pt;height:34.5pt">
                  <v:imagedata r:id="rId1519" o:title=""/>
                </v:shape>
              </w:pict>
            </w:r>
            <w:r w:rsidRPr="00FF3A65">
              <w:rPr>
                <w:szCs w:val="22"/>
                <w:lang w:val="ru-RU"/>
              </w:rPr>
              <w:t>,</w:t>
            </w:r>
          </w:p>
          <w:p w:rsidR="006972F1" w:rsidRPr="00525A5B" w:rsidRDefault="006972F1" w:rsidP="0059336C">
            <w:pPr>
              <w:jc w:val="both"/>
              <w:rPr>
                <w:szCs w:val="22"/>
                <w:highlight w:val="yellow"/>
              </w:rPr>
            </w:pPr>
            <w:r w:rsidRPr="00FF3A65">
              <w:rPr>
                <w:szCs w:val="22"/>
              </w:rPr>
              <w:t xml:space="preserve">где </w:t>
            </w:r>
            <w:r w:rsidRPr="003B5E5F">
              <w:rPr>
                <w:position w:val="-16"/>
                <w:szCs w:val="22"/>
                <w:highlight w:val="yellow"/>
              </w:rPr>
              <w:pict>
                <v:shape id="_x0000_i2783" type="#_x0000_t75" style="width:26.25pt;height:21.75pt">
                  <v:imagedata r:id="rId1224" o:title=""/>
                </v:shape>
              </w:pict>
            </w:r>
            <w:r w:rsidRPr="00525A5B">
              <w:rPr>
                <w:szCs w:val="22"/>
                <w:highlight w:val="yellow"/>
              </w:rPr>
              <w:t xml:space="preserve"> – множество субъектов РФ (включая объединения субъектов РФ)</w:t>
            </w:r>
            <w:r w:rsidRPr="00525A5B">
              <w:rPr>
                <w:spacing w:val="4"/>
                <w:szCs w:val="22"/>
                <w:highlight w:val="yellow"/>
              </w:rPr>
              <w:t xml:space="preserve"> в пределах ценовой зоны </w:t>
            </w:r>
            <w:r w:rsidRPr="00525A5B">
              <w:rPr>
                <w:i/>
                <w:spacing w:val="4"/>
                <w:szCs w:val="22"/>
                <w:highlight w:val="yellow"/>
                <w:lang w:val="en-US"/>
              </w:rPr>
              <w:t>z</w:t>
            </w:r>
            <w:r w:rsidRPr="00525A5B">
              <w:rPr>
                <w:spacing w:val="4"/>
                <w:szCs w:val="22"/>
                <w:highlight w:val="yellow"/>
              </w:rPr>
              <w:t>, для каждого из которых одновременно выполнены следующие условия:</w:t>
            </w:r>
          </w:p>
          <w:p w:rsidR="006972F1" w:rsidRPr="00525A5B" w:rsidRDefault="006972F1" w:rsidP="00B520F4">
            <w:pPr>
              <w:pStyle w:val="ListParagraph"/>
              <w:numPr>
                <w:ilvl w:val="0"/>
                <w:numId w:val="7"/>
              </w:numPr>
              <w:spacing w:after="0" w:line="240" w:lineRule="auto"/>
              <w:ind w:left="1054" w:hanging="567"/>
              <w:jc w:val="both"/>
              <w:rPr>
                <w:rFonts w:ascii="Garamond" w:hAnsi="Garamond"/>
                <w:highlight w:val="yellow"/>
              </w:rPr>
            </w:pPr>
            <w:r w:rsidRPr="00525A5B">
              <w:rPr>
                <w:rFonts w:ascii="Garamond" w:hAnsi="Garamond"/>
                <w:spacing w:val="4"/>
                <w:highlight w:val="yellow"/>
              </w:rPr>
              <w:t xml:space="preserve">для данного субъекта РФ КО рассчитывает почасовые величины фактических отпусков электрической энергии (в сальдированном выражении) из электрических сетей, отнесенных к сетям ФСК 330 кВ и выше или сетям ФСК 220 кВ и ниже, в соответствии с </w:t>
            </w:r>
            <w:r w:rsidRPr="00525A5B">
              <w:rPr>
                <w:rFonts w:ascii="Garamond" w:hAnsi="Garamond"/>
                <w:highlight w:val="yellow"/>
              </w:rPr>
              <w:t xml:space="preserve">п. 9.4 </w:t>
            </w:r>
            <w:r w:rsidRPr="00525A5B">
              <w:rPr>
                <w:rFonts w:ascii="Garamond" w:hAnsi="Garamond"/>
                <w:i/>
                <w:highlight w:val="yellow"/>
              </w:rPr>
              <w:t xml:space="preserve">Регламента коммерческого учета электроэнергии и мощности </w:t>
            </w:r>
            <w:r w:rsidRPr="00525A5B">
              <w:rPr>
                <w:rFonts w:ascii="Garamond" w:hAnsi="Garamond"/>
                <w:highlight w:val="yellow"/>
              </w:rPr>
              <w:t>(Приложение № 11 к</w:t>
            </w:r>
            <w:r w:rsidRPr="00525A5B">
              <w:rPr>
                <w:rFonts w:ascii="Garamond" w:hAnsi="Garamond"/>
                <w:i/>
                <w:highlight w:val="yellow"/>
              </w:rPr>
              <w:t xml:space="preserve"> Договору о присоединении к торговой системе оптового рынка</w:t>
            </w:r>
            <w:r w:rsidRPr="00525A5B">
              <w:rPr>
                <w:rFonts w:ascii="Garamond" w:hAnsi="Garamond"/>
                <w:highlight w:val="yellow"/>
              </w:rPr>
              <w:t>)</w:t>
            </w:r>
            <w:r w:rsidRPr="00525A5B">
              <w:rPr>
                <w:rFonts w:ascii="Garamond" w:hAnsi="Garamond"/>
                <w:spacing w:val="4"/>
                <w:highlight w:val="yellow"/>
              </w:rPr>
              <w:t>;</w:t>
            </w:r>
            <w:r w:rsidRPr="00525A5B">
              <w:rPr>
                <w:spacing w:val="4"/>
                <w:highlight w:val="yellow"/>
              </w:rPr>
              <w:t xml:space="preserve"> </w:t>
            </w:r>
          </w:p>
          <w:p w:rsidR="006972F1" w:rsidRPr="00525A5B" w:rsidRDefault="006972F1" w:rsidP="00B520F4">
            <w:pPr>
              <w:pStyle w:val="ListParagraph"/>
              <w:numPr>
                <w:ilvl w:val="0"/>
                <w:numId w:val="7"/>
              </w:numPr>
              <w:spacing w:after="0" w:line="240" w:lineRule="auto"/>
              <w:ind w:left="1054" w:hanging="567"/>
              <w:jc w:val="both"/>
              <w:rPr>
                <w:rFonts w:ascii="Garamond" w:hAnsi="Garamond"/>
                <w:highlight w:val="yellow"/>
              </w:rPr>
            </w:pPr>
            <w:r w:rsidRPr="00525A5B">
              <w:rPr>
                <w:rFonts w:ascii="Garamond" w:hAnsi="Garamond"/>
                <w:spacing w:val="4"/>
                <w:highlight w:val="yellow"/>
              </w:rPr>
              <w:t xml:space="preserve">хотя бы одна из величин </w:t>
            </w:r>
            <w:r w:rsidRPr="003B5E5F">
              <w:rPr>
                <w:rFonts w:ascii="Garamond" w:hAnsi="Garamond"/>
                <w:position w:val="-14"/>
                <w:highlight w:val="yellow"/>
              </w:rPr>
              <w:pict>
                <v:shape id="_x0000_i2784" type="#_x0000_t75" style="width:34.5pt;height:21.75pt">
                  <v:imagedata r:id="rId1513" o:title=""/>
                </v:shape>
              </w:pict>
            </w:r>
            <w:r w:rsidRPr="00525A5B">
              <w:rPr>
                <w:rFonts w:ascii="Garamond" w:hAnsi="Garamond"/>
                <w:highlight w:val="yellow"/>
              </w:rPr>
              <w:t xml:space="preserve"> и </w:t>
            </w:r>
            <w:r w:rsidRPr="003B5E5F">
              <w:rPr>
                <w:rFonts w:ascii="Garamond" w:hAnsi="Garamond"/>
                <w:position w:val="-14"/>
                <w:highlight w:val="yellow"/>
              </w:rPr>
              <w:pict>
                <v:shape id="_x0000_i2785" type="#_x0000_t75" style="width:30pt;height:21.75pt">
                  <v:imagedata r:id="rId1514" o:title=""/>
                </v:shape>
              </w:pict>
            </w:r>
            <w:r w:rsidRPr="00525A5B">
              <w:rPr>
                <w:rFonts w:ascii="Garamond" w:hAnsi="Garamond"/>
                <w:highlight w:val="yellow"/>
              </w:rPr>
              <w:t xml:space="preserve"> </w:t>
            </w:r>
            <w:r w:rsidRPr="00525A5B">
              <w:rPr>
                <w:rFonts w:ascii="Garamond" w:hAnsi="Garamond"/>
                <w:spacing w:val="4"/>
                <w:highlight w:val="yellow"/>
              </w:rPr>
              <w:t>не равна нулю</w:t>
            </w:r>
            <w:r>
              <w:rPr>
                <w:rFonts w:ascii="Garamond" w:hAnsi="Garamond"/>
                <w:spacing w:val="4"/>
                <w:highlight w:val="yellow"/>
              </w:rPr>
              <w:t>.</w:t>
            </w:r>
          </w:p>
          <w:p w:rsidR="006972F1" w:rsidRPr="00525A5B" w:rsidRDefault="006972F1" w:rsidP="0059336C">
            <w:pPr>
              <w:pStyle w:val="ListParagraph"/>
              <w:spacing w:after="0" w:line="240" w:lineRule="auto"/>
              <w:ind w:left="1996"/>
              <w:jc w:val="both"/>
              <w:rPr>
                <w:rFonts w:ascii="Garamond" w:hAnsi="Garamond"/>
                <w:highlight w:val="yellow"/>
              </w:rPr>
            </w:pPr>
          </w:p>
          <w:p w:rsidR="006972F1" w:rsidRPr="00525A5B" w:rsidRDefault="006972F1" w:rsidP="0059336C">
            <w:pPr>
              <w:jc w:val="both"/>
              <w:rPr>
                <w:rFonts w:cs="Courier New"/>
                <w:szCs w:val="22"/>
                <w:highlight w:val="yellow"/>
              </w:rPr>
            </w:pPr>
            <w:r w:rsidRPr="003B5E5F">
              <w:rPr>
                <w:rFonts w:cs="Courier New"/>
                <w:position w:val="-16"/>
                <w:szCs w:val="22"/>
                <w:highlight w:val="yellow"/>
              </w:rPr>
              <w:pict>
                <v:shape id="_x0000_i2786" type="#_x0000_t75" style="width:88.5pt;height:21.75pt">
                  <v:imagedata r:id="rId1515" o:title=""/>
                </v:shape>
              </w:pict>
            </w:r>
            <w:r w:rsidRPr="00525A5B">
              <w:rPr>
                <w:rFonts w:cs="Courier New"/>
                <w:szCs w:val="22"/>
                <w:highlight w:val="yellow"/>
              </w:rPr>
              <w:t> – суммарный за месяц объем фактического отпуска электрической энергии в сальдированном выражении из электрических сетей, отнесенных к сетям ФСК 330 кВ и выше за расчетный месяц (</w:t>
            </w:r>
            <w:r w:rsidRPr="00525A5B">
              <w:rPr>
                <w:rFonts w:cs="Courier New"/>
                <w:i/>
                <w:szCs w:val="22"/>
                <w:highlight w:val="yellow"/>
              </w:rPr>
              <w:t>m-2)</w:t>
            </w:r>
            <w:r w:rsidRPr="00525A5B">
              <w:rPr>
                <w:rFonts w:cs="Courier New"/>
                <w:szCs w:val="22"/>
                <w:highlight w:val="yellow"/>
              </w:rPr>
              <w:t xml:space="preserve">, рассчитанный по каждому субъекту Российской Федерации </w:t>
            </w:r>
            <w:r w:rsidRPr="00525A5B">
              <w:rPr>
                <w:rFonts w:cs="Courier New"/>
                <w:i/>
                <w:szCs w:val="22"/>
                <w:highlight w:val="yellow"/>
              </w:rPr>
              <w:t xml:space="preserve">F </w:t>
            </w:r>
            <w:r w:rsidRPr="00525A5B">
              <w:rPr>
                <w:rFonts w:cs="Courier New"/>
                <w:szCs w:val="22"/>
                <w:highlight w:val="yellow"/>
              </w:rPr>
              <w:t>в пределах ценовой зоны</w:t>
            </w:r>
            <w:r w:rsidRPr="00525A5B">
              <w:rPr>
                <w:szCs w:val="22"/>
                <w:highlight w:val="yellow"/>
              </w:rPr>
              <w:t xml:space="preserve"> (в случае если два и более субъекта РФ отнесены к одному энергорайону, то в качестве </w:t>
            </w:r>
            <w:r w:rsidRPr="00525A5B">
              <w:rPr>
                <w:i/>
                <w:szCs w:val="22"/>
                <w:highlight w:val="yellow"/>
                <w:lang w:val="en-US"/>
              </w:rPr>
              <w:t>F</w:t>
            </w:r>
            <w:r w:rsidRPr="00525A5B">
              <w:rPr>
                <w:szCs w:val="22"/>
                <w:highlight w:val="yellow"/>
              </w:rPr>
              <w:t xml:space="preserve"> используется указанный энергорайон) в пределах соответствующей ценовой зоны в соответствии с </w:t>
            </w:r>
            <w:r w:rsidRPr="00525A5B">
              <w:rPr>
                <w:i/>
                <w:szCs w:val="22"/>
                <w:highlight w:val="yellow"/>
              </w:rPr>
              <w:t xml:space="preserve">Регламентом коммерческого учета электроэнергии и мощности </w:t>
            </w:r>
            <w:r w:rsidRPr="00525A5B">
              <w:rPr>
                <w:szCs w:val="22"/>
                <w:highlight w:val="yellow"/>
              </w:rPr>
              <w:t>(Приложение № 11 к</w:t>
            </w:r>
            <w:r w:rsidRPr="00525A5B">
              <w:rPr>
                <w:i/>
                <w:szCs w:val="22"/>
                <w:highlight w:val="yellow"/>
              </w:rPr>
              <w:t xml:space="preserve"> Договору о присоединении к торговой системе оптового рынка</w:t>
            </w:r>
            <w:r w:rsidRPr="00525A5B">
              <w:rPr>
                <w:szCs w:val="22"/>
                <w:highlight w:val="yellow"/>
              </w:rPr>
              <w:t>)</w:t>
            </w:r>
            <w:r w:rsidRPr="00525A5B">
              <w:rPr>
                <w:rFonts w:cs="Courier New"/>
                <w:szCs w:val="22"/>
                <w:highlight w:val="yellow"/>
              </w:rPr>
              <w:t>;</w:t>
            </w:r>
          </w:p>
          <w:p w:rsidR="006972F1" w:rsidRPr="00525A5B" w:rsidRDefault="006972F1" w:rsidP="0059336C">
            <w:pPr>
              <w:jc w:val="both"/>
              <w:rPr>
                <w:rFonts w:cs="Courier New"/>
                <w:szCs w:val="22"/>
                <w:highlight w:val="yellow"/>
              </w:rPr>
            </w:pPr>
            <w:r w:rsidRPr="003B5E5F">
              <w:rPr>
                <w:position w:val="-16"/>
                <w:szCs w:val="22"/>
                <w:highlight w:val="yellow"/>
              </w:rPr>
              <w:pict>
                <v:shape id="_x0000_i2787" type="#_x0000_t75" style="width:88.5pt;height:21.75pt">
                  <v:imagedata r:id="rId1516" o:title=""/>
                </v:shape>
              </w:pict>
            </w:r>
            <w:r w:rsidRPr="00525A5B">
              <w:rPr>
                <w:spacing w:val="1"/>
                <w:szCs w:val="22"/>
                <w:highlight w:val="yellow"/>
              </w:rPr>
              <w:t> </w:t>
            </w:r>
            <w:r w:rsidRPr="00525A5B">
              <w:rPr>
                <w:szCs w:val="22"/>
                <w:highlight w:val="yellow"/>
              </w:rPr>
              <w:t>–</w:t>
            </w:r>
            <w:r w:rsidRPr="00525A5B">
              <w:rPr>
                <w:spacing w:val="1"/>
                <w:szCs w:val="22"/>
                <w:highlight w:val="yellow"/>
              </w:rPr>
              <w:t xml:space="preserve"> </w:t>
            </w:r>
            <w:r w:rsidRPr="00525A5B">
              <w:rPr>
                <w:rFonts w:cs="Courier New"/>
                <w:szCs w:val="22"/>
                <w:highlight w:val="yellow"/>
              </w:rPr>
              <w:t>суммарный за месяц объем фактического отпуска электрической энергии в сальдированном выражении из электрических сетей, отнесенных к сетям ФСК 220 кВ и ниже за расчетный месяц (</w:t>
            </w:r>
            <w:r w:rsidRPr="00525A5B">
              <w:rPr>
                <w:rFonts w:cs="Courier New"/>
                <w:i/>
                <w:szCs w:val="22"/>
                <w:highlight w:val="yellow"/>
              </w:rPr>
              <w:t>m-2)</w:t>
            </w:r>
            <w:r w:rsidRPr="00525A5B">
              <w:rPr>
                <w:rFonts w:cs="Courier New"/>
                <w:szCs w:val="22"/>
                <w:highlight w:val="yellow"/>
              </w:rPr>
              <w:t xml:space="preserve">, рассчитанный по каждому субъекту Российской Федерации </w:t>
            </w:r>
            <w:r w:rsidRPr="00525A5B">
              <w:rPr>
                <w:rFonts w:cs="Courier New"/>
                <w:i/>
                <w:szCs w:val="22"/>
                <w:highlight w:val="yellow"/>
              </w:rPr>
              <w:t xml:space="preserve">F </w:t>
            </w:r>
            <w:r w:rsidRPr="00525A5B">
              <w:rPr>
                <w:rFonts w:cs="Courier New"/>
                <w:szCs w:val="22"/>
                <w:highlight w:val="yellow"/>
              </w:rPr>
              <w:t>в пределах ценовой зоны</w:t>
            </w:r>
            <w:r w:rsidRPr="00525A5B">
              <w:rPr>
                <w:szCs w:val="22"/>
                <w:highlight w:val="yellow"/>
              </w:rPr>
              <w:t xml:space="preserve"> (в случае если два и более субъекта РФ отнесены к одному энергорайону, то в качестве </w:t>
            </w:r>
            <w:r w:rsidRPr="00525A5B">
              <w:rPr>
                <w:i/>
                <w:szCs w:val="22"/>
                <w:highlight w:val="yellow"/>
                <w:lang w:val="en-US"/>
              </w:rPr>
              <w:t>F</w:t>
            </w:r>
            <w:r w:rsidRPr="00525A5B">
              <w:rPr>
                <w:szCs w:val="22"/>
                <w:highlight w:val="yellow"/>
              </w:rPr>
              <w:t xml:space="preserve"> используется указанный энергорайон) в пределах соответствующей ценовой зоны в соответствии с </w:t>
            </w:r>
            <w:r w:rsidRPr="00525A5B">
              <w:rPr>
                <w:i/>
                <w:szCs w:val="22"/>
                <w:highlight w:val="yellow"/>
              </w:rPr>
              <w:t xml:space="preserve">Регламентом коммерческого учета электроэнергии и мощности </w:t>
            </w:r>
            <w:r w:rsidRPr="00525A5B">
              <w:rPr>
                <w:szCs w:val="22"/>
                <w:highlight w:val="yellow"/>
              </w:rPr>
              <w:t>(Приложение № 11 к</w:t>
            </w:r>
            <w:r w:rsidRPr="00525A5B">
              <w:rPr>
                <w:i/>
                <w:szCs w:val="22"/>
                <w:highlight w:val="yellow"/>
              </w:rPr>
              <w:t xml:space="preserve"> Договору о присоединении к торговой системе оптового рынка</w:t>
            </w:r>
            <w:r w:rsidRPr="00525A5B">
              <w:rPr>
                <w:szCs w:val="22"/>
                <w:highlight w:val="yellow"/>
              </w:rPr>
              <w:t>)</w:t>
            </w:r>
            <w:r w:rsidRPr="00525A5B">
              <w:rPr>
                <w:rFonts w:cs="Courier New"/>
                <w:szCs w:val="22"/>
                <w:highlight w:val="yellow"/>
              </w:rPr>
              <w:t>;</w:t>
            </w:r>
          </w:p>
          <w:p w:rsidR="006972F1" w:rsidRPr="00525A5B" w:rsidRDefault="006972F1" w:rsidP="0059336C">
            <w:pPr>
              <w:spacing w:before="120" w:after="120"/>
              <w:jc w:val="both"/>
              <w:rPr>
                <w:color w:val="000000"/>
                <w:spacing w:val="1"/>
                <w:szCs w:val="22"/>
                <w:highlight w:val="yellow"/>
              </w:rPr>
            </w:pPr>
            <w:r w:rsidRPr="003B5E5F">
              <w:rPr>
                <w:color w:val="000000"/>
                <w:spacing w:val="1"/>
                <w:position w:val="-14"/>
                <w:szCs w:val="22"/>
                <w:highlight w:val="yellow"/>
              </w:rPr>
              <w:pict>
                <v:shape id="_x0000_i2788" type="#_x0000_t75" style="width:43.5pt;height:26.25pt">
                  <v:imagedata r:id="rId1517" o:title=""/>
                </v:shape>
              </w:pict>
            </w:r>
            <w:r w:rsidRPr="00525A5B">
              <w:rPr>
                <w:color w:val="000000"/>
                <w:spacing w:val="1"/>
                <w:szCs w:val="22"/>
                <w:highlight w:val="yellow"/>
              </w:rPr>
              <w:t xml:space="preserve"> – норматив потерь электрической энергии при ее передаче по ЕНЭС по уровню напряжения «330 кВ и выше» в процентах от суммарного отпуска электрической энергии из сети «330 кВ и выше» по территории субъекта Российской Федерации </w:t>
            </w:r>
            <w:r w:rsidRPr="00525A5B">
              <w:rPr>
                <w:i/>
                <w:color w:val="000000"/>
                <w:spacing w:val="1"/>
                <w:szCs w:val="22"/>
                <w:highlight w:val="yellow"/>
                <w:lang w:val="en-US"/>
              </w:rPr>
              <w:t>F</w:t>
            </w:r>
            <w:r w:rsidRPr="00525A5B">
              <w:rPr>
                <w:i/>
                <w:color w:val="000000"/>
                <w:spacing w:val="1"/>
                <w:szCs w:val="22"/>
                <w:highlight w:val="yellow"/>
              </w:rPr>
              <w:t xml:space="preserve"> </w:t>
            </w:r>
            <w:r w:rsidRPr="00525A5B">
              <w:rPr>
                <w:szCs w:val="22"/>
                <w:highlight w:val="yellow"/>
              </w:rPr>
              <w:t xml:space="preserve">(в случае если два и более субъекта РФ отнесены к одному энергорайону, то в качестве </w:t>
            </w:r>
            <w:r w:rsidRPr="00525A5B">
              <w:rPr>
                <w:i/>
                <w:szCs w:val="22"/>
                <w:highlight w:val="yellow"/>
                <w:lang w:val="en-US"/>
              </w:rPr>
              <w:t>F</w:t>
            </w:r>
            <w:r w:rsidRPr="00525A5B">
              <w:rPr>
                <w:szCs w:val="22"/>
                <w:highlight w:val="yellow"/>
              </w:rPr>
              <w:t xml:space="preserve"> используется указанный энергорайон)</w:t>
            </w:r>
            <w:r w:rsidRPr="00525A5B">
              <w:rPr>
                <w:color w:val="000000"/>
                <w:spacing w:val="1"/>
                <w:szCs w:val="22"/>
                <w:highlight w:val="yellow"/>
              </w:rPr>
              <w:t xml:space="preserve">, утвержденный Минэнерго России на месяц </w:t>
            </w:r>
            <w:r w:rsidRPr="00525A5B">
              <w:rPr>
                <w:i/>
                <w:color w:val="000000"/>
                <w:spacing w:val="1"/>
                <w:szCs w:val="22"/>
                <w:highlight w:val="yellow"/>
                <w:lang w:val="en-US"/>
              </w:rPr>
              <w:t>m</w:t>
            </w:r>
            <w:r w:rsidRPr="00525A5B">
              <w:rPr>
                <w:color w:val="000000"/>
                <w:spacing w:val="1"/>
                <w:szCs w:val="22"/>
                <w:highlight w:val="yellow"/>
              </w:rPr>
              <w:t>;</w:t>
            </w:r>
          </w:p>
          <w:p w:rsidR="006972F1" w:rsidRPr="00525A5B" w:rsidRDefault="006972F1" w:rsidP="0059336C">
            <w:pPr>
              <w:spacing w:before="120" w:after="120"/>
              <w:jc w:val="both"/>
              <w:rPr>
                <w:color w:val="000000"/>
                <w:spacing w:val="1"/>
                <w:szCs w:val="22"/>
                <w:highlight w:val="yellow"/>
              </w:rPr>
            </w:pPr>
            <w:r w:rsidRPr="003B5E5F">
              <w:rPr>
                <w:color w:val="000000"/>
                <w:spacing w:val="1"/>
                <w:position w:val="-14"/>
                <w:szCs w:val="22"/>
                <w:highlight w:val="yellow"/>
              </w:rPr>
              <w:pict>
                <v:shape id="_x0000_i2789" type="#_x0000_t75" style="width:45pt;height:26.25pt">
                  <v:imagedata r:id="rId1518" o:title=""/>
                </v:shape>
              </w:pict>
            </w:r>
            <w:r w:rsidRPr="00525A5B">
              <w:rPr>
                <w:color w:val="000000"/>
                <w:spacing w:val="1"/>
                <w:szCs w:val="22"/>
                <w:highlight w:val="yellow"/>
              </w:rPr>
              <w:t xml:space="preserve"> – норматив потерь электрической энергии при ее передаче по ЕНЭС по уровню напряжения «220 кВ и ниже» в процентах от суммарного отпуска электрической энергии из сети «220 кВ и ниже» по территории субъекта Российской Федерации </w:t>
            </w:r>
            <w:r w:rsidRPr="00525A5B">
              <w:rPr>
                <w:i/>
                <w:color w:val="000000"/>
                <w:spacing w:val="1"/>
                <w:szCs w:val="22"/>
                <w:highlight w:val="yellow"/>
                <w:lang w:val="en-US"/>
              </w:rPr>
              <w:t>F</w:t>
            </w:r>
            <w:r w:rsidRPr="00525A5B">
              <w:rPr>
                <w:i/>
                <w:color w:val="000000"/>
                <w:spacing w:val="1"/>
                <w:szCs w:val="22"/>
                <w:highlight w:val="yellow"/>
              </w:rPr>
              <w:t xml:space="preserve"> </w:t>
            </w:r>
            <w:r w:rsidRPr="00525A5B">
              <w:rPr>
                <w:szCs w:val="22"/>
                <w:highlight w:val="yellow"/>
              </w:rPr>
              <w:t xml:space="preserve">(в случае если два и более субъекта РФ отнесены к одному энергорайону, то в качестве </w:t>
            </w:r>
            <w:r w:rsidRPr="00525A5B">
              <w:rPr>
                <w:i/>
                <w:szCs w:val="22"/>
                <w:highlight w:val="yellow"/>
                <w:lang w:val="en-US"/>
              </w:rPr>
              <w:t>F</w:t>
            </w:r>
            <w:r w:rsidRPr="00525A5B">
              <w:rPr>
                <w:szCs w:val="22"/>
                <w:highlight w:val="yellow"/>
              </w:rPr>
              <w:t xml:space="preserve"> используется указанный энергорайон)</w:t>
            </w:r>
            <w:r w:rsidRPr="00525A5B">
              <w:rPr>
                <w:color w:val="000000"/>
                <w:spacing w:val="1"/>
                <w:szCs w:val="22"/>
                <w:highlight w:val="yellow"/>
              </w:rPr>
              <w:t xml:space="preserve">, утвержденный Минэнерго России на месяц </w:t>
            </w:r>
            <w:r w:rsidRPr="00525A5B">
              <w:rPr>
                <w:i/>
                <w:color w:val="000000"/>
                <w:spacing w:val="1"/>
                <w:szCs w:val="22"/>
                <w:highlight w:val="yellow"/>
                <w:lang w:val="en-US"/>
              </w:rPr>
              <w:t>m</w:t>
            </w:r>
            <w:r w:rsidRPr="00525A5B">
              <w:rPr>
                <w:color w:val="000000"/>
                <w:spacing w:val="1"/>
                <w:szCs w:val="22"/>
                <w:highlight w:val="yellow"/>
              </w:rPr>
              <w:t xml:space="preserve">. В случае если </w:t>
            </w:r>
            <w:r w:rsidRPr="00525A5B">
              <w:rPr>
                <w:i/>
                <w:color w:val="000000"/>
                <w:spacing w:val="1"/>
                <w:szCs w:val="22"/>
                <w:highlight w:val="yellow"/>
                <w:lang w:val="en-US"/>
              </w:rPr>
              <w:t>F</w:t>
            </w:r>
            <w:r w:rsidRPr="00525A5B">
              <w:rPr>
                <w:color w:val="000000"/>
                <w:spacing w:val="1"/>
                <w:szCs w:val="22"/>
                <w:highlight w:val="yellow"/>
              </w:rPr>
              <w:t xml:space="preserve"> соответствует объединению субъектов РФ, то норматив потерь электрической энергии при ее передаче по ЕНЭС по уровню напряжения «220 кВ и ниже» в отношении объединения субъектов РФ </w:t>
            </w:r>
            <w:r w:rsidRPr="00525A5B">
              <w:rPr>
                <w:i/>
                <w:color w:val="000000"/>
                <w:spacing w:val="1"/>
                <w:szCs w:val="22"/>
                <w:highlight w:val="yellow"/>
                <w:lang w:val="en-US"/>
              </w:rPr>
              <w:t>F</w:t>
            </w:r>
            <w:r w:rsidRPr="00525A5B">
              <w:rPr>
                <w:color w:val="000000"/>
                <w:spacing w:val="1"/>
                <w:szCs w:val="22"/>
                <w:highlight w:val="yellow"/>
              </w:rPr>
              <w:t xml:space="preserve"> определяется как средневзвешенное со значениями суммарного отпуска электрической энергии </w:t>
            </w:r>
            <w:r w:rsidRPr="00525A5B">
              <w:rPr>
                <w:rFonts w:cs="Courier New"/>
                <w:szCs w:val="22"/>
                <w:highlight w:val="yellow"/>
              </w:rPr>
              <w:t>из электрических сетей, отнесенных к сетям ФСК по уровню напряжения «220 кВ и ниже»,</w:t>
            </w:r>
            <w:r w:rsidRPr="00525A5B">
              <w:rPr>
                <w:color w:val="000000"/>
                <w:spacing w:val="1"/>
                <w:szCs w:val="22"/>
                <w:highlight w:val="yellow"/>
              </w:rPr>
              <w:t xml:space="preserve"> значение нормативов потерь электрической энергии при ее передаче по ЕНЭС по уровню напряжения «220 кВ и ниже» по территориям субъектов РФ, отнесенных к </w:t>
            </w:r>
            <w:r w:rsidRPr="00525A5B">
              <w:rPr>
                <w:i/>
                <w:color w:val="000000"/>
                <w:spacing w:val="1"/>
                <w:szCs w:val="22"/>
                <w:highlight w:val="yellow"/>
                <w:lang w:val="en-US"/>
              </w:rPr>
              <w:t>F</w:t>
            </w:r>
            <w:r w:rsidRPr="00525A5B">
              <w:rPr>
                <w:color w:val="000000"/>
                <w:spacing w:val="1"/>
                <w:szCs w:val="22"/>
                <w:highlight w:val="yellow"/>
              </w:rPr>
              <w:t xml:space="preserve">. Указанные значения суммарного отпуска электрической энергии </w:t>
            </w:r>
            <w:r w:rsidRPr="00525A5B">
              <w:rPr>
                <w:rFonts w:cs="Courier New"/>
                <w:szCs w:val="22"/>
                <w:highlight w:val="yellow"/>
              </w:rPr>
              <w:t>из электрических сетей, отнесенных к сетям ФСК по уровню напряжения «220 кВ и ниже»,</w:t>
            </w:r>
            <w:r w:rsidRPr="00525A5B">
              <w:rPr>
                <w:color w:val="000000"/>
                <w:spacing w:val="1"/>
                <w:szCs w:val="22"/>
                <w:highlight w:val="yellow"/>
              </w:rPr>
              <w:t xml:space="preserve"> и нормативов потерь электрической энергии при ее передаче по ЕНЭС по уровню напряжения «220 кВ и ниже» в отношении субъектов РФ утверждаются Минэнерго России.</w:t>
            </w:r>
          </w:p>
          <w:p w:rsidR="006972F1" w:rsidRPr="000731C9" w:rsidRDefault="006972F1" w:rsidP="0059336C">
            <w:pPr>
              <w:spacing w:before="120" w:after="120"/>
              <w:jc w:val="both"/>
              <w:rPr>
                <w:szCs w:val="22"/>
              </w:rPr>
            </w:pPr>
            <w:r w:rsidRPr="00525A5B">
              <w:rPr>
                <w:i/>
                <w:szCs w:val="22"/>
                <w:highlight w:val="yellow"/>
              </w:rPr>
              <w:t>Примечание</w:t>
            </w:r>
            <w:r w:rsidRPr="00525A5B">
              <w:rPr>
                <w:szCs w:val="22"/>
                <w:highlight w:val="yellow"/>
              </w:rPr>
              <w:t>. В случае если на момент проведения КО расчета отсутствуют утвержденные нормативы потерь электроэнергии при ее передаче по ЕНЭС на текущий период регулирования, то при проведении указанного расчета в отношении соответствующего расчетного периода применяются нормативы, утвержденные приказом уполномоченных министерств Российской Федерации на предшествующий период регулирования. В случае отсутствия в отношении одного или более субъектов РФ утвержденного приказом уполномоченных министерств Российской Федерации на текущий и предшествующий период регулирования норматива при проведении указанного расчета соответствующая величина норматива принимается равной нулю;</w:t>
            </w:r>
          </w:p>
          <w:p w:rsidR="006972F1" w:rsidRPr="00FF3A65" w:rsidRDefault="006972F1" w:rsidP="0059336C">
            <w:pPr>
              <w:pStyle w:val="subsubclauseindent"/>
              <w:spacing w:before="60" w:after="60"/>
              <w:ind w:left="0"/>
              <w:rPr>
                <w:szCs w:val="22"/>
                <w:lang w:val="ru-RU"/>
              </w:rPr>
            </w:pPr>
            <w:r w:rsidRPr="003B5E5F">
              <w:rPr>
                <w:position w:val="-14"/>
                <w:szCs w:val="22"/>
                <w:lang w:val="ru-RU"/>
              </w:rPr>
              <w:pict>
                <v:shape id="_x0000_i2790" type="#_x0000_t75" style="width:26.25pt;height:19.5pt">
                  <v:imagedata r:id="rId983" o:title=""/>
                </v:shape>
              </w:pict>
            </w:r>
            <w:r w:rsidRPr="00FF3A65">
              <w:rPr>
                <w:szCs w:val="22"/>
                <w:lang w:val="ru-RU"/>
              </w:rPr>
              <w:t xml:space="preserve"> определяется в соответствии с п. 3.1.7 настоящего Регламента;</w:t>
            </w:r>
          </w:p>
          <w:p w:rsidR="006972F1" w:rsidRPr="00FF3A65" w:rsidRDefault="006972F1" w:rsidP="0059336C">
            <w:pPr>
              <w:pStyle w:val="subsubclauseindent"/>
              <w:spacing w:before="60" w:after="60"/>
              <w:ind w:left="0"/>
              <w:rPr>
                <w:szCs w:val="22"/>
                <w:lang w:val="ru-RU"/>
              </w:rPr>
            </w:pPr>
            <w:r w:rsidRPr="003B5E5F">
              <w:rPr>
                <w:position w:val="-14"/>
                <w:highlight w:val="yellow"/>
              </w:rPr>
              <w:pict>
                <v:shape id="_x0000_i2791" type="#_x0000_t75" style="width:43.5pt;height:19.5pt">
                  <v:imagedata r:id="rId985" o:title=""/>
                </v:shape>
              </w:pict>
            </w:r>
            <w:r w:rsidRPr="00FF3A65">
              <w:rPr>
                <w:highlight w:val="yellow"/>
                <w:lang w:val="ru-RU"/>
              </w:rPr>
              <w:t xml:space="preserve"> </w:t>
            </w:r>
            <w:r w:rsidRPr="00FF3A65">
              <w:rPr>
                <w:szCs w:val="22"/>
                <w:highlight w:val="yellow"/>
                <w:lang w:val="ru-RU"/>
              </w:rPr>
              <w:t>определяется в соответствии с п. 4.2.12 настоящего Регламента;</w:t>
            </w:r>
          </w:p>
          <w:p w:rsidR="006972F1" w:rsidRDefault="006972F1" w:rsidP="0059336C">
            <w:pPr>
              <w:widowControl w:val="0"/>
              <w:jc w:val="both"/>
              <w:rPr>
                <w:szCs w:val="22"/>
              </w:rPr>
            </w:pPr>
            <w:r w:rsidRPr="00525A5B">
              <w:rPr>
                <w:i/>
                <w:szCs w:val="22"/>
                <w:lang w:val="en-US"/>
              </w:rPr>
              <w:t>F</w:t>
            </w:r>
            <w:r w:rsidRPr="00525A5B">
              <w:rPr>
                <w:szCs w:val="22"/>
              </w:rPr>
              <w:t xml:space="preserve">, </w:t>
            </w:r>
            <w:r w:rsidRPr="00525A5B">
              <w:rPr>
                <w:i/>
                <w:szCs w:val="22"/>
                <w:lang w:val="en-US"/>
              </w:rPr>
              <w:t>F</w:t>
            </w:r>
            <w:r w:rsidRPr="00525A5B">
              <w:rPr>
                <w:szCs w:val="22"/>
              </w:rPr>
              <w:t xml:space="preserve">1 – субъект РФ (за исключением субъектов РФ, по которым не установлены тарифы на компенсацию потерь для ФСК), в случае если два и более субъекта РФ отнесены к одному энергорайону, то в качестве </w:t>
            </w:r>
            <w:r w:rsidRPr="00525A5B">
              <w:rPr>
                <w:i/>
                <w:szCs w:val="22"/>
              </w:rPr>
              <w:t xml:space="preserve">F, </w:t>
            </w:r>
            <w:r w:rsidRPr="00525A5B">
              <w:rPr>
                <w:i/>
                <w:szCs w:val="22"/>
                <w:lang w:val="en-US"/>
              </w:rPr>
              <w:t>F</w:t>
            </w:r>
            <w:r w:rsidRPr="00525A5B">
              <w:rPr>
                <w:i/>
                <w:szCs w:val="22"/>
              </w:rPr>
              <w:t>1</w:t>
            </w:r>
            <w:r w:rsidRPr="00525A5B">
              <w:rPr>
                <w:szCs w:val="22"/>
              </w:rPr>
              <w:t xml:space="preserve"> исп</w:t>
            </w:r>
            <w:r>
              <w:rPr>
                <w:szCs w:val="22"/>
              </w:rPr>
              <w:t>ользуется указанный энергорайон</w:t>
            </w:r>
            <w:r w:rsidRPr="00925B94">
              <w:rPr>
                <w:szCs w:val="22"/>
                <w:highlight w:val="yellow"/>
              </w:rPr>
              <w:t>;</w:t>
            </w:r>
          </w:p>
          <w:p w:rsidR="006972F1" w:rsidRPr="00525A5B" w:rsidRDefault="006972F1" w:rsidP="0059336C">
            <w:pPr>
              <w:pStyle w:val="subsubclauseindent"/>
              <w:spacing w:after="0"/>
              <w:ind w:left="0"/>
              <w:rPr>
                <w:szCs w:val="22"/>
                <w:highlight w:val="yellow"/>
                <w:lang w:val="ru-RU"/>
              </w:rPr>
            </w:pPr>
            <w:r w:rsidRPr="00525A5B">
              <w:rPr>
                <w:i/>
                <w:szCs w:val="22"/>
                <w:highlight w:val="yellow"/>
                <w:lang w:val="en-US"/>
              </w:rPr>
              <w:t>z</w:t>
            </w:r>
            <w:r w:rsidRPr="00525A5B">
              <w:rPr>
                <w:szCs w:val="22"/>
                <w:highlight w:val="yellow"/>
                <w:lang w:val="ru-RU"/>
              </w:rPr>
              <w:t xml:space="preserve"> – ценовая зона;</w:t>
            </w:r>
          </w:p>
          <w:p w:rsidR="006972F1" w:rsidRPr="00525A5B" w:rsidRDefault="006972F1" w:rsidP="0059336C">
            <w:pPr>
              <w:pStyle w:val="subsubclauseindent"/>
              <w:spacing w:after="0"/>
              <w:ind w:left="0"/>
              <w:rPr>
                <w:szCs w:val="22"/>
                <w:highlight w:val="yellow"/>
                <w:lang w:val="ru-RU"/>
              </w:rPr>
            </w:pPr>
            <w:r w:rsidRPr="00525A5B">
              <w:rPr>
                <w:i/>
                <w:szCs w:val="22"/>
                <w:highlight w:val="yellow"/>
                <w:lang w:val="en-US"/>
              </w:rPr>
              <w:t>m</w:t>
            </w:r>
            <w:r w:rsidRPr="00525A5B">
              <w:rPr>
                <w:i/>
                <w:szCs w:val="22"/>
                <w:highlight w:val="yellow"/>
                <w:lang w:val="ru-RU"/>
              </w:rPr>
              <w:t xml:space="preserve"> </w:t>
            </w:r>
            <w:r w:rsidRPr="00525A5B">
              <w:rPr>
                <w:szCs w:val="22"/>
                <w:highlight w:val="yellow"/>
                <w:lang w:val="ru-RU"/>
              </w:rPr>
              <w:t xml:space="preserve">– расчетный период, к которому отнесен час операционных суток </w:t>
            </w:r>
            <w:r w:rsidRPr="00525A5B">
              <w:rPr>
                <w:i/>
                <w:szCs w:val="22"/>
                <w:highlight w:val="yellow"/>
                <w:lang w:val="en-US"/>
              </w:rPr>
              <w:t>h</w:t>
            </w:r>
            <w:r w:rsidRPr="00525A5B">
              <w:rPr>
                <w:szCs w:val="22"/>
                <w:highlight w:val="yellow"/>
                <w:lang w:val="ru-RU"/>
              </w:rPr>
              <w:t>;</w:t>
            </w:r>
          </w:p>
          <w:p w:rsidR="006972F1" w:rsidRPr="00B220D8" w:rsidRDefault="006972F1" w:rsidP="00B220D8">
            <w:pPr>
              <w:widowControl w:val="0"/>
              <w:jc w:val="both"/>
              <w:rPr>
                <w:szCs w:val="22"/>
              </w:rPr>
            </w:pPr>
            <w:r w:rsidRPr="00525A5B">
              <w:rPr>
                <w:i/>
                <w:szCs w:val="22"/>
                <w:highlight w:val="yellow"/>
                <w:lang w:val="en-US"/>
              </w:rPr>
              <w:t>h</w:t>
            </w:r>
            <w:r w:rsidRPr="00525A5B">
              <w:rPr>
                <w:szCs w:val="22"/>
                <w:highlight w:val="yellow"/>
              </w:rPr>
              <w:t xml:space="preserve"> – час операционных суток.</w:t>
            </w:r>
          </w:p>
        </w:tc>
      </w:tr>
    </w:tbl>
    <w:p w:rsidR="006972F1" w:rsidRDefault="006972F1" w:rsidP="00B220D8">
      <w:pPr>
        <w:widowControl w:val="0"/>
        <w:ind w:right="111"/>
        <w:jc w:val="both"/>
        <w:rPr>
          <w:b/>
        </w:rPr>
      </w:pPr>
    </w:p>
    <w:p w:rsidR="006972F1" w:rsidRPr="00327ECF" w:rsidRDefault="006972F1" w:rsidP="00165358">
      <w:pPr>
        <w:pStyle w:val="Heading2"/>
        <w:keepNext w:val="0"/>
        <w:widowControl w:val="0"/>
        <w:jc w:val="right"/>
        <w:rPr>
          <w:sz w:val="28"/>
          <w:szCs w:val="28"/>
        </w:rPr>
      </w:pPr>
      <w:r>
        <w:rPr>
          <w:sz w:val="28"/>
          <w:szCs w:val="28"/>
        </w:rPr>
        <w:br w:type="page"/>
      </w:r>
      <w:r w:rsidRPr="00C9318C">
        <w:rPr>
          <w:sz w:val="28"/>
          <w:szCs w:val="28"/>
        </w:rPr>
        <w:t>Приложение № 1.</w:t>
      </w:r>
      <w:r w:rsidRPr="00327ECF">
        <w:rPr>
          <w:sz w:val="28"/>
          <w:szCs w:val="28"/>
        </w:rPr>
        <w:t>4.</w:t>
      </w:r>
      <w:r>
        <w:rPr>
          <w:sz w:val="28"/>
          <w:szCs w:val="28"/>
        </w:rPr>
        <w:t>7</w:t>
      </w:r>
    </w:p>
    <w:p w:rsidR="006972F1" w:rsidRDefault="006972F1" w:rsidP="00165358">
      <w:pPr>
        <w:pStyle w:val="subclauseindent"/>
        <w:spacing w:before="0" w:after="0"/>
        <w:ind w:left="0"/>
        <w:rPr>
          <w:b/>
          <w:sz w:val="26"/>
          <w:szCs w:val="2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7"/>
      </w:tblGrid>
      <w:tr w:rsidR="006972F1" w:rsidRPr="00601785" w:rsidTr="00DF17B8">
        <w:trPr>
          <w:trHeight w:val="340"/>
        </w:trPr>
        <w:tc>
          <w:tcPr>
            <w:tcW w:w="14567" w:type="dxa"/>
          </w:tcPr>
          <w:p w:rsidR="006972F1" w:rsidRPr="00744A4D" w:rsidRDefault="006972F1" w:rsidP="00EC0126">
            <w:pPr>
              <w:tabs>
                <w:tab w:val="left" w:pos="680"/>
                <w:tab w:val="left" w:pos="2495"/>
                <w:tab w:val="left" w:pos="3742"/>
                <w:tab w:val="left" w:pos="4990"/>
                <w:tab w:val="left" w:pos="6237"/>
                <w:tab w:val="left" w:pos="7484"/>
                <w:tab w:val="left" w:pos="8732"/>
                <w:tab w:val="left" w:pos="9979"/>
              </w:tabs>
              <w:ind w:right="34"/>
              <w:jc w:val="both"/>
              <w:rPr>
                <w:sz w:val="24"/>
                <w:szCs w:val="24"/>
              </w:rPr>
            </w:pPr>
            <w:r w:rsidRPr="005B5815">
              <w:rPr>
                <w:b/>
                <w:sz w:val="24"/>
                <w:szCs w:val="24"/>
              </w:rPr>
              <w:t xml:space="preserve">Дата вступления в силу: </w:t>
            </w:r>
            <w:r>
              <w:rPr>
                <w:sz w:val="24"/>
                <w:szCs w:val="24"/>
              </w:rPr>
              <w:t>16 декабря 2016 года</w:t>
            </w:r>
            <w:r w:rsidRPr="00327ECF">
              <w:rPr>
                <w:sz w:val="24"/>
                <w:szCs w:val="24"/>
              </w:rPr>
              <w:t>.</w:t>
            </w:r>
          </w:p>
        </w:tc>
      </w:tr>
    </w:tbl>
    <w:p w:rsidR="006972F1" w:rsidRPr="00BF7E88" w:rsidRDefault="006972F1" w:rsidP="00165358">
      <w:pPr>
        <w:pStyle w:val="Heading2"/>
        <w:keepNext w:val="0"/>
        <w:widowControl w:val="0"/>
        <w:jc w:val="both"/>
        <w:rPr>
          <w:sz w:val="24"/>
          <w:szCs w:val="24"/>
        </w:rPr>
      </w:pPr>
    </w:p>
    <w:p w:rsidR="006972F1" w:rsidRDefault="006972F1" w:rsidP="00DF17B8">
      <w:pPr>
        <w:keepNext/>
        <w:rPr>
          <w:b/>
          <w:sz w:val="26"/>
          <w:szCs w:val="26"/>
        </w:rPr>
      </w:pPr>
      <w:r>
        <w:rPr>
          <w:b/>
          <w:sz w:val="26"/>
          <w:szCs w:val="26"/>
        </w:rPr>
        <w:t xml:space="preserve">Предложения по изменениям и дополнениям в СТАНДАРТНУЮ ФОРМУ </w:t>
      </w:r>
      <w:r w:rsidRPr="00296715">
        <w:rPr>
          <w:b/>
          <w:sz w:val="26"/>
          <w:szCs w:val="26"/>
        </w:rPr>
        <w:t>РЕГУЛИРУЕМОГО ДОГОВОРА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 НА 2017 ГОД</w:t>
      </w:r>
      <w:r w:rsidRPr="00296715">
        <w:rPr>
          <w:rFonts w:ascii="Roboto bold" w:hAnsi="Roboto bold"/>
          <w:b/>
          <w:color w:val="252525"/>
        </w:rPr>
        <w:t xml:space="preserve"> </w:t>
      </w:r>
      <w:r>
        <w:rPr>
          <w:b/>
          <w:sz w:val="26"/>
          <w:szCs w:val="26"/>
        </w:rPr>
        <w:t>(Приложение № Д 1.32 к Договору о присоединении к торговой системе оптового рынка)</w:t>
      </w:r>
    </w:p>
    <w:p w:rsidR="006972F1" w:rsidRDefault="006972F1" w:rsidP="00165358">
      <w:pPr>
        <w:keepNext/>
        <w:jc w:val="both"/>
        <w:rPr>
          <w:b/>
          <w:sz w:val="26"/>
          <w:szCs w:val="26"/>
        </w:rPr>
      </w:pPr>
    </w:p>
    <w:tbl>
      <w:tblPr>
        <w:tblW w:w="14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6943"/>
        <w:gridCol w:w="7020"/>
      </w:tblGrid>
      <w:tr w:rsidR="006972F1" w:rsidTr="00712D9D">
        <w:trPr>
          <w:trHeight w:val="400"/>
        </w:trPr>
        <w:tc>
          <w:tcPr>
            <w:tcW w:w="992" w:type="dxa"/>
          </w:tcPr>
          <w:p w:rsidR="006972F1" w:rsidRDefault="006972F1" w:rsidP="00712D9D">
            <w:pPr>
              <w:widowControl w:val="0"/>
              <w:ind w:left="-142"/>
              <w:jc w:val="center"/>
              <w:rPr>
                <w:b/>
                <w:sz w:val="24"/>
                <w:szCs w:val="24"/>
              </w:rPr>
            </w:pPr>
            <w:r>
              <w:rPr>
                <w:rFonts w:cs="Arial"/>
                <w:b/>
              </w:rPr>
              <w:t>№ пункта</w:t>
            </w:r>
          </w:p>
        </w:tc>
        <w:tc>
          <w:tcPr>
            <w:tcW w:w="6943" w:type="dxa"/>
          </w:tcPr>
          <w:p w:rsidR="006972F1" w:rsidRDefault="006972F1" w:rsidP="00712D9D">
            <w:pPr>
              <w:jc w:val="center"/>
              <w:rPr>
                <w:b/>
              </w:rPr>
            </w:pPr>
            <w:r>
              <w:rPr>
                <w:b/>
              </w:rPr>
              <w:t xml:space="preserve">Редакция, действующая на момент </w:t>
            </w:r>
          </w:p>
          <w:p w:rsidR="006972F1" w:rsidRDefault="006972F1" w:rsidP="00712D9D">
            <w:pPr>
              <w:jc w:val="center"/>
              <w:rPr>
                <w:b/>
              </w:rPr>
            </w:pPr>
            <w:r>
              <w:rPr>
                <w:b/>
              </w:rPr>
              <w:t>вступления в силу изменений</w:t>
            </w:r>
          </w:p>
        </w:tc>
        <w:tc>
          <w:tcPr>
            <w:tcW w:w="7020" w:type="dxa"/>
          </w:tcPr>
          <w:p w:rsidR="006972F1" w:rsidRDefault="006972F1" w:rsidP="00712D9D">
            <w:pPr>
              <w:jc w:val="center"/>
              <w:rPr>
                <w:b/>
              </w:rPr>
            </w:pPr>
            <w:r>
              <w:rPr>
                <w:b/>
              </w:rPr>
              <w:t>Предлагаемая редакция</w:t>
            </w:r>
          </w:p>
          <w:p w:rsidR="006972F1" w:rsidRDefault="006972F1" w:rsidP="00712D9D">
            <w:pPr>
              <w:jc w:val="center"/>
              <w:rPr>
                <w:color w:val="000000"/>
              </w:rPr>
            </w:pPr>
            <w:r>
              <w:rPr>
                <w:color w:val="000000"/>
              </w:rPr>
              <w:t>(изменения выделены цветом)</w:t>
            </w:r>
          </w:p>
        </w:tc>
      </w:tr>
      <w:tr w:rsidR="006972F1" w:rsidTr="00712D9D">
        <w:trPr>
          <w:trHeight w:val="400"/>
        </w:trPr>
        <w:tc>
          <w:tcPr>
            <w:tcW w:w="992" w:type="dxa"/>
          </w:tcPr>
          <w:p w:rsidR="006972F1" w:rsidRDefault="006972F1" w:rsidP="00712D9D">
            <w:pPr>
              <w:widowControl w:val="0"/>
              <w:ind w:left="-142"/>
              <w:jc w:val="center"/>
              <w:rPr>
                <w:b/>
              </w:rPr>
            </w:pPr>
            <w:r>
              <w:rPr>
                <w:b/>
              </w:rPr>
              <w:t>2.4</w:t>
            </w:r>
          </w:p>
        </w:tc>
        <w:tc>
          <w:tcPr>
            <w:tcW w:w="6943" w:type="dxa"/>
          </w:tcPr>
          <w:p w:rsidR="006972F1" w:rsidRPr="003C0B97" w:rsidRDefault="006972F1" w:rsidP="00712D9D">
            <w:pPr>
              <w:spacing w:before="120" w:after="120"/>
              <w:jc w:val="both"/>
            </w:pPr>
            <w:r w:rsidRPr="003C0B97">
              <w:t>Обязательства по поставке/приему предусмотренного настоящим Договором количества электрической энергии всегда будут считаться исполненными исходя из общих принципов построения договорной системы оптового рынка, обусловленной Правилами оптового рынка, До</w:t>
            </w:r>
            <w:r>
              <w:t>-</w:t>
            </w:r>
            <w:r w:rsidRPr="003C0B97">
              <w:t>говорами о присоединении и регламентами оптового рынка</w:t>
            </w:r>
            <w:r w:rsidRPr="003C0B97">
              <w:rPr>
                <w:highlight w:val="yellow"/>
              </w:rPr>
              <w:t>:</w:t>
            </w:r>
          </w:p>
          <w:p w:rsidR="006972F1" w:rsidRPr="003C0B97" w:rsidRDefault="006972F1" w:rsidP="00712D9D">
            <w:pPr>
              <w:numPr>
                <w:ilvl w:val="0"/>
                <w:numId w:val="57"/>
              </w:numPr>
              <w:spacing w:before="120" w:after="120" w:line="259" w:lineRule="auto"/>
              <w:jc w:val="both"/>
              <w:rPr>
                <w:highlight w:val="yellow"/>
              </w:rPr>
            </w:pPr>
            <w:r w:rsidRPr="003C0B97">
              <w:rPr>
                <w:highlight w:val="yellow"/>
              </w:rPr>
              <w:t>обязательства Продавца по поставке электрической энергии по настоящему Договору исполняются включением в плановое почасовое производство количества электрической энергии, продаваемой по настоящему Договору, и (или) покупкой соответствующего количества электрической энергии</w:t>
            </w:r>
            <w:r w:rsidRPr="003C0B97">
              <w:rPr>
                <w:b/>
                <w:highlight w:val="yellow"/>
              </w:rPr>
              <w:t xml:space="preserve"> </w:t>
            </w:r>
            <w:r w:rsidRPr="003C0B97">
              <w:rPr>
                <w:highlight w:val="yellow"/>
              </w:rPr>
              <w:t>по результатам конкурентного отбора ценовых заявок на сутки вперед, и (или) в случаях, предусмотренных Правилами оптового рынка, Договорами о присоединении, по свободному (-ым) двустороннему (-им) договору (-ам) купли-продажи электрической энергии;</w:t>
            </w:r>
          </w:p>
          <w:p w:rsidR="006972F1" w:rsidRDefault="006972F1" w:rsidP="00712D9D">
            <w:pPr>
              <w:numPr>
                <w:ilvl w:val="0"/>
                <w:numId w:val="57"/>
              </w:numPr>
              <w:spacing w:before="120" w:after="120" w:line="259" w:lineRule="auto"/>
              <w:jc w:val="both"/>
            </w:pPr>
            <w:r w:rsidRPr="003C0B97">
              <w:rPr>
                <w:highlight w:val="yellow"/>
              </w:rPr>
              <w:t>обязательства Покупателя по приему электрической энергии по настоящему Договору исполняются включением в плановое почасовое потребление уменьшенного на 3 % количества электрической энергии, покупаемой по настоящему Договору, и (или) продажей соответствующего количества электрической энергии</w:t>
            </w:r>
            <w:r w:rsidRPr="003C0B97">
              <w:rPr>
                <w:b/>
                <w:highlight w:val="yellow"/>
              </w:rPr>
              <w:t xml:space="preserve"> </w:t>
            </w:r>
            <w:r w:rsidRPr="003C0B97">
              <w:rPr>
                <w:highlight w:val="yellow"/>
              </w:rPr>
              <w:t>(количество, предусмотренное настоящим Договором, минус увеличенное на 3 % количество, включенное в плановое почасовое потребление) по результатам конкурентного отбора ценовых заявок на сутки вперед, и (или) в случаях, предусмотренных Правилами оптового рынка, Договорами о присоединении, по свободному (-ым) двустороннему (-им) договору (-ам) купли-продажи электрической энергии.</w:t>
            </w:r>
          </w:p>
        </w:tc>
        <w:tc>
          <w:tcPr>
            <w:tcW w:w="7020" w:type="dxa"/>
          </w:tcPr>
          <w:p w:rsidR="006972F1" w:rsidRPr="003C0B97" w:rsidRDefault="006972F1" w:rsidP="00712D9D">
            <w:pPr>
              <w:spacing w:before="120" w:after="120"/>
              <w:jc w:val="both"/>
            </w:pPr>
            <w:r w:rsidRPr="003C0B97">
              <w:t>Обязательства по поставке/приему предусмотренного настоящим Договором количества электрической энергии всегда будут считаться исполненными исходя из общих принципов построения договорной системы оптового рынка, обусловленной Правилами оптового рынка, Договорами о присоединении и регламентами оптового рынка</w:t>
            </w:r>
            <w:r w:rsidRPr="003C0B97">
              <w:rPr>
                <w:highlight w:val="yellow"/>
              </w:rPr>
              <w:t>.</w:t>
            </w:r>
          </w:p>
          <w:p w:rsidR="006972F1" w:rsidRPr="003C0B97" w:rsidRDefault="006972F1" w:rsidP="00712D9D">
            <w:pPr>
              <w:spacing w:before="120" w:after="120"/>
              <w:jc w:val="both"/>
              <w:rPr>
                <w:highlight w:val="yellow"/>
              </w:rPr>
            </w:pPr>
            <w:r w:rsidRPr="003C0B97">
              <w:rPr>
                <w:highlight w:val="yellow"/>
              </w:rPr>
              <w:t>Продавец осуществляет поставку электрической энергии Покупателю в объеме, определенном в соответствии с настоящим Договором, путем включения всего или части этого объема в свое плановое почасовое производство и приобретения оставшейся части этого объема на оптовом рынке. Для обеспечения поставки электрической энергии в объеме, определенном в соответствии с настоящим Договором и не включенном в плановое почасовое производство, Продавец покупает электрическую энергию в указанном объеме по результатам конкурентного отбора ценовых заявок на сутки вперед и (или) в случаях, предусмотренных Правилами оптового рынка, Договорами о присоединении, по свободному (-ым) двустороннему (-им) договору (-ам) купли-продажи электрической энергии.</w:t>
            </w:r>
          </w:p>
          <w:p w:rsidR="006972F1" w:rsidRPr="003C0B97" w:rsidRDefault="006972F1" w:rsidP="00712D9D">
            <w:pPr>
              <w:spacing w:before="120" w:after="120"/>
              <w:jc w:val="both"/>
            </w:pPr>
            <w:r w:rsidRPr="003C0B97">
              <w:rPr>
                <w:highlight w:val="yellow"/>
              </w:rPr>
              <w:t>Объем электрической энергии, приобретенный Покупателем по настоящему Договору и не включенный в его плановое почасовое потребление, Покупатель продает в группах точек поставки Продавца по результатам конкурентного отбора ценовых заявок на сутки вперед.</w:t>
            </w:r>
          </w:p>
          <w:p w:rsidR="006972F1" w:rsidRDefault="006972F1" w:rsidP="00712D9D">
            <w:pPr>
              <w:spacing w:before="120" w:after="120"/>
              <w:jc w:val="both"/>
            </w:pPr>
          </w:p>
        </w:tc>
      </w:tr>
      <w:tr w:rsidR="006972F1" w:rsidTr="00712D9D">
        <w:trPr>
          <w:trHeight w:val="400"/>
        </w:trPr>
        <w:tc>
          <w:tcPr>
            <w:tcW w:w="992" w:type="dxa"/>
          </w:tcPr>
          <w:p w:rsidR="006972F1" w:rsidRDefault="006972F1" w:rsidP="00712D9D">
            <w:pPr>
              <w:widowControl w:val="0"/>
              <w:ind w:left="-142"/>
              <w:jc w:val="center"/>
              <w:rPr>
                <w:b/>
              </w:rPr>
            </w:pPr>
            <w:r>
              <w:rPr>
                <w:b/>
              </w:rPr>
              <w:t>3.1</w:t>
            </w:r>
          </w:p>
        </w:tc>
        <w:tc>
          <w:tcPr>
            <w:tcW w:w="6943" w:type="dxa"/>
          </w:tcPr>
          <w:p w:rsidR="006972F1" w:rsidRPr="003C0B97" w:rsidRDefault="006972F1" w:rsidP="00712D9D">
            <w:pPr>
              <w:spacing w:before="120" w:after="120"/>
              <w:jc w:val="both"/>
            </w:pPr>
            <w:r w:rsidRPr="003C0B97">
              <w:t xml:space="preserve">Количество электрической энергии и мощности, продаваемой по настоящему Договору, определяется Коммерческим оператором в порядке, предусмотренном Договором о присоединении. </w:t>
            </w:r>
          </w:p>
          <w:p w:rsidR="006972F1" w:rsidRPr="003C0B97" w:rsidRDefault="006972F1" w:rsidP="00712D9D">
            <w:pPr>
              <w:spacing w:before="120" w:after="120"/>
              <w:jc w:val="both"/>
            </w:pPr>
            <w:r w:rsidRPr="003C0B97">
              <w:t>Количество электрической энергии и мощности, продаваемой по настоящему Договору, рассчитанное Коммерческим оператором оптового рынка в результате предусмотренных Договором о присоединении и регламентами оптового рынка процедур, является тем количеством электрической энергии, которое Покупатель приобретает у Продавца в рамках исполнения обязательств по настоящему Договору.</w:t>
            </w:r>
          </w:p>
          <w:p w:rsidR="006972F1" w:rsidRPr="003C0B97" w:rsidRDefault="006972F1" w:rsidP="00712D9D">
            <w:pPr>
              <w:spacing w:before="120" w:after="120"/>
              <w:jc w:val="both"/>
            </w:pPr>
            <w:r w:rsidRPr="003C0B97">
              <w:rPr>
                <w:highlight w:val="yellow"/>
              </w:rPr>
              <w:t>В целях производства электрической энергии в объеме потерь количество электрической энергии, продаваемой по настоящему Договору, в соответствии с Правилами оптового рынка определяется с учетом увеличения на 3 процента.</w:t>
            </w:r>
            <w:r w:rsidRPr="003C0B97">
              <w:t xml:space="preserve"> </w:t>
            </w:r>
          </w:p>
        </w:tc>
        <w:tc>
          <w:tcPr>
            <w:tcW w:w="7020" w:type="dxa"/>
          </w:tcPr>
          <w:p w:rsidR="006972F1" w:rsidRPr="003C0B97" w:rsidRDefault="006972F1" w:rsidP="00712D9D">
            <w:pPr>
              <w:spacing w:before="120" w:after="120"/>
              <w:jc w:val="both"/>
            </w:pPr>
            <w:r w:rsidRPr="003C0B97">
              <w:t xml:space="preserve">Количество электрической энергии и мощности, продаваемой по настоящему Договору, определяется Коммерческим оператором в порядке, предусмотренном Договором о присоединении. </w:t>
            </w:r>
          </w:p>
          <w:p w:rsidR="006972F1" w:rsidRPr="003C0B97" w:rsidRDefault="006972F1" w:rsidP="00712D9D">
            <w:pPr>
              <w:spacing w:before="120" w:after="120"/>
              <w:jc w:val="both"/>
            </w:pPr>
            <w:r w:rsidRPr="003C0B97">
              <w:t>Количество электрической энергии и мощности, продаваемой по настоящему Договору, рассчитанное Коммерческим оператором оптового рынка в результате предусмотренных Договором о присоединении и регламентами оптового рынка процедур, является тем количеством электрической энергии, которое Покупатель приобретает у Продавца в рамках исполнения обязательств по настоящему Договору</w:t>
            </w:r>
          </w:p>
        </w:tc>
      </w:tr>
    </w:tbl>
    <w:p w:rsidR="006972F1" w:rsidRDefault="006972F1" w:rsidP="00165358">
      <w:pPr>
        <w:keepNext/>
        <w:jc w:val="both"/>
        <w:rPr>
          <w:b/>
          <w:sz w:val="26"/>
          <w:szCs w:val="26"/>
        </w:rPr>
      </w:pPr>
    </w:p>
    <w:p w:rsidR="006972F1" w:rsidRDefault="006972F1" w:rsidP="00165358">
      <w:pPr>
        <w:rPr>
          <w:rFonts w:ascii="Times New Roman" w:hAnsi="Times New Roman"/>
          <w:sz w:val="24"/>
          <w:szCs w:val="24"/>
        </w:rPr>
      </w:pPr>
    </w:p>
    <w:p w:rsidR="006972F1" w:rsidRDefault="006972F1" w:rsidP="00B520F4">
      <w:pPr>
        <w:keepNext/>
        <w:rPr>
          <w:b/>
          <w:sz w:val="26"/>
          <w:szCs w:val="26"/>
        </w:rPr>
      </w:pPr>
      <w:r>
        <w:rPr>
          <w:b/>
          <w:sz w:val="26"/>
          <w:szCs w:val="26"/>
        </w:rPr>
        <w:t xml:space="preserve">Предложения по изменениям и дополнениям в СТАНДАРТНУЮ ФОРМУ </w:t>
      </w:r>
      <w:r w:rsidRPr="00296715">
        <w:rPr>
          <w:b/>
          <w:sz w:val="26"/>
          <w:szCs w:val="26"/>
        </w:rPr>
        <w:t xml:space="preserve">РЕГУЛИРУЕМОГО ДОГОВОРА КУПЛИ-ПРОДАЖИ ЭЛЕКТРИЧЕСКОЙ ЭНЕРГИИ И МОЩНОСТИ ДЛЯ ГАРАНТИРУЮЩИХ ПОСТАВЩИКОВ, ЭНЕРГОСБЫТОВЫХ И ЭНЕРГОСНАБЖАЮЩИХ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 НА 2017 ГОД </w:t>
      </w:r>
      <w:r w:rsidRPr="00296715">
        <w:rPr>
          <w:rFonts w:ascii="Roboto bold" w:hAnsi="Roboto bold"/>
          <w:b/>
          <w:color w:val="252525"/>
        </w:rPr>
        <w:t xml:space="preserve"> </w:t>
      </w:r>
      <w:r>
        <w:rPr>
          <w:b/>
          <w:sz w:val="26"/>
          <w:szCs w:val="26"/>
        </w:rPr>
        <w:t>(Приложение № Д 1.33 к Договору о присоединении к торговой системе оптового рынка)</w:t>
      </w:r>
    </w:p>
    <w:p w:rsidR="006972F1" w:rsidRDefault="006972F1" w:rsidP="00165358">
      <w:pPr>
        <w:keepNext/>
        <w:jc w:val="both"/>
        <w:rPr>
          <w:b/>
          <w:sz w:val="26"/>
          <w:szCs w:val="26"/>
        </w:rPr>
      </w:pPr>
    </w:p>
    <w:tbl>
      <w:tblPr>
        <w:tblW w:w="14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6943"/>
        <w:gridCol w:w="7020"/>
      </w:tblGrid>
      <w:tr w:rsidR="006972F1" w:rsidTr="00712D9D">
        <w:trPr>
          <w:trHeight w:val="400"/>
        </w:trPr>
        <w:tc>
          <w:tcPr>
            <w:tcW w:w="992" w:type="dxa"/>
          </w:tcPr>
          <w:p w:rsidR="006972F1" w:rsidRDefault="006972F1" w:rsidP="00712D9D">
            <w:pPr>
              <w:widowControl w:val="0"/>
              <w:ind w:left="-142"/>
              <w:jc w:val="center"/>
              <w:rPr>
                <w:b/>
                <w:sz w:val="24"/>
                <w:szCs w:val="24"/>
              </w:rPr>
            </w:pPr>
            <w:r>
              <w:rPr>
                <w:rFonts w:cs="Arial"/>
                <w:b/>
              </w:rPr>
              <w:t>№ пункта</w:t>
            </w:r>
          </w:p>
        </w:tc>
        <w:tc>
          <w:tcPr>
            <w:tcW w:w="6943" w:type="dxa"/>
          </w:tcPr>
          <w:p w:rsidR="006972F1" w:rsidRDefault="006972F1" w:rsidP="00712D9D">
            <w:pPr>
              <w:jc w:val="center"/>
              <w:rPr>
                <w:b/>
              </w:rPr>
            </w:pPr>
            <w:r>
              <w:rPr>
                <w:b/>
              </w:rPr>
              <w:t xml:space="preserve">Редакция, действующая на момент </w:t>
            </w:r>
          </w:p>
          <w:p w:rsidR="006972F1" w:rsidRDefault="006972F1" w:rsidP="00712D9D">
            <w:pPr>
              <w:jc w:val="center"/>
              <w:rPr>
                <w:b/>
              </w:rPr>
            </w:pPr>
            <w:r>
              <w:rPr>
                <w:b/>
              </w:rPr>
              <w:t>вступления в силу изменений</w:t>
            </w:r>
          </w:p>
        </w:tc>
        <w:tc>
          <w:tcPr>
            <w:tcW w:w="7020" w:type="dxa"/>
          </w:tcPr>
          <w:p w:rsidR="006972F1" w:rsidRDefault="006972F1" w:rsidP="00712D9D">
            <w:pPr>
              <w:jc w:val="center"/>
              <w:rPr>
                <w:b/>
              </w:rPr>
            </w:pPr>
            <w:r>
              <w:rPr>
                <w:b/>
              </w:rPr>
              <w:t>Предлагаемая редакция</w:t>
            </w:r>
          </w:p>
          <w:p w:rsidR="006972F1" w:rsidRDefault="006972F1" w:rsidP="00712D9D">
            <w:pPr>
              <w:jc w:val="center"/>
              <w:rPr>
                <w:color w:val="000000"/>
              </w:rPr>
            </w:pPr>
            <w:r>
              <w:rPr>
                <w:color w:val="000000"/>
              </w:rPr>
              <w:t>(изменения выделены цветом)</w:t>
            </w:r>
          </w:p>
        </w:tc>
      </w:tr>
      <w:tr w:rsidR="006972F1" w:rsidTr="00712D9D">
        <w:trPr>
          <w:trHeight w:val="400"/>
        </w:trPr>
        <w:tc>
          <w:tcPr>
            <w:tcW w:w="992" w:type="dxa"/>
          </w:tcPr>
          <w:p w:rsidR="006972F1" w:rsidRDefault="006972F1" w:rsidP="00712D9D">
            <w:pPr>
              <w:widowControl w:val="0"/>
              <w:ind w:left="-142"/>
              <w:jc w:val="center"/>
              <w:rPr>
                <w:b/>
              </w:rPr>
            </w:pPr>
            <w:r>
              <w:rPr>
                <w:b/>
              </w:rPr>
              <w:t>2.4</w:t>
            </w:r>
          </w:p>
        </w:tc>
        <w:tc>
          <w:tcPr>
            <w:tcW w:w="6943" w:type="dxa"/>
          </w:tcPr>
          <w:p w:rsidR="006972F1" w:rsidRPr="00D74378" w:rsidRDefault="006972F1" w:rsidP="00712D9D">
            <w:pPr>
              <w:spacing w:before="120" w:after="120"/>
              <w:jc w:val="both"/>
              <w:rPr>
                <w:highlight w:val="yellow"/>
              </w:rPr>
            </w:pPr>
            <w:r w:rsidRPr="00D74378">
              <w:t>Обязательства по поставке/приему предусмотренного настоящим Договором количества электрической энергии всегда будут считаться исполненными исходя из общих принципов построения договорной системы оптового рынка, обусловленной Правилами оптового рынка, Договорами о присоединении и регламентами оптового рынка</w:t>
            </w:r>
            <w:r w:rsidRPr="00D74378">
              <w:rPr>
                <w:highlight w:val="yellow"/>
              </w:rPr>
              <w:t>:</w:t>
            </w:r>
          </w:p>
          <w:p w:rsidR="006972F1" w:rsidRPr="00D74378" w:rsidRDefault="006972F1" w:rsidP="00712D9D">
            <w:pPr>
              <w:numPr>
                <w:ilvl w:val="0"/>
                <w:numId w:val="58"/>
              </w:numPr>
              <w:spacing w:before="120" w:after="120" w:line="259" w:lineRule="auto"/>
              <w:jc w:val="both"/>
              <w:rPr>
                <w:highlight w:val="yellow"/>
              </w:rPr>
            </w:pPr>
            <w:r w:rsidRPr="00D74378">
              <w:rPr>
                <w:highlight w:val="yellow"/>
              </w:rPr>
              <w:t>обязательства Продавца по поставке электрической энергии по настоящему Договору исполняются включением в плановое почасовое производство количества электрической энергии, продаваемой по настоящему Договору, и (или) покупкой соответствующего количества электрической энергии</w:t>
            </w:r>
            <w:r w:rsidRPr="00D74378">
              <w:rPr>
                <w:b/>
                <w:highlight w:val="yellow"/>
              </w:rPr>
              <w:t xml:space="preserve"> </w:t>
            </w:r>
            <w:r w:rsidRPr="00D74378">
              <w:rPr>
                <w:highlight w:val="yellow"/>
              </w:rPr>
              <w:t>по результатам конкурентного отбора ценовых заявок на сутки вперед, и (или) в случаях, предусмотренных Правилами оптового рынка, Договорами о присоединении, по свободному (-ым) двустороннему (-им) договору (-ам) купли-продажи электрической энергии;</w:t>
            </w:r>
          </w:p>
          <w:p w:rsidR="006972F1" w:rsidRDefault="006972F1" w:rsidP="00712D9D">
            <w:pPr>
              <w:numPr>
                <w:ilvl w:val="0"/>
                <w:numId w:val="58"/>
              </w:numPr>
              <w:spacing w:before="120" w:after="120" w:line="259" w:lineRule="auto"/>
              <w:jc w:val="both"/>
            </w:pPr>
            <w:r w:rsidRPr="00D74378">
              <w:rPr>
                <w:highlight w:val="yellow"/>
              </w:rPr>
              <w:t>обязательства Покупателя по приему электрической энергии по настоящему Договору исполняются включением в плановое почасовое потребление уменьшенного на 3 % количества электрической энергии, покупаемой по настоящему Договору, и (или) продажей соответствующего количества электрической энергии</w:t>
            </w:r>
            <w:r w:rsidRPr="00D74378">
              <w:rPr>
                <w:b/>
                <w:highlight w:val="yellow"/>
              </w:rPr>
              <w:t xml:space="preserve"> </w:t>
            </w:r>
            <w:r w:rsidRPr="00D74378">
              <w:rPr>
                <w:highlight w:val="yellow"/>
              </w:rPr>
              <w:t>(количество, предусмотренное настоящим Договором, минус увеличенное на 3 % количество, включенное в плановое почасовое потребление) по результатам конкурентного отбора ценовых заявок на сутки вперед, и (или) в случаях, предусмотренных Правилами оптового рынка, Договорами о присоединении, по свободному (-ым) двустороннему (-им) договору (-ам) купли-продажи электрической энергии.</w:t>
            </w:r>
          </w:p>
        </w:tc>
        <w:tc>
          <w:tcPr>
            <w:tcW w:w="7020" w:type="dxa"/>
          </w:tcPr>
          <w:p w:rsidR="006972F1" w:rsidRPr="00D74378" w:rsidRDefault="006972F1" w:rsidP="00712D9D">
            <w:pPr>
              <w:spacing w:before="120" w:after="120"/>
              <w:jc w:val="both"/>
            </w:pPr>
            <w:r w:rsidRPr="00D74378">
              <w:t>Обязательства по поставке/приему предусмотренного настоящим Договором количества электрической энергии всегда будут считаться исполненными исходя из общих принципов построения договорной системы оптового рынка, обусловленной Правилами оптового рынка, Договорами о присоединении и регламентами оптового рынка</w:t>
            </w:r>
            <w:r w:rsidRPr="00D74378">
              <w:rPr>
                <w:highlight w:val="yellow"/>
              </w:rPr>
              <w:t>.</w:t>
            </w:r>
          </w:p>
          <w:p w:rsidR="006972F1" w:rsidRPr="00D74378" w:rsidRDefault="006972F1" w:rsidP="00712D9D">
            <w:pPr>
              <w:spacing w:before="120" w:after="120"/>
              <w:jc w:val="both"/>
              <w:rPr>
                <w:highlight w:val="yellow"/>
              </w:rPr>
            </w:pPr>
            <w:r w:rsidRPr="00D74378">
              <w:rPr>
                <w:highlight w:val="yellow"/>
              </w:rPr>
              <w:t>Продавец осуществляет поставку электрической энергии Покупателю в объеме, определенном в соответствии с настоящим Договором, путем включения всего или части этого объема в свое плановое почасовое производство и приобретения оставшейся части этого объема на оптовом рынке. Для обеспечения поставки электрической энергии в объеме, определенном в соответствии с настоящим Договором и не включенном в плановое почасовое производство, Продавец покупает электрическую энергию в указанном объеме по результатам конкурентного отбора ценовых заявок на сутки вперед и (или) в случаях, предусмотренных Правилами оптового рынка, Договорами о присоединении, по свободному (-ым) двустороннему (-им) договору (-ам) купли-продажи электрической энергии.</w:t>
            </w:r>
          </w:p>
          <w:p w:rsidR="006972F1" w:rsidRDefault="006972F1" w:rsidP="00712D9D">
            <w:pPr>
              <w:spacing w:before="120" w:after="120"/>
              <w:jc w:val="both"/>
            </w:pPr>
            <w:r w:rsidRPr="00D74378">
              <w:rPr>
                <w:highlight w:val="yellow"/>
              </w:rPr>
              <w:t>Объем электрической энергии, приобретенный Покупателем по настоящему Договору и не включенный в его плановое почасовое потребление, Покупатель продает в группах точек поставки Продавца по результатам конкурентного отбора ценовых заявок на сутки вперед.</w:t>
            </w:r>
          </w:p>
        </w:tc>
      </w:tr>
      <w:tr w:rsidR="006972F1" w:rsidTr="00712D9D">
        <w:trPr>
          <w:trHeight w:val="400"/>
        </w:trPr>
        <w:tc>
          <w:tcPr>
            <w:tcW w:w="992" w:type="dxa"/>
          </w:tcPr>
          <w:p w:rsidR="006972F1" w:rsidRDefault="006972F1" w:rsidP="00712D9D">
            <w:pPr>
              <w:widowControl w:val="0"/>
              <w:ind w:left="-142"/>
              <w:jc w:val="center"/>
              <w:rPr>
                <w:b/>
              </w:rPr>
            </w:pPr>
            <w:r>
              <w:rPr>
                <w:b/>
              </w:rPr>
              <w:t>3.1</w:t>
            </w:r>
          </w:p>
        </w:tc>
        <w:tc>
          <w:tcPr>
            <w:tcW w:w="6943" w:type="dxa"/>
          </w:tcPr>
          <w:p w:rsidR="006972F1" w:rsidRPr="00D74378" w:rsidRDefault="006972F1" w:rsidP="00712D9D">
            <w:pPr>
              <w:spacing w:before="120" w:after="120"/>
              <w:jc w:val="both"/>
            </w:pPr>
            <w:r w:rsidRPr="00D74378">
              <w:t xml:space="preserve">Количество электрической энергии и мощности, продаваемой по настоящему Договору, определяется Коммерческим оператором в порядке, предусмотренном Договором о присоединении. </w:t>
            </w:r>
          </w:p>
          <w:p w:rsidR="006972F1" w:rsidRPr="00D74378" w:rsidRDefault="006972F1" w:rsidP="00712D9D">
            <w:pPr>
              <w:spacing w:before="120" w:after="120"/>
              <w:jc w:val="both"/>
            </w:pPr>
            <w:r w:rsidRPr="00D74378">
              <w:t>Количество электрической энергии и мощности, продаваемой по настоящему Договору, рассчитанное Коммерческим оператором оптового рынка в результате предусмотренных Договором о присоединении и регламентами оптового рынка процедур, является тем количеством электрической энергии, которое Покупатель приобретает у Продавца в рамках исполнения обязательств по настоящему Договору.</w:t>
            </w:r>
          </w:p>
          <w:p w:rsidR="006972F1" w:rsidRDefault="006972F1" w:rsidP="00712D9D">
            <w:pPr>
              <w:spacing w:before="120" w:after="120"/>
              <w:jc w:val="both"/>
            </w:pPr>
            <w:r w:rsidRPr="00D74378">
              <w:rPr>
                <w:highlight w:val="yellow"/>
              </w:rPr>
              <w:t>В целях производства электрической энергии в объеме потерь количество электрической энергии, продаваемой по настоящему Договору, в соответствии с Правилами оптового рынка определяется с учетом увеличения на 3 процента.</w:t>
            </w:r>
            <w:r>
              <w:t xml:space="preserve"> </w:t>
            </w:r>
          </w:p>
        </w:tc>
        <w:tc>
          <w:tcPr>
            <w:tcW w:w="7020" w:type="dxa"/>
          </w:tcPr>
          <w:p w:rsidR="006972F1" w:rsidRPr="00D74378" w:rsidRDefault="006972F1" w:rsidP="00712D9D">
            <w:pPr>
              <w:spacing w:before="120" w:after="120"/>
              <w:jc w:val="both"/>
            </w:pPr>
            <w:r w:rsidRPr="00D74378">
              <w:t xml:space="preserve">Количество электрической энергии и мощности, продаваемой по настоящему Договору, определяется Коммерческим оператором в порядке, предусмотренном Договором о присоединении. </w:t>
            </w:r>
          </w:p>
          <w:p w:rsidR="006972F1" w:rsidRDefault="006972F1" w:rsidP="00712D9D">
            <w:pPr>
              <w:spacing w:before="120" w:after="120"/>
              <w:jc w:val="both"/>
            </w:pPr>
            <w:r w:rsidRPr="00D74378">
              <w:t>Количество электрической энергии и мощности, продаваемой по настоящему Договору, рассчитанное Коммерческим оператором оптового рынка в результате предусмотренных Договором о присоединении и регламентами оптового рынка процедур, является тем количеством электрической энергии, которое Покупатель приобретает у Продавца в рамках исполнения обязательств по настоящему Договору</w:t>
            </w:r>
          </w:p>
        </w:tc>
      </w:tr>
    </w:tbl>
    <w:p w:rsidR="006972F1" w:rsidRDefault="006972F1" w:rsidP="00165358">
      <w:pPr>
        <w:keepNext/>
        <w:jc w:val="both"/>
        <w:rPr>
          <w:b/>
          <w:sz w:val="26"/>
          <w:szCs w:val="26"/>
        </w:rPr>
      </w:pPr>
    </w:p>
    <w:p w:rsidR="006972F1" w:rsidRPr="00B220D8" w:rsidRDefault="006972F1" w:rsidP="00B220D8">
      <w:pPr>
        <w:widowControl w:val="0"/>
        <w:ind w:right="111"/>
        <w:jc w:val="both"/>
        <w:rPr>
          <w:b/>
        </w:rPr>
      </w:pPr>
    </w:p>
    <w:sectPr w:rsidR="006972F1" w:rsidRPr="00B220D8" w:rsidSect="00312A03">
      <w:pgSz w:w="16838" w:h="11906" w:orient="landscape" w:code="9"/>
      <w:pgMar w:top="125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2F1" w:rsidRDefault="006972F1">
      <w:r>
        <w:separator/>
      </w:r>
    </w:p>
  </w:endnote>
  <w:endnote w:type="continuationSeparator" w:id="0">
    <w:p w:rsidR="006972F1" w:rsidRDefault="00697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Gautami">
    <w:panose1 w:val="020B0502040204020203"/>
    <w:charset w:val="00"/>
    <w:family w:val="swiss"/>
    <w:pitch w:val="variable"/>
    <w:sig w:usb0="00200003" w:usb1="00000000" w:usb2="00000000" w:usb3="00000000" w:csb0="00000001" w:csb1="00000000"/>
  </w:font>
  <w:font w:name="Courier New CYR">
    <w:panose1 w:val="02070309020205020404"/>
    <w:charset w:val="CC"/>
    <w:family w:val="modern"/>
    <w:pitch w:val="fixed"/>
    <w:sig w:usb0="E0002AFF" w:usb1="C0007843" w:usb2="00000009" w:usb3="00000000" w:csb0="000001FF" w:csb1="00000000"/>
  </w:font>
  <w:font w:name="Roboto 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2F1" w:rsidRDefault="006972F1">
      <w:r>
        <w:separator/>
      </w:r>
    </w:p>
  </w:footnote>
  <w:footnote w:type="continuationSeparator" w:id="0">
    <w:p w:rsidR="006972F1" w:rsidRDefault="006972F1">
      <w:r>
        <w:continuationSeparator/>
      </w:r>
    </w:p>
  </w:footnote>
  <w:footnote w:id="1">
    <w:p w:rsidR="006972F1" w:rsidRPr="007F5E28" w:rsidRDefault="006972F1" w:rsidP="007F5E28">
      <w:pPr>
        <w:jc w:val="both"/>
        <w:rPr>
          <w:rFonts w:cs="Arial"/>
          <w:sz w:val="18"/>
          <w:szCs w:val="18"/>
          <w:highlight w:val="yellow"/>
        </w:rPr>
      </w:pPr>
      <w:r w:rsidRPr="007F5E28">
        <w:rPr>
          <w:rStyle w:val="FootnoteReference"/>
          <w:sz w:val="18"/>
          <w:szCs w:val="18"/>
          <w:highlight w:val="yellow"/>
        </w:rPr>
        <w:footnoteRef/>
      </w:r>
      <w:r w:rsidRPr="007F5E28">
        <w:rPr>
          <w:sz w:val="18"/>
          <w:szCs w:val="18"/>
          <w:highlight w:val="yellow"/>
        </w:rPr>
        <w:t xml:space="preserve"> </w:t>
      </w:r>
      <w:r w:rsidRPr="007F5E28">
        <w:rPr>
          <w:rFonts w:cs="Arial"/>
          <w:sz w:val="18"/>
          <w:szCs w:val="18"/>
          <w:highlight w:val="yellow"/>
        </w:rPr>
        <w:t xml:space="preserve">Потери активной мощности </w:t>
      </w:r>
      <w:r w:rsidRPr="007F5E28">
        <w:rPr>
          <w:position w:val="-12"/>
          <w:sz w:val="18"/>
          <w:szCs w:val="18"/>
          <w:highlight w:val="yellow"/>
        </w:rPr>
        <w:object w:dxaOrig="460" w:dyaOrig="380">
          <v:shape id="_x0000_i1091" type="#_x0000_t75" style="width:22.5pt;height:18.75pt" o:ole="">
            <v:imagedata r:id="rId1" o:title=""/>
          </v:shape>
          <o:OLEObject Type="Embed" ProgID="Equation.3" ShapeID="_x0000_i1091" DrawAspect="Content" ObjectID="_1543392289" r:id="rId2"/>
        </w:object>
      </w:r>
      <w:r w:rsidRPr="007F5E28">
        <w:rPr>
          <w:rFonts w:cs="Arial"/>
          <w:sz w:val="18"/>
          <w:szCs w:val="18"/>
          <w:highlight w:val="yellow"/>
        </w:rPr>
        <w:t xml:space="preserve"> по ветви </w:t>
      </w:r>
      <w:r w:rsidRPr="007F5E28">
        <w:rPr>
          <w:rFonts w:cs="Arial"/>
          <w:position w:val="-10"/>
          <w:sz w:val="18"/>
          <w:szCs w:val="18"/>
          <w:highlight w:val="yellow"/>
        </w:rPr>
        <w:object w:dxaOrig="499" w:dyaOrig="340">
          <v:shape id="_x0000_i1092" type="#_x0000_t75" style="width:25.5pt;height:17.25pt" o:ole="">
            <v:imagedata r:id="rId3" o:title=""/>
          </v:shape>
          <o:OLEObject Type="Embed" ProgID="Equation.3" ShapeID="_x0000_i1092" DrawAspect="Content" ObjectID="_1543392290" r:id="rId4"/>
        </w:object>
      </w:r>
      <w:r w:rsidRPr="007F5E28">
        <w:rPr>
          <w:rFonts w:cs="Arial"/>
          <w:sz w:val="18"/>
          <w:szCs w:val="18"/>
          <w:highlight w:val="yellow"/>
        </w:rPr>
        <w:t xml:space="preserve"> в час </w:t>
      </w:r>
      <w:r w:rsidRPr="007F5E28">
        <w:rPr>
          <w:rFonts w:cs="Arial"/>
          <w:position w:val="-6"/>
          <w:sz w:val="18"/>
          <w:szCs w:val="18"/>
          <w:highlight w:val="yellow"/>
        </w:rPr>
        <w:object w:dxaOrig="139" w:dyaOrig="240">
          <v:shape id="_x0000_i1093" type="#_x0000_t75" style="width:6.75pt;height:12.75pt" o:ole="">
            <v:imagedata r:id="rId5" o:title=""/>
          </v:shape>
          <o:OLEObject Type="Embed" ProgID="Equation.3" ShapeID="_x0000_i1093" DrawAspect="Content" ObjectID="_1543392291" r:id="rId6"/>
        </w:object>
      </w:r>
      <w:r w:rsidRPr="007F5E28">
        <w:rPr>
          <w:rFonts w:cs="Arial"/>
          <w:sz w:val="18"/>
          <w:szCs w:val="18"/>
          <w:highlight w:val="yellow"/>
        </w:rPr>
        <w:t xml:space="preserve"> операционных суток, представленной в расчетной модели, определяются Коммерческим оператором на основе параметров сформированного электрического режима по результатам конкурентного отбора ценовых заявок на сутки вперед и определения торгового графика по формуле (закон Ома):</w:t>
      </w:r>
    </w:p>
    <w:p w:rsidR="006972F1" w:rsidRPr="007F5E28" w:rsidRDefault="006972F1" w:rsidP="007F5E28">
      <w:pPr>
        <w:jc w:val="both"/>
        <w:rPr>
          <w:sz w:val="18"/>
          <w:szCs w:val="18"/>
          <w:highlight w:val="yellow"/>
        </w:rPr>
      </w:pPr>
      <w:r w:rsidRPr="007F5E28">
        <w:rPr>
          <w:position w:val="-36"/>
          <w:sz w:val="18"/>
          <w:szCs w:val="18"/>
          <w:highlight w:val="yellow"/>
        </w:rPr>
        <w:object w:dxaOrig="2240" w:dyaOrig="840">
          <v:shape id="_x0000_i1094" type="#_x0000_t75" style="width:111pt;height:42pt" o:ole="">
            <v:imagedata r:id="rId7" o:title=""/>
          </v:shape>
          <o:OLEObject Type="Embed" ProgID="Equation.3" ShapeID="_x0000_i1094" DrawAspect="Content" ObjectID="_1543392292" r:id="rId8"/>
        </w:object>
      </w:r>
      <w:r w:rsidRPr="007F5E28">
        <w:rPr>
          <w:sz w:val="18"/>
          <w:szCs w:val="18"/>
          <w:highlight w:val="yellow"/>
        </w:rPr>
        <w:t>, где согласно Приложению 2 к настоящему регламенту:</w:t>
      </w:r>
    </w:p>
    <w:p w:rsidR="006972F1" w:rsidRPr="00BA4C9A" w:rsidRDefault="006972F1" w:rsidP="007F5E28">
      <w:pPr>
        <w:jc w:val="both"/>
        <w:rPr>
          <w:rFonts w:cs="Arial"/>
          <w:sz w:val="18"/>
          <w:szCs w:val="18"/>
        </w:rPr>
      </w:pPr>
      <w:r w:rsidRPr="007F5E28">
        <w:rPr>
          <w:position w:val="-12"/>
          <w:sz w:val="18"/>
          <w:szCs w:val="18"/>
          <w:highlight w:val="yellow"/>
        </w:rPr>
        <w:object w:dxaOrig="300" w:dyaOrig="380">
          <v:shape id="_x0000_i1095" type="#_x0000_t75" style="width:15pt;height:18.75pt" o:ole="">
            <v:imagedata r:id="rId9" o:title=""/>
          </v:shape>
          <o:OLEObject Type="Embed" ProgID="Equation.3" ShapeID="_x0000_i1095" DrawAspect="Content" ObjectID="_1543392293" r:id="rId10"/>
        </w:object>
      </w:r>
      <w:r w:rsidRPr="007F5E28">
        <w:rPr>
          <w:sz w:val="18"/>
          <w:szCs w:val="18"/>
          <w:highlight w:val="yellow"/>
        </w:rPr>
        <w:t xml:space="preserve"> – </w:t>
      </w:r>
      <w:r w:rsidRPr="007F5E28">
        <w:rPr>
          <w:noProof/>
          <w:sz w:val="18"/>
          <w:szCs w:val="18"/>
          <w:highlight w:val="yellow"/>
        </w:rPr>
        <w:t xml:space="preserve">модуль напряжения в узле </w:t>
      </w:r>
      <w:r w:rsidRPr="007F5E28">
        <w:rPr>
          <w:i/>
          <w:iCs/>
          <w:noProof/>
          <w:sz w:val="18"/>
          <w:szCs w:val="18"/>
          <w:highlight w:val="yellow"/>
          <w:lang w:val="en-US"/>
        </w:rPr>
        <w:t>k</w:t>
      </w:r>
      <w:r w:rsidRPr="007F5E28">
        <w:rPr>
          <w:noProof/>
          <w:sz w:val="18"/>
          <w:szCs w:val="18"/>
          <w:highlight w:val="yellow"/>
        </w:rPr>
        <w:t xml:space="preserve"> в час </w:t>
      </w:r>
      <w:r w:rsidRPr="007F5E28">
        <w:rPr>
          <w:i/>
          <w:iCs/>
          <w:noProof/>
          <w:sz w:val="18"/>
          <w:szCs w:val="18"/>
          <w:highlight w:val="yellow"/>
        </w:rPr>
        <w:t xml:space="preserve">t </w:t>
      </w:r>
      <w:r w:rsidRPr="007F5E28">
        <w:rPr>
          <w:noProof/>
          <w:sz w:val="18"/>
          <w:szCs w:val="18"/>
          <w:highlight w:val="yellow"/>
        </w:rPr>
        <w:t xml:space="preserve">; </w:t>
      </w:r>
      <w:r w:rsidRPr="007F5E28">
        <w:rPr>
          <w:position w:val="-32"/>
          <w:sz w:val="18"/>
          <w:szCs w:val="18"/>
          <w:highlight w:val="yellow"/>
        </w:rPr>
        <w:object w:dxaOrig="2079" w:dyaOrig="760">
          <v:shape id="_x0000_i1096" type="#_x0000_t75" style="width:104.25pt;height:38.25pt" o:ole="">
            <v:imagedata r:id="rId11" o:title=""/>
          </v:shape>
          <o:OLEObject Type="Embed" ProgID="Equation.3" ShapeID="_x0000_i1096" DrawAspect="Content" ObjectID="_1543392294" r:id="rId12"/>
        </w:object>
      </w:r>
      <w:r w:rsidRPr="007F5E28">
        <w:rPr>
          <w:sz w:val="18"/>
          <w:szCs w:val="18"/>
          <w:highlight w:val="yellow"/>
        </w:rPr>
        <w:t xml:space="preserve"> –  активное сопротивление ветви </w:t>
      </w:r>
      <w:r w:rsidRPr="007F5E28">
        <w:rPr>
          <w:rFonts w:cs="Arial"/>
          <w:position w:val="-10"/>
          <w:sz w:val="18"/>
          <w:szCs w:val="18"/>
          <w:highlight w:val="yellow"/>
        </w:rPr>
        <w:object w:dxaOrig="499" w:dyaOrig="340">
          <v:shape id="_x0000_i1097" type="#_x0000_t75" style="width:25.5pt;height:17.25pt" o:ole="">
            <v:imagedata r:id="rId13" o:title=""/>
          </v:shape>
          <o:OLEObject Type="Embed" ProgID="Equation.3" ShapeID="_x0000_i1097" DrawAspect="Content" ObjectID="_1543392295" r:id="rId14"/>
        </w:object>
      </w:r>
      <w:r w:rsidRPr="007F5E28">
        <w:rPr>
          <w:sz w:val="18"/>
          <w:szCs w:val="18"/>
          <w:highlight w:val="yellow"/>
        </w:rPr>
        <w:t xml:space="preserve">; </w:t>
      </w:r>
      <w:r w:rsidRPr="007F5E28">
        <w:rPr>
          <w:position w:val="-32"/>
          <w:sz w:val="18"/>
          <w:szCs w:val="18"/>
          <w:highlight w:val="yellow"/>
        </w:rPr>
        <w:object w:dxaOrig="2120" w:dyaOrig="760">
          <v:shape id="_x0000_i1098" type="#_x0000_t75" style="width:105pt;height:38.25pt" o:ole="">
            <v:imagedata r:id="rId15" o:title=""/>
          </v:shape>
          <o:OLEObject Type="Embed" ProgID="Equation.3" ShapeID="_x0000_i1098" DrawAspect="Content" ObjectID="_1543392296" r:id="rId16"/>
        </w:object>
      </w:r>
      <w:r w:rsidRPr="007F5E28">
        <w:rPr>
          <w:sz w:val="18"/>
          <w:szCs w:val="18"/>
          <w:highlight w:val="yellow"/>
        </w:rPr>
        <w:t xml:space="preserve"> –  реактивное сопротивление ветви </w:t>
      </w:r>
      <w:r w:rsidRPr="007F5E28">
        <w:rPr>
          <w:rFonts w:cs="Arial"/>
          <w:position w:val="-10"/>
          <w:sz w:val="18"/>
          <w:szCs w:val="18"/>
          <w:highlight w:val="yellow"/>
        </w:rPr>
        <w:object w:dxaOrig="499" w:dyaOrig="340">
          <v:shape id="_x0000_i1099" type="#_x0000_t75" style="width:25.5pt;height:17.25pt" o:ole="">
            <v:imagedata r:id="rId3" o:title=""/>
          </v:shape>
          <o:OLEObject Type="Embed" ProgID="Equation.3" ShapeID="_x0000_i1099" DrawAspect="Content" ObjectID="_1543392297" r:id="rId17"/>
        </w:object>
      </w:r>
      <w:r w:rsidRPr="007F5E28">
        <w:rPr>
          <w:sz w:val="18"/>
          <w:szCs w:val="18"/>
          <w:highlight w:val="yellow"/>
        </w:rPr>
        <w:t xml:space="preserve">; </w:t>
      </w:r>
      <w:r w:rsidRPr="007F5E28">
        <w:rPr>
          <w:position w:val="-14"/>
          <w:sz w:val="18"/>
          <w:szCs w:val="18"/>
          <w:highlight w:val="yellow"/>
        </w:rPr>
        <w:object w:dxaOrig="360" w:dyaOrig="380">
          <v:shape id="_x0000_i1100" type="#_x0000_t75" style="width:18.75pt;height:18.75pt" o:ole="" fillcolor="window">
            <v:imagedata r:id="rId18" o:title=""/>
          </v:shape>
          <o:OLEObject Type="Embed" ProgID="Equation.3" ShapeID="_x0000_i1100" DrawAspect="Content" ObjectID="_1543392298" r:id="rId19"/>
        </w:object>
      </w:r>
      <w:r w:rsidRPr="007F5E28">
        <w:rPr>
          <w:sz w:val="18"/>
          <w:szCs w:val="18"/>
          <w:highlight w:val="yellow"/>
        </w:rPr>
        <w:t xml:space="preserve"> – активная проводимости ветви </w:t>
      </w:r>
      <w:r w:rsidRPr="007F5E28">
        <w:rPr>
          <w:rFonts w:cs="Arial"/>
          <w:position w:val="-10"/>
          <w:sz w:val="18"/>
          <w:szCs w:val="18"/>
          <w:highlight w:val="yellow"/>
        </w:rPr>
        <w:object w:dxaOrig="499" w:dyaOrig="340">
          <v:shape id="_x0000_i1101" type="#_x0000_t75" style="width:25.5pt;height:17.25pt" o:ole="">
            <v:imagedata r:id="rId3" o:title=""/>
          </v:shape>
          <o:OLEObject Type="Embed" ProgID="Equation.3" ShapeID="_x0000_i1101" DrawAspect="Content" ObjectID="_1543392299" r:id="rId20"/>
        </w:object>
      </w:r>
      <w:r w:rsidRPr="007F5E28">
        <w:rPr>
          <w:rFonts w:cs="Arial"/>
          <w:sz w:val="18"/>
          <w:szCs w:val="18"/>
          <w:highlight w:val="yellow"/>
        </w:rPr>
        <w:t xml:space="preserve">; </w:t>
      </w:r>
      <w:r w:rsidRPr="007F5E28">
        <w:rPr>
          <w:position w:val="-14"/>
          <w:sz w:val="18"/>
          <w:szCs w:val="18"/>
          <w:highlight w:val="yellow"/>
        </w:rPr>
        <w:object w:dxaOrig="320" w:dyaOrig="380">
          <v:shape id="_x0000_i1102" type="#_x0000_t75" style="width:16.5pt;height:18.75pt" o:ole="" fillcolor="window">
            <v:imagedata r:id="rId21" o:title=""/>
          </v:shape>
          <o:OLEObject Type="Embed" ProgID="Equation.3" ShapeID="_x0000_i1102" DrawAspect="Content" ObjectID="_1543392300" r:id="rId22"/>
        </w:object>
      </w:r>
      <w:r w:rsidRPr="007F5E28">
        <w:rPr>
          <w:sz w:val="18"/>
          <w:szCs w:val="18"/>
          <w:highlight w:val="yellow"/>
        </w:rPr>
        <w:t xml:space="preserve"> – реактивная проводимости ветви </w:t>
      </w:r>
      <w:r w:rsidRPr="007F5E28">
        <w:rPr>
          <w:rFonts w:cs="Arial"/>
          <w:position w:val="-10"/>
          <w:sz w:val="18"/>
          <w:szCs w:val="18"/>
          <w:highlight w:val="yellow"/>
        </w:rPr>
        <w:object w:dxaOrig="499" w:dyaOrig="340">
          <v:shape id="_x0000_i1103" type="#_x0000_t75" style="width:25.5pt;height:17.25pt" o:ole="">
            <v:imagedata r:id="rId3" o:title=""/>
          </v:shape>
          <o:OLEObject Type="Embed" ProgID="Equation.3" ShapeID="_x0000_i1103" DrawAspect="Content" ObjectID="_1543392301" r:id="rId23"/>
        </w:object>
      </w:r>
      <w:r w:rsidRPr="007F5E28">
        <w:rPr>
          <w:rFonts w:cs="Arial"/>
          <w:sz w:val="18"/>
          <w:szCs w:val="18"/>
          <w:highlight w:val="yellow"/>
        </w:rPr>
        <w:t>.</w:t>
      </w:r>
    </w:p>
    <w:p w:rsidR="006972F1" w:rsidRDefault="006972F1" w:rsidP="007F5E28">
      <w:pPr>
        <w:pStyle w:val="FootnoteText"/>
      </w:pPr>
      <w:r>
        <w:rPr>
          <w:rFonts w:cs="Arial"/>
          <w:szCs w:val="22"/>
        </w:rPr>
        <w:t xml:space="preserve"> </w:t>
      </w:r>
    </w:p>
  </w:footnote>
  <w:footnote w:id="2">
    <w:p w:rsidR="006972F1" w:rsidRPr="002B3885" w:rsidRDefault="006972F1" w:rsidP="004F3A59">
      <w:pPr>
        <w:pStyle w:val="subsubclauseindent"/>
        <w:tabs>
          <w:tab w:val="num" w:pos="1276"/>
        </w:tabs>
        <w:spacing w:after="0"/>
        <w:ind w:left="142"/>
        <w:rPr>
          <w:sz w:val="16"/>
          <w:szCs w:val="16"/>
          <w:lang w:val="ru-RU"/>
        </w:rPr>
      </w:pPr>
      <w:r w:rsidRPr="002B3885">
        <w:rPr>
          <w:rStyle w:val="FootnoteReference"/>
          <w:sz w:val="16"/>
          <w:szCs w:val="16"/>
        </w:rPr>
        <w:footnoteRef/>
      </w:r>
      <w:r w:rsidRPr="002B3885">
        <w:rPr>
          <w:sz w:val="16"/>
          <w:szCs w:val="16"/>
          <w:lang w:val="ru-RU"/>
        </w:rPr>
        <w:t xml:space="preserve"> В том числе нагрузочных потерь электроэнергии в электрических сетях РСК по территории субъектов РФ, не учтенных в доле расчетных нагрузочных потерь электроэнергии в электрических сетях РСК по территории субъекта РФ в суммарном плановом почасовом потреблении участников оптового рынка, отнесенном на отпуск из сетей</w:t>
      </w:r>
      <w:r>
        <w:rPr>
          <w:sz w:val="16"/>
          <w:szCs w:val="16"/>
          <w:lang w:val="ru-RU"/>
        </w:rPr>
        <w:t>.</w:t>
      </w:r>
    </w:p>
    <w:p w:rsidR="006972F1" w:rsidRDefault="006972F1" w:rsidP="004F3A59">
      <w:pPr>
        <w:pStyle w:val="subsubclauseindent"/>
        <w:tabs>
          <w:tab w:val="num" w:pos="1276"/>
        </w:tabs>
        <w:spacing w:after="0"/>
        <w:ind w:left="14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1080D82"/>
    <w:lvl w:ilvl="0">
      <w:start w:val="1"/>
      <w:numFmt w:val="decimal"/>
      <w:lvlText w:val="%1."/>
      <w:lvlJc w:val="left"/>
      <w:pPr>
        <w:tabs>
          <w:tab w:val="num" w:pos="643"/>
        </w:tabs>
        <w:ind w:left="643" w:hanging="360"/>
      </w:pPr>
      <w:rPr>
        <w:rFonts w:cs="Times New Roman"/>
      </w:rPr>
    </w:lvl>
  </w:abstractNum>
  <w:abstractNum w:abstractNumId="1">
    <w:nsid w:val="0701554D"/>
    <w:multiLevelType w:val="hybridMultilevel"/>
    <w:tmpl w:val="DCD200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417A3C"/>
    <w:multiLevelType w:val="hybridMultilevel"/>
    <w:tmpl w:val="C0622AA8"/>
    <w:lvl w:ilvl="0" w:tplc="FFFFFFFF">
      <w:start w:val="1"/>
      <w:numFmt w:val="bullet"/>
      <w:lvlText w:val=""/>
      <w:lvlJc w:val="left"/>
      <w:pPr>
        <w:ind w:left="78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nsid w:val="09AA5E71"/>
    <w:multiLevelType w:val="hybridMultilevel"/>
    <w:tmpl w:val="07D26D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80740A"/>
    <w:multiLevelType w:val="hybridMultilevel"/>
    <w:tmpl w:val="4630F7E2"/>
    <w:lvl w:ilvl="0" w:tplc="0419000F">
      <w:start w:val="1"/>
      <w:numFmt w:val="decimal"/>
      <w:lvlText w:val="%1."/>
      <w:lvlJc w:val="left"/>
      <w:pPr>
        <w:tabs>
          <w:tab w:val="num" w:pos="1996"/>
        </w:tabs>
        <w:ind w:left="1996" w:hanging="360"/>
      </w:pPr>
      <w:rPr>
        <w:rFonts w:cs="Times New Roman"/>
      </w:rPr>
    </w:lvl>
    <w:lvl w:ilvl="1" w:tplc="04190017">
      <w:start w:val="1"/>
      <w:numFmt w:val="lowerLetter"/>
      <w:lvlText w:val="%2)"/>
      <w:lvlJc w:val="left"/>
      <w:pPr>
        <w:tabs>
          <w:tab w:val="num" w:pos="2716"/>
        </w:tabs>
        <w:ind w:left="2716" w:hanging="360"/>
      </w:pPr>
      <w:rPr>
        <w:rFonts w:cs="Times New Roman" w:hint="default"/>
      </w:rPr>
    </w:lvl>
    <w:lvl w:ilvl="2" w:tplc="0419001B">
      <w:start w:val="1"/>
      <w:numFmt w:val="lowerRoman"/>
      <w:lvlText w:val="%3."/>
      <w:lvlJc w:val="right"/>
      <w:pPr>
        <w:tabs>
          <w:tab w:val="num" w:pos="3436"/>
        </w:tabs>
        <w:ind w:left="3436" w:hanging="180"/>
      </w:pPr>
      <w:rPr>
        <w:rFonts w:cs="Times New Roman"/>
      </w:rPr>
    </w:lvl>
    <w:lvl w:ilvl="3" w:tplc="0419000F" w:tentative="1">
      <w:start w:val="1"/>
      <w:numFmt w:val="decimal"/>
      <w:lvlText w:val="%4."/>
      <w:lvlJc w:val="left"/>
      <w:pPr>
        <w:tabs>
          <w:tab w:val="num" w:pos="4156"/>
        </w:tabs>
        <w:ind w:left="4156" w:hanging="360"/>
      </w:pPr>
      <w:rPr>
        <w:rFonts w:cs="Times New Roman"/>
      </w:rPr>
    </w:lvl>
    <w:lvl w:ilvl="4" w:tplc="04190019" w:tentative="1">
      <w:start w:val="1"/>
      <w:numFmt w:val="lowerLetter"/>
      <w:lvlText w:val="%5."/>
      <w:lvlJc w:val="left"/>
      <w:pPr>
        <w:tabs>
          <w:tab w:val="num" w:pos="4876"/>
        </w:tabs>
        <w:ind w:left="4876" w:hanging="360"/>
      </w:pPr>
      <w:rPr>
        <w:rFonts w:cs="Times New Roman"/>
      </w:rPr>
    </w:lvl>
    <w:lvl w:ilvl="5" w:tplc="0419001B" w:tentative="1">
      <w:start w:val="1"/>
      <w:numFmt w:val="lowerRoman"/>
      <w:lvlText w:val="%6."/>
      <w:lvlJc w:val="right"/>
      <w:pPr>
        <w:tabs>
          <w:tab w:val="num" w:pos="5596"/>
        </w:tabs>
        <w:ind w:left="5596" w:hanging="180"/>
      </w:pPr>
      <w:rPr>
        <w:rFonts w:cs="Times New Roman"/>
      </w:rPr>
    </w:lvl>
    <w:lvl w:ilvl="6" w:tplc="0419000F" w:tentative="1">
      <w:start w:val="1"/>
      <w:numFmt w:val="decimal"/>
      <w:lvlText w:val="%7."/>
      <w:lvlJc w:val="left"/>
      <w:pPr>
        <w:tabs>
          <w:tab w:val="num" w:pos="6316"/>
        </w:tabs>
        <w:ind w:left="6316" w:hanging="360"/>
      </w:pPr>
      <w:rPr>
        <w:rFonts w:cs="Times New Roman"/>
      </w:rPr>
    </w:lvl>
    <w:lvl w:ilvl="7" w:tplc="04190019" w:tentative="1">
      <w:start w:val="1"/>
      <w:numFmt w:val="lowerLetter"/>
      <w:lvlText w:val="%8."/>
      <w:lvlJc w:val="left"/>
      <w:pPr>
        <w:tabs>
          <w:tab w:val="num" w:pos="7036"/>
        </w:tabs>
        <w:ind w:left="7036" w:hanging="360"/>
      </w:pPr>
      <w:rPr>
        <w:rFonts w:cs="Times New Roman"/>
      </w:rPr>
    </w:lvl>
    <w:lvl w:ilvl="8" w:tplc="0419001B" w:tentative="1">
      <w:start w:val="1"/>
      <w:numFmt w:val="lowerRoman"/>
      <w:lvlText w:val="%9."/>
      <w:lvlJc w:val="right"/>
      <w:pPr>
        <w:tabs>
          <w:tab w:val="num" w:pos="7756"/>
        </w:tabs>
        <w:ind w:left="7756" w:hanging="180"/>
      </w:pPr>
      <w:rPr>
        <w:rFonts w:cs="Times New Roman"/>
      </w:rPr>
    </w:lvl>
  </w:abstractNum>
  <w:abstractNum w:abstractNumId="5">
    <w:nsid w:val="0C0C5499"/>
    <w:multiLevelType w:val="multilevel"/>
    <w:tmpl w:val="5C9093F8"/>
    <w:lvl w:ilvl="0">
      <w:start w:val="8"/>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C460A42"/>
    <w:multiLevelType w:val="hybridMultilevel"/>
    <w:tmpl w:val="4A203102"/>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nsid w:val="0F0F6F61"/>
    <w:multiLevelType w:val="hybridMultilevel"/>
    <w:tmpl w:val="31AC0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5A33D8"/>
    <w:multiLevelType w:val="hybridMultilevel"/>
    <w:tmpl w:val="562E75A4"/>
    <w:lvl w:ilvl="0" w:tplc="8228CFEA">
      <w:start w:val="1"/>
      <w:numFmt w:val="decimal"/>
      <w:lvlText w:val="%1."/>
      <w:lvlJc w:val="left"/>
      <w:pPr>
        <w:tabs>
          <w:tab w:val="num" w:pos="1996"/>
        </w:tabs>
        <w:ind w:left="1996" w:hanging="360"/>
      </w:pPr>
      <w:rPr>
        <w:rFonts w:cs="Times New Roman"/>
      </w:rPr>
    </w:lvl>
    <w:lvl w:ilvl="1" w:tplc="BF280816" w:tentative="1">
      <w:start w:val="1"/>
      <w:numFmt w:val="lowerLetter"/>
      <w:lvlText w:val="%2."/>
      <w:lvlJc w:val="left"/>
      <w:pPr>
        <w:tabs>
          <w:tab w:val="num" w:pos="2716"/>
        </w:tabs>
        <w:ind w:left="2716" w:hanging="360"/>
      </w:pPr>
      <w:rPr>
        <w:rFonts w:cs="Times New Roman"/>
      </w:rPr>
    </w:lvl>
    <w:lvl w:ilvl="2" w:tplc="AC2E022E" w:tentative="1">
      <w:start w:val="1"/>
      <w:numFmt w:val="lowerRoman"/>
      <w:lvlText w:val="%3."/>
      <w:lvlJc w:val="right"/>
      <w:pPr>
        <w:tabs>
          <w:tab w:val="num" w:pos="3436"/>
        </w:tabs>
        <w:ind w:left="3436" w:hanging="180"/>
      </w:pPr>
      <w:rPr>
        <w:rFonts w:cs="Times New Roman"/>
      </w:rPr>
    </w:lvl>
    <w:lvl w:ilvl="3" w:tplc="182E0BDE" w:tentative="1">
      <w:start w:val="1"/>
      <w:numFmt w:val="decimal"/>
      <w:lvlText w:val="%4."/>
      <w:lvlJc w:val="left"/>
      <w:pPr>
        <w:tabs>
          <w:tab w:val="num" w:pos="4156"/>
        </w:tabs>
        <w:ind w:left="4156" w:hanging="360"/>
      </w:pPr>
      <w:rPr>
        <w:rFonts w:cs="Times New Roman"/>
      </w:rPr>
    </w:lvl>
    <w:lvl w:ilvl="4" w:tplc="AF32A80C" w:tentative="1">
      <w:start w:val="1"/>
      <w:numFmt w:val="lowerLetter"/>
      <w:lvlText w:val="%5."/>
      <w:lvlJc w:val="left"/>
      <w:pPr>
        <w:tabs>
          <w:tab w:val="num" w:pos="4876"/>
        </w:tabs>
        <w:ind w:left="4876" w:hanging="360"/>
      </w:pPr>
      <w:rPr>
        <w:rFonts w:cs="Times New Roman"/>
      </w:rPr>
    </w:lvl>
    <w:lvl w:ilvl="5" w:tplc="8460CA92" w:tentative="1">
      <w:start w:val="1"/>
      <w:numFmt w:val="lowerRoman"/>
      <w:lvlText w:val="%6."/>
      <w:lvlJc w:val="right"/>
      <w:pPr>
        <w:tabs>
          <w:tab w:val="num" w:pos="5596"/>
        </w:tabs>
        <w:ind w:left="5596" w:hanging="180"/>
      </w:pPr>
      <w:rPr>
        <w:rFonts w:cs="Times New Roman"/>
      </w:rPr>
    </w:lvl>
    <w:lvl w:ilvl="6" w:tplc="E8025A6A" w:tentative="1">
      <w:start w:val="1"/>
      <w:numFmt w:val="decimal"/>
      <w:lvlText w:val="%7."/>
      <w:lvlJc w:val="left"/>
      <w:pPr>
        <w:tabs>
          <w:tab w:val="num" w:pos="6316"/>
        </w:tabs>
        <w:ind w:left="6316" w:hanging="360"/>
      </w:pPr>
      <w:rPr>
        <w:rFonts w:cs="Times New Roman"/>
      </w:rPr>
    </w:lvl>
    <w:lvl w:ilvl="7" w:tplc="104A2E74" w:tentative="1">
      <w:start w:val="1"/>
      <w:numFmt w:val="lowerLetter"/>
      <w:lvlText w:val="%8."/>
      <w:lvlJc w:val="left"/>
      <w:pPr>
        <w:tabs>
          <w:tab w:val="num" w:pos="7036"/>
        </w:tabs>
        <w:ind w:left="7036" w:hanging="360"/>
      </w:pPr>
      <w:rPr>
        <w:rFonts w:cs="Times New Roman"/>
      </w:rPr>
    </w:lvl>
    <w:lvl w:ilvl="8" w:tplc="8CF64F78" w:tentative="1">
      <w:start w:val="1"/>
      <w:numFmt w:val="lowerRoman"/>
      <w:lvlText w:val="%9."/>
      <w:lvlJc w:val="right"/>
      <w:pPr>
        <w:tabs>
          <w:tab w:val="num" w:pos="7756"/>
        </w:tabs>
        <w:ind w:left="7756" w:hanging="180"/>
      </w:pPr>
      <w:rPr>
        <w:rFonts w:cs="Times New Roman"/>
      </w:rPr>
    </w:lvl>
  </w:abstractNum>
  <w:abstractNum w:abstractNumId="9">
    <w:nsid w:val="0FBF3464"/>
    <w:multiLevelType w:val="hybridMultilevel"/>
    <w:tmpl w:val="CA1A0672"/>
    <w:lvl w:ilvl="0" w:tplc="E0D85C4E">
      <w:start w:val="12"/>
      <w:numFmt w:val="decimal"/>
      <w:lvlText w:val="%1"/>
      <w:lvlJc w:val="left"/>
      <w:pPr>
        <w:tabs>
          <w:tab w:val="num" w:pos="720"/>
        </w:tabs>
        <w:ind w:left="720" w:hanging="360"/>
      </w:pPr>
      <w:rPr>
        <w:rFonts w:ascii="Arial" w:hAnsi="Arial" w:cs="Arial" w:hint="default"/>
      </w:rPr>
    </w:lvl>
    <w:lvl w:ilvl="1" w:tplc="04190019">
      <w:start w:val="1"/>
      <w:numFmt w:val="lowerLetter"/>
      <w:lvlText w:val="%2."/>
      <w:lvlJc w:val="left"/>
      <w:pPr>
        <w:tabs>
          <w:tab w:val="num" w:pos="1440"/>
        </w:tabs>
        <w:ind w:left="1440" w:hanging="360"/>
      </w:pPr>
      <w:rPr>
        <w:rFonts w:cs="Times New Roman"/>
      </w:rPr>
    </w:lvl>
    <w:lvl w:ilvl="2" w:tplc="0419001B">
      <w:start w:val="12"/>
      <w:numFmt w:val="none"/>
      <w:lvlText w:val=""/>
      <w:lvlJc w:val="right"/>
      <w:pPr>
        <w:tabs>
          <w:tab w:val="num" w:pos="2160"/>
        </w:tabs>
        <w:ind w:left="2160" w:hanging="180"/>
      </w:pPr>
      <w:rPr>
        <w:rFonts w:cs="Times New Roman" w:hint="default"/>
      </w:rPr>
    </w:lvl>
    <w:lvl w:ilvl="3" w:tplc="0419000F">
      <w:start w:val="12"/>
      <w:numFmt w:val="bullet"/>
      <w:lvlText w:val=""/>
      <w:lvlJc w:val="left"/>
      <w:pPr>
        <w:tabs>
          <w:tab w:val="num" w:pos="1107"/>
        </w:tabs>
        <w:ind w:left="1107" w:hanging="567"/>
      </w:pPr>
      <w:rPr>
        <w:rFonts w:ascii="Symbol" w:hAnsi="Symbol" w:hint="default"/>
      </w:rPr>
    </w:lvl>
    <w:lvl w:ilvl="4" w:tplc="04190019">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0136312"/>
    <w:multiLevelType w:val="hybridMultilevel"/>
    <w:tmpl w:val="DD245CA6"/>
    <w:lvl w:ilvl="0" w:tplc="CC1A8B28">
      <w:start w:val="1"/>
      <w:numFmt w:val="bullet"/>
      <w:lvlText w:val=""/>
      <w:lvlJc w:val="left"/>
      <w:pPr>
        <w:tabs>
          <w:tab w:val="num" w:pos="1552"/>
        </w:tabs>
        <w:ind w:left="1203" w:hanging="11"/>
      </w:pPr>
      <w:rPr>
        <w:rFonts w:ascii="Wingdings" w:hAnsi="Wingdings" w:hint="default"/>
      </w:rPr>
    </w:lvl>
    <w:lvl w:ilvl="1" w:tplc="E994892A">
      <w:start w:val="1"/>
      <w:numFmt w:val="bullet"/>
      <w:lvlText w:val="o"/>
      <w:lvlJc w:val="left"/>
      <w:pPr>
        <w:tabs>
          <w:tab w:val="num" w:pos="1912"/>
        </w:tabs>
        <w:ind w:left="1912" w:hanging="360"/>
      </w:pPr>
      <w:rPr>
        <w:rFonts w:ascii="Courier New" w:hAnsi="Courier New" w:hint="default"/>
      </w:rPr>
    </w:lvl>
    <w:lvl w:ilvl="2" w:tplc="7E4A478C" w:tentative="1">
      <w:start w:val="1"/>
      <w:numFmt w:val="bullet"/>
      <w:lvlText w:val=""/>
      <w:lvlJc w:val="left"/>
      <w:pPr>
        <w:tabs>
          <w:tab w:val="num" w:pos="2632"/>
        </w:tabs>
        <w:ind w:left="2632" w:hanging="360"/>
      </w:pPr>
      <w:rPr>
        <w:rFonts w:ascii="Wingdings" w:hAnsi="Wingdings" w:hint="default"/>
      </w:rPr>
    </w:lvl>
    <w:lvl w:ilvl="3" w:tplc="249E1092" w:tentative="1">
      <w:start w:val="1"/>
      <w:numFmt w:val="bullet"/>
      <w:lvlText w:val=""/>
      <w:lvlJc w:val="left"/>
      <w:pPr>
        <w:tabs>
          <w:tab w:val="num" w:pos="3352"/>
        </w:tabs>
        <w:ind w:left="3352" w:hanging="360"/>
      </w:pPr>
      <w:rPr>
        <w:rFonts w:ascii="Symbol" w:hAnsi="Symbol" w:hint="default"/>
      </w:rPr>
    </w:lvl>
    <w:lvl w:ilvl="4" w:tplc="F7F4EC6A" w:tentative="1">
      <w:start w:val="1"/>
      <w:numFmt w:val="bullet"/>
      <w:lvlText w:val="o"/>
      <w:lvlJc w:val="left"/>
      <w:pPr>
        <w:tabs>
          <w:tab w:val="num" w:pos="4072"/>
        </w:tabs>
        <w:ind w:left="4072" w:hanging="360"/>
      </w:pPr>
      <w:rPr>
        <w:rFonts w:ascii="Courier New" w:hAnsi="Courier New" w:hint="default"/>
      </w:rPr>
    </w:lvl>
    <w:lvl w:ilvl="5" w:tplc="6428E9FE" w:tentative="1">
      <w:start w:val="1"/>
      <w:numFmt w:val="bullet"/>
      <w:lvlText w:val=""/>
      <w:lvlJc w:val="left"/>
      <w:pPr>
        <w:tabs>
          <w:tab w:val="num" w:pos="4792"/>
        </w:tabs>
        <w:ind w:left="4792" w:hanging="360"/>
      </w:pPr>
      <w:rPr>
        <w:rFonts w:ascii="Wingdings" w:hAnsi="Wingdings" w:hint="default"/>
      </w:rPr>
    </w:lvl>
    <w:lvl w:ilvl="6" w:tplc="5D4C9822" w:tentative="1">
      <w:start w:val="1"/>
      <w:numFmt w:val="bullet"/>
      <w:lvlText w:val=""/>
      <w:lvlJc w:val="left"/>
      <w:pPr>
        <w:tabs>
          <w:tab w:val="num" w:pos="5512"/>
        </w:tabs>
        <w:ind w:left="5512" w:hanging="360"/>
      </w:pPr>
      <w:rPr>
        <w:rFonts w:ascii="Symbol" w:hAnsi="Symbol" w:hint="default"/>
      </w:rPr>
    </w:lvl>
    <w:lvl w:ilvl="7" w:tplc="FF1EA7F8" w:tentative="1">
      <w:start w:val="1"/>
      <w:numFmt w:val="bullet"/>
      <w:lvlText w:val="o"/>
      <w:lvlJc w:val="left"/>
      <w:pPr>
        <w:tabs>
          <w:tab w:val="num" w:pos="6232"/>
        </w:tabs>
        <w:ind w:left="6232" w:hanging="360"/>
      </w:pPr>
      <w:rPr>
        <w:rFonts w:ascii="Courier New" w:hAnsi="Courier New" w:hint="default"/>
      </w:rPr>
    </w:lvl>
    <w:lvl w:ilvl="8" w:tplc="5366EF18" w:tentative="1">
      <w:start w:val="1"/>
      <w:numFmt w:val="bullet"/>
      <w:lvlText w:val=""/>
      <w:lvlJc w:val="left"/>
      <w:pPr>
        <w:tabs>
          <w:tab w:val="num" w:pos="6952"/>
        </w:tabs>
        <w:ind w:left="6952" w:hanging="360"/>
      </w:pPr>
      <w:rPr>
        <w:rFonts w:ascii="Wingdings" w:hAnsi="Wingdings" w:hint="default"/>
      </w:rPr>
    </w:lvl>
  </w:abstractNum>
  <w:abstractNum w:abstractNumId="11">
    <w:nsid w:val="12A44B1D"/>
    <w:multiLevelType w:val="hybridMultilevel"/>
    <w:tmpl w:val="91D8978E"/>
    <w:lvl w:ilvl="0" w:tplc="04190005">
      <w:start w:val="1"/>
      <w:numFmt w:val="bullet"/>
      <w:lvlText w:val="-"/>
      <w:lvlJc w:val="left"/>
      <w:pPr>
        <w:ind w:left="1996" w:hanging="360"/>
      </w:pPr>
      <w:rPr>
        <w:rFonts w:ascii="Times New Roman" w:hAnsi="Times New Roman" w:hint="default"/>
        <w:b/>
        <w:i w:val="0"/>
        <w:color w:val="auto"/>
        <w:sz w:val="28"/>
        <w:u w:val="none"/>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
    <w:nsid w:val="12C9569D"/>
    <w:multiLevelType w:val="hybridMultilevel"/>
    <w:tmpl w:val="A26A6C1E"/>
    <w:lvl w:ilvl="0" w:tplc="04090001">
      <w:start w:val="1"/>
      <w:numFmt w:val="decimal"/>
      <w:lvlText w:val="%1."/>
      <w:lvlJc w:val="left"/>
      <w:pPr>
        <w:ind w:left="1996" w:hanging="360"/>
      </w:pPr>
      <w:rPr>
        <w:rFonts w:cs="Times New Roman" w:hint="default"/>
      </w:rPr>
    </w:lvl>
    <w:lvl w:ilvl="1" w:tplc="04090003">
      <w:start w:val="1"/>
      <w:numFmt w:val="bullet"/>
      <w:lvlText w:val=""/>
      <w:lvlJc w:val="left"/>
      <w:pPr>
        <w:tabs>
          <w:tab w:val="num" w:pos="2716"/>
        </w:tabs>
        <w:ind w:left="2716" w:hanging="360"/>
      </w:pPr>
      <w:rPr>
        <w:rFonts w:ascii="Symbol" w:hAnsi="Symbol" w:hint="default"/>
      </w:rPr>
    </w:lvl>
    <w:lvl w:ilvl="2" w:tplc="04090005">
      <w:start w:val="1"/>
      <w:numFmt w:val="bullet"/>
      <w:lvlText w:val=""/>
      <w:lvlJc w:val="left"/>
      <w:pPr>
        <w:tabs>
          <w:tab w:val="num" w:pos="3616"/>
        </w:tabs>
        <w:ind w:left="3616" w:hanging="360"/>
      </w:pPr>
      <w:rPr>
        <w:rFonts w:ascii="Symbol" w:hAnsi="Symbol" w:hint="default"/>
      </w:rPr>
    </w:lvl>
    <w:lvl w:ilvl="3" w:tplc="04090001">
      <w:start w:val="1"/>
      <w:numFmt w:val="decimal"/>
      <w:lvlText w:val="%4."/>
      <w:lvlJc w:val="left"/>
      <w:pPr>
        <w:tabs>
          <w:tab w:val="num" w:pos="4156"/>
        </w:tabs>
        <w:ind w:left="4156" w:hanging="360"/>
      </w:pPr>
      <w:rPr>
        <w:rFonts w:cs="Times New Roman"/>
      </w:rPr>
    </w:lvl>
    <w:lvl w:ilvl="4" w:tplc="04090003">
      <w:start w:val="1"/>
      <w:numFmt w:val="lowerLetter"/>
      <w:lvlText w:val="%5."/>
      <w:lvlJc w:val="left"/>
      <w:pPr>
        <w:tabs>
          <w:tab w:val="num" w:pos="4876"/>
        </w:tabs>
        <w:ind w:left="4876" w:hanging="360"/>
      </w:pPr>
      <w:rPr>
        <w:rFonts w:cs="Times New Roman"/>
      </w:rPr>
    </w:lvl>
    <w:lvl w:ilvl="5" w:tplc="04090005">
      <w:start w:val="1"/>
      <w:numFmt w:val="bullet"/>
      <w:lvlText w:val=""/>
      <w:lvlJc w:val="left"/>
      <w:pPr>
        <w:tabs>
          <w:tab w:val="num" w:pos="5776"/>
        </w:tabs>
        <w:ind w:left="5776" w:hanging="360"/>
      </w:pPr>
      <w:rPr>
        <w:rFonts w:ascii="Symbol" w:hAnsi="Symbol" w:hint="default"/>
      </w:rPr>
    </w:lvl>
    <w:lvl w:ilvl="6" w:tplc="04090001" w:tentative="1">
      <w:start w:val="1"/>
      <w:numFmt w:val="decimal"/>
      <w:lvlText w:val="%7."/>
      <w:lvlJc w:val="left"/>
      <w:pPr>
        <w:tabs>
          <w:tab w:val="num" w:pos="6316"/>
        </w:tabs>
        <w:ind w:left="6316" w:hanging="360"/>
      </w:pPr>
      <w:rPr>
        <w:rFonts w:cs="Times New Roman"/>
      </w:rPr>
    </w:lvl>
    <w:lvl w:ilvl="7" w:tplc="04090003" w:tentative="1">
      <w:start w:val="1"/>
      <w:numFmt w:val="lowerLetter"/>
      <w:lvlText w:val="%8."/>
      <w:lvlJc w:val="left"/>
      <w:pPr>
        <w:tabs>
          <w:tab w:val="num" w:pos="7036"/>
        </w:tabs>
        <w:ind w:left="7036" w:hanging="360"/>
      </w:pPr>
      <w:rPr>
        <w:rFonts w:cs="Times New Roman"/>
      </w:rPr>
    </w:lvl>
    <w:lvl w:ilvl="8" w:tplc="04090005" w:tentative="1">
      <w:start w:val="1"/>
      <w:numFmt w:val="lowerRoman"/>
      <w:lvlText w:val="%9."/>
      <w:lvlJc w:val="right"/>
      <w:pPr>
        <w:tabs>
          <w:tab w:val="num" w:pos="7756"/>
        </w:tabs>
        <w:ind w:left="7756" w:hanging="180"/>
      </w:pPr>
      <w:rPr>
        <w:rFonts w:cs="Times New Roman"/>
      </w:rPr>
    </w:lvl>
  </w:abstractNum>
  <w:abstractNum w:abstractNumId="13">
    <w:nsid w:val="15202195"/>
    <w:multiLevelType w:val="hybridMultilevel"/>
    <w:tmpl w:val="D924F98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AC52F15"/>
    <w:multiLevelType w:val="hybridMultilevel"/>
    <w:tmpl w:val="013A6B8E"/>
    <w:lvl w:ilvl="0" w:tplc="B60C6472">
      <w:start w:val="1"/>
      <w:numFmt w:val="bullet"/>
      <w:lvlText w:val=""/>
      <w:lvlJc w:val="left"/>
      <w:pPr>
        <w:ind w:left="720" w:hanging="360"/>
      </w:pPr>
      <w:rPr>
        <w:rFonts w:ascii="Symbol" w:hAnsi="Symbol" w:hint="default"/>
      </w:rPr>
    </w:lvl>
    <w:lvl w:ilvl="1" w:tplc="E904E590">
      <w:start w:val="1"/>
      <w:numFmt w:val="decimal"/>
      <w:lvlText w:val="%2."/>
      <w:lvlJc w:val="left"/>
      <w:pPr>
        <w:tabs>
          <w:tab w:val="num" w:pos="1440"/>
        </w:tabs>
        <w:ind w:left="1440" w:hanging="360"/>
      </w:pPr>
      <w:rPr>
        <w:rFonts w:cs="Times New Roman"/>
      </w:rPr>
    </w:lvl>
    <w:lvl w:ilvl="2" w:tplc="5426B646">
      <w:start w:val="1"/>
      <w:numFmt w:val="decimal"/>
      <w:lvlText w:val="%3."/>
      <w:lvlJc w:val="left"/>
      <w:pPr>
        <w:tabs>
          <w:tab w:val="num" w:pos="2160"/>
        </w:tabs>
        <w:ind w:left="2160" w:hanging="360"/>
      </w:pPr>
      <w:rPr>
        <w:rFonts w:cs="Times New Roman"/>
      </w:rPr>
    </w:lvl>
    <w:lvl w:ilvl="3" w:tplc="24CC01D4">
      <w:start w:val="1"/>
      <w:numFmt w:val="decimal"/>
      <w:lvlText w:val="%4."/>
      <w:lvlJc w:val="left"/>
      <w:pPr>
        <w:tabs>
          <w:tab w:val="num" w:pos="2880"/>
        </w:tabs>
        <w:ind w:left="2880" w:hanging="360"/>
      </w:pPr>
      <w:rPr>
        <w:rFonts w:cs="Times New Roman"/>
      </w:rPr>
    </w:lvl>
    <w:lvl w:ilvl="4" w:tplc="6A0827CC">
      <w:start w:val="1"/>
      <w:numFmt w:val="decimal"/>
      <w:lvlText w:val="%5."/>
      <w:lvlJc w:val="left"/>
      <w:pPr>
        <w:tabs>
          <w:tab w:val="num" w:pos="3600"/>
        </w:tabs>
        <w:ind w:left="3600" w:hanging="360"/>
      </w:pPr>
      <w:rPr>
        <w:rFonts w:cs="Times New Roman"/>
      </w:rPr>
    </w:lvl>
    <w:lvl w:ilvl="5" w:tplc="12E6827A">
      <w:start w:val="1"/>
      <w:numFmt w:val="decimal"/>
      <w:lvlText w:val="%6."/>
      <w:lvlJc w:val="left"/>
      <w:pPr>
        <w:tabs>
          <w:tab w:val="num" w:pos="4320"/>
        </w:tabs>
        <w:ind w:left="4320" w:hanging="360"/>
      </w:pPr>
      <w:rPr>
        <w:rFonts w:cs="Times New Roman"/>
      </w:rPr>
    </w:lvl>
    <w:lvl w:ilvl="6" w:tplc="16CCE85C">
      <w:start w:val="1"/>
      <w:numFmt w:val="decimal"/>
      <w:lvlText w:val="%7."/>
      <w:lvlJc w:val="left"/>
      <w:pPr>
        <w:tabs>
          <w:tab w:val="num" w:pos="5040"/>
        </w:tabs>
        <w:ind w:left="5040" w:hanging="360"/>
      </w:pPr>
      <w:rPr>
        <w:rFonts w:cs="Times New Roman"/>
      </w:rPr>
    </w:lvl>
    <w:lvl w:ilvl="7" w:tplc="94E47ED4">
      <w:start w:val="1"/>
      <w:numFmt w:val="decimal"/>
      <w:lvlText w:val="%8."/>
      <w:lvlJc w:val="left"/>
      <w:pPr>
        <w:tabs>
          <w:tab w:val="num" w:pos="5760"/>
        </w:tabs>
        <w:ind w:left="5760" w:hanging="360"/>
      </w:pPr>
      <w:rPr>
        <w:rFonts w:cs="Times New Roman"/>
      </w:rPr>
    </w:lvl>
    <w:lvl w:ilvl="8" w:tplc="FF3078E2">
      <w:start w:val="1"/>
      <w:numFmt w:val="decimal"/>
      <w:lvlText w:val="%9."/>
      <w:lvlJc w:val="left"/>
      <w:pPr>
        <w:tabs>
          <w:tab w:val="num" w:pos="6480"/>
        </w:tabs>
        <w:ind w:left="6480" w:hanging="360"/>
      </w:pPr>
      <w:rPr>
        <w:rFonts w:cs="Times New Roman"/>
      </w:rPr>
    </w:lvl>
  </w:abstractNum>
  <w:abstractNum w:abstractNumId="15">
    <w:nsid w:val="1BE9780A"/>
    <w:multiLevelType w:val="hybridMultilevel"/>
    <w:tmpl w:val="EC6A39DC"/>
    <w:lvl w:ilvl="0" w:tplc="E294F294">
      <w:start w:val="1"/>
      <w:numFmt w:val="bullet"/>
      <w:pStyle w:val="a"/>
      <w:lvlText w:val=""/>
      <w:lvlJc w:val="left"/>
      <w:pPr>
        <w:tabs>
          <w:tab w:val="num" w:pos="720"/>
        </w:tabs>
        <w:ind w:left="720" w:hanging="360"/>
      </w:pPr>
      <w:rPr>
        <w:rFonts w:ascii="Wingdings" w:hAnsi="Wingdings" w:hint="default"/>
      </w:rPr>
    </w:lvl>
    <w:lvl w:ilvl="1" w:tplc="DE24CF02" w:tentative="1">
      <w:start w:val="1"/>
      <w:numFmt w:val="bullet"/>
      <w:lvlText w:val="o"/>
      <w:lvlJc w:val="left"/>
      <w:pPr>
        <w:tabs>
          <w:tab w:val="num" w:pos="1440"/>
        </w:tabs>
        <w:ind w:left="1440" w:hanging="360"/>
      </w:pPr>
      <w:rPr>
        <w:rFonts w:ascii="Courier New" w:hAnsi="Courier New" w:hint="default"/>
      </w:rPr>
    </w:lvl>
    <w:lvl w:ilvl="2" w:tplc="2660A920" w:tentative="1">
      <w:start w:val="1"/>
      <w:numFmt w:val="bullet"/>
      <w:lvlText w:val=""/>
      <w:lvlJc w:val="left"/>
      <w:pPr>
        <w:tabs>
          <w:tab w:val="num" w:pos="2160"/>
        </w:tabs>
        <w:ind w:left="2160" w:hanging="360"/>
      </w:pPr>
      <w:rPr>
        <w:rFonts w:ascii="Wingdings" w:hAnsi="Wingdings" w:hint="default"/>
      </w:rPr>
    </w:lvl>
    <w:lvl w:ilvl="3" w:tplc="D4E63874" w:tentative="1">
      <w:start w:val="1"/>
      <w:numFmt w:val="bullet"/>
      <w:lvlText w:val=""/>
      <w:lvlJc w:val="left"/>
      <w:pPr>
        <w:tabs>
          <w:tab w:val="num" w:pos="2880"/>
        </w:tabs>
        <w:ind w:left="2880" w:hanging="360"/>
      </w:pPr>
      <w:rPr>
        <w:rFonts w:ascii="Symbol" w:hAnsi="Symbol" w:hint="default"/>
      </w:rPr>
    </w:lvl>
    <w:lvl w:ilvl="4" w:tplc="0AAEF0AC" w:tentative="1">
      <w:start w:val="1"/>
      <w:numFmt w:val="bullet"/>
      <w:lvlText w:val="o"/>
      <w:lvlJc w:val="left"/>
      <w:pPr>
        <w:tabs>
          <w:tab w:val="num" w:pos="3600"/>
        </w:tabs>
        <w:ind w:left="3600" w:hanging="360"/>
      </w:pPr>
      <w:rPr>
        <w:rFonts w:ascii="Courier New" w:hAnsi="Courier New" w:hint="default"/>
      </w:rPr>
    </w:lvl>
    <w:lvl w:ilvl="5" w:tplc="8A7E6754" w:tentative="1">
      <w:start w:val="1"/>
      <w:numFmt w:val="bullet"/>
      <w:lvlText w:val=""/>
      <w:lvlJc w:val="left"/>
      <w:pPr>
        <w:tabs>
          <w:tab w:val="num" w:pos="4320"/>
        </w:tabs>
        <w:ind w:left="4320" w:hanging="360"/>
      </w:pPr>
      <w:rPr>
        <w:rFonts w:ascii="Wingdings" w:hAnsi="Wingdings" w:hint="default"/>
      </w:rPr>
    </w:lvl>
    <w:lvl w:ilvl="6" w:tplc="A13E558A" w:tentative="1">
      <w:start w:val="1"/>
      <w:numFmt w:val="bullet"/>
      <w:lvlText w:val=""/>
      <w:lvlJc w:val="left"/>
      <w:pPr>
        <w:tabs>
          <w:tab w:val="num" w:pos="5040"/>
        </w:tabs>
        <w:ind w:left="5040" w:hanging="360"/>
      </w:pPr>
      <w:rPr>
        <w:rFonts w:ascii="Symbol" w:hAnsi="Symbol" w:hint="default"/>
      </w:rPr>
    </w:lvl>
    <w:lvl w:ilvl="7" w:tplc="EFB0DE9A" w:tentative="1">
      <w:start w:val="1"/>
      <w:numFmt w:val="bullet"/>
      <w:lvlText w:val="o"/>
      <w:lvlJc w:val="left"/>
      <w:pPr>
        <w:tabs>
          <w:tab w:val="num" w:pos="5760"/>
        </w:tabs>
        <w:ind w:left="5760" w:hanging="360"/>
      </w:pPr>
      <w:rPr>
        <w:rFonts w:ascii="Courier New" w:hAnsi="Courier New" w:hint="default"/>
      </w:rPr>
    </w:lvl>
    <w:lvl w:ilvl="8" w:tplc="3F6C5F5A" w:tentative="1">
      <w:start w:val="1"/>
      <w:numFmt w:val="bullet"/>
      <w:lvlText w:val=""/>
      <w:lvlJc w:val="left"/>
      <w:pPr>
        <w:tabs>
          <w:tab w:val="num" w:pos="6480"/>
        </w:tabs>
        <w:ind w:left="6480" w:hanging="360"/>
      </w:pPr>
      <w:rPr>
        <w:rFonts w:ascii="Wingdings" w:hAnsi="Wingdings" w:hint="default"/>
      </w:rPr>
    </w:lvl>
  </w:abstractNum>
  <w:abstractNum w:abstractNumId="16">
    <w:nsid w:val="23495B11"/>
    <w:multiLevelType w:val="hybridMultilevel"/>
    <w:tmpl w:val="84B0B6CE"/>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Symbol" w:hAnsi="Symbol"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
    <w:nsid w:val="275B006C"/>
    <w:multiLevelType w:val="hybridMultilevel"/>
    <w:tmpl w:val="155497E0"/>
    <w:lvl w:ilvl="0" w:tplc="04190001">
      <w:start w:val="1"/>
      <w:numFmt w:val="bullet"/>
      <w:lvlText w:val=""/>
      <w:lvlJc w:val="left"/>
      <w:pPr>
        <w:tabs>
          <w:tab w:val="num" w:pos="3620"/>
        </w:tabs>
        <w:ind w:left="3620" w:hanging="360"/>
      </w:pPr>
      <w:rPr>
        <w:rFonts w:ascii="Symbol" w:hAnsi="Symbol" w:hint="default"/>
      </w:rPr>
    </w:lvl>
    <w:lvl w:ilvl="1" w:tplc="04190003" w:tentative="1">
      <w:start w:val="1"/>
      <w:numFmt w:val="lowerLetter"/>
      <w:lvlText w:val="%2."/>
      <w:lvlJc w:val="left"/>
      <w:pPr>
        <w:tabs>
          <w:tab w:val="num" w:pos="2716"/>
        </w:tabs>
        <w:ind w:left="2716" w:hanging="360"/>
      </w:pPr>
      <w:rPr>
        <w:rFonts w:cs="Times New Roman"/>
      </w:rPr>
    </w:lvl>
    <w:lvl w:ilvl="2" w:tplc="04190005" w:tentative="1">
      <w:start w:val="1"/>
      <w:numFmt w:val="lowerRoman"/>
      <w:lvlText w:val="%3."/>
      <w:lvlJc w:val="right"/>
      <w:pPr>
        <w:tabs>
          <w:tab w:val="num" w:pos="3436"/>
        </w:tabs>
        <w:ind w:left="3436" w:hanging="180"/>
      </w:pPr>
      <w:rPr>
        <w:rFonts w:cs="Times New Roman"/>
      </w:rPr>
    </w:lvl>
    <w:lvl w:ilvl="3" w:tplc="04190001" w:tentative="1">
      <w:start w:val="1"/>
      <w:numFmt w:val="decimal"/>
      <w:lvlText w:val="%4."/>
      <w:lvlJc w:val="left"/>
      <w:pPr>
        <w:tabs>
          <w:tab w:val="num" w:pos="4156"/>
        </w:tabs>
        <w:ind w:left="4156" w:hanging="360"/>
      </w:pPr>
      <w:rPr>
        <w:rFonts w:cs="Times New Roman"/>
      </w:rPr>
    </w:lvl>
    <w:lvl w:ilvl="4" w:tplc="04190003" w:tentative="1">
      <w:start w:val="1"/>
      <w:numFmt w:val="lowerLetter"/>
      <w:lvlText w:val="%5."/>
      <w:lvlJc w:val="left"/>
      <w:pPr>
        <w:tabs>
          <w:tab w:val="num" w:pos="4876"/>
        </w:tabs>
        <w:ind w:left="4876" w:hanging="360"/>
      </w:pPr>
      <w:rPr>
        <w:rFonts w:cs="Times New Roman"/>
      </w:rPr>
    </w:lvl>
    <w:lvl w:ilvl="5" w:tplc="04190005" w:tentative="1">
      <w:start w:val="1"/>
      <w:numFmt w:val="lowerRoman"/>
      <w:lvlText w:val="%6."/>
      <w:lvlJc w:val="right"/>
      <w:pPr>
        <w:tabs>
          <w:tab w:val="num" w:pos="5596"/>
        </w:tabs>
        <w:ind w:left="5596" w:hanging="180"/>
      </w:pPr>
      <w:rPr>
        <w:rFonts w:cs="Times New Roman"/>
      </w:rPr>
    </w:lvl>
    <w:lvl w:ilvl="6" w:tplc="04190001" w:tentative="1">
      <w:start w:val="1"/>
      <w:numFmt w:val="decimal"/>
      <w:lvlText w:val="%7."/>
      <w:lvlJc w:val="left"/>
      <w:pPr>
        <w:tabs>
          <w:tab w:val="num" w:pos="6316"/>
        </w:tabs>
        <w:ind w:left="6316" w:hanging="360"/>
      </w:pPr>
      <w:rPr>
        <w:rFonts w:cs="Times New Roman"/>
      </w:rPr>
    </w:lvl>
    <w:lvl w:ilvl="7" w:tplc="04190003" w:tentative="1">
      <w:start w:val="1"/>
      <w:numFmt w:val="lowerLetter"/>
      <w:lvlText w:val="%8."/>
      <w:lvlJc w:val="left"/>
      <w:pPr>
        <w:tabs>
          <w:tab w:val="num" w:pos="7036"/>
        </w:tabs>
        <w:ind w:left="7036" w:hanging="360"/>
      </w:pPr>
      <w:rPr>
        <w:rFonts w:cs="Times New Roman"/>
      </w:rPr>
    </w:lvl>
    <w:lvl w:ilvl="8" w:tplc="04190005" w:tentative="1">
      <w:start w:val="1"/>
      <w:numFmt w:val="lowerRoman"/>
      <w:lvlText w:val="%9."/>
      <w:lvlJc w:val="right"/>
      <w:pPr>
        <w:tabs>
          <w:tab w:val="num" w:pos="7756"/>
        </w:tabs>
        <w:ind w:left="7756" w:hanging="180"/>
      </w:pPr>
      <w:rPr>
        <w:rFonts w:cs="Times New Roman"/>
      </w:rPr>
    </w:lvl>
  </w:abstractNum>
  <w:abstractNum w:abstractNumId="18">
    <w:nsid w:val="285D2683"/>
    <w:multiLevelType w:val="hybridMultilevel"/>
    <w:tmpl w:val="6E3EBB86"/>
    <w:lvl w:ilvl="0" w:tplc="465A6D28">
      <w:start w:val="1"/>
      <w:numFmt w:val="bullet"/>
      <w:lvlText w:val=""/>
      <w:lvlJc w:val="left"/>
      <w:pPr>
        <w:tabs>
          <w:tab w:val="num" w:pos="1146"/>
        </w:tabs>
        <w:ind w:left="1146" w:hanging="360"/>
      </w:pPr>
      <w:rPr>
        <w:rFonts w:ascii="Wingdings" w:hAnsi="Wingdings" w:hint="default"/>
      </w:rPr>
    </w:lvl>
    <w:lvl w:ilvl="1" w:tplc="256E66EC" w:tentative="1">
      <w:start w:val="1"/>
      <w:numFmt w:val="bullet"/>
      <w:lvlText w:val="o"/>
      <w:lvlJc w:val="left"/>
      <w:pPr>
        <w:tabs>
          <w:tab w:val="num" w:pos="1866"/>
        </w:tabs>
        <w:ind w:left="1866" w:hanging="360"/>
      </w:pPr>
      <w:rPr>
        <w:rFonts w:ascii="Courier New" w:hAnsi="Courier New" w:hint="default"/>
      </w:rPr>
    </w:lvl>
    <w:lvl w:ilvl="2" w:tplc="CFEE833A" w:tentative="1">
      <w:start w:val="1"/>
      <w:numFmt w:val="bullet"/>
      <w:lvlText w:val=""/>
      <w:lvlJc w:val="left"/>
      <w:pPr>
        <w:tabs>
          <w:tab w:val="num" w:pos="2586"/>
        </w:tabs>
        <w:ind w:left="2586" w:hanging="360"/>
      </w:pPr>
      <w:rPr>
        <w:rFonts w:ascii="Wingdings" w:hAnsi="Wingdings" w:hint="default"/>
      </w:rPr>
    </w:lvl>
    <w:lvl w:ilvl="3" w:tplc="B60ED330" w:tentative="1">
      <w:start w:val="1"/>
      <w:numFmt w:val="bullet"/>
      <w:lvlText w:val=""/>
      <w:lvlJc w:val="left"/>
      <w:pPr>
        <w:tabs>
          <w:tab w:val="num" w:pos="3306"/>
        </w:tabs>
        <w:ind w:left="3306" w:hanging="360"/>
      </w:pPr>
      <w:rPr>
        <w:rFonts w:ascii="Symbol" w:hAnsi="Symbol" w:hint="default"/>
      </w:rPr>
    </w:lvl>
    <w:lvl w:ilvl="4" w:tplc="5D142E68" w:tentative="1">
      <w:start w:val="1"/>
      <w:numFmt w:val="bullet"/>
      <w:lvlText w:val="o"/>
      <w:lvlJc w:val="left"/>
      <w:pPr>
        <w:tabs>
          <w:tab w:val="num" w:pos="4026"/>
        </w:tabs>
        <w:ind w:left="4026" w:hanging="360"/>
      </w:pPr>
      <w:rPr>
        <w:rFonts w:ascii="Courier New" w:hAnsi="Courier New" w:hint="default"/>
      </w:rPr>
    </w:lvl>
    <w:lvl w:ilvl="5" w:tplc="B0009D68" w:tentative="1">
      <w:start w:val="1"/>
      <w:numFmt w:val="bullet"/>
      <w:lvlText w:val=""/>
      <w:lvlJc w:val="left"/>
      <w:pPr>
        <w:tabs>
          <w:tab w:val="num" w:pos="4746"/>
        </w:tabs>
        <w:ind w:left="4746" w:hanging="360"/>
      </w:pPr>
      <w:rPr>
        <w:rFonts w:ascii="Wingdings" w:hAnsi="Wingdings" w:hint="default"/>
      </w:rPr>
    </w:lvl>
    <w:lvl w:ilvl="6" w:tplc="051C7128" w:tentative="1">
      <w:start w:val="1"/>
      <w:numFmt w:val="bullet"/>
      <w:lvlText w:val=""/>
      <w:lvlJc w:val="left"/>
      <w:pPr>
        <w:tabs>
          <w:tab w:val="num" w:pos="5466"/>
        </w:tabs>
        <w:ind w:left="5466" w:hanging="360"/>
      </w:pPr>
      <w:rPr>
        <w:rFonts w:ascii="Symbol" w:hAnsi="Symbol" w:hint="default"/>
      </w:rPr>
    </w:lvl>
    <w:lvl w:ilvl="7" w:tplc="7DFA560C" w:tentative="1">
      <w:start w:val="1"/>
      <w:numFmt w:val="bullet"/>
      <w:lvlText w:val="o"/>
      <w:lvlJc w:val="left"/>
      <w:pPr>
        <w:tabs>
          <w:tab w:val="num" w:pos="6186"/>
        </w:tabs>
        <w:ind w:left="6186" w:hanging="360"/>
      </w:pPr>
      <w:rPr>
        <w:rFonts w:ascii="Courier New" w:hAnsi="Courier New" w:hint="default"/>
      </w:rPr>
    </w:lvl>
    <w:lvl w:ilvl="8" w:tplc="60DC542C" w:tentative="1">
      <w:start w:val="1"/>
      <w:numFmt w:val="bullet"/>
      <w:lvlText w:val=""/>
      <w:lvlJc w:val="left"/>
      <w:pPr>
        <w:tabs>
          <w:tab w:val="num" w:pos="6906"/>
        </w:tabs>
        <w:ind w:left="6906" w:hanging="360"/>
      </w:pPr>
      <w:rPr>
        <w:rFonts w:ascii="Wingdings" w:hAnsi="Wingdings" w:hint="default"/>
      </w:rPr>
    </w:lvl>
  </w:abstractNum>
  <w:abstractNum w:abstractNumId="19">
    <w:nsid w:val="2B08149E"/>
    <w:multiLevelType w:val="hybridMultilevel"/>
    <w:tmpl w:val="562E75A4"/>
    <w:lvl w:ilvl="0" w:tplc="8228CFEA">
      <w:start w:val="1"/>
      <w:numFmt w:val="decimal"/>
      <w:lvlText w:val="%1."/>
      <w:lvlJc w:val="left"/>
      <w:pPr>
        <w:tabs>
          <w:tab w:val="num" w:pos="1996"/>
        </w:tabs>
        <w:ind w:left="1996" w:hanging="360"/>
      </w:pPr>
      <w:rPr>
        <w:rFonts w:cs="Times New Roman"/>
      </w:rPr>
    </w:lvl>
    <w:lvl w:ilvl="1" w:tplc="BF280816" w:tentative="1">
      <w:start w:val="1"/>
      <w:numFmt w:val="lowerLetter"/>
      <w:lvlText w:val="%2."/>
      <w:lvlJc w:val="left"/>
      <w:pPr>
        <w:tabs>
          <w:tab w:val="num" w:pos="2716"/>
        </w:tabs>
        <w:ind w:left="2716" w:hanging="360"/>
      </w:pPr>
      <w:rPr>
        <w:rFonts w:cs="Times New Roman"/>
      </w:rPr>
    </w:lvl>
    <w:lvl w:ilvl="2" w:tplc="AC2E022E" w:tentative="1">
      <w:start w:val="1"/>
      <w:numFmt w:val="lowerRoman"/>
      <w:lvlText w:val="%3."/>
      <w:lvlJc w:val="right"/>
      <w:pPr>
        <w:tabs>
          <w:tab w:val="num" w:pos="3436"/>
        </w:tabs>
        <w:ind w:left="3436" w:hanging="180"/>
      </w:pPr>
      <w:rPr>
        <w:rFonts w:cs="Times New Roman"/>
      </w:rPr>
    </w:lvl>
    <w:lvl w:ilvl="3" w:tplc="182E0BDE" w:tentative="1">
      <w:start w:val="1"/>
      <w:numFmt w:val="decimal"/>
      <w:lvlText w:val="%4."/>
      <w:lvlJc w:val="left"/>
      <w:pPr>
        <w:tabs>
          <w:tab w:val="num" w:pos="4156"/>
        </w:tabs>
        <w:ind w:left="4156" w:hanging="360"/>
      </w:pPr>
      <w:rPr>
        <w:rFonts w:cs="Times New Roman"/>
      </w:rPr>
    </w:lvl>
    <w:lvl w:ilvl="4" w:tplc="AF32A80C" w:tentative="1">
      <w:start w:val="1"/>
      <w:numFmt w:val="lowerLetter"/>
      <w:lvlText w:val="%5."/>
      <w:lvlJc w:val="left"/>
      <w:pPr>
        <w:tabs>
          <w:tab w:val="num" w:pos="4876"/>
        </w:tabs>
        <w:ind w:left="4876" w:hanging="360"/>
      </w:pPr>
      <w:rPr>
        <w:rFonts w:cs="Times New Roman"/>
      </w:rPr>
    </w:lvl>
    <w:lvl w:ilvl="5" w:tplc="8460CA92" w:tentative="1">
      <w:start w:val="1"/>
      <w:numFmt w:val="lowerRoman"/>
      <w:lvlText w:val="%6."/>
      <w:lvlJc w:val="right"/>
      <w:pPr>
        <w:tabs>
          <w:tab w:val="num" w:pos="5596"/>
        </w:tabs>
        <w:ind w:left="5596" w:hanging="180"/>
      </w:pPr>
      <w:rPr>
        <w:rFonts w:cs="Times New Roman"/>
      </w:rPr>
    </w:lvl>
    <w:lvl w:ilvl="6" w:tplc="E8025A6A" w:tentative="1">
      <w:start w:val="1"/>
      <w:numFmt w:val="decimal"/>
      <w:lvlText w:val="%7."/>
      <w:lvlJc w:val="left"/>
      <w:pPr>
        <w:tabs>
          <w:tab w:val="num" w:pos="6316"/>
        </w:tabs>
        <w:ind w:left="6316" w:hanging="360"/>
      </w:pPr>
      <w:rPr>
        <w:rFonts w:cs="Times New Roman"/>
      </w:rPr>
    </w:lvl>
    <w:lvl w:ilvl="7" w:tplc="104A2E74" w:tentative="1">
      <w:start w:val="1"/>
      <w:numFmt w:val="lowerLetter"/>
      <w:lvlText w:val="%8."/>
      <w:lvlJc w:val="left"/>
      <w:pPr>
        <w:tabs>
          <w:tab w:val="num" w:pos="7036"/>
        </w:tabs>
        <w:ind w:left="7036" w:hanging="360"/>
      </w:pPr>
      <w:rPr>
        <w:rFonts w:cs="Times New Roman"/>
      </w:rPr>
    </w:lvl>
    <w:lvl w:ilvl="8" w:tplc="8CF64F78" w:tentative="1">
      <w:start w:val="1"/>
      <w:numFmt w:val="lowerRoman"/>
      <w:lvlText w:val="%9."/>
      <w:lvlJc w:val="right"/>
      <w:pPr>
        <w:tabs>
          <w:tab w:val="num" w:pos="7756"/>
        </w:tabs>
        <w:ind w:left="7756" w:hanging="180"/>
      </w:pPr>
      <w:rPr>
        <w:rFonts w:cs="Times New Roman"/>
      </w:rPr>
    </w:lvl>
  </w:abstractNum>
  <w:abstractNum w:abstractNumId="20">
    <w:nsid w:val="2F2853F0"/>
    <w:multiLevelType w:val="multilevel"/>
    <w:tmpl w:val="5AE20E20"/>
    <w:lvl w:ilvl="0">
      <w:start w:val="1"/>
      <w:numFmt w:val="none"/>
      <w:suff w:val="nothing"/>
      <w:lvlText w:val=""/>
      <w:lvlJc w:val="left"/>
      <w:rPr>
        <w:rFonts w:cs="Times New Roman" w:hint="default"/>
      </w:rPr>
    </w:lvl>
    <w:lvl w:ilvl="1">
      <w:start w:val="1"/>
      <w:numFmt w:val="decimal"/>
      <w:lvlText w:val="%2."/>
      <w:lvlJc w:val="left"/>
      <w:pPr>
        <w:tabs>
          <w:tab w:val="num" w:pos="357"/>
        </w:tabs>
        <w:ind w:left="357" w:hanging="357"/>
      </w:pPr>
      <w:rPr>
        <w:rFonts w:cs="Times New Roman" w:hint="default"/>
      </w:rPr>
    </w:lvl>
    <w:lvl w:ilvl="2">
      <w:start w:val="1"/>
      <w:numFmt w:val="bullet"/>
      <w:lvlText w:val="-"/>
      <w:lvlJc w:val="left"/>
      <w:pPr>
        <w:tabs>
          <w:tab w:val="num" w:pos="360"/>
        </w:tabs>
        <w:ind w:left="360" w:hanging="360"/>
      </w:pPr>
      <w:rPr>
        <w:rFonts w:ascii="Times New Roman" w:hAnsi="Times New Roman" w:hint="default"/>
      </w:rPr>
    </w:lvl>
    <w:lvl w:ilvl="3">
      <w:start w:val="1"/>
      <w:numFmt w:val="bullet"/>
      <w:lvlText w:val="−"/>
      <w:lvlJc w:val="left"/>
      <w:pPr>
        <w:tabs>
          <w:tab w:val="num" w:pos="1110"/>
        </w:tabs>
        <w:ind w:left="1920" w:hanging="360"/>
      </w:pPr>
      <w:rPr>
        <w:rFonts w:ascii="Garamond" w:hAnsi="Garamond" w:hint="default"/>
        <w:b w:val="0"/>
        <w:i w:val="0"/>
        <w:sz w:val="28"/>
        <w:u w:val="none"/>
      </w:rPr>
    </w:lvl>
    <w:lvl w:ilvl="4">
      <w:start w:val="1"/>
      <w:numFmt w:val="decimal"/>
      <w:lvlText w:val="%5)"/>
      <w:lvlJc w:val="left"/>
      <w:pPr>
        <w:tabs>
          <w:tab w:val="num" w:pos="1135"/>
        </w:tabs>
        <w:ind w:left="1135" w:hanging="568"/>
      </w:pPr>
      <w:rPr>
        <w:rFonts w:cs="Times New Roman" w:hint="default"/>
        <w:i w:val="0"/>
      </w:rPr>
    </w:lvl>
    <w:lvl w:ilvl="5">
      <w:start w:val="1"/>
      <w:numFmt w:val="lowerRoman"/>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1">
    <w:nsid w:val="31FD046B"/>
    <w:multiLevelType w:val="hybridMultilevel"/>
    <w:tmpl w:val="45400F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3811FD8"/>
    <w:multiLevelType w:val="hybridMultilevel"/>
    <w:tmpl w:val="AE348B0E"/>
    <w:lvl w:ilvl="0" w:tplc="04090001">
      <w:start w:val="1"/>
      <w:numFmt w:val="decimal"/>
      <w:lvlText w:val="%1."/>
      <w:lvlJc w:val="left"/>
      <w:pPr>
        <w:tabs>
          <w:tab w:val="num" w:pos="1996"/>
        </w:tabs>
        <w:ind w:left="1996" w:hanging="360"/>
      </w:pPr>
      <w:rPr>
        <w:rFonts w:cs="Times New Roman"/>
      </w:rPr>
    </w:lvl>
    <w:lvl w:ilvl="1" w:tplc="04090003" w:tentative="1">
      <w:start w:val="1"/>
      <w:numFmt w:val="lowerLetter"/>
      <w:lvlText w:val="%2."/>
      <w:lvlJc w:val="left"/>
      <w:pPr>
        <w:tabs>
          <w:tab w:val="num" w:pos="2716"/>
        </w:tabs>
        <w:ind w:left="2716" w:hanging="360"/>
      </w:pPr>
      <w:rPr>
        <w:rFonts w:cs="Times New Roman"/>
      </w:rPr>
    </w:lvl>
    <w:lvl w:ilvl="2" w:tplc="04090005" w:tentative="1">
      <w:start w:val="1"/>
      <w:numFmt w:val="lowerRoman"/>
      <w:lvlText w:val="%3."/>
      <w:lvlJc w:val="right"/>
      <w:pPr>
        <w:tabs>
          <w:tab w:val="num" w:pos="3436"/>
        </w:tabs>
        <w:ind w:left="3436" w:hanging="180"/>
      </w:pPr>
      <w:rPr>
        <w:rFonts w:cs="Times New Roman"/>
      </w:rPr>
    </w:lvl>
    <w:lvl w:ilvl="3" w:tplc="04090001" w:tentative="1">
      <w:start w:val="1"/>
      <w:numFmt w:val="decimal"/>
      <w:lvlText w:val="%4."/>
      <w:lvlJc w:val="left"/>
      <w:pPr>
        <w:tabs>
          <w:tab w:val="num" w:pos="4156"/>
        </w:tabs>
        <w:ind w:left="4156" w:hanging="360"/>
      </w:pPr>
      <w:rPr>
        <w:rFonts w:cs="Times New Roman"/>
      </w:rPr>
    </w:lvl>
    <w:lvl w:ilvl="4" w:tplc="04090003" w:tentative="1">
      <w:start w:val="1"/>
      <w:numFmt w:val="lowerLetter"/>
      <w:lvlText w:val="%5."/>
      <w:lvlJc w:val="left"/>
      <w:pPr>
        <w:tabs>
          <w:tab w:val="num" w:pos="4876"/>
        </w:tabs>
        <w:ind w:left="4876" w:hanging="360"/>
      </w:pPr>
      <w:rPr>
        <w:rFonts w:cs="Times New Roman"/>
      </w:rPr>
    </w:lvl>
    <w:lvl w:ilvl="5" w:tplc="04090005" w:tentative="1">
      <w:start w:val="1"/>
      <w:numFmt w:val="lowerRoman"/>
      <w:lvlText w:val="%6."/>
      <w:lvlJc w:val="right"/>
      <w:pPr>
        <w:tabs>
          <w:tab w:val="num" w:pos="5596"/>
        </w:tabs>
        <w:ind w:left="5596" w:hanging="180"/>
      </w:pPr>
      <w:rPr>
        <w:rFonts w:cs="Times New Roman"/>
      </w:rPr>
    </w:lvl>
    <w:lvl w:ilvl="6" w:tplc="04090001" w:tentative="1">
      <w:start w:val="1"/>
      <w:numFmt w:val="decimal"/>
      <w:lvlText w:val="%7."/>
      <w:lvlJc w:val="left"/>
      <w:pPr>
        <w:tabs>
          <w:tab w:val="num" w:pos="6316"/>
        </w:tabs>
        <w:ind w:left="6316" w:hanging="360"/>
      </w:pPr>
      <w:rPr>
        <w:rFonts w:cs="Times New Roman"/>
      </w:rPr>
    </w:lvl>
    <w:lvl w:ilvl="7" w:tplc="04090003" w:tentative="1">
      <w:start w:val="1"/>
      <w:numFmt w:val="lowerLetter"/>
      <w:lvlText w:val="%8."/>
      <w:lvlJc w:val="left"/>
      <w:pPr>
        <w:tabs>
          <w:tab w:val="num" w:pos="7036"/>
        </w:tabs>
        <w:ind w:left="7036" w:hanging="360"/>
      </w:pPr>
      <w:rPr>
        <w:rFonts w:cs="Times New Roman"/>
      </w:rPr>
    </w:lvl>
    <w:lvl w:ilvl="8" w:tplc="04090005" w:tentative="1">
      <w:start w:val="1"/>
      <w:numFmt w:val="lowerRoman"/>
      <w:lvlText w:val="%9."/>
      <w:lvlJc w:val="right"/>
      <w:pPr>
        <w:tabs>
          <w:tab w:val="num" w:pos="7756"/>
        </w:tabs>
        <w:ind w:left="7756" w:hanging="180"/>
      </w:pPr>
      <w:rPr>
        <w:rFonts w:cs="Times New Roman"/>
      </w:rPr>
    </w:lvl>
  </w:abstractNum>
  <w:abstractNum w:abstractNumId="23">
    <w:nsid w:val="34FB4215"/>
    <w:multiLevelType w:val="hybridMultilevel"/>
    <w:tmpl w:val="9DC62742"/>
    <w:lvl w:ilvl="0" w:tplc="0419000F">
      <w:start w:val="1"/>
      <w:numFmt w:val="bullet"/>
      <w:lvlText w:val=""/>
      <w:lvlJc w:val="left"/>
      <w:pPr>
        <w:tabs>
          <w:tab w:val="num" w:pos="1048"/>
        </w:tabs>
        <w:ind w:left="1048" w:hanging="360"/>
      </w:pPr>
      <w:rPr>
        <w:rFonts w:ascii="Symbol" w:hAnsi="Symbol" w:hint="default"/>
      </w:rPr>
    </w:lvl>
    <w:lvl w:ilvl="1" w:tplc="04190019" w:tentative="1">
      <w:start w:val="1"/>
      <w:numFmt w:val="bullet"/>
      <w:lvlText w:val="o"/>
      <w:lvlJc w:val="left"/>
      <w:pPr>
        <w:tabs>
          <w:tab w:val="num" w:pos="2075"/>
        </w:tabs>
        <w:ind w:left="2075" w:hanging="360"/>
      </w:pPr>
      <w:rPr>
        <w:rFonts w:ascii="Courier New" w:hAnsi="Courier New" w:hint="default"/>
      </w:rPr>
    </w:lvl>
    <w:lvl w:ilvl="2" w:tplc="0419001B" w:tentative="1">
      <w:start w:val="1"/>
      <w:numFmt w:val="bullet"/>
      <w:lvlText w:val=""/>
      <w:lvlJc w:val="left"/>
      <w:pPr>
        <w:tabs>
          <w:tab w:val="num" w:pos="2795"/>
        </w:tabs>
        <w:ind w:left="2795" w:hanging="360"/>
      </w:pPr>
      <w:rPr>
        <w:rFonts w:ascii="Wingdings" w:hAnsi="Wingdings" w:hint="default"/>
      </w:rPr>
    </w:lvl>
    <w:lvl w:ilvl="3" w:tplc="0419000F" w:tentative="1">
      <w:start w:val="1"/>
      <w:numFmt w:val="bullet"/>
      <w:lvlText w:val=""/>
      <w:lvlJc w:val="left"/>
      <w:pPr>
        <w:tabs>
          <w:tab w:val="num" w:pos="3515"/>
        </w:tabs>
        <w:ind w:left="3515" w:hanging="360"/>
      </w:pPr>
      <w:rPr>
        <w:rFonts w:ascii="Symbol" w:hAnsi="Symbol" w:hint="default"/>
      </w:rPr>
    </w:lvl>
    <w:lvl w:ilvl="4" w:tplc="04190019" w:tentative="1">
      <w:start w:val="1"/>
      <w:numFmt w:val="bullet"/>
      <w:lvlText w:val="o"/>
      <w:lvlJc w:val="left"/>
      <w:pPr>
        <w:tabs>
          <w:tab w:val="num" w:pos="4235"/>
        </w:tabs>
        <w:ind w:left="4235" w:hanging="360"/>
      </w:pPr>
      <w:rPr>
        <w:rFonts w:ascii="Courier New" w:hAnsi="Courier New" w:hint="default"/>
      </w:rPr>
    </w:lvl>
    <w:lvl w:ilvl="5" w:tplc="0419001B" w:tentative="1">
      <w:start w:val="1"/>
      <w:numFmt w:val="bullet"/>
      <w:lvlText w:val=""/>
      <w:lvlJc w:val="left"/>
      <w:pPr>
        <w:tabs>
          <w:tab w:val="num" w:pos="4955"/>
        </w:tabs>
        <w:ind w:left="4955" w:hanging="360"/>
      </w:pPr>
      <w:rPr>
        <w:rFonts w:ascii="Wingdings" w:hAnsi="Wingdings" w:hint="default"/>
      </w:rPr>
    </w:lvl>
    <w:lvl w:ilvl="6" w:tplc="0419000F" w:tentative="1">
      <w:start w:val="1"/>
      <w:numFmt w:val="bullet"/>
      <w:lvlText w:val=""/>
      <w:lvlJc w:val="left"/>
      <w:pPr>
        <w:tabs>
          <w:tab w:val="num" w:pos="5675"/>
        </w:tabs>
        <w:ind w:left="5675" w:hanging="360"/>
      </w:pPr>
      <w:rPr>
        <w:rFonts w:ascii="Symbol" w:hAnsi="Symbol" w:hint="default"/>
      </w:rPr>
    </w:lvl>
    <w:lvl w:ilvl="7" w:tplc="04190019" w:tentative="1">
      <w:start w:val="1"/>
      <w:numFmt w:val="bullet"/>
      <w:lvlText w:val="o"/>
      <w:lvlJc w:val="left"/>
      <w:pPr>
        <w:tabs>
          <w:tab w:val="num" w:pos="6395"/>
        </w:tabs>
        <w:ind w:left="6395" w:hanging="360"/>
      </w:pPr>
      <w:rPr>
        <w:rFonts w:ascii="Courier New" w:hAnsi="Courier New" w:hint="default"/>
      </w:rPr>
    </w:lvl>
    <w:lvl w:ilvl="8" w:tplc="0419001B" w:tentative="1">
      <w:start w:val="1"/>
      <w:numFmt w:val="bullet"/>
      <w:lvlText w:val=""/>
      <w:lvlJc w:val="left"/>
      <w:pPr>
        <w:tabs>
          <w:tab w:val="num" w:pos="7115"/>
        </w:tabs>
        <w:ind w:left="7115" w:hanging="360"/>
      </w:pPr>
      <w:rPr>
        <w:rFonts w:ascii="Wingdings" w:hAnsi="Wingdings" w:hint="default"/>
      </w:rPr>
    </w:lvl>
  </w:abstractNum>
  <w:abstractNum w:abstractNumId="24">
    <w:nsid w:val="3568041D"/>
    <w:multiLevelType w:val="hybridMultilevel"/>
    <w:tmpl w:val="19309C5A"/>
    <w:lvl w:ilvl="0" w:tplc="D6ECDAE0">
      <w:start w:val="1"/>
      <w:numFmt w:val="decimal"/>
      <w:lvlText w:val="%1."/>
      <w:lvlJc w:val="left"/>
      <w:pPr>
        <w:tabs>
          <w:tab w:val="num" w:pos="720"/>
        </w:tabs>
        <w:ind w:left="720" w:hanging="360"/>
      </w:pPr>
      <w:rPr>
        <w:rFonts w:cs="Times New Roman"/>
      </w:rPr>
    </w:lvl>
    <w:lvl w:ilvl="1" w:tplc="0409000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89C72B7"/>
    <w:multiLevelType w:val="hybridMultilevel"/>
    <w:tmpl w:val="2AC659F2"/>
    <w:lvl w:ilvl="0" w:tplc="B5BA444E">
      <w:start w:val="1"/>
      <w:numFmt w:val="decimal"/>
      <w:lvlText w:val="%1."/>
      <w:lvlJc w:val="left"/>
      <w:pPr>
        <w:tabs>
          <w:tab w:val="num" w:pos="1996"/>
        </w:tabs>
        <w:ind w:left="1996" w:hanging="360"/>
      </w:pPr>
      <w:rPr>
        <w:rFonts w:cs="Times New Roman"/>
      </w:rPr>
    </w:lvl>
    <w:lvl w:ilvl="1" w:tplc="04190003" w:tentative="1">
      <w:start w:val="1"/>
      <w:numFmt w:val="lowerLetter"/>
      <w:lvlText w:val="%2."/>
      <w:lvlJc w:val="left"/>
      <w:pPr>
        <w:tabs>
          <w:tab w:val="num" w:pos="2716"/>
        </w:tabs>
        <w:ind w:left="2716" w:hanging="360"/>
      </w:pPr>
      <w:rPr>
        <w:rFonts w:cs="Times New Roman"/>
      </w:rPr>
    </w:lvl>
    <w:lvl w:ilvl="2" w:tplc="04190005" w:tentative="1">
      <w:start w:val="1"/>
      <w:numFmt w:val="lowerRoman"/>
      <w:lvlText w:val="%3."/>
      <w:lvlJc w:val="right"/>
      <w:pPr>
        <w:tabs>
          <w:tab w:val="num" w:pos="3436"/>
        </w:tabs>
        <w:ind w:left="3436" w:hanging="180"/>
      </w:pPr>
      <w:rPr>
        <w:rFonts w:cs="Times New Roman"/>
      </w:rPr>
    </w:lvl>
    <w:lvl w:ilvl="3" w:tplc="04190001" w:tentative="1">
      <w:start w:val="1"/>
      <w:numFmt w:val="decimal"/>
      <w:lvlText w:val="%4."/>
      <w:lvlJc w:val="left"/>
      <w:pPr>
        <w:tabs>
          <w:tab w:val="num" w:pos="4156"/>
        </w:tabs>
        <w:ind w:left="4156" w:hanging="360"/>
      </w:pPr>
      <w:rPr>
        <w:rFonts w:cs="Times New Roman"/>
      </w:rPr>
    </w:lvl>
    <w:lvl w:ilvl="4" w:tplc="04190003" w:tentative="1">
      <w:start w:val="1"/>
      <w:numFmt w:val="lowerLetter"/>
      <w:lvlText w:val="%5."/>
      <w:lvlJc w:val="left"/>
      <w:pPr>
        <w:tabs>
          <w:tab w:val="num" w:pos="4876"/>
        </w:tabs>
        <w:ind w:left="4876" w:hanging="360"/>
      </w:pPr>
      <w:rPr>
        <w:rFonts w:cs="Times New Roman"/>
      </w:rPr>
    </w:lvl>
    <w:lvl w:ilvl="5" w:tplc="04190005" w:tentative="1">
      <w:start w:val="1"/>
      <w:numFmt w:val="lowerRoman"/>
      <w:lvlText w:val="%6."/>
      <w:lvlJc w:val="right"/>
      <w:pPr>
        <w:tabs>
          <w:tab w:val="num" w:pos="5596"/>
        </w:tabs>
        <w:ind w:left="5596" w:hanging="180"/>
      </w:pPr>
      <w:rPr>
        <w:rFonts w:cs="Times New Roman"/>
      </w:rPr>
    </w:lvl>
    <w:lvl w:ilvl="6" w:tplc="04190001" w:tentative="1">
      <w:start w:val="1"/>
      <w:numFmt w:val="decimal"/>
      <w:lvlText w:val="%7."/>
      <w:lvlJc w:val="left"/>
      <w:pPr>
        <w:tabs>
          <w:tab w:val="num" w:pos="6316"/>
        </w:tabs>
        <w:ind w:left="6316" w:hanging="360"/>
      </w:pPr>
      <w:rPr>
        <w:rFonts w:cs="Times New Roman"/>
      </w:rPr>
    </w:lvl>
    <w:lvl w:ilvl="7" w:tplc="04190003" w:tentative="1">
      <w:start w:val="1"/>
      <w:numFmt w:val="lowerLetter"/>
      <w:lvlText w:val="%8."/>
      <w:lvlJc w:val="left"/>
      <w:pPr>
        <w:tabs>
          <w:tab w:val="num" w:pos="7036"/>
        </w:tabs>
        <w:ind w:left="7036" w:hanging="360"/>
      </w:pPr>
      <w:rPr>
        <w:rFonts w:cs="Times New Roman"/>
      </w:rPr>
    </w:lvl>
    <w:lvl w:ilvl="8" w:tplc="04190005" w:tentative="1">
      <w:start w:val="1"/>
      <w:numFmt w:val="lowerRoman"/>
      <w:lvlText w:val="%9."/>
      <w:lvlJc w:val="right"/>
      <w:pPr>
        <w:tabs>
          <w:tab w:val="num" w:pos="7756"/>
        </w:tabs>
        <w:ind w:left="7756" w:hanging="180"/>
      </w:pPr>
      <w:rPr>
        <w:rFonts w:cs="Times New Roman"/>
      </w:rPr>
    </w:lvl>
  </w:abstractNum>
  <w:abstractNum w:abstractNumId="26">
    <w:nsid w:val="38D0510B"/>
    <w:multiLevelType w:val="hybridMultilevel"/>
    <w:tmpl w:val="CB287B06"/>
    <w:lvl w:ilvl="0" w:tplc="0419000F">
      <w:start w:val="1"/>
      <w:numFmt w:val="bullet"/>
      <w:lvlText w:val=""/>
      <w:lvlJc w:val="left"/>
      <w:pPr>
        <w:tabs>
          <w:tab w:val="num" w:pos="1146"/>
        </w:tabs>
        <w:ind w:left="1146" w:hanging="360"/>
      </w:pPr>
      <w:rPr>
        <w:rFonts w:ascii="Symbol" w:hAnsi="Symbol" w:hint="default"/>
      </w:rPr>
    </w:lvl>
    <w:lvl w:ilvl="1" w:tplc="04190019">
      <w:start w:val="1"/>
      <w:numFmt w:val="bullet"/>
      <w:lvlText w:val="o"/>
      <w:lvlJc w:val="left"/>
      <w:pPr>
        <w:tabs>
          <w:tab w:val="num" w:pos="1866"/>
        </w:tabs>
        <w:ind w:left="1866" w:hanging="360"/>
      </w:pPr>
      <w:rPr>
        <w:rFonts w:ascii="Courier New" w:hAnsi="Courier New" w:hint="default"/>
      </w:rPr>
    </w:lvl>
    <w:lvl w:ilvl="2" w:tplc="0419001B" w:tentative="1">
      <w:start w:val="1"/>
      <w:numFmt w:val="bullet"/>
      <w:lvlText w:val=""/>
      <w:lvlJc w:val="left"/>
      <w:pPr>
        <w:tabs>
          <w:tab w:val="num" w:pos="2586"/>
        </w:tabs>
        <w:ind w:left="2586" w:hanging="360"/>
      </w:pPr>
      <w:rPr>
        <w:rFonts w:ascii="Wingdings" w:hAnsi="Wingdings" w:hint="default"/>
      </w:rPr>
    </w:lvl>
    <w:lvl w:ilvl="3" w:tplc="0419000F" w:tentative="1">
      <w:start w:val="1"/>
      <w:numFmt w:val="bullet"/>
      <w:lvlText w:val=""/>
      <w:lvlJc w:val="left"/>
      <w:pPr>
        <w:tabs>
          <w:tab w:val="num" w:pos="3306"/>
        </w:tabs>
        <w:ind w:left="3306" w:hanging="360"/>
      </w:pPr>
      <w:rPr>
        <w:rFonts w:ascii="Symbol" w:hAnsi="Symbol" w:hint="default"/>
      </w:rPr>
    </w:lvl>
    <w:lvl w:ilvl="4" w:tplc="04190019" w:tentative="1">
      <w:start w:val="1"/>
      <w:numFmt w:val="bullet"/>
      <w:lvlText w:val="o"/>
      <w:lvlJc w:val="left"/>
      <w:pPr>
        <w:tabs>
          <w:tab w:val="num" w:pos="4026"/>
        </w:tabs>
        <w:ind w:left="4026" w:hanging="360"/>
      </w:pPr>
      <w:rPr>
        <w:rFonts w:ascii="Courier New" w:hAnsi="Courier New" w:hint="default"/>
      </w:rPr>
    </w:lvl>
    <w:lvl w:ilvl="5" w:tplc="0419001B" w:tentative="1">
      <w:start w:val="1"/>
      <w:numFmt w:val="bullet"/>
      <w:lvlText w:val=""/>
      <w:lvlJc w:val="left"/>
      <w:pPr>
        <w:tabs>
          <w:tab w:val="num" w:pos="4746"/>
        </w:tabs>
        <w:ind w:left="4746" w:hanging="360"/>
      </w:pPr>
      <w:rPr>
        <w:rFonts w:ascii="Wingdings" w:hAnsi="Wingdings" w:hint="default"/>
      </w:rPr>
    </w:lvl>
    <w:lvl w:ilvl="6" w:tplc="0419000F" w:tentative="1">
      <w:start w:val="1"/>
      <w:numFmt w:val="bullet"/>
      <w:lvlText w:val=""/>
      <w:lvlJc w:val="left"/>
      <w:pPr>
        <w:tabs>
          <w:tab w:val="num" w:pos="5466"/>
        </w:tabs>
        <w:ind w:left="5466" w:hanging="360"/>
      </w:pPr>
      <w:rPr>
        <w:rFonts w:ascii="Symbol" w:hAnsi="Symbol" w:hint="default"/>
      </w:rPr>
    </w:lvl>
    <w:lvl w:ilvl="7" w:tplc="04190019" w:tentative="1">
      <w:start w:val="1"/>
      <w:numFmt w:val="bullet"/>
      <w:lvlText w:val="o"/>
      <w:lvlJc w:val="left"/>
      <w:pPr>
        <w:tabs>
          <w:tab w:val="num" w:pos="6186"/>
        </w:tabs>
        <w:ind w:left="6186" w:hanging="360"/>
      </w:pPr>
      <w:rPr>
        <w:rFonts w:ascii="Courier New" w:hAnsi="Courier New" w:hint="default"/>
      </w:rPr>
    </w:lvl>
    <w:lvl w:ilvl="8" w:tplc="0419001B" w:tentative="1">
      <w:start w:val="1"/>
      <w:numFmt w:val="bullet"/>
      <w:lvlText w:val=""/>
      <w:lvlJc w:val="left"/>
      <w:pPr>
        <w:tabs>
          <w:tab w:val="num" w:pos="6906"/>
        </w:tabs>
        <w:ind w:left="6906" w:hanging="360"/>
      </w:pPr>
      <w:rPr>
        <w:rFonts w:ascii="Wingdings" w:hAnsi="Wingdings" w:hint="default"/>
      </w:rPr>
    </w:lvl>
  </w:abstractNum>
  <w:abstractNum w:abstractNumId="27">
    <w:nsid w:val="3BA022EE"/>
    <w:multiLevelType w:val="hybridMultilevel"/>
    <w:tmpl w:val="0C2AF07E"/>
    <w:lvl w:ilvl="0" w:tplc="FFFFFFFF">
      <w:start w:val="1"/>
      <w:numFmt w:val="decimal"/>
      <w:lvlText w:val="%1)"/>
      <w:lvlJc w:val="left"/>
      <w:pPr>
        <w:tabs>
          <w:tab w:val="num" w:pos="207"/>
        </w:tabs>
        <w:ind w:left="927" w:hanging="360"/>
      </w:pPr>
      <w:rPr>
        <w:rFonts w:cs="Times New Roman" w:hint="default"/>
        <w:b w:val="0"/>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3EB74236"/>
    <w:multiLevelType w:val="hybridMultilevel"/>
    <w:tmpl w:val="A6A6CFF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44CB736D"/>
    <w:multiLevelType w:val="multilevel"/>
    <w:tmpl w:val="A9A4A352"/>
    <w:lvl w:ilvl="0">
      <w:start w:val="1"/>
      <w:numFmt w:val="decimal"/>
      <w:pStyle w:val="Heading1"/>
      <w:lvlText w:val="%1."/>
      <w:lvlJc w:val="left"/>
      <w:pPr>
        <w:tabs>
          <w:tab w:val="num" w:pos="360"/>
        </w:tabs>
        <w:ind w:left="360" w:hanging="360"/>
      </w:pPr>
      <w:rPr>
        <w:rFonts w:cs="Times New Roman" w:hint="default"/>
      </w:rPr>
    </w:lvl>
    <w:lvl w:ilvl="1">
      <w:start w:val="1"/>
      <w:numFmt w:val="decimal"/>
      <w:pStyle w:val="a0"/>
      <w:lvlText w:val="%1.%2."/>
      <w:lvlJc w:val="left"/>
      <w:pPr>
        <w:tabs>
          <w:tab w:val="num" w:pos="1332"/>
        </w:tabs>
        <w:ind w:left="133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47572AB2"/>
    <w:multiLevelType w:val="hybridMultilevel"/>
    <w:tmpl w:val="5F48D6BE"/>
    <w:lvl w:ilvl="0" w:tplc="C2BA0CA8">
      <w:start w:val="1"/>
      <w:numFmt w:val="bullet"/>
      <w:lvlText w:val=""/>
      <w:lvlJc w:val="left"/>
      <w:pPr>
        <w:ind w:left="1068" w:hanging="360"/>
      </w:pPr>
      <w:rPr>
        <w:rFonts w:ascii="Symbol" w:hAnsi="Symbol" w:hint="default"/>
      </w:rPr>
    </w:lvl>
    <w:lvl w:ilvl="1" w:tplc="ED58F9D2" w:tentative="1">
      <w:start w:val="1"/>
      <w:numFmt w:val="bullet"/>
      <w:lvlText w:val="o"/>
      <w:lvlJc w:val="left"/>
      <w:pPr>
        <w:ind w:left="1788" w:hanging="360"/>
      </w:pPr>
      <w:rPr>
        <w:rFonts w:ascii="Courier New" w:hAnsi="Courier New" w:hint="default"/>
      </w:rPr>
    </w:lvl>
    <w:lvl w:ilvl="2" w:tplc="A6E400C0" w:tentative="1">
      <w:start w:val="1"/>
      <w:numFmt w:val="bullet"/>
      <w:lvlText w:val=""/>
      <w:lvlJc w:val="left"/>
      <w:pPr>
        <w:ind w:left="2508" w:hanging="360"/>
      </w:pPr>
      <w:rPr>
        <w:rFonts w:ascii="Wingdings" w:hAnsi="Wingdings" w:hint="default"/>
      </w:rPr>
    </w:lvl>
    <w:lvl w:ilvl="3" w:tplc="2788EB42" w:tentative="1">
      <w:start w:val="1"/>
      <w:numFmt w:val="bullet"/>
      <w:lvlText w:val=""/>
      <w:lvlJc w:val="left"/>
      <w:pPr>
        <w:ind w:left="3228" w:hanging="360"/>
      </w:pPr>
      <w:rPr>
        <w:rFonts w:ascii="Symbol" w:hAnsi="Symbol" w:hint="default"/>
      </w:rPr>
    </w:lvl>
    <w:lvl w:ilvl="4" w:tplc="EE8C05B2" w:tentative="1">
      <w:start w:val="1"/>
      <w:numFmt w:val="bullet"/>
      <w:lvlText w:val="o"/>
      <w:lvlJc w:val="left"/>
      <w:pPr>
        <w:ind w:left="3948" w:hanging="360"/>
      </w:pPr>
      <w:rPr>
        <w:rFonts w:ascii="Courier New" w:hAnsi="Courier New" w:hint="default"/>
      </w:rPr>
    </w:lvl>
    <w:lvl w:ilvl="5" w:tplc="CC86BE00" w:tentative="1">
      <w:start w:val="1"/>
      <w:numFmt w:val="bullet"/>
      <w:lvlText w:val=""/>
      <w:lvlJc w:val="left"/>
      <w:pPr>
        <w:ind w:left="4668" w:hanging="360"/>
      </w:pPr>
      <w:rPr>
        <w:rFonts w:ascii="Wingdings" w:hAnsi="Wingdings" w:hint="default"/>
      </w:rPr>
    </w:lvl>
    <w:lvl w:ilvl="6" w:tplc="86A4A8B6" w:tentative="1">
      <w:start w:val="1"/>
      <w:numFmt w:val="bullet"/>
      <w:lvlText w:val=""/>
      <w:lvlJc w:val="left"/>
      <w:pPr>
        <w:ind w:left="5388" w:hanging="360"/>
      </w:pPr>
      <w:rPr>
        <w:rFonts w:ascii="Symbol" w:hAnsi="Symbol" w:hint="default"/>
      </w:rPr>
    </w:lvl>
    <w:lvl w:ilvl="7" w:tplc="DD780198" w:tentative="1">
      <w:start w:val="1"/>
      <w:numFmt w:val="bullet"/>
      <w:lvlText w:val="o"/>
      <w:lvlJc w:val="left"/>
      <w:pPr>
        <w:ind w:left="6108" w:hanging="360"/>
      </w:pPr>
      <w:rPr>
        <w:rFonts w:ascii="Courier New" w:hAnsi="Courier New" w:hint="default"/>
      </w:rPr>
    </w:lvl>
    <w:lvl w:ilvl="8" w:tplc="A1DE6A3E" w:tentative="1">
      <w:start w:val="1"/>
      <w:numFmt w:val="bullet"/>
      <w:lvlText w:val=""/>
      <w:lvlJc w:val="left"/>
      <w:pPr>
        <w:ind w:left="6828" w:hanging="360"/>
      </w:pPr>
      <w:rPr>
        <w:rFonts w:ascii="Wingdings" w:hAnsi="Wingdings" w:hint="default"/>
      </w:rPr>
    </w:lvl>
  </w:abstractNum>
  <w:abstractNum w:abstractNumId="31">
    <w:nsid w:val="47CA5793"/>
    <w:multiLevelType w:val="hybridMultilevel"/>
    <w:tmpl w:val="D9F4E6BC"/>
    <w:lvl w:ilvl="0" w:tplc="FFFFFFFF">
      <w:start w:val="1"/>
      <w:numFmt w:val="bullet"/>
      <w:lvlText w:val=""/>
      <w:lvlJc w:val="left"/>
      <w:pPr>
        <w:tabs>
          <w:tab w:val="num" w:pos="2280"/>
        </w:tabs>
        <w:ind w:left="2280" w:hanging="360"/>
      </w:pPr>
      <w:rPr>
        <w:rFonts w:ascii="Symbol" w:hAnsi="Symbol" w:hint="default"/>
      </w:rPr>
    </w:lvl>
    <w:lvl w:ilvl="1" w:tplc="FFFFFFFF" w:tentative="1">
      <w:start w:val="1"/>
      <w:numFmt w:val="bullet"/>
      <w:lvlText w:val="o"/>
      <w:lvlJc w:val="left"/>
      <w:pPr>
        <w:tabs>
          <w:tab w:val="num" w:pos="3000"/>
        </w:tabs>
        <w:ind w:left="3000" w:hanging="360"/>
      </w:pPr>
      <w:rPr>
        <w:rFonts w:ascii="Courier New" w:hAnsi="Courier New" w:hint="default"/>
      </w:rPr>
    </w:lvl>
    <w:lvl w:ilvl="2" w:tplc="FFFFFFFF" w:tentative="1">
      <w:start w:val="1"/>
      <w:numFmt w:val="bullet"/>
      <w:lvlText w:val=""/>
      <w:lvlJc w:val="left"/>
      <w:pPr>
        <w:tabs>
          <w:tab w:val="num" w:pos="3720"/>
        </w:tabs>
        <w:ind w:left="3720" w:hanging="360"/>
      </w:pPr>
      <w:rPr>
        <w:rFonts w:ascii="Wingdings" w:hAnsi="Wingdings" w:hint="default"/>
      </w:rPr>
    </w:lvl>
    <w:lvl w:ilvl="3" w:tplc="FFFFFFFF" w:tentative="1">
      <w:start w:val="1"/>
      <w:numFmt w:val="bullet"/>
      <w:lvlText w:val=""/>
      <w:lvlJc w:val="left"/>
      <w:pPr>
        <w:tabs>
          <w:tab w:val="num" w:pos="4440"/>
        </w:tabs>
        <w:ind w:left="4440" w:hanging="360"/>
      </w:pPr>
      <w:rPr>
        <w:rFonts w:ascii="Symbol" w:hAnsi="Symbol" w:hint="default"/>
      </w:rPr>
    </w:lvl>
    <w:lvl w:ilvl="4" w:tplc="FFFFFFFF" w:tentative="1">
      <w:start w:val="1"/>
      <w:numFmt w:val="bullet"/>
      <w:lvlText w:val="o"/>
      <w:lvlJc w:val="left"/>
      <w:pPr>
        <w:tabs>
          <w:tab w:val="num" w:pos="5160"/>
        </w:tabs>
        <w:ind w:left="5160" w:hanging="360"/>
      </w:pPr>
      <w:rPr>
        <w:rFonts w:ascii="Courier New" w:hAnsi="Courier New" w:hint="default"/>
      </w:rPr>
    </w:lvl>
    <w:lvl w:ilvl="5" w:tplc="FFFFFFFF" w:tentative="1">
      <w:start w:val="1"/>
      <w:numFmt w:val="bullet"/>
      <w:lvlText w:val=""/>
      <w:lvlJc w:val="left"/>
      <w:pPr>
        <w:tabs>
          <w:tab w:val="num" w:pos="5880"/>
        </w:tabs>
        <w:ind w:left="5880" w:hanging="360"/>
      </w:pPr>
      <w:rPr>
        <w:rFonts w:ascii="Wingdings" w:hAnsi="Wingdings" w:hint="default"/>
      </w:rPr>
    </w:lvl>
    <w:lvl w:ilvl="6" w:tplc="FFFFFFFF" w:tentative="1">
      <w:start w:val="1"/>
      <w:numFmt w:val="bullet"/>
      <w:lvlText w:val=""/>
      <w:lvlJc w:val="left"/>
      <w:pPr>
        <w:tabs>
          <w:tab w:val="num" w:pos="6600"/>
        </w:tabs>
        <w:ind w:left="6600" w:hanging="360"/>
      </w:pPr>
      <w:rPr>
        <w:rFonts w:ascii="Symbol" w:hAnsi="Symbol" w:hint="default"/>
      </w:rPr>
    </w:lvl>
    <w:lvl w:ilvl="7" w:tplc="FFFFFFFF" w:tentative="1">
      <w:start w:val="1"/>
      <w:numFmt w:val="bullet"/>
      <w:lvlText w:val="o"/>
      <w:lvlJc w:val="left"/>
      <w:pPr>
        <w:tabs>
          <w:tab w:val="num" w:pos="7320"/>
        </w:tabs>
        <w:ind w:left="7320" w:hanging="360"/>
      </w:pPr>
      <w:rPr>
        <w:rFonts w:ascii="Courier New" w:hAnsi="Courier New" w:hint="default"/>
      </w:rPr>
    </w:lvl>
    <w:lvl w:ilvl="8" w:tplc="FFFFFFFF" w:tentative="1">
      <w:start w:val="1"/>
      <w:numFmt w:val="bullet"/>
      <w:lvlText w:val=""/>
      <w:lvlJc w:val="left"/>
      <w:pPr>
        <w:tabs>
          <w:tab w:val="num" w:pos="8040"/>
        </w:tabs>
        <w:ind w:left="8040" w:hanging="360"/>
      </w:pPr>
      <w:rPr>
        <w:rFonts w:ascii="Wingdings" w:hAnsi="Wingdings" w:hint="default"/>
      </w:rPr>
    </w:lvl>
  </w:abstractNum>
  <w:abstractNum w:abstractNumId="32">
    <w:nsid w:val="4B9440AF"/>
    <w:multiLevelType w:val="hybridMultilevel"/>
    <w:tmpl w:val="8AFEA05A"/>
    <w:lvl w:ilvl="0" w:tplc="4E545482">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3">
    <w:nsid w:val="4CBA4A43"/>
    <w:multiLevelType w:val="hybridMultilevel"/>
    <w:tmpl w:val="2AC659F2"/>
    <w:lvl w:ilvl="0" w:tplc="B5BA444E">
      <w:start w:val="1"/>
      <w:numFmt w:val="decimal"/>
      <w:lvlText w:val="%1."/>
      <w:lvlJc w:val="left"/>
      <w:pPr>
        <w:tabs>
          <w:tab w:val="num" w:pos="1996"/>
        </w:tabs>
        <w:ind w:left="1996" w:hanging="360"/>
      </w:pPr>
      <w:rPr>
        <w:rFonts w:cs="Times New Roman"/>
      </w:rPr>
    </w:lvl>
    <w:lvl w:ilvl="1" w:tplc="04190003" w:tentative="1">
      <w:start w:val="1"/>
      <w:numFmt w:val="lowerLetter"/>
      <w:lvlText w:val="%2."/>
      <w:lvlJc w:val="left"/>
      <w:pPr>
        <w:tabs>
          <w:tab w:val="num" w:pos="2716"/>
        </w:tabs>
        <w:ind w:left="2716" w:hanging="360"/>
      </w:pPr>
      <w:rPr>
        <w:rFonts w:cs="Times New Roman"/>
      </w:rPr>
    </w:lvl>
    <w:lvl w:ilvl="2" w:tplc="04190005" w:tentative="1">
      <w:start w:val="1"/>
      <w:numFmt w:val="lowerRoman"/>
      <w:lvlText w:val="%3."/>
      <w:lvlJc w:val="right"/>
      <w:pPr>
        <w:tabs>
          <w:tab w:val="num" w:pos="3436"/>
        </w:tabs>
        <w:ind w:left="3436" w:hanging="180"/>
      </w:pPr>
      <w:rPr>
        <w:rFonts w:cs="Times New Roman"/>
      </w:rPr>
    </w:lvl>
    <w:lvl w:ilvl="3" w:tplc="04190001" w:tentative="1">
      <w:start w:val="1"/>
      <w:numFmt w:val="decimal"/>
      <w:lvlText w:val="%4."/>
      <w:lvlJc w:val="left"/>
      <w:pPr>
        <w:tabs>
          <w:tab w:val="num" w:pos="4156"/>
        </w:tabs>
        <w:ind w:left="4156" w:hanging="360"/>
      </w:pPr>
      <w:rPr>
        <w:rFonts w:cs="Times New Roman"/>
      </w:rPr>
    </w:lvl>
    <w:lvl w:ilvl="4" w:tplc="04190003" w:tentative="1">
      <w:start w:val="1"/>
      <w:numFmt w:val="lowerLetter"/>
      <w:lvlText w:val="%5."/>
      <w:lvlJc w:val="left"/>
      <w:pPr>
        <w:tabs>
          <w:tab w:val="num" w:pos="4876"/>
        </w:tabs>
        <w:ind w:left="4876" w:hanging="360"/>
      </w:pPr>
      <w:rPr>
        <w:rFonts w:cs="Times New Roman"/>
      </w:rPr>
    </w:lvl>
    <w:lvl w:ilvl="5" w:tplc="04190005" w:tentative="1">
      <w:start w:val="1"/>
      <w:numFmt w:val="lowerRoman"/>
      <w:lvlText w:val="%6."/>
      <w:lvlJc w:val="right"/>
      <w:pPr>
        <w:tabs>
          <w:tab w:val="num" w:pos="5596"/>
        </w:tabs>
        <w:ind w:left="5596" w:hanging="180"/>
      </w:pPr>
      <w:rPr>
        <w:rFonts w:cs="Times New Roman"/>
      </w:rPr>
    </w:lvl>
    <w:lvl w:ilvl="6" w:tplc="04190001" w:tentative="1">
      <w:start w:val="1"/>
      <w:numFmt w:val="decimal"/>
      <w:lvlText w:val="%7."/>
      <w:lvlJc w:val="left"/>
      <w:pPr>
        <w:tabs>
          <w:tab w:val="num" w:pos="6316"/>
        </w:tabs>
        <w:ind w:left="6316" w:hanging="360"/>
      </w:pPr>
      <w:rPr>
        <w:rFonts w:cs="Times New Roman"/>
      </w:rPr>
    </w:lvl>
    <w:lvl w:ilvl="7" w:tplc="04190003" w:tentative="1">
      <w:start w:val="1"/>
      <w:numFmt w:val="lowerLetter"/>
      <w:lvlText w:val="%8."/>
      <w:lvlJc w:val="left"/>
      <w:pPr>
        <w:tabs>
          <w:tab w:val="num" w:pos="7036"/>
        </w:tabs>
        <w:ind w:left="7036" w:hanging="360"/>
      </w:pPr>
      <w:rPr>
        <w:rFonts w:cs="Times New Roman"/>
      </w:rPr>
    </w:lvl>
    <w:lvl w:ilvl="8" w:tplc="04190005" w:tentative="1">
      <w:start w:val="1"/>
      <w:numFmt w:val="lowerRoman"/>
      <w:lvlText w:val="%9."/>
      <w:lvlJc w:val="right"/>
      <w:pPr>
        <w:tabs>
          <w:tab w:val="num" w:pos="7756"/>
        </w:tabs>
        <w:ind w:left="7756" w:hanging="180"/>
      </w:pPr>
      <w:rPr>
        <w:rFonts w:cs="Times New Roman"/>
      </w:rPr>
    </w:lvl>
  </w:abstractNum>
  <w:abstractNum w:abstractNumId="34">
    <w:nsid w:val="4DB44341"/>
    <w:multiLevelType w:val="hybridMultilevel"/>
    <w:tmpl w:val="C108C736"/>
    <w:lvl w:ilvl="0" w:tplc="04190001">
      <w:start w:val="1"/>
      <w:numFmt w:val="bullet"/>
      <w:lvlText w:val=""/>
      <w:lvlJc w:val="left"/>
      <w:pPr>
        <w:tabs>
          <w:tab w:val="num" w:pos="1996"/>
        </w:tabs>
        <w:ind w:left="1996" w:hanging="360"/>
      </w:pPr>
      <w:rPr>
        <w:rFonts w:ascii="Symbol" w:hAnsi="Symbol" w:hint="default"/>
      </w:rPr>
    </w:lvl>
    <w:lvl w:ilvl="1" w:tplc="04190003" w:tentative="1">
      <w:start w:val="1"/>
      <w:numFmt w:val="lowerLetter"/>
      <w:lvlText w:val="%2."/>
      <w:lvlJc w:val="left"/>
      <w:pPr>
        <w:tabs>
          <w:tab w:val="num" w:pos="2716"/>
        </w:tabs>
        <w:ind w:left="2716" w:hanging="360"/>
      </w:pPr>
      <w:rPr>
        <w:rFonts w:cs="Times New Roman"/>
      </w:rPr>
    </w:lvl>
    <w:lvl w:ilvl="2" w:tplc="04190005" w:tentative="1">
      <w:start w:val="1"/>
      <w:numFmt w:val="lowerRoman"/>
      <w:lvlText w:val="%3."/>
      <w:lvlJc w:val="right"/>
      <w:pPr>
        <w:tabs>
          <w:tab w:val="num" w:pos="3436"/>
        </w:tabs>
        <w:ind w:left="3436" w:hanging="180"/>
      </w:pPr>
      <w:rPr>
        <w:rFonts w:cs="Times New Roman"/>
      </w:rPr>
    </w:lvl>
    <w:lvl w:ilvl="3" w:tplc="04190001" w:tentative="1">
      <w:start w:val="1"/>
      <w:numFmt w:val="decimal"/>
      <w:lvlText w:val="%4."/>
      <w:lvlJc w:val="left"/>
      <w:pPr>
        <w:tabs>
          <w:tab w:val="num" w:pos="4156"/>
        </w:tabs>
        <w:ind w:left="4156" w:hanging="360"/>
      </w:pPr>
      <w:rPr>
        <w:rFonts w:cs="Times New Roman"/>
      </w:rPr>
    </w:lvl>
    <w:lvl w:ilvl="4" w:tplc="04190003" w:tentative="1">
      <w:start w:val="1"/>
      <w:numFmt w:val="lowerLetter"/>
      <w:lvlText w:val="%5."/>
      <w:lvlJc w:val="left"/>
      <w:pPr>
        <w:tabs>
          <w:tab w:val="num" w:pos="4876"/>
        </w:tabs>
        <w:ind w:left="4876" w:hanging="360"/>
      </w:pPr>
      <w:rPr>
        <w:rFonts w:cs="Times New Roman"/>
      </w:rPr>
    </w:lvl>
    <w:lvl w:ilvl="5" w:tplc="04190005" w:tentative="1">
      <w:start w:val="1"/>
      <w:numFmt w:val="lowerRoman"/>
      <w:lvlText w:val="%6."/>
      <w:lvlJc w:val="right"/>
      <w:pPr>
        <w:tabs>
          <w:tab w:val="num" w:pos="5596"/>
        </w:tabs>
        <w:ind w:left="5596" w:hanging="180"/>
      </w:pPr>
      <w:rPr>
        <w:rFonts w:cs="Times New Roman"/>
      </w:rPr>
    </w:lvl>
    <w:lvl w:ilvl="6" w:tplc="04190001" w:tentative="1">
      <w:start w:val="1"/>
      <w:numFmt w:val="decimal"/>
      <w:lvlText w:val="%7."/>
      <w:lvlJc w:val="left"/>
      <w:pPr>
        <w:tabs>
          <w:tab w:val="num" w:pos="6316"/>
        </w:tabs>
        <w:ind w:left="6316" w:hanging="360"/>
      </w:pPr>
      <w:rPr>
        <w:rFonts w:cs="Times New Roman"/>
      </w:rPr>
    </w:lvl>
    <w:lvl w:ilvl="7" w:tplc="04190003" w:tentative="1">
      <w:start w:val="1"/>
      <w:numFmt w:val="lowerLetter"/>
      <w:lvlText w:val="%8."/>
      <w:lvlJc w:val="left"/>
      <w:pPr>
        <w:tabs>
          <w:tab w:val="num" w:pos="7036"/>
        </w:tabs>
        <w:ind w:left="7036" w:hanging="360"/>
      </w:pPr>
      <w:rPr>
        <w:rFonts w:cs="Times New Roman"/>
      </w:rPr>
    </w:lvl>
    <w:lvl w:ilvl="8" w:tplc="04190005" w:tentative="1">
      <w:start w:val="1"/>
      <w:numFmt w:val="lowerRoman"/>
      <w:lvlText w:val="%9."/>
      <w:lvlJc w:val="right"/>
      <w:pPr>
        <w:tabs>
          <w:tab w:val="num" w:pos="7756"/>
        </w:tabs>
        <w:ind w:left="7756" w:hanging="180"/>
      </w:pPr>
      <w:rPr>
        <w:rFonts w:cs="Times New Roman"/>
      </w:rPr>
    </w:lvl>
  </w:abstractNum>
  <w:abstractNum w:abstractNumId="35">
    <w:nsid w:val="4ED04D27"/>
    <w:multiLevelType w:val="hybridMultilevel"/>
    <w:tmpl w:val="91642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375703A"/>
    <w:multiLevelType w:val="hybridMultilevel"/>
    <w:tmpl w:val="81283A9A"/>
    <w:lvl w:ilvl="0" w:tplc="04090001">
      <w:start w:val="1"/>
      <w:numFmt w:val="bullet"/>
      <w:lvlText w:val=""/>
      <w:lvlJc w:val="left"/>
      <w:pPr>
        <w:tabs>
          <w:tab w:val="num" w:pos="1866"/>
        </w:tabs>
        <w:ind w:left="1866" w:hanging="360"/>
      </w:pPr>
      <w:rPr>
        <w:rFonts w:ascii="Symbol" w:hAnsi="Symbol" w:hint="default"/>
      </w:rPr>
    </w:lvl>
    <w:lvl w:ilvl="1" w:tplc="04090003" w:tentative="1">
      <w:start w:val="1"/>
      <w:numFmt w:val="bullet"/>
      <w:lvlText w:val="o"/>
      <w:lvlJc w:val="left"/>
      <w:pPr>
        <w:tabs>
          <w:tab w:val="num" w:pos="2586"/>
        </w:tabs>
        <w:ind w:left="2586" w:hanging="360"/>
      </w:pPr>
      <w:rPr>
        <w:rFonts w:ascii="Courier New" w:hAnsi="Courier New" w:hint="default"/>
      </w:rPr>
    </w:lvl>
    <w:lvl w:ilvl="2" w:tplc="04090005" w:tentative="1">
      <w:start w:val="1"/>
      <w:numFmt w:val="bullet"/>
      <w:lvlText w:val=""/>
      <w:lvlJc w:val="left"/>
      <w:pPr>
        <w:tabs>
          <w:tab w:val="num" w:pos="3306"/>
        </w:tabs>
        <w:ind w:left="3306" w:hanging="360"/>
      </w:pPr>
      <w:rPr>
        <w:rFonts w:ascii="Wingdings" w:hAnsi="Wingdings" w:hint="default"/>
      </w:rPr>
    </w:lvl>
    <w:lvl w:ilvl="3" w:tplc="04090001" w:tentative="1">
      <w:start w:val="1"/>
      <w:numFmt w:val="bullet"/>
      <w:lvlText w:val=""/>
      <w:lvlJc w:val="left"/>
      <w:pPr>
        <w:tabs>
          <w:tab w:val="num" w:pos="4026"/>
        </w:tabs>
        <w:ind w:left="4026" w:hanging="360"/>
      </w:pPr>
      <w:rPr>
        <w:rFonts w:ascii="Symbol" w:hAnsi="Symbol" w:hint="default"/>
      </w:rPr>
    </w:lvl>
    <w:lvl w:ilvl="4" w:tplc="04090003" w:tentative="1">
      <w:start w:val="1"/>
      <w:numFmt w:val="bullet"/>
      <w:lvlText w:val="o"/>
      <w:lvlJc w:val="left"/>
      <w:pPr>
        <w:tabs>
          <w:tab w:val="num" w:pos="4746"/>
        </w:tabs>
        <w:ind w:left="4746" w:hanging="360"/>
      </w:pPr>
      <w:rPr>
        <w:rFonts w:ascii="Courier New" w:hAnsi="Courier New" w:hint="default"/>
      </w:rPr>
    </w:lvl>
    <w:lvl w:ilvl="5" w:tplc="04090005" w:tentative="1">
      <w:start w:val="1"/>
      <w:numFmt w:val="bullet"/>
      <w:lvlText w:val=""/>
      <w:lvlJc w:val="left"/>
      <w:pPr>
        <w:tabs>
          <w:tab w:val="num" w:pos="5466"/>
        </w:tabs>
        <w:ind w:left="5466" w:hanging="360"/>
      </w:pPr>
      <w:rPr>
        <w:rFonts w:ascii="Wingdings" w:hAnsi="Wingdings" w:hint="default"/>
      </w:rPr>
    </w:lvl>
    <w:lvl w:ilvl="6" w:tplc="04090001" w:tentative="1">
      <w:start w:val="1"/>
      <w:numFmt w:val="bullet"/>
      <w:lvlText w:val=""/>
      <w:lvlJc w:val="left"/>
      <w:pPr>
        <w:tabs>
          <w:tab w:val="num" w:pos="6186"/>
        </w:tabs>
        <w:ind w:left="6186" w:hanging="360"/>
      </w:pPr>
      <w:rPr>
        <w:rFonts w:ascii="Symbol" w:hAnsi="Symbol" w:hint="default"/>
      </w:rPr>
    </w:lvl>
    <w:lvl w:ilvl="7" w:tplc="04090003" w:tentative="1">
      <w:start w:val="1"/>
      <w:numFmt w:val="bullet"/>
      <w:lvlText w:val="o"/>
      <w:lvlJc w:val="left"/>
      <w:pPr>
        <w:tabs>
          <w:tab w:val="num" w:pos="6906"/>
        </w:tabs>
        <w:ind w:left="6906" w:hanging="360"/>
      </w:pPr>
      <w:rPr>
        <w:rFonts w:ascii="Courier New" w:hAnsi="Courier New" w:hint="default"/>
      </w:rPr>
    </w:lvl>
    <w:lvl w:ilvl="8" w:tplc="04090005" w:tentative="1">
      <w:start w:val="1"/>
      <w:numFmt w:val="bullet"/>
      <w:lvlText w:val=""/>
      <w:lvlJc w:val="left"/>
      <w:pPr>
        <w:tabs>
          <w:tab w:val="num" w:pos="7626"/>
        </w:tabs>
        <w:ind w:left="7626" w:hanging="360"/>
      </w:pPr>
      <w:rPr>
        <w:rFonts w:ascii="Wingdings" w:hAnsi="Wingdings" w:hint="default"/>
      </w:rPr>
    </w:lvl>
  </w:abstractNum>
  <w:abstractNum w:abstractNumId="37">
    <w:nsid w:val="538437E2"/>
    <w:multiLevelType w:val="hybridMultilevel"/>
    <w:tmpl w:val="4A3410AE"/>
    <w:lvl w:ilvl="0" w:tplc="50F4336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4475D54"/>
    <w:multiLevelType w:val="hybridMultilevel"/>
    <w:tmpl w:val="5F607054"/>
    <w:lvl w:ilvl="0" w:tplc="D2D01F6C">
      <w:start w:val="1"/>
      <w:numFmt w:val="decimal"/>
      <w:lvlText w:val="%1."/>
      <w:lvlJc w:val="left"/>
      <w:pPr>
        <w:tabs>
          <w:tab w:val="num" w:pos="1996"/>
        </w:tabs>
        <w:ind w:left="1996" w:hanging="360"/>
      </w:pPr>
      <w:rPr>
        <w:rFonts w:cs="Times New Roman"/>
      </w:rPr>
    </w:lvl>
    <w:lvl w:ilvl="1" w:tplc="F5C4F050" w:tentative="1">
      <w:start w:val="1"/>
      <w:numFmt w:val="lowerLetter"/>
      <w:lvlText w:val="%2."/>
      <w:lvlJc w:val="left"/>
      <w:pPr>
        <w:tabs>
          <w:tab w:val="num" w:pos="2716"/>
        </w:tabs>
        <w:ind w:left="2716" w:hanging="360"/>
      </w:pPr>
      <w:rPr>
        <w:rFonts w:cs="Times New Roman"/>
      </w:rPr>
    </w:lvl>
    <w:lvl w:ilvl="2" w:tplc="E94A674A" w:tentative="1">
      <w:start w:val="1"/>
      <w:numFmt w:val="lowerRoman"/>
      <w:lvlText w:val="%3."/>
      <w:lvlJc w:val="right"/>
      <w:pPr>
        <w:tabs>
          <w:tab w:val="num" w:pos="3436"/>
        </w:tabs>
        <w:ind w:left="3436" w:hanging="180"/>
      </w:pPr>
      <w:rPr>
        <w:rFonts w:cs="Times New Roman"/>
      </w:rPr>
    </w:lvl>
    <w:lvl w:ilvl="3" w:tplc="0B5AD1DC" w:tentative="1">
      <w:start w:val="1"/>
      <w:numFmt w:val="decimal"/>
      <w:lvlText w:val="%4."/>
      <w:lvlJc w:val="left"/>
      <w:pPr>
        <w:tabs>
          <w:tab w:val="num" w:pos="4156"/>
        </w:tabs>
        <w:ind w:left="4156" w:hanging="360"/>
      </w:pPr>
      <w:rPr>
        <w:rFonts w:cs="Times New Roman"/>
      </w:rPr>
    </w:lvl>
    <w:lvl w:ilvl="4" w:tplc="A4C45B82" w:tentative="1">
      <w:start w:val="1"/>
      <w:numFmt w:val="lowerLetter"/>
      <w:lvlText w:val="%5."/>
      <w:lvlJc w:val="left"/>
      <w:pPr>
        <w:tabs>
          <w:tab w:val="num" w:pos="4876"/>
        </w:tabs>
        <w:ind w:left="4876" w:hanging="360"/>
      </w:pPr>
      <w:rPr>
        <w:rFonts w:cs="Times New Roman"/>
      </w:rPr>
    </w:lvl>
    <w:lvl w:ilvl="5" w:tplc="1D28EFC6" w:tentative="1">
      <w:start w:val="1"/>
      <w:numFmt w:val="lowerRoman"/>
      <w:lvlText w:val="%6."/>
      <w:lvlJc w:val="right"/>
      <w:pPr>
        <w:tabs>
          <w:tab w:val="num" w:pos="5596"/>
        </w:tabs>
        <w:ind w:left="5596" w:hanging="180"/>
      </w:pPr>
      <w:rPr>
        <w:rFonts w:cs="Times New Roman"/>
      </w:rPr>
    </w:lvl>
    <w:lvl w:ilvl="6" w:tplc="381A8E80" w:tentative="1">
      <w:start w:val="1"/>
      <w:numFmt w:val="decimal"/>
      <w:lvlText w:val="%7."/>
      <w:lvlJc w:val="left"/>
      <w:pPr>
        <w:tabs>
          <w:tab w:val="num" w:pos="6316"/>
        </w:tabs>
        <w:ind w:left="6316" w:hanging="360"/>
      </w:pPr>
      <w:rPr>
        <w:rFonts w:cs="Times New Roman"/>
      </w:rPr>
    </w:lvl>
    <w:lvl w:ilvl="7" w:tplc="593819AE" w:tentative="1">
      <w:start w:val="1"/>
      <w:numFmt w:val="lowerLetter"/>
      <w:lvlText w:val="%8."/>
      <w:lvlJc w:val="left"/>
      <w:pPr>
        <w:tabs>
          <w:tab w:val="num" w:pos="7036"/>
        </w:tabs>
        <w:ind w:left="7036" w:hanging="360"/>
      </w:pPr>
      <w:rPr>
        <w:rFonts w:cs="Times New Roman"/>
      </w:rPr>
    </w:lvl>
    <w:lvl w:ilvl="8" w:tplc="8550F79A" w:tentative="1">
      <w:start w:val="1"/>
      <w:numFmt w:val="lowerRoman"/>
      <w:lvlText w:val="%9."/>
      <w:lvlJc w:val="right"/>
      <w:pPr>
        <w:tabs>
          <w:tab w:val="num" w:pos="7756"/>
        </w:tabs>
        <w:ind w:left="7756" w:hanging="180"/>
      </w:pPr>
      <w:rPr>
        <w:rFonts w:cs="Times New Roman"/>
      </w:rPr>
    </w:lvl>
  </w:abstractNum>
  <w:abstractNum w:abstractNumId="39">
    <w:nsid w:val="576A5200"/>
    <w:multiLevelType w:val="hybridMultilevel"/>
    <w:tmpl w:val="409E6636"/>
    <w:lvl w:ilvl="0" w:tplc="B9883936">
      <w:start w:val="1"/>
      <w:numFmt w:val="lowerLetter"/>
      <w:lvlText w:val="%1)"/>
      <w:lvlJc w:val="left"/>
      <w:pPr>
        <w:tabs>
          <w:tab w:val="num" w:pos="1785"/>
        </w:tabs>
        <w:ind w:left="1785" w:hanging="360"/>
      </w:pPr>
      <w:rPr>
        <w:rFonts w:cs="Times New Roman"/>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0">
    <w:nsid w:val="5F993622"/>
    <w:multiLevelType w:val="hybridMultilevel"/>
    <w:tmpl w:val="5226E870"/>
    <w:lvl w:ilvl="0" w:tplc="FDE03C86">
      <w:start w:val="1"/>
      <w:numFmt w:val="decimal"/>
      <w:lvlText w:val="%1."/>
      <w:lvlJc w:val="left"/>
      <w:pPr>
        <w:ind w:left="1636"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abstractNum w:abstractNumId="41">
    <w:nsid w:val="60A975E5"/>
    <w:multiLevelType w:val="hybridMultilevel"/>
    <w:tmpl w:val="45AEB096"/>
    <w:lvl w:ilvl="0" w:tplc="50F4336A">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4FB3B2F"/>
    <w:multiLevelType w:val="hybridMultilevel"/>
    <w:tmpl w:val="EDE6348E"/>
    <w:lvl w:ilvl="0" w:tplc="04190017">
      <w:start w:val="8"/>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6466982"/>
    <w:multiLevelType w:val="hybridMultilevel"/>
    <w:tmpl w:val="4630F7E2"/>
    <w:lvl w:ilvl="0" w:tplc="0419000F">
      <w:start w:val="1"/>
      <w:numFmt w:val="decimal"/>
      <w:lvlText w:val="%1."/>
      <w:lvlJc w:val="left"/>
      <w:pPr>
        <w:tabs>
          <w:tab w:val="num" w:pos="1996"/>
        </w:tabs>
        <w:ind w:left="1996" w:hanging="360"/>
      </w:pPr>
      <w:rPr>
        <w:rFonts w:cs="Times New Roman"/>
      </w:rPr>
    </w:lvl>
    <w:lvl w:ilvl="1" w:tplc="04190017">
      <w:start w:val="1"/>
      <w:numFmt w:val="lowerLetter"/>
      <w:lvlText w:val="%2)"/>
      <w:lvlJc w:val="left"/>
      <w:pPr>
        <w:tabs>
          <w:tab w:val="num" w:pos="2716"/>
        </w:tabs>
        <w:ind w:left="2716" w:hanging="360"/>
      </w:pPr>
      <w:rPr>
        <w:rFonts w:cs="Times New Roman" w:hint="default"/>
      </w:rPr>
    </w:lvl>
    <w:lvl w:ilvl="2" w:tplc="0419001B">
      <w:start w:val="1"/>
      <w:numFmt w:val="lowerRoman"/>
      <w:lvlText w:val="%3."/>
      <w:lvlJc w:val="right"/>
      <w:pPr>
        <w:tabs>
          <w:tab w:val="num" w:pos="3436"/>
        </w:tabs>
        <w:ind w:left="3436" w:hanging="180"/>
      </w:pPr>
      <w:rPr>
        <w:rFonts w:cs="Times New Roman"/>
      </w:rPr>
    </w:lvl>
    <w:lvl w:ilvl="3" w:tplc="0419000F" w:tentative="1">
      <w:start w:val="1"/>
      <w:numFmt w:val="decimal"/>
      <w:lvlText w:val="%4."/>
      <w:lvlJc w:val="left"/>
      <w:pPr>
        <w:tabs>
          <w:tab w:val="num" w:pos="4156"/>
        </w:tabs>
        <w:ind w:left="4156" w:hanging="360"/>
      </w:pPr>
      <w:rPr>
        <w:rFonts w:cs="Times New Roman"/>
      </w:rPr>
    </w:lvl>
    <w:lvl w:ilvl="4" w:tplc="04190019" w:tentative="1">
      <w:start w:val="1"/>
      <w:numFmt w:val="lowerLetter"/>
      <w:lvlText w:val="%5."/>
      <w:lvlJc w:val="left"/>
      <w:pPr>
        <w:tabs>
          <w:tab w:val="num" w:pos="4876"/>
        </w:tabs>
        <w:ind w:left="4876" w:hanging="360"/>
      </w:pPr>
      <w:rPr>
        <w:rFonts w:cs="Times New Roman"/>
      </w:rPr>
    </w:lvl>
    <w:lvl w:ilvl="5" w:tplc="0419001B" w:tentative="1">
      <w:start w:val="1"/>
      <w:numFmt w:val="lowerRoman"/>
      <w:lvlText w:val="%6."/>
      <w:lvlJc w:val="right"/>
      <w:pPr>
        <w:tabs>
          <w:tab w:val="num" w:pos="5596"/>
        </w:tabs>
        <w:ind w:left="5596" w:hanging="180"/>
      </w:pPr>
      <w:rPr>
        <w:rFonts w:cs="Times New Roman"/>
      </w:rPr>
    </w:lvl>
    <w:lvl w:ilvl="6" w:tplc="0419000F" w:tentative="1">
      <w:start w:val="1"/>
      <w:numFmt w:val="decimal"/>
      <w:lvlText w:val="%7."/>
      <w:lvlJc w:val="left"/>
      <w:pPr>
        <w:tabs>
          <w:tab w:val="num" w:pos="6316"/>
        </w:tabs>
        <w:ind w:left="6316" w:hanging="360"/>
      </w:pPr>
      <w:rPr>
        <w:rFonts w:cs="Times New Roman"/>
      </w:rPr>
    </w:lvl>
    <w:lvl w:ilvl="7" w:tplc="04190019" w:tentative="1">
      <w:start w:val="1"/>
      <w:numFmt w:val="lowerLetter"/>
      <w:lvlText w:val="%8."/>
      <w:lvlJc w:val="left"/>
      <w:pPr>
        <w:tabs>
          <w:tab w:val="num" w:pos="7036"/>
        </w:tabs>
        <w:ind w:left="7036" w:hanging="360"/>
      </w:pPr>
      <w:rPr>
        <w:rFonts w:cs="Times New Roman"/>
      </w:rPr>
    </w:lvl>
    <w:lvl w:ilvl="8" w:tplc="0419001B" w:tentative="1">
      <w:start w:val="1"/>
      <w:numFmt w:val="lowerRoman"/>
      <w:lvlText w:val="%9."/>
      <w:lvlJc w:val="right"/>
      <w:pPr>
        <w:tabs>
          <w:tab w:val="num" w:pos="7756"/>
        </w:tabs>
        <w:ind w:left="7756" w:hanging="180"/>
      </w:pPr>
      <w:rPr>
        <w:rFonts w:cs="Times New Roman"/>
      </w:rPr>
    </w:lvl>
  </w:abstractNum>
  <w:abstractNum w:abstractNumId="44">
    <w:nsid w:val="666873FE"/>
    <w:multiLevelType w:val="hybridMultilevel"/>
    <w:tmpl w:val="6D1422A4"/>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45">
    <w:nsid w:val="6922795F"/>
    <w:multiLevelType w:val="hybridMultilevel"/>
    <w:tmpl w:val="0C2AF07E"/>
    <w:lvl w:ilvl="0" w:tplc="FFFFFFFF">
      <w:start w:val="1"/>
      <w:numFmt w:val="decimal"/>
      <w:lvlText w:val="%1)"/>
      <w:lvlJc w:val="left"/>
      <w:pPr>
        <w:tabs>
          <w:tab w:val="num" w:pos="207"/>
        </w:tabs>
        <w:ind w:left="927" w:hanging="360"/>
      </w:pPr>
      <w:rPr>
        <w:rFonts w:cs="Times New Roman" w:hint="default"/>
        <w:b w:val="0"/>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nsid w:val="6D424E51"/>
    <w:multiLevelType w:val="hybridMultilevel"/>
    <w:tmpl w:val="6D1422A4"/>
    <w:lvl w:ilvl="0" w:tplc="04190011">
      <w:start w:val="1"/>
      <w:numFmt w:val="decimal"/>
      <w:lvlText w:val="%1)"/>
      <w:lvlJc w:val="left"/>
      <w:pPr>
        <w:ind w:left="1996" w:hanging="360"/>
      </w:pPr>
      <w:rPr>
        <w:rFonts w:cs="Times New Roman"/>
      </w:rPr>
    </w:lvl>
    <w:lvl w:ilvl="1" w:tplc="04190019" w:tentative="1">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47">
    <w:nsid w:val="6D5D5541"/>
    <w:multiLevelType w:val="hybridMultilevel"/>
    <w:tmpl w:val="75360FEE"/>
    <w:lvl w:ilvl="0" w:tplc="04190005">
      <w:start w:val="1"/>
      <w:numFmt w:val="lowerLetter"/>
      <w:lvlText w:val="%1)"/>
      <w:lvlJc w:val="left"/>
      <w:pPr>
        <w:tabs>
          <w:tab w:val="num" w:pos="720"/>
        </w:tabs>
        <w:ind w:left="720" w:hanging="3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8">
    <w:nsid w:val="70F53F4F"/>
    <w:multiLevelType w:val="hybridMultilevel"/>
    <w:tmpl w:val="D820D83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9">
    <w:nsid w:val="723952B9"/>
    <w:multiLevelType w:val="hybridMultilevel"/>
    <w:tmpl w:val="75360FEE"/>
    <w:lvl w:ilvl="0" w:tplc="04190005">
      <w:start w:val="1"/>
      <w:numFmt w:val="lowerLetter"/>
      <w:lvlText w:val="%1)"/>
      <w:lvlJc w:val="left"/>
      <w:pPr>
        <w:tabs>
          <w:tab w:val="num" w:pos="720"/>
        </w:tabs>
        <w:ind w:left="720" w:hanging="3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0">
    <w:nsid w:val="725D25DC"/>
    <w:multiLevelType w:val="hybridMultilevel"/>
    <w:tmpl w:val="55F636F8"/>
    <w:lvl w:ilvl="0" w:tplc="D9E029F8">
      <w:start w:val="1"/>
      <w:numFmt w:val="decimal"/>
      <w:lvlText w:val="%1."/>
      <w:lvlJc w:val="left"/>
      <w:pPr>
        <w:tabs>
          <w:tab w:val="num" w:pos="1996"/>
        </w:tabs>
        <w:ind w:left="1996" w:hanging="360"/>
      </w:pPr>
      <w:rPr>
        <w:rFonts w:cs="Times New Roman"/>
      </w:rPr>
    </w:lvl>
    <w:lvl w:ilvl="1" w:tplc="93328362" w:tentative="1">
      <w:start w:val="1"/>
      <w:numFmt w:val="lowerLetter"/>
      <w:lvlText w:val="%2."/>
      <w:lvlJc w:val="left"/>
      <w:pPr>
        <w:tabs>
          <w:tab w:val="num" w:pos="2716"/>
        </w:tabs>
        <w:ind w:left="2716" w:hanging="360"/>
      </w:pPr>
      <w:rPr>
        <w:rFonts w:cs="Times New Roman"/>
      </w:rPr>
    </w:lvl>
    <w:lvl w:ilvl="2" w:tplc="EAAAF8C8" w:tentative="1">
      <w:start w:val="1"/>
      <w:numFmt w:val="lowerRoman"/>
      <w:lvlText w:val="%3."/>
      <w:lvlJc w:val="right"/>
      <w:pPr>
        <w:tabs>
          <w:tab w:val="num" w:pos="3436"/>
        </w:tabs>
        <w:ind w:left="3436" w:hanging="180"/>
      </w:pPr>
      <w:rPr>
        <w:rFonts w:cs="Times New Roman"/>
      </w:rPr>
    </w:lvl>
    <w:lvl w:ilvl="3" w:tplc="D73A80F0" w:tentative="1">
      <w:start w:val="1"/>
      <w:numFmt w:val="decimal"/>
      <w:lvlText w:val="%4."/>
      <w:lvlJc w:val="left"/>
      <w:pPr>
        <w:tabs>
          <w:tab w:val="num" w:pos="4156"/>
        </w:tabs>
        <w:ind w:left="4156" w:hanging="360"/>
      </w:pPr>
      <w:rPr>
        <w:rFonts w:cs="Times New Roman"/>
      </w:rPr>
    </w:lvl>
    <w:lvl w:ilvl="4" w:tplc="DF9E31C0" w:tentative="1">
      <w:start w:val="1"/>
      <w:numFmt w:val="lowerLetter"/>
      <w:lvlText w:val="%5."/>
      <w:lvlJc w:val="left"/>
      <w:pPr>
        <w:tabs>
          <w:tab w:val="num" w:pos="4876"/>
        </w:tabs>
        <w:ind w:left="4876" w:hanging="360"/>
      </w:pPr>
      <w:rPr>
        <w:rFonts w:cs="Times New Roman"/>
      </w:rPr>
    </w:lvl>
    <w:lvl w:ilvl="5" w:tplc="1A080AFC" w:tentative="1">
      <w:start w:val="1"/>
      <w:numFmt w:val="lowerRoman"/>
      <w:lvlText w:val="%6."/>
      <w:lvlJc w:val="right"/>
      <w:pPr>
        <w:tabs>
          <w:tab w:val="num" w:pos="5596"/>
        </w:tabs>
        <w:ind w:left="5596" w:hanging="180"/>
      </w:pPr>
      <w:rPr>
        <w:rFonts w:cs="Times New Roman"/>
      </w:rPr>
    </w:lvl>
    <w:lvl w:ilvl="6" w:tplc="AC3CFEB6" w:tentative="1">
      <w:start w:val="1"/>
      <w:numFmt w:val="decimal"/>
      <w:lvlText w:val="%7."/>
      <w:lvlJc w:val="left"/>
      <w:pPr>
        <w:tabs>
          <w:tab w:val="num" w:pos="6316"/>
        </w:tabs>
        <w:ind w:left="6316" w:hanging="360"/>
      </w:pPr>
      <w:rPr>
        <w:rFonts w:cs="Times New Roman"/>
      </w:rPr>
    </w:lvl>
    <w:lvl w:ilvl="7" w:tplc="4C7210C2" w:tentative="1">
      <w:start w:val="1"/>
      <w:numFmt w:val="lowerLetter"/>
      <w:lvlText w:val="%8."/>
      <w:lvlJc w:val="left"/>
      <w:pPr>
        <w:tabs>
          <w:tab w:val="num" w:pos="7036"/>
        </w:tabs>
        <w:ind w:left="7036" w:hanging="360"/>
      </w:pPr>
      <w:rPr>
        <w:rFonts w:cs="Times New Roman"/>
      </w:rPr>
    </w:lvl>
    <w:lvl w:ilvl="8" w:tplc="4A76EA5C" w:tentative="1">
      <w:start w:val="1"/>
      <w:numFmt w:val="lowerRoman"/>
      <w:lvlText w:val="%9."/>
      <w:lvlJc w:val="right"/>
      <w:pPr>
        <w:tabs>
          <w:tab w:val="num" w:pos="7756"/>
        </w:tabs>
        <w:ind w:left="7756" w:hanging="180"/>
      </w:pPr>
      <w:rPr>
        <w:rFonts w:cs="Times New Roman"/>
      </w:rPr>
    </w:lvl>
  </w:abstractNum>
  <w:abstractNum w:abstractNumId="51">
    <w:nsid w:val="73DD4574"/>
    <w:multiLevelType w:val="hybridMultilevel"/>
    <w:tmpl w:val="A26A6C1E"/>
    <w:lvl w:ilvl="0" w:tplc="04090001">
      <w:start w:val="1"/>
      <w:numFmt w:val="decimal"/>
      <w:lvlText w:val="%1."/>
      <w:lvlJc w:val="left"/>
      <w:pPr>
        <w:ind w:left="1996" w:hanging="360"/>
      </w:pPr>
      <w:rPr>
        <w:rFonts w:cs="Times New Roman" w:hint="default"/>
      </w:rPr>
    </w:lvl>
    <w:lvl w:ilvl="1" w:tplc="04090003">
      <w:start w:val="1"/>
      <w:numFmt w:val="bullet"/>
      <w:lvlText w:val=""/>
      <w:lvlJc w:val="left"/>
      <w:pPr>
        <w:tabs>
          <w:tab w:val="num" w:pos="2716"/>
        </w:tabs>
        <w:ind w:left="2716" w:hanging="360"/>
      </w:pPr>
      <w:rPr>
        <w:rFonts w:ascii="Symbol" w:hAnsi="Symbol" w:hint="default"/>
      </w:rPr>
    </w:lvl>
    <w:lvl w:ilvl="2" w:tplc="04090005">
      <w:start w:val="1"/>
      <w:numFmt w:val="bullet"/>
      <w:lvlText w:val=""/>
      <w:lvlJc w:val="left"/>
      <w:pPr>
        <w:tabs>
          <w:tab w:val="num" w:pos="3616"/>
        </w:tabs>
        <w:ind w:left="3616" w:hanging="360"/>
      </w:pPr>
      <w:rPr>
        <w:rFonts w:ascii="Symbol" w:hAnsi="Symbol" w:hint="default"/>
      </w:rPr>
    </w:lvl>
    <w:lvl w:ilvl="3" w:tplc="04090001">
      <w:start w:val="1"/>
      <w:numFmt w:val="decimal"/>
      <w:lvlText w:val="%4."/>
      <w:lvlJc w:val="left"/>
      <w:pPr>
        <w:tabs>
          <w:tab w:val="num" w:pos="4156"/>
        </w:tabs>
        <w:ind w:left="4156" w:hanging="360"/>
      </w:pPr>
      <w:rPr>
        <w:rFonts w:cs="Times New Roman"/>
      </w:rPr>
    </w:lvl>
    <w:lvl w:ilvl="4" w:tplc="04090003">
      <w:start w:val="1"/>
      <w:numFmt w:val="lowerLetter"/>
      <w:lvlText w:val="%5."/>
      <w:lvlJc w:val="left"/>
      <w:pPr>
        <w:tabs>
          <w:tab w:val="num" w:pos="4876"/>
        </w:tabs>
        <w:ind w:left="4876" w:hanging="360"/>
      </w:pPr>
      <w:rPr>
        <w:rFonts w:cs="Times New Roman"/>
      </w:rPr>
    </w:lvl>
    <w:lvl w:ilvl="5" w:tplc="04090005">
      <w:start w:val="1"/>
      <w:numFmt w:val="bullet"/>
      <w:lvlText w:val=""/>
      <w:lvlJc w:val="left"/>
      <w:pPr>
        <w:tabs>
          <w:tab w:val="num" w:pos="5776"/>
        </w:tabs>
        <w:ind w:left="5776" w:hanging="360"/>
      </w:pPr>
      <w:rPr>
        <w:rFonts w:ascii="Symbol" w:hAnsi="Symbol" w:hint="default"/>
      </w:rPr>
    </w:lvl>
    <w:lvl w:ilvl="6" w:tplc="04090001" w:tentative="1">
      <w:start w:val="1"/>
      <w:numFmt w:val="decimal"/>
      <w:lvlText w:val="%7."/>
      <w:lvlJc w:val="left"/>
      <w:pPr>
        <w:tabs>
          <w:tab w:val="num" w:pos="6316"/>
        </w:tabs>
        <w:ind w:left="6316" w:hanging="360"/>
      </w:pPr>
      <w:rPr>
        <w:rFonts w:cs="Times New Roman"/>
      </w:rPr>
    </w:lvl>
    <w:lvl w:ilvl="7" w:tplc="04090003" w:tentative="1">
      <w:start w:val="1"/>
      <w:numFmt w:val="lowerLetter"/>
      <w:lvlText w:val="%8."/>
      <w:lvlJc w:val="left"/>
      <w:pPr>
        <w:tabs>
          <w:tab w:val="num" w:pos="7036"/>
        </w:tabs>
        <w:ind w:left="7036" w:hanging="360"/>
      </w:pPr>
      <w:rPr>
        <w:rFonts w:cs="Times New Roman"/>
      </w:rPr>
    </w:lvl>
    <w:lvl w:ilvl="8" w:tplc="04090005" w:tentative="1">
      <w:start w:val="1"/>
      <w:numFmt w:val="lowerRoman"/>
      <w:lvlText w:val="%9."/>
      <w:lvlJc w:val="right"/>
      <w:pPr>
        <w:tabs>
          <w:tab w:val="num" w:pos="7756"/>
        </w:tabs>
        <w:ind w:left="7756" w:hanging="180"/>
      </w:pPr>
      <w:rPr>
        <w:rFonts w:cs="Times New Roman"/>
      </w:rPr>
    </w:lvl>
  </w:abstractNum>
  <w:abstractNum w:abstractNumId="52">
    <w:nsid w:val="74C16987"/>
    <w:multiLevelType w:val="hybridMultilevel"/>
    <w:tmpl w:val="6E8083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7677053A"/>
    <w:multiLevelType w:val="hybridMultilevel"/>
    <w:tmpl w:val="409E6636"/>
    <w:lvl w:ilvl="0" w:tplc="B9883936">
      <w:start w:val="1"/>
      <w:numFmt w:val="lowerLetter"/>
      <w:lvlText w:val="%1)"/>
      <w:lvlJc w:val="left"/>
      <w:pPr>
        <w:tabs>
          <w:tab w:val="num" w:pos="1785"/>
        </w:tabs>
        <w:ind w:left="1785" w:hanging="360"/>
      </w:pPr>
      <w:rPr>
        <w:rFonts w:cs="Times New Roman"/>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4">
    <w:nsid w:val="793258B5"/>
    <w:multiLevelType w:val="hybridMultilevel"/>
    <w:tmpl w:val="9F3AFD80"/>
    <w:lvl w:ilvl="0" w:tplc="0419000F">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5">
    <w:nsid w:val="7AB700B0"/>
    <w:multiLevelType w:val="multilevel"/>
    <w:tmpl w:val="6D54AEF8"/>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nsid w:val="7E3E5575"/>
    <w:multiLevelType w:val="hybridMultilevel"/>
    <w:tmpl w:val="EDE6348E"/>
    <w:lvl w:ilvl="0" w:tplc="04190017">
      <w:start w:val="8"/>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15"/>
  </w:num>
  <w:num w:numId="5">
    <w:abstractNumId w:val="29"/>
  </w:num>
  <w:num w:numId="6">
    <w:abstractNumId w:val="55"/>
  </w:num>
  <w:num w:numId="7">
    <w:abstractNumId w:val="6"/>
  </w:num>
  <w:num w:numId="8">
    <w:abstractNumId w:val="43"/>
  </w:num>
  <w:num w:numId="9">
    <w:abstractNumId w:val="8"/>
  </w:num>
  <w:num w:numId="10">
    <w:abstractNumId w:val="11"/>
  </w:num>
  <w:num w:numId="11">
    <w:abstractNumId w:val="44"/>
  </w:num>
  <w:num w:numId="12">
    <w:abstractNumId w:val="26"/>
  </w:num>
  <w:num w:numId="13">
    <w:abstractNumId w:val="54"/>
  </w:num>
  <w:num w:numId="14">
    <w:abstractNumId w:val="34"/>
  </w:num>
  <w:num w:numId="15">
    <w:abstractNumId w:val="17"/>
  </w:num>
  <w:num w:numId="16">
    <w:abstractNumId w:val="52"/>
  </w:num>
  <w:num w:numId="17">
    <w:abstractNumId w:val="4"/>
  </w:num>
  <w:num w:numId="18">
    <w:abstractNumId w:val="19"/>
  </w:num>
  <w:num w:numId="19">
    <w:abstractNumId w:val="46"/>
  </w:num>
  <w:num w:numId="20">
    <w:abstractNumId w:val="13"/>
  </w:num>
  <w:num w:numId="21">
    <w:abstractNumId w:val="25"/>
  </w:num>
  <w:num w:numId="22">
    <w:abstractNumId w:val="40"/>
  </w:num>
  <w:num w:numId="23">
    <w:abstractNumId w:val="33"/>
  </w:num>
  <w:num w:numId="24">
    <w:abstractNumId w:val="50"/>
  </w:num>
  <w:num w:numId="25">
    <w:abstractNumId w:val="16"/>
  </w:num>
  <w:num w:numId="26">
    <w:abstractNumId w:val="51"/>
  </w:num>
  <w:num w:numId="27">
    <w:abstractNumId w:val="12"/>
  </w:num>
  <w:num w:numId="28">
    <w:abstractNumId w:val="22"/>
  </w:num>
  <w:num w:numId="29">
    <w:abstractNumId w:val="32"/>
  </w:num>
  <w:num w:numId="30">
    <w:abstractNumId w:val="38"/>
  </w:num>
  <w:num w:numId="31">
    <w:abstractNumId w:val="56"/>
  </w:num>
  <w:num w:numId="32">
    <w:abstractNumId w:val="42"/>
  </w:num>
  <w:num w:numId="33">
    <w:abstractNumId w:val="53"/>
  </w:num>
  <w:num w:numId="34">
    <w:abstractNumId w:val="39"/>
  </w:num>
  <w:num w:numId="35">
    <w:abstractNumId w:val="35"/>
  </w:num>
  <w:num w:numId="36">
    <w:abstractNumId w:val="49"/>
  </w:num>
  <w:num w:numId="37">
    <w:abstractNumId w:val="47"/>
  </w:num>
  <w:num w:numId="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num>
  <w:num w:numId="42">
    <w:abstractNumId w:val="28"/>
  </w:num>
  <w:num w:numId="43">
    <w:abstractNumId w:val="1"/>
  </w:num>
  <w:num w:numId="44">
    <w:abstractNumId w:val="45"/>
  </w:num>
  <w:num w:numId="45">
    <w:abstractNumId w:val="27"/>
  </w:num>
  <w:num w:numId="46">
    <w:abstractNumId w:val="31"/>
  </w:num>
  <w:num w:numId="47">
    <w:abstractNumId w:val="36"/>
  </w:num>
  <w:num w:numId="48">
    <w:abstractNumId w:val="7"/>
  </w:num>
  <w:num w:numId="49">
    <w:abstractNumId w:val="3"/>
  </w:num>
  <w:num w:numId="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num>
  <w:num w:numId="52">
    <w:abstractNumId w:val="10"/>
  </w:num>
  <w:num w:numId="53">
    <w:abstractNumId w:val="24"/>
  </w:num>
  <w:num w:numId="54">
    <w:abstractNumId w:val="21"/>
  </w:num>
  <w:num w:numId="55">
    <w:abstractNumId w:val="5"/>
  </w:num>
  <w:num w:numId="56">
    <w:abstractNumId w:val="20"/>
  </w:num>
  <w:num w:numId="57">
    <w:abstractNumId w:val="41"/>
  </w:num>
  <w:num w:numId="58">
    <w:abstractNumId w:val="37"/>
  </w:num>
  <w:num w:numId="59">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528D"/>
    <w:rsid w:val="00000D91"/>
    <w:rsid w:val="000012A1"/>
    <w:rsid w:val="00003D56"/>
    <w:rsid w:val="000058CA"/>
    <w:rsid w:val="00006199"/>
    <w:rsid w:val="00007734"/>
    <w:rsid w:val="00007AD6"/>
    <w:rsid w:val="0001173C"/>
    <w:rsid w:val="00011BA9"/>
    <w:rsid w:val="00011F12"/>
    <w:rsid w:val="00012382"/>
    <w:rsid w:val="00014275"/>
    <w:rsid w:val="00016289"/>
    <w:rsid w:val="0002068B"/>
    <w:rsid w:val="000208CE"/>
    <w:rsid w:val="00022B47"/>
    <w:rsid w:val="000232C3"/>
    <w:rsid w:val="0002359C"/>
    <w:rsid w:val="0002361C"/>
    <w:rsid w:val="00023AD2"/>
    <w:rsid w:val="000248FE"/>
    <w:rsid w:val="000252D2"/>
    <w:rsid w:val="000304D2"/>
    <w:rsid w:val="00033091"/>
    <w:rsid w:val="0003622F"/>
    <w:rsid w:val="0004059D"/>
    <w:rsid w:val="00044DC2"/>
    <w:rsid w:val="00044DE9"/>
    <w:rsid w:val="0004742D"/>
    <w:rsid w:val="000508DB"/>
    <w:rsid w:val="0005373A"/>
    <w:rsid w:val="000545C5"/>
    <w:rsid w:val="000601AE"/>
    <w:rsid w:val="0006109A"/>
    <w:rsid w:val="0006426D"/>
    <w:rsid w:val="000728C7"/>
    <w:rsid w:val="000731C9"/>
    <w:rsid w:val="00073FB9"/>
    <w:rsid w:val="00074641"/>
    <w:rsid w:val="000751AF"/>
    <w:rsid w:val="00075E89"/>
    <w:rsid w:val="0007729D"/>
    <w:rsid w:val="000774F5"/>
    <w:rsid w:val="00080C8C"/>
    <w:rsid w:val="000835EC"/>
    <w:rsid w:val="0008471C"/>
    <w:rsid w:val="00087F25"/>
    <w:rsid w:val="000904D4"/>
    <w:rsid w:val="00090CCB"/>
    <w:rsid w:val="00090D17"/>
    <w:rsid w:val="0009264A"/>
    <w:rsid w:val="00092EBA"/>
    <w:rsid w:val="000930D0"/>
    <w:rsid w:val="0009365D"/>
    <w:rsid w:val="00093CE1"/>
    <w:rsid w:val="00095E5B"/>
    <w:rsid w:val="00096A39"/>
    <w:rsid w:val="00096E82"/>
    <w:rsid w:val="000A0215"/>
    <w:rsid w:val="000A0C44"/>
    <w:rsid w:val="000A11EF"/>
    <w:rsid w:val="000A1F7F"/>
    <w:rsid w:val="000A31EC"/>
    <w:rsid w:val="000A684E"/>
    <w:rsid w:val="000A6962"/>
    <w:rsid w:val="000A69DB"/>
    <w:rsid w:val="000A6EEB"/>
    <w:rsid w:val="000B2125"/>
    <w:rsid w:val="000B4222"/>
    <w:rsid w:val="000B4542"/>
    <w:rsid w:val="000B48B9"/>
    <w:rsid w:val="000B54A5"/>
    <w:rsid w:val="000B65C2"/>
    <w:rsid w:val="000C0FCD"/>
    <w:rsid w:val="000C3D71"/>
    <w:rsid w:val="000C5B81"/>
    <w:rsid w:val="000C7662"/>
    <w:rsid w:val="000C7B7E"/>
    <w:rsid w:val="000D086B"/>
    <w:rsid w:val="000D5062"/>
    <w:rsid w:val="000D5F3C"/>
    <w:rsid w:val="000D6DDA"/>
    <w:rsid w:val="000E11CC"/>
    <w:rsid w:val="000E1EEB"/>
    <w:rsid w:val="000E415D"/>
    <w:rsid w:val="000E7906"/>
    <w:rsid w:val="000F3890"/>
    <w:rsid w:val="000F4D91"/>
    <w:rsid w:val="000F6D30"/>
    <w:rsid w:val="00100251"/>
    <w:rsid w:val="0010059A"/>
    <w:rsid w:val="001033E9"/>
    <w:rsid w:val="00111F1C"/>
    <w:rsid w:val="00113B60"/>
    <w:rsid w:val="00117D57"/>
    <w:rsid w:val="00121FE1"/>
    <w:rsid w:val="0012386F"/>
    <w:rsid w:val="0012399A"/>
    <w:rsid w:val="001246FC"/>
    <w:rsid w:val="001249B4"/>
    <w:rsid w:val="00125BFE"/>
    <w:rsid w:val="00130D84"/>
    <w:rsid w:val="00131299"/>
    <w:rsid w:val="00134F67"/>
    <w:rsid w:val="00135A0E"/>
    <w:rsid w:val="0014440E"/>
    <w:rsid w:val="00146514"/>
    <w:rsid w:val="00150BAE"/>
    <w:rsid w:val="00150C06"/>
    <w:rsid w:val="001529CF"/>
    <w:rsid w:val="00152B1F"/>
    <w:rsid w:val="001530D1"/>
    <w:rsid w:val="00155D3D"/>
    <w:rsid w:val="0016054A"/>
    <w:rsid w:val="00161B51"/>
    <w:rsid w:val="00162011"/>
    <w:rsid w:val="00162471"/>
    <w:rsid w:val="00162A68"/>
    <w:rsid w:val="00164DDB"/>
    <w:rsid w:val="00165358"/>
    <w:rsid w:val="001678E1"/>
    <w:rsid w:val="00170D56"/>
    <w:rsid w:val="00171F87"/>
    <w:rsid w:val="001748A9"/>
    <w:rsid w:val="00174CDB"/>
    <w:rsid w:val="00176324"/>
    <w:rsid w:val="00184B4C"/>
    <w:rsid w:val="001853FA"/>
    <w:rsid w:val="00185E03"/>
    <w:rsid w:val="001929A5"/>
    <w:rsid w:val="00192B0D"/>
    <w:rsid w:val="00194087"/>
    <w:rsid w:val="00194088"/>
    <w:rsid w:val="00194FAC"/>
    <w:rsid w:val="001952E8"/>
    <w:rsid w:val="0019590C"/>
    <w:rsid w:val="00195A1C"/>
    <w:rsid w:val="0019626B"/>
    <w:rsid w:val="00197181"/>
    <w:rsid w:val="001A5921"/>
    <w:rsid w:val="001A5D4F"/>
    <w:rsid w:val="001B14EB"/>
    <w:rsid w:val="001B1954"/>
    <w:rsid w:val="001B2652"/>
    <w:rsid w:val="001B3A38"/>
    <w:rsid w:val="001B3FCC"/>
    <w:rsid w:val="001B445F"/>
    <w:rsid w:val="001B4C23"/>
    <w:rsid w:val="001B6F6F"/>
    <w:rsid w:val="001B72AA"/>
    <w:rsid w:val="001B73EF"/>
    <w:rsid w:val="001B78C5"/>
    <w:rsid w:val="001C0D7B"/>
    <w:rsid w:val="001C18E6"/>
    <w:rsid w:val="001C205A"/>
    <w:rsid w:val="001C5945"/>
    <w:rsid w:val="001C597B"/>
    <w:rsid w:val="001C70B3"/>
    <w:rsid w:val="001D0571"/>
    <w:rsid w:val="001D119A"/>
    <w:rsid w:val="001D1693"/>
    <w:rsid w:val="001D4B03"/>
    <w:rsid w:val="001D6C00"/>
    <w:rsid w:val="001E04F5"/>
    <w:rsid w:val="001E123C"/>
    <w:rsid w:val="001E35CE"/>
    <w:rsid w:val="001E4321"/>
    <w:rsid w:val="001E4594"/>
    <w:rsid w:val="001E4596"/>
    <w:rsid w:val="001E486E"/>
    <w:rsid w:val="001E5912"/>
    <w:rsid w:val="001E5A8E"/>
    <w:rsid w:val="001E5CF1"/>
    <w:rsid w:val="001F2125"/>
    <w:rsid w:val="001F22F5"/>
    <w:rsid w:val="001F3C0A"/>
    <w:rsid w:val="001F6D88"/>
    <w:rsid w:val="001F7A03"/>
    <w:rsid w:val="00201450"/>
    <w:rsid w:val="002026D5"/>
    <w:rsid w:val="00202F57"/>
    <w:rsid w:val="002057E9"/>
    <w:rsid w:val="0021124D"/>
    <w:rsid w:val="00211B08"/>
    <w:rsid w:val="0021332C"/>
    <w:rsid w:val="00220AB8"/>
    <w:rsid w:val="002223A3"/>
    <w:rsid w:val="00222EBB"/>
    <w:rsid w:val="00222F85"/>
    <w:rsid w:val="00223E60"/>
    <w:rsid w:val="0022449A"/>
    <w:rsid w:val="0022542D"/>
    <w:rsid w:val="002259A7"/>
    <w:rsid w:val="00227CC0"/>
    <w:rsid w:val="00227CCC"/>
    <w:rsid w:val="00232901"/>
    <w:rsid w:val="002368CF"/>
    <w:rsid w:val="00236CD2"/>
    <w:rsid w:val="00236ED6"/>
    <w:rsid w:val="002467F5"/>
    <w:rsid w:val="002467FC"/>
    <w:rsid w:val="00250994"/>
    <w:rsid w:val="002513B6"/>
    <w:rsid w:val="002522EA"/>
    <w:rsid w:val="002524D1"/>
    <w:rsid w:val="00252C2F"/>
    <w:rsid w:val="00252EE5"/>
    <w:rsid w:val="00257DD1"/>
    <w:rsid w:val="002618A7"/>
    <w:rsid w:val="00262F47"/>
    <w:rsid w:val="0026523B"/>
    <w:rsid w:val="002678A3"/>
    <w:rsid w:val="00271204"/>
    <w:rsid w:val="0027292F"/>
    <w:rsid w:val="00273D11"/>
    <w:rsid w:val="00274029"/>
    <w:rsid w:val="00274473"/>
    <w:rsid w:val="00275643"/>
    <w:rsid w:val="002800B9"/>
    <w:rsid w:val="00280CFE"/>
    <w:rsid w:val="002819A9"/>
    <w:rsid w:val="00281FDD"/>
    <w:rsid w:val="00282D37"/>
    <w:rsid w:val="00283896"/>
    <w:rsid w:val="0028615F"/>
    <w:rsid w:val="0028644C"/>
    <w:rsid w:val="00291519"/>
    <w:rsid w:val="00292A05"/>
    <w:rsid w:val="00293AD7"/>
    <w:rsid w:val="00293CFA"/>
    <w:rsid w:val="00293D60"/>
    <w:rsid w:val="00293E0F"/>
    <w:rsid w:val="00293E7F"/>
    <w:rsid w:val="00294ADD"/>
    <w:rsid w:val="00295908"/>
    <w:rsid w:val="00295B8F"/>
    <w:rsid w:val="00296132"/>
    <w:rsid w:val="00296715"/>
    <w:rsid w:val="00296733"/>
    <w:rsid w:val="00296C86"/>
    <w:rsid w:val="002A3176"/>
    <w:rsid w:val="002A5270"/>
    <w:rsid w:val="002A545E"/>
    <w:rsid w:val="002A56FF"/>
    <w:rsid w:val="002A5F71"/>
    <w:rsid w:val="002A72E5"/>
    <w:rsid w:val="002A7FD5"/>
    <w:rsid w:val="002B260D"/>
    <w:rsid w:val="002B3885"/>
    <w:rsid w:val="002B5432"/>
    <w:rsid w:val="002B58F8"/>
    <w:rsid w:val="002B5E49"/>
    <w:rsid w:val="002B749D"/>
    <w:rsid w:val="002C0859"/>
    <w:rsid w:val="002C4601"/>
    <w:rsid w:val="002C5928"/>
    <w:rsid w:val="002C6AD6"/>
    <w:rsid w:val="002C7565"/>
    <w:rsid w:val="002C7FC6"/>
    <w:rsid w:val="002D0B72"/>
    <w:rsid w:val="002D0EB4"/>
    <w:rsid w:val="002D13F5"/>
    <w:rsid w:val="002D148A"/>
    <w:rsid w:val="002D20D4"/>
    <w:rsid w:val="002D22BD"/>
    <w:rsid w:val="002D2C73"/>
    <w:rsid w:val="002D487F"/>
    <w:rsid w:val="002D6BC2"/>
    <w:rsid w:val="002E419D"/>
    <w:rsid w:val="002E489D"/>
    <w:rsid w:val="002E4E70"/>
    <w:rsid w:val="002E6331"/>
    <w:rsid w:val="002E69F3"/>
    <w:rsid w:val="002E70CC"/>
    <w:rsid w:val="002E770E"/>
    <w:rsid w:val="002E79E7"/>
    <w:rsid w:val="002F1C87"/>
    <w:rsid w:val="002F40EE"/>
    <w:rsid w:val="002F506C"/>
    <w:rsid w:val="00300FCB"/>
    <w:rsid w:val="00302FB9"/>
    <w:rsid w:val="00303B34"/>
    <w:rsid w:val="0030502B"/>
    <w:rsid w:val="00310C01"/>
    <w:rsid w:val="003111CB"/>
    <w:rsid w:val="003125DE"/>
    <w:rsid w:val="00312A03"/>
    <w:rsid w:val="00313075"/>
    <w:rsid w:val="0031380B"/>
    <w:rsid w:val="00316B94"/>
    <w:rsid w:val="003239CE"/>
    <w:rsid w:val="0032567F"/>
    <w:rsid w:val="003259D6"/>
    <w:rsid w:val="00326CE6"/>
    <w:rsid w:val="00327ECF"/>
    <w:rsid w:val="003306BA"/>
    <w:rsid w:val="00333F43"/>
    <w:rsid w:val="0033528E"/>
    <w:rsid w:val="00341BC5"/>
    <w:rsid w:val="00344814"/>
    <w:rsid w:val="00344E83"/>
    <w:rsid w:val="00345AE4"/>
    <w:rsid w:val="00345C82"/>
    <w:rsid w:val="003461ED"/>
    <w:rsid w:val="0035229A"/>
    <w:rsid w:val="00352F49"/>
    <w:rsid w:val="00354671"/>
    <w:rsid w:val="00356B1E"/>
    <w:rsid w:val="00356BE0"/>
    <w:rsid w:val="003601A3"/>
    <w:rsid w:val="003615B9"/>
    <w:rsid w:val="00361A79"/>
    <w:rsid w:val="00361FA3"/>
    <w:rsid w:val="00370383"/>
    <w:rsid w:val="00370BA0"/>
    <w:rsid w:val="003721D8"/>
    <w:rsid w:val="003733E7"/>
    <w:rsid w:val="00373BAD"/>
    <w:rsid w:val="003814B9"/>
    <w:rsid w:val="00381EF5"/>
    <w:rsid w:val="00383D47"/>
    <w:rsid w:val="00384D2D"/>
    <w:rsid w:val="00384D48"/>
    <w:rsid w:val="00385273"/>
    <w:rsid w:val="00385594"/>
    <w:rsid w:val="00386632"/>
    <w:rsid w:val="00386688"/>
    <w:rsid w:val="0039318F"/>
    <w:rsid w:val="00395C8D"/>
    <w:rsid w:val="003A0E49"/>
    <w:rsid w:val="003A0F95"/>
    <w:rsid w:val="003A45D3"/>
    <w:rsid w:val="003A6F92"/>
    <w:rsid w:val="003B1D25"/>
    <w:rsid w:val="003B5B0A"/>
    <w:rsid w:val="003B5E5F"/>
    <w:rsid w:val="003B6A58"/>
    <w:rsid w:val="003C0131"/>
    <w:rsid w:val="003C01B0"/>
    <w:rsid w:val="003C0B97"/>
    <w:rsid w:val="003C13F5"/>
    <w:rsid w:val="003C32BC"/>
    <w:rsid w:val="003C4192"/>
    <w:rsid w:val="003C4300"/>
    <w:rsid w:val="003C48BD"/>
    <w:rsid w:val="003C668F"/>
    <w:rsid w:val="003D1C42"/>
    <w:rsid w:val="003D2BE0"/>
    <w:rsid w:val="003D46CA"/>
    <w:rsid w:val="003D4E79"/>
    <w:rsid w:val="003D65C7"/>
    <w:rsid w:val="003D6A53"/>
    <w:rsid w:val="003E163B"/>
    <w:rsid w:val="003E4854"/>
    <w:rsid w:val="003E7227"/>
    <w:rsid w:val="003E7DE7"/>
    <w:rsid w:val="003F2AB5"/>
    <w:rsid w:val="003F2C19"/>
    <w:rsid w:val="003F36FE"/>
    <w:rsid w:val="003F4A05"/>
    <w:rsid w:val="004013D7"/>
    <w:rsid w:val="00402D2D"/>
    <w:rsid w:val="004042D5"/>
    <w:rsid w:val="004065AA"/>
    <w:rsid w:val="00410682"/>
    <w:rsid w:val="00410973"/>
    <w:rsid w:val="004115F1"/>
    <w:rsid w:val="00414491"/>
    <w:rsid w:val="00414B71"/>
    <w:rsid w:val="00414F56"/>
    <w:rsid w:val="004209E9"/>
    <w:rsid w:val="00420DC0"/>
    <w:rsid w:val="004214C2"/>
    <w:rsid w:val="004246FA"/>
    <w:rsid w:val="00431E74"/>
    <w:rsid w:val="0043292C"/>
    <w:rsid w:val="00432CEB"/>
    <w:rsid w:val="004333FD"/>
    <w:rsid w:val="00433EE3"/>
    <w:rsid w:val="004346B2"/>
    <w:rsid w:val="00435B80"/>
    <w:rsid w:val="00436BC4"/>
    <w:rsid w:val="00437CAB"/>
    <w:rsid w:val="0044091A"/>
    <w:rsid w:val="0044195D"/>
    <w:rsid w:val="004420DC"/>
    <w:rsid w:val="004428E5"/>
    <w:rsid w:val="00443555"/>
    <w:rsid w:val="00443767"/>
    <w:rsid w:val="00443B06"/>
    <w:rsid w:val="00443B10"/>
    <w:rsid w:val="00443B5B"/>
    <w:rsid w:val="00446C90"/>
    <w:rsid w:val="00447BBB"/>
    <w:rsid w:val="00451AE4"/>
    <w:rsid w:val="00452248"/>
    <w:rsid w:val="00452A87"/>
    <w:rsid w:val="00452E54"/>
    <w:rsid w:val="00453186"/>
    <w:rsid w:val="00453844"/>
    <w:rsid w:val="00454958"/>
    <w:rsid w:val="0046571B"/>
    <w:rsid w:val="004665C6"/>
    <w:rsid w:val="004676BC"/>
    <w:rsid w:val="004706F3"/>
    <w:rsid w:val="0047077C"/>
    <w:rsid w:val="00481846"/>
    <w:rsid w:val="004824F5"/>
    <w:rsid w:val="00482A73"/>
    <w:rsid w:val="00483ABE"/>
    <w:rsid w:val="00486AAF"/>
    <w:rsid w:val="00494240"/>
    <w:rsid w:val="0049559F"/>
    <w:rsid w:val="00497AD8"/>
    <w:rsid w:val="004A00CA"/>
    <w:rsid w:val="004A0236"/>
    <w:rsid w:val="004A29B4"/>
    <w:rsid w:val="004A321F"/>
    <w:rsid w:val="004A377F"/>
    <w:rsid w:val="004A429A"/>
    <w:rsid w:val="004A4924"/>
    <w:rsid w:val="004A594C"/>
    <w:rsid w:val="004B35A5"/>
    <w:rsid w:val="004B3B47"/>
    <w:rsid w:val="004B7D71"/>
    <w:rsid w:val="004C0496"/>
    <w:rsid w:val="004D0562"/>
    <w:rsid w:val="004D07E9"/>
    <w:rsid w:val="004D316D"/>
    <w:rsid w:val="004D33CE"/>
    <w:rsid w:val="004D439A"/>
    <w:rsid w:val="004D6623"/>
    <w:rsid w:val="004D6D99"/>
    <w:rsid w:val="004E03FD"/>
    <w:rsid w:val="004E28DD"/>
    <w:rsid w:val="004E3233"/>
    <w:rsid w:val="004E40E9"/>
    <w:rsid w:val="004E453D"/>
    <w:rsid w:val="004E50BA"/>
    <w:rsid w:val="004E6B8D"/>
    <w:rsid w:val="004E7B9C"/>
    <w:rsid w:val="004F06A2"/>
    <w:rsid w:val="004F076A"/>
    <w:rsid w:val="004F092F"/>
    <w:rsid w:val="004F1398"/>
    <w:rsid w:val="004F3A59"/>
    <w:rsid w:val="004F5EDD"/>
    <w:rsid w:val="004F7456"/>
    <w:rsid w:val="004F74E5"/>
    <w:rsid w:val="004F7BC3"/>
    <w:rsid w:val="00501A87"/>
    <w:rsid w:val="00511BDA"/>
    <w:rsid w:val="00514DBC"/>
    <w:rsid w:val="00517372"/>
    <w:rsid w:val="00517515"/>
    <w:rsid w:val="0052176F"/>
    <w:rsid w:val="005218C3"/>
    <w:rsid w:val="00522C39"/>
    <w:rsid w:val="005246C0"/>
    <w:rsid w:val="00524FD0"/>
    <w:rsid w:val="00525761"/>
    <w:rsid w:val="005258A0"/>
    <w:rsid w:val="00525A5B"/>
    <w:rsid w:val="00530B8C"/>
    <w:rsid w:val="00530C18"/>
    <w:rsid w:val="00531EF5"/>
    <w:rsid w:val="0054036F"/>
    <w:rsid w:val="00543659"/>
    <w:rsid w:val="00543E11"/>
    <w:rsid w:val="00544069"/>
    <w:rsid w:val="0054467A"/>
    <w:rsid w:val="00546102"/>
    <w:rsid w:val="005510BC"/>
    <w:rsid w:val="00552206"/>
    <w:rsid w:val="00553C8D"/>
    <w:rsid w:val="005573B8"/>
    <w:rsid w:val="005601C2"/>
    <w:rsid w:val="00560576"/>
    <w:rsid w:val="00560896"/>
    <w:rsid w:val="00563CEB"/>
    <w:rsid w:val="0056665B"/>
    <w:rsid w:val="00567CE4"/>
    <w:rsid w:val="00570A74"/>
    <w:rsid w:val="0057223F"/>
    <w:rsid w:val="0057227C"/>
    <w:rsid w:val="00573879"/>
    <w:rsid w:val="00576DA7"/>
    <w:rsid w:val="00580690"/>
    <w:rsid w:val="00581DED"/>
    <w:rsid w:val="00582434"/>
    <w:rsid w:val="00582AA5"/>
    <w:rsid w:val="00582FBF"/>
    <w:rsid w:val="005866BC"/>
    <w:rsid w:val="0058784B"/>
    <w:rsid w:val="0059060F"/>
    <w:rsid w:val="0059071A"/>
    <w:rsid w:val="00591CC9"/>
    <w:rsid w:val="0059336C"/>
    <w:rsid w:val="00595B8A"/>
    <w:rsid w:val="0059623B"/>
    <w:rsid w:val="005A154B"/>
    <w:rsid w:val="005A25FD"/>
    <w:rsid w:val="005A3050"/>
    <w:rsid w:val="005A3BB5"/>
    <w:rsid w:val="005A48D5"/>
    <w:rsid w:val="005A51F0"/>
    <w:rsid w:val="005B0CB2"/>
    <w:rsid w:val="005B0E63"/>
    <w:rsid w:val="005B19EE"/>
    <w:rsid w:val="005B28D0"/>
    <w:rsid w:val="005B42D5"/>
    <w:rsid w:val="005B5815"/>
    <w:rsid w:val="005B7E46"/>
    <w:rsid w:val="005C045B"/>
    <w:rsid w:val="005C091D"/>
    <w:rsid w:val="005C2B6E"/>
    <w:rsid w:val="005C5242"/>
    <w:rsid w:val="005C55B3"/>
    <w:rsid w:val="005C5FBD"/>
    <w:rsid w:val="005D1652"/>
    <w:rsid w:val="005D1911"/>
    <w:rsid w:val="005D2D9E"/>
    <w:rsid w:val="005D3B19"/>
    <w:rsid w:val="005D4C74"/>
    <w:rsid w:val="005D6B2B"/>
    <w:rsid w:val="005D7223"/>
    <w:rsid w:val="005D7A93"/>
    <w:rsid w:val="005E02C5"/>
    <w:rsid w:val="005E08AC"/>
    <w:rsid w:val="005E0D81"/>
    <w:rsid w:val="005E11C4"/>
    <w:rsid w:val="005E14FE"/>
    <w:rsid w:val="005E16C0"/>
    <w:rsid w:val="005E17B3"/>
    <w:rsid w:val="005E1E35"/>
    <w:rsid w:val="005E534D"/>
    <w:rsid w:val="005E78BE"/>
    <w:rsid w:val="005F0FA5"/>
    <w:rsid w:val="005F17F2"/>
    <w:rsid w:val="005F3C27"/>
    <w:rsid w:val="005F440A"/>
    <w:rsid w:val="005F47AF"/>
    <w:rsid w:val="005F5160"/>
    <w:rsid w:val="005F6CB9"/>
    <w:rsid w:val="00601785"/>
    <w:rsid w:val="00601BF6"/>
    <w:rsid w:val="00602AE8"/>
    <w:rsid w:val="006030A5"/>
    <w:rsid w:val="00603985"/>
    <w:rsid w:val="00605A8B"/>
    <w:rsid w:val="00605F1F"/>
    <w:rsid w:val="00607049"/>
    <w:rsid w:val="00607492"/>
    <w:rsid w:val="00607969"/>
    <w:rsid w:val="00610A8C"/>
    <w:rsid w:val="00610F27"/>
    <w:rsid w:val="00611069"/>
    <w:rsid w:val="0061268D"/>
    <w:rsid w:val="0061384B"/>
    <w:rsid w:val="00615874"/>
    <w:rsid w:val="00617A44"/>
    <w:rsid w:val="00621493"/>
    <w:rsid w:val="0062151E"/>
    <w:rsid w:val="00622B36"/>
    <w:rsid w:val="00622DE4"/>
    <w:rsid w:val="00630E9E"/>
    <w:rsid w:val="00632C8B"/>
    <w:rsid w:val="00634F81"/>
    <w:rsid w:val="00635260"/>
    <w:rsid w:val="0063566F"/>
    <w:rsid w:val="006368C4"/>
    <w:rsid w:val="00636F9F"/>
    <w:rsid w:val="00640588"/>
    <w:rsid w:val="006431B3"/>
    <w:rsid w:val="00647A2D"/>
    <w:rsid w:val="00650108"/>
    <w:rsid w:val="0065379E"/>
    <w:rsid w:val="006556F6"/>
    <w:rsid w:val="00655C4B"/>
    <w:rsid w:val="00656904"/>
    <w:rsid w:val="006602BF"/>
    <w:rsid w:val="0066051E"/>
    <w:rsid w:val="00662200"/>
    <w:rsid w:val="006625FE"/>
    <w:rsid w:val="0066313E"/>
    <w:rsid w:val="0066359C"/>
    <w:rsid w:val="006641A0"/>
    <w:rsid w:val="006643BB"/>
    <w:rsid w:val="00664DFD"/>
    <w:rsid w:val="006653E3"/>
    <w:rsid w:val="00667B92"/>
    <w:rsid w:val="00667CF4"/>
    <w:rsid w:val="00673374"/>
    <w:rsid w:val="006739B9"/>
    <w:rsid w:val="00673F65"/>
    <w:rsid w:val="0067513C"/>
    <w:rsid w:val="00675C9E"/>
    <w:rsid w:val="00680D8F"/>
    <w:rsid w:val="00681DCF"/>
    <w:rsid w:val="0068311F"/>
    <w:rsid w:val="00685D82"/>
    <w:rsid w:val="00686228"/>
    <w:rsid w:val="00690A62"/>
    <w:rsid w:val="00694C01"/>
    <w:rsid w:val="0069567E"/>
    <w:rsid w:val="00695890"/>
    <w:rsid w:val="006972F1"/>
    <w:rsid w:val="00697598"/>
    <w:rsid w:val="006A02DE"/>
    <w:rsid w:val="006A0A19"/>
    <w:rsid w:val="006A28D6"/>
    <w:rsid w:val="006A2B08"/>
    <w:rsid w:val="006A2CE4"/>
    <w:rsid w:val="006A2D91"/>
    <w:rsid w:val="006A33A5"/>
    <w:rsid w:val="006A467C"/>
    <w:rsid w:val="006A5D5B"/>
    <w:rsid w:val="006A73DC"/>
    <w:rsid w:val="006B18B6"/>
    <w:rsid w:val="006B2657"/>
    <w:rsid w:val="006B5CAC"/>
    <w:rsid w:val="006B5F47"/>
    <w:rsid w:val="006B7F5B"/>
    <w:rsid w:val="006C1D61"/>
    <w:rsid w:val="006C3B09"/>
    <w:rsid w:val="006C41B4"/>
    <w:rsid w:val="006C46C7"/>
    <w:rsid w:val="006C52B8"/>
    <w:rsid w:val="006D0485"/>
    <w:rsid w:val="006D2339"/>
    <w:rsid w:val="006D7E6A"/>
    <w:rsid w:val="006E2705"/>
    <w:rsid w:val="006E44E0"/>
    <w:rsid w:val="006E4EBF"/>
    <w:rsid w:val="006E5298"/>
    <w:rsid w:val="006E53B1"/>
    <w:rsid w:val="006E5474"/>
    <w:rsid w:val="006E54E1"/>
    <w:rsid w:val="006E6325"/>
    <w:rsid w:val="006E64FE"/>
    <w:rsid w:val="006F1D48"/>
    <w:rsid w:val="006F45B6"/>
    <w:rsid w:val="006F5849"/>
    <w:rsid w:val="006F605A"/>
    <w:rsid w:val="006F6F5E"/>
    <w:rsid w:val="006F7A77"/>
    <w:rsid w:val="007009F5"/>
    <w:rsid w:val="0070397F"/>
    <w:rsid w:val="007044BC"/>
    <w:rsid w:val="00707FAC"/>
    <w:rsid w:val="00711012"/>
    <w:rsid w:val="00712D9D"/>
    <w:rsid w:val="00713126"/>
    <w:rsid w:val="00715A43"/>
    <w:rsid w:val="00716485"/>
    <w:rsid w:val="00716F8C"/>
    <w:rsid w:val="00724CE4"/>
    <w:rsid w:val="00731E63"/>
    <w:rsid w:val="0073207C"/>
    <w:rsid w:val="007334BF"/>
    <w:rsid w:val="0074024C"/>
    <w:rsid w:val="00742C5E"/>
    <w:rsid w:val="00743DDE"/>
    <w:rsid w:val="00744A4D"/>
    <w:rsid w:val="007456A8"/>
    <w:rsid w:val="00747888"/>
    <w:rsid w:val="007479DD"/>
    <w:rsid w:val="00750392"/>
    <w:rsid w:val="00750590"/>
    <w:rsid w:val="007538F5"/>
    <w:rsid w:val="0075421B"/>
    <w:rsid w:val="00755EE5"/>
    <w:rsid w:val="007563B3"/>
    <w:rsid w:val="007577DA"/>
    <w:rsid w:val="00765558"/>
    <w:rsid w:val="0076591C"/>
    <w:rsid w:val="00765BCC"/>
    <w:rsid w:val="00767961"/>
    <w:rsid w:val="00767B2C"/>
    <w:rsid w:val="00770237"/>
    <w:rsid w:val="00773B95"/>
    <w:rsid w:val="007741A1"/>
    <w:rsid w:val="00774337"/>
    <w:rsid w:val="007743C1"/>
    <w:rsid w:val="00775C8D"/>
    <w:rsid w:val="00776832"/>
    <w:rsid w:val="00777170"/>
    <w:rsid w:val="0078029C"/>
    <w:rsid w:val="00781564"/>
    <w:rsid w:val="00781D1C"/>
    <w:rsid w:val="007825F3"/>
    <w:rsid w:val="00784E7A"/>
    <w:rsid w:val="00785230"/>
    <w:rsid w:val="00787700"/>
    <w:rsid w:val="0079199D"/>
    <w:rsid w:val="00791DAC"/>
    <w:rsid w:val="00793FB9"/>
    <w:rsid w:val="0079404E"/>
    <w:rsid w:val="0079509B"/>
    <w:rsid w:val="00796673"/>
    <w:rsid w:val="007A05CC"/>
    <w:rsid w:val="007A1824"/>
    <w:rsid w:val="007A22AA"/>
    <w:rsid w:val="007A3594"/>
    <w:rsid w:val="007A51BF"/>
    <w:rsid w:val="007A6352"/>
    <w:rsid w:val="007A728F"/>
    <w:rsid w:val="007B0312"/>
    <w:rsid w:val="007B2435"/>
    <w:rsid w:val="007B2C4F"/>
    <w:rsid w:val="007B3C9F"/>
    <w:rsid w:val="007B71CE"/>
    <w:rsid w:val="007C0B9B"/>
    <w:rsid w:val="007C1358"/>
    <w:rsid w:val="007C2F1B"/>
    <w:rsid w:val="007C50C8"/>
    <w:rsid w:val="007C5227"/>
    <w:rsid w:val="007C59B6"/>
    <w:rsid w:val="007C5C7B"/>
    <w:rsid w:val="007C6C2F"/>
    <w:rsid w:val="007D0118"/>
    <w:rsid w:val="007D219A"/>
    <w:rsid w:val="007D3944"/>
    <w:rsid w:val="007D4CB8"/>
    <w:rsid w:val="007D4E1A"/>
    <w:rsid w:val="007D6A35"/>
    <w:rsid w:val="007D74A7"/>
    <w:rsid w:val="007E01EB"/>
    <w:rsid w:val="007E0AB7"/>
    <w:rsid w:val="007E0D6A"/>
    <w:rsid w:val="007E5B26"/>
    <w:rsid w:val="007E7069"/>
    <w:rsid w:val="007E7772"/>
    <w:rsid w:val="007E7E12"/>
    <w:rsid w:val="007F17DA"/>
    <w:rsid w:val="007F4EB3"/>
    <w:rsid w:val="007F5E28"/>
    <w:rsid w:val="008010FD"/>
    <w:rsid w:val="00801CD8"/>
    <w:rsid w:val="00802143"/>
    <w:rsid w:val="00803BD1"/>
    <w:rsid w:val="00804380"/>
    <w:rsid w:val="00804385"/>
    <w:rsid w:val="00805162"/>
    <w:rsid w:val="00805CFD"/>
    <w:rsid w:val="008104F8"/>
    <w:rsid w:val="008118C3"/>
    <w:rsid w:val="00811C03"/>
    <w:rsid w:val="00812A4B"/>
    <w:rsid w:val="008134FD"/>
    <w:rsid w:val="00814319"/>
    <w:rsid w:val="00815B1A"/>
    <w:rsid w:val="00816C50"/>
    <w:rsid w:val="0082067F"/>
    <w:rsid w:val="00824EB9"/>
    <w:rsid w:val="00825C81"/>
    <w:rsid w:val="008260B6"/>
    <w:rsid w:val="00831363"/>
    <w:rsid w:val="00831549"/>
    <w:rsid w:val="00831BF0"/>
    <w:rsid w:val="00831C91"/>
    <w:rsid w:val="00832D89"/>
    <w:rsid w:val="00836558"/>
    <w:rsid w:val="0083696E"/>
    <w:rsid w:val="008372FF"/>
    <w:rsid w:val="00840430"/>
    <w:rsid w:val="00841FD6"/>
    <w:rsid w:val="00843027"/>
    <w:rsid w:val="00843951"/>
    <w:rsid w:val="0084426A"/>
    <w:rsid w:val="0084530A"/>
    <w:rsid w:val="008458EA"/>
    <w:rsid w:val="00846082"/>
    <w:rsid w:val="0084799A"/>
    <w:rsid w:val="00847FFC"/>
    <w:rsid w:val="00850258"/>
    <w:rsid w:val="00853996"/>
    <w:rsid w:val="0085430C"/>
    <w:rsid w:val="00854C87"/>
    <w:rsid w:val="00855CD8"/>
    <w:rsid w:val="0085733D"/>
    <w:rsid w:val="00857C8C"/>
    <w:rsid w:val="00860DFA"/>
    <w:rsid w:val="00862EDA"/>
    <w:rsid w:val="008659E7"/>
    <w:rsid w:val="00867390"/>
    <w:rsid w:val="008710B4"/>
    <w:rsid w:val="00872E61"/>
    <w:rsid w:val="00875094"/>
    <w:rsid w:val="00876225"/>
    <w:rsid w:val="00877104"/>
    <w:rsid w:val="00880B6B"/>
    <w:rsid w:val="00881DF0"/>
    <w:rsid w:val="008830A9"/>
    <w:rsid w:val="008847CB"/>
    <w:rsid w:val="00884AA2"/>
    <w:rsid w:val="00885399"/>
    <w:rsid w:val="0088594B"/>
    <w:rsid w:val="00890070"/>
    <w:rsid w:val="0089030A"/>
    <w:rsid w:val="00892C2A"/>
    <w:rsid w:val="00893864"/>
    <w:rsid w:val="00893B2F"/>
    <w:rsid w:val="008944E4"/>
    <w:rsid w:val="00894C3C"/>
    <w:rsid w:val="0089553F"/>
    <w:rsid w:val="00896085"/>
    <w:rsid w:val="008A115E"/>
    <w:rsid w:val="008A13F6"/>
    <w:rsid w:val="008A1C0C"/>
    <w:rsid w:val="008A2C25"/>
    <w:rsid w:val="008A525C"/>
    <w:rsid w:val="008A66EC"/>
    <w:rsid w:val="008A6987"/>
    <w:rsid w:val="008A6E49"/>
    <w:rsid w:val="008A6EA6"/>
    <w:rsid w:val="008B1774"/>
    <w:rsid w:val="008B62F0"/>
    <w:rsid w:val="008B6F6B"/>
    <w:rsid w:val="008C0AA4"/>
    <w:rsid w:val="008C14FB"/>
    <w:rsid w:val="008C16AA"/>
    <w:rsid w:val="008C28CE"/>
    <w:rsid w:val="008C3542"/>
    <w:rsid w:val="008C5755"/>
    <w:rsid w:val="008C5A02"/>
    <w:rsid w:val="008C5DE6"/>
    <w:rsid w:val="008C6E2E"/>
    <w:rsid w:val="008C7917"/>
    <w:rsid w:val="008D0CF2"/>
    <w:rsid w:val="008D2ADD"/>
    <w:rsid w:val="008D488E"/>
    <w:rsid w:val="008D63DE"/>
    <w:rsid w:val="008D7B49"/>
    <w:rsid w:val="008E01AB"/>
    <w:rsid w:val="008E1391"/>
    <w:rsid w:val="008E1557"/>
    <w:rsid w:val="008E1B7B"/>
    <w:rsid w:val="008E2192"/>
    <w:rsid w:val="008E7216"/>
    <w:rsid w:val="008E7E6C"/>
    <w:rsid w:val="008F0C0E"/>
    <w:rsid w:val="008F199F"/>
    <w:rsid w:val="008F347D"/>
    <w:rsid w:val="008F4560"/>
    <w:rsid w:val="008F482D"/>
    <w:rsid w:val="008F648D"/>
    <w:rsid w:val="008F6AA1"/>
    <w:rsid w:val="008F706D"/>
    <w:rsid w:val="009009C0"/>
    <w:rsid w:val="00900DE6"/>
    <w:rsid w:val="009016D1"/>
    <w:rsid w:val="00901B28"/>
    <w:rsid w:val="00901B38"/>
    <w:rsid w:val="009039D4"/>
    <w:rsid w:val="00903CE3"/>
    <w:rsid w:val="00905F4F"/>
    <w:rsid w:val="009101BB"/>
    <w:rsid w:val="00910B60"/>
    <w:rsid w:val="00911146"/>
    <w:rsid w:val="00912CDA"/>
    <w:rsid w:val="009140A7"/>
    <w:rsid w:val="00916A61"/>
    <w:rsid w:val="00916EE4"/>
    <w:rsid w:val="00917D45"/>
    <w:rsid w:val="0092172A"/>
    <w:rsid w:val="009234A4"/>
    <w:rsid w:val="00923C1D"/>
    <w:rsid w:val="00925B94"/>
    <w:rsid w:val="00927E1E"/>
    <w:rsid w:val="0093143B"/>
    <w:rsid w:val="00932344"/>
    <w:rsid w:val="00932603"/>
    <w:rsid w:val="00934C34"/>
    <w:rsid w:val="00935CB2"/>
    <w:rsid w:val="00937285"/>
    <w:rsid w:val="009428A1"/>
    <w:rsid w:val="0094440E"/>
    <w:rsid w:val="009448E2"/>
    <w:rsid w:val="0094513F"/>
    <w:rsid w:val="00945157"/>
    <w:rsid w:val="009515BB"/>
    <w:rsid w:val="00952AEE"/>
    <w:rsid w:val="0095369C"/>
    <w:rsid w:val="00956C48"/>
    <w:rsid w:val="00956F24"/>
    <w:rsid w:val="00960C8B"/>
    <w:rsid w:val="00960CA1"/>
    <w:rsid w:val="0096140A"/>
    <w:rsid w:val="00961F62"/>
    <w:rsid w:val="0096317D"/>
    <w:rsid w:val="00963268"/>
    <w:rsid w:val="00963F8B"/>
    <w:rsid w:val="0096475D"/>
    <w:rsid w:val="00965FF4"/>
    <w:rsid w:val="009663CF"/>
    <w:rsid w:val="00966F08"/>
    <w:rsid w:val="009673EC"/>
    <w:rsid w:val="00971D76"/>
    <w:rsid w:val="00972C6E"/>
    <w:rsid w:val="00973391"/>
    <w:rsid w:val="009765C6"/>
    <w:rsid w:val="00980640"/>
    <w:rsid w:val="0098263C"/>
    <w:rsid w:val="00983CAE"/>
    <w:rsid w:val="009843AB"/>
    <w:rsid w:val="00986F05"/>
    <w:rsid w:val="00987803"/>
    <w:rsid w:val="00990221"/>
    <w:rsid w:val="00990C18"/>
    <w:rsid w:val="00992E7A"/>
    <w:rsid w:val="009930A4"/>
    <w:rsid w:val="0099550F"/>
    <w:rsid w:val="00997027"/>
    <w:rsid w:val="009972B1"/>
    <w:rsid w:val="009A7F07"/>
    <w:rsid w:val="009B0563"/>
    <w:rsid w:val="009B1B88"/>
    <w:rsid w:val="009B6000"/>
    <w:rsid w:val="009B7091"/>
    <w:rsid w:val="009C0609"/>
    <w:rsid w:val="009C2A4D"/>
    <w:rsid w:val="009C2DDA"/>
    <w:rsid w:val="009C2E7F"/>
    <w:rsid w:val="009C3960"/>
    <w:rsid w:val="009C763D"/>
    <w:rsid w:val="009C7EA0"/>
    <w:rsid w:val="009D0373"/>
    <w:rsid w:val="009D2450"/>
    <w:rsid w:val="009D32F8"/>
    <w:rsid w:val="009D7501"/>
    <w:rsid w:val="009D7BC4"/>
    <w:rsid w:val="009E37D2"/>
    <w:rsid w:val="009E5A65"/>
    <w:rsid w:val="009E5C0F"/>
    <w:rsid w:val="009F07BF"/>
    <w:rsid w:val="009F0A4D"/>
    <w:rsid w:val="009F1138"/>
    <w:rsid w:val="009F20AE"/>
    <w:rsid w:val="009F2EB1"/>
    <w:rsid w:val="009F3C16"/>
    <w:rsid w:val="009F5126"/>
    <w:rsid w:val="009F684F"/>
    <w:rsid w:val="009F7AA1"/>
    <w:rsid w:val="00A0079F"/>
    <w:rsid w:val="00A01253"/>
    <w:rsid w:val="00A01C35"/>
    <w:rsid w:val="00A0267E"/>
    <w:rsid w:val="00A11AE8"/>
    <w:rsid w:val="00A14F74"/>
    <w:rsid w:val="00A1527B"/>
    <w:rsid w:val="00A20747"/>
    <w:rsid w:val="00A26D4F"/>
    <w:rsid w:val="00A27442"/>
    <w:rsid w:val="00A279C4"/>
    <w:rsid w:val="00A3084A"/>
    <w:rsid w:val="00A33946"/>
    <w:rsid w:val="00A340A2"/>
    <w:rsid w:val="00A34FB0"/>
    <w:rsid w:val="00A35A80"/>
    <w:rsid w:val="00A3786E"/>
    <w:rsid w:val="00A4079E"/>
    <w:rsid w:val="00A437DC"/>
    <w:rsid w:val="00A446F2"/>
    <w:rsid w:val="00A45565"/>
    <w:rsid w:val="00A46B05"/>
    <w:rsid w:val="00A51923"/>
    <w:rsid w:val="00A51EEE"/>
    <w:rsid w:val="00A51FB6"/>
    <w:rsid w:val="00A52784"/>
    <w:rsid w:val="00A5740E"/>
    <w:rsid w:val="00A57FD7"/>
    <w:rsid w:val="00A60269"/>
    <w:rsid w:val="00A6058C"/>
    <w:rsid w:val="00A6063F"/>
    <w:rsid w:val="00A62119"/>
    <w:rsid w:val="00A62B40"/>
    <w:rsid w:val="00A63E64"/>
    <w:rsid w:val="00A63F3C"/>
    <w:rsid w:val="00A66B40"/>
    <w:rsid w:val="00A66D0F"/>
    <w:rsid w:val="00A67513"/>
    <w:rsid w:val="00A70F00"/>
    <w:rsid w:val="00A70F51"/>
    <w:rsid w:val="00A71A69"/>
    <w:rsid w:val="00A723B5"/>
    <w:rsid w:val="00A727DD"/>
    <w:rsid w:val="00A75C18"/>
    <w:rsid w:val="00A75DD2"/>
    <w:rsid w:val="00A770D0"/>
    <w:rsid w:val="00A7777B"/>
    <w:rsid w:val="00A80D56"/>
    <w:rsid w:val="00A81EEF"/>
    <w:rsid w:val="00A82A7B"/>
    <w:rsid w:val="00A83166"/>
    <w:rsid w:val="00A83869"/>
    <w:rsid w:val="00A8600E"/>
    <w:rsid w:val="00A92DC2"/>
    <w:rsid w:val="00A948A6"/>
    <w:rsid w:val="00A973BA"/>
    <w:rsid w:val="00AA435F"/>
    <w:rsid w:val="00AB17F6"/>
    <w:rsid w:val="00AB1EF3"/>
    <w:rsid w:val="00AB57BF"/>
    <w:rsid w:val="00AB6B15"/>
    <w:rsid w:val="00AB77FD"/>
    <w:rsid w:val="00AC2391"/>
    <w:rsid w:val="00AC5208"/>
    <w:rsid w:val="00AC5D1C"/>
    <w:rsid w:val="00AC766E"/>
    <w:rsid w:val="00AC7ED7"/>
    <w:rsid w:val="00AD1B95"/>
    <w:rsid w:val="00AD2625"/>
    <w:rsid w:val="00AD2C5C"/>
    <w:rsid w:val="00AD3129"/>
    <w:rsid w:val="00AD31B0"/>
    <w:rsid w:val="00AD52C7"/>
    <w:rsid w:val="00AD5E2F"/>
    <w:rsid w:val="00AD7E3B"/>
    <w:rsid w:val="00AE2D63"/>
    <w:rsid w:val="00AE45B7"/>
    <w:rsid w:val="00AE4797"/>
    <w:rsid w:val="00AE53E1"/>
    <w:rsid w:val="00AE6C2D"/>
    <w:rsid w:val="00AF0284"/>
    <w:rsid w:val="00AF2BD1"/>
    <w:rsid w:val="00AF348A"/>
    <w:rsid w:val="00B0025F"/>
    <w:rsid w:val="00B01010"/>
    <w:rsid w:val="00B045E3"/>
    <w:rsid w:val="00B04E3A"/>
    <w:rsid w:val="00B05631"/>
    <w:rsid w:val="00B108A5"/>
    <w:rsid w:val="00B12DEB"/>
    <w:rsid w:val="00B13B10"/>
    <w:rsid w:val="00B14534"/>
    <w:rsid w:val="00B1528E"/>
    <w:rsid w:val="00B160F7"/>
    <w:rsid w:val="00B20677"/>
    <w:rsid w:val="00B21647"/>
    <w:rsid w:val="00B218D4"/>
    <w:rsid w:val="00B21C4B"/>
    <w:rsid w:val="00B21CF9"/>
    <w:rsid w:val="00B220D8"/>
    <w:rsid w:val="00B30300"/>
    <w:rsid w:val="00B32725"/>
    <w:rsid w:val="00B333EE"/>
    <w:rsid w:val="00B33934"/>
    <w:rsid w:val="00B36775"/>
    <w:rsid w:val="00B376F3"/>
    <w:rsid w:val="00B40209"/>
    <w:rsid w:val="00B4034E"/>
    <w:rsid w:val="00B44481"/>
    <w:rsid w:val="00B47E1F"/>
    <w:rsid w:val="00B5058D"/>
    <w:rsid w:val="00B5083F"/>
    <w:rsid w:val="00B520F4"/>
    <w:rsid w:val="00B54E69"/>
    <w:rsid w:val="00B61D27"/>
    <w:rsid w:val="00B62E66"/>
    <w:rsid w:val="00B70330"/>
    <w:rsid w:val="00B72B81"/>
    <w:rsid w:val="00B72C5B"/>
    <w:rsid w:val="00B72C61"/>
    <w:rsid w:val="00B74909"/>
    <w:rsid w:val="00B80C97"/>
    <w:rsid w:val="00B82748"/>
    <w:rsid w:val="00B86406"/>
    <w:rsid w:val="00B86ADC"/>
    <w:rsid w:val="00B92C26"/>
    <w:rsid w:val="00B96E06"/>
    <w:rsid w:val="00BA07C3"/>
    <w:rsid w:val="00BA0BB1"/>
    <w:rsid w:val="00BA3189"/>
    <w:rsid w:val="00BA4315"/>
    <w:rsid w:val="00BA4C9A"/>
    <w:rsid w:val="00BA6040"/>
    <w:rsid w:val="00BB7EBC"/>
    <w:rsid w:val="00BC0E93"/>
    <w:rsid w:val="00BC110C"/>
    <w:rsid w:val="00BC6D65"/>
    <w:rsid w:val="00BD143D"/>
    <w:rsid w:val="00BD18C0"/>
    <w:rsid w:val="00BD34B1"/>
    <w:rsid w:val="00BD5FFF"/>
    <w:rsid w:val="00BE0D4D"/>
    <w:rsid w:val="00BE15C2"/>
    <w:rsid w:val="00BE1643"/>
    <w:rsid w:val="00BE2490"/>
    <w:rsid w:val="00BE3430"/>
    <w:rsid w:val="00BE3755"/>
    <w:rsid w:val="00BE4FAA"/>
    <w:rsid w:val="00BE6428"/>
    <w:rsid w:val="00BE7CEC"/>
    <w:rsid w:val="00BF0C10"/>
    <w:rsid w:val="00BF5280"/>
    <w:rsid w:val="00BF649B"/>
    <w:rsid w:val="00BF7CEB"/>
    <w:rsid w:val="00BF7E88"/>
    <w:rsid w:val="00C029C0"/>
    <w:rsid w:val="00C0387D"/>
    <w:rsid w:val="00C0588E"/>
    <w:rsid w:val="00C068B9"/>
    <w:rsid w:val="00C108EA"/>
    <w:rsid w:val="00C11C54"/>
    <w:rsid w:val="00C1306F"/>
    <w:rsid w:val="00C1685F"/>
    <w:rsid w:val="00C16F66"/>
    <w:rsid w:val="00C17F23"/>
    <w:rsid w:val="00C2104C"/>
    <w:rsid w:val="00C22080"/>
    <w:rsid w:val="00C238AA"/>
    <w:rsid w:val="00C23D5B"/>
    <w:rsid w:val="00C24190"/>
    <w:rsid w:val="00C25251"/>
    <w:rsid w:val="00C315C8"/>
    <w:rsid w:val="00C31795"/>
    <w:rsid w:val="00C31B2B"/>
    <w:rsid w:val="00C3452B"/>
    <w:rsid w:val="00C35D77"/>
    <w:rsid w:val="00C35F9B"/>
    <w:rsid w:val="00C3626D"/>
    <w:rsid w:val="00C36ABF"/>
    <w:rsid w:val="00C37E68"/>
    <w:rsid w:val="00C4113F"/>
    <w:rsid w:val="00C44A54"/>
    <w:rsid w:val="00C46A63"/>
    <w:rsid w:val="00C524C0"/>
    <w:rsid w:val="00C525C2"/>
    <w:rsid w:val="00C533E5"/>
    <w:rsid w:val="00C53441"/>
    <w:rsid w:val="00C53735"/>
    <w:rsid w:val="00C53C46"/>
    <w:rsid w:val="00C56612"/>
    <w:rsid w:val="00C604DE"/>
    <w:rsid w:val="00C620BF"/>
    <w:rsid w:val="00C630D9"/>
    <w:rsid w:val="00C64556"/>
    <w:rsid w:val="00C661D4"/>
    <w:rsid w:val="00C66F7B"/>
    <w:rsid w:val="00C723D3"/>
    <w:rsid w:val="00C72720"/>
    <w:rsid w:val="00C7385B"/>
    <w:rsid w:val="00C76303"/>
    <w:rsid w:val="00C77022"/>
    <w:rsid w:val="00C80D16"/>
    <w:rsid w:val="00C818AF"/>
    <w:rsid w:val="00C81E6E"/>
    <w:rsid w:val="00C82671"/>
    <w:rsid w:val="00C86265"/>
    <w:rsid w:val="00C8689F"/>
    <w:rsid w:val="00C92520"/>
    <w:rsid w:val="00C9318C"/>
    <w:rsid w:val="00CA3EB2"/>
    <w:rsid w:val="00CA45CC"/>
    <w:rsid w:val="00CA60B1"/>
    <w:rsid w:val="00CA6E39"/>
    <w:rsid w:val="00CB24CD"/>
    <w:rsid w:val="00CB3147"/>
    <w:rsid w:val="00CB3608"/>
    <w:rsid w:val="00CB361C"/>
    <w:rsid w:val="00CB3941"/>
    <w:rsid w:val="00CB5455"/>
    <w:rsid w:val="00CB6102"/>
    <w:rsid w:val="00CB77FD"/>
    <w:rsid w:val="00CC02DA"/>
    <w:rsid w:val="00CC0E5B"/>
    <w:rsid w:val="00CC105C"/>
    <w:rsid w:val="00CC1743"/>
    <w:rsid w:val="00CC2558"/>
    <w:rsid w:val="00CC30FF"/>
    <w:rsid w:val="00CC3B96"/>
    <w:rsid w:val="00CC5421"/>
    <w:rsid w:val="00CD3629"/>
    <w:rsid w:val="00CD3811"/>
    <w:rsid w:val="00CD47BE"/>
    <w:rsid w:val="00CD48AB"/>
    <w:rsid w:val="00CD534F"/>
    <w:rsid w:val="00CD53D4"/>
    <w:rsid w:val="00CD60D3"/>
    <w:rsid w:val="00CE04F7"/>
    <w:rsid w:val="00CE072F"/>
    <w:rsid w:val="00CE5119"/>
    <w:rsid w:val="00CE7CA2"/>
    <w:rsid w:val="00CF7AD1"/>
    <w:rsid w:val="00D00990"/>
    <w:rsid w:val="00D024A9"/>
    <w:rsid w:val="00D0549B"/>
    <w:rsid w:val="00D0620D"/>
    <w:rsid w:val="00D07C91"/>
    <w:rsid w:val="00D10238"/>
    <w:rsid w:val="00D10288"/>
    <w:rsid w:val="00D11A62"/>
    <w:rsid w:val="00D203F4"/>
    <w:rsid w:val="00D20874"/>
    <w:rsid w:val="00D2267D"/>
    <w:rsid w:val="00D24B57"/>
    <w:rsid w:val="00D24F99"/>
    <w:rsid w:val="00D25671"/>
    <w:rsid w:val="00D25ACA"/>
    <w:rsid w:val="00D27AE5"/>
    <w:rsid w:val="00D27B0E"/>
    <w:rsid w:val="00D300DB"/>
    <w:rsid w:val="00D32077"/>
    <w:rsid w:val="00D325CB"/>
    <w:rsid w:val="00D3487A"/>
    <w:rsid w:val="00D34986"/>
    <w:rsid w:val="00D3530C"/>
    <w:rsid w:val="00D358B5"/>
    <w:rsid w:val="00D3606A"/>
    <w:rsid w:val="00D36AB5"/>
    <w:rsid w:val="00D36C6B"/>
    <w:rsid w:val="00D36E33"/>
    <w:rsid w:val="00D40116"/>
    <w:rsid w:val="00D40D80"/>
    <w:rsid w:val="00D42CDD"/>
    <w:rsid w:val="00D45D37"/>
    <w:rsid w:val="00D46043"/>
    <w:rsid w:val="00D46970"/>
    <w:rsid w:val="00D469C4"/>
    <w:rsid w:val="00D47046"/>
    <w:rsid w:val="00D50BEC"/>
    <w:rsid w:val="00D516A6"/>
    <w:rsid w:val="00D5222A"/>
    <w:rsid w:val="00D52725"/>
    <w:rsid w:val="00D5717E"/>
    <w:rsid w:val="00D649B6"/>
    <w:rsid w:val="00D64D81"/>
    <w:rsid w:val="00D67A3F"/>
    <w:rsid w:val="00D72935"/>
    <w:rsid w:val="00D72C0D"/>
    <w:rsid w:val="00D731A0"/>
    <w:rsid w:val="00D74378"/>
    <w:rsid w:val="00D75A24"/>
    <w:rsid w:val="00D76AD1"/>
    <w:rsid w:val="00D80997"/>
    <w:rsid w:val="00D81322"/>
    <w:rsid w:val="00D8140B"/>
    <w:rsid w:val="00D82DCE"/>
    <w:rsid w:val="00D87E4C"/>
    <w:rsid w:val="00D97ED4"/>
    <w:rsid w:val="00DA101A"/>
    <w:rsid w:val="00DA2801"/>
    <w:rsid w:val="00DA2D31"/>
    <w:rsid w:val="00DA30A8"/>
    <w:rsid w:val="00DA56B9"/>
    <w:rsid w:val="00DA58B6"/>
    <w:rsid w:val="00DA7D76"/>
    <w:rsid w:val="00DB00E3"/>
    <w:rsid w:val="00DB4DB4"/>
    <w:rsid w:val="00DB5742"/>
    <w:rsid w:val="00DB5B7B"/>
    <w:rsid w:val="00DB71C8"/>
    <w:rsid w:val="00DC1F29"/>
    <w:rsid w:val="00DC2C96"/>
    <w:rsid w:val="00DC4286"/>
    <w:rsid w:val="00DC5388"/>
    <w:rsid w:val="00DC5FEF"/>
    <w:rsid w:val="00DC654E"/>
    <w:rsid w:val="00DC6C6F"/>
    <w:rsid w:val="00DC741B"/>
    <w:rsid w:val="00DD362B"/>
    <w:rsid w:val="00DD3776"/>
    <w:rsid w:val="00DD3B3F"/>
    <w:rsid w:val="00DD3C23"/>
    <w:rsid w:val="00DD4467"/>
    <w:rsid w:val="00DD45C3"/>
    <w:rsid w:val="00DD5E7D"/>
    <w:rsid w:val="00DD5EF1"/>
    <w:rsid w:val="00DE0FE7"/>
    <w:rsid w:val="00DE26CD"/>
    <w:rsid w:val="00DE3576"/>
    <w:rsid w:val="00DE7B9B"/>
    <w:rsid w:val="00DE7FD7"/>
    <w:rsid w:val="00DF17B8"/>
    <w:rsid w:val="00DF3101"/>
    <w:rsid w:val="00DF3BA9"/>
    <w:rsid w:val="00DF44C3"/>
    <w:rsid w:val="00DF4B1A"/>
    <w:rsid w:val="00DF55CA"/>
    <w:rsid w:val="00DF5B24"/>
    <w:rsid w:val="00E020A2"/>
    <w:rsid w:val="00E022E4"/>
    <w:rsid w:val="00E035C7"/>
    <w:rsid w:val="00E03D14"/>
    <w:rsid w:val="00E04417"/>
    <w:rsid w:val="00E04D27"/>
    <w:rsid w:val="00E04E0E"/>
    <w:rsid w:val="00E12132"/>
    <w:rsid w:val="00E2044A"/>
    <w:rsid w:val="00E2168C"/>
    <w:rsid w:val="00E225BC"/>
    <w:rsid w:val="00E22BC5"/>
    <w:rsid w:val="00E23CE5"/>
    <w:rsid w:val="00E25627"/>
    <w:rsid w:val="00E26A6E"/>
    <w:rsid w:val="00E27CB4"/>
    <w:rsid w:val="00E3018E"/>
    <w:rsid w:val="00E30424"/>
    <w:rsid w:val="00E3298D"/>
    <w:rsid w:val="00E33B4A"/>
    <w:rsid w:val="00E33F33"/>
    <w:rsid w:val="00E363B9"/>
    <w:rsid w:val="00E379F2"/>
    <w:rsid w:val="00E4254A"/>
    <w:rsid w:val="00E43337"/>
    <w:rsid w:val="00E43AE6"/>
    <w:rsid w:val="00E43C36"/>
    <w:rsid w:val="00E45F18"/>
    <w:rsid w:val="00E47FF4"/>
    <w:rsid w:val="00E516E1"/>
    <w:rsid w:val="00E5378D"/>
    <w:rsid w:val="00E5422D"/>
    <w:rsid w:val="00E54D3F"/>
    <w:rsid w:val="00E619E3"/>
    <w:rsid w:val="00E66F53"/>
    <w:rsid w:val="00E7010A"/>
    <w:rsid w:val="00E702D6"/>
    <w:rsid w:val="00E720E6"/>
    <w:rsid w:val="00E7288F"/>
    <w:rsid w:val="00E73F6C"/>
    <w:rsid w:val="00E76E1A"/>
    <w:rsid w:val="00E777C5"/>
    <w:rsid w:val="00E8144D"/>
    <w:rsid w:val="00E816A6"/>
    <w:rsid w:val="00E836CE"/>
    <w:rsid w:val="00E84EF2"/>
    <w:rsid w:val="00E8678A"/>
    <w:rsid w:val="00E87464"/>
    <w:rsid w:val="00E90BAD"/>
    <w:rsid w:val="00E913B8"/>
    <w:rsid w:val="00E9183F"/>
    <w:rsid w:val="00E933A2"/>
    <w:rsid w:val="00E93A81"/>
    <w:rsid w:val="00E96957"/>
    <w:rsid w:val="00EA078D"/>
    <w:rsid w:val="00EA0CD4"/>
    <w:rsid w:val="00EA330D"/>
    <w:rsid w:val="00EA432C"/>
    <w:rsid w:val="00EA5E3B"/>
    <w:rsid w:val="00EA632D"/>
    <w:rsid w:val="00EA6A1F"/>
    <w:rsid w:val="00EA6B5D"/>
    <w:rsid w:val="00EA727D"/>
    <w:rsid w:val="00EA7342"/>
    <w:rsid w:val="00EA7A06"/>
    <w:rsid w:val="00EB1AC8"/>
    <w:rsid w:val="00EB3240"/>
    <w:rsid w:val="00EB422B"/>
    <w:rsid w:val="00EB479D"/>
    <w:rsid w:val="00EB5607"/>
    <w:rsid w:val="00EB5D4B"/>
    <w:rsid w:val="00EC0126"/>
    <w:rsid w:val="00EC3C45"/>
    <w:rsid w:val="00EC419A"/>
    <w:rsid w:val="00EC7D6B"/>
    <w:rsid w:val="00ED2225"/>
    <w:rsid w:val="00ED4C80"/>
    <w:rsid w:val="00ED528D"/>
    <w:rsid w:val="00ED605A"/>
    <w:rsid w:val="00ED62DD"/>
    <w:rsid w:val="00ED6993"/>
    <w:rsid w:val="00ED7A3C"/>
    <w:rsid w:val="00ED7EBE"/>
    <w:rsid w:val="00EE1B3E"/>
    <w:rsid w:val="00EE1C93"/>
    <w:rsid w:val="00EE238A"/>
    <w:rsid w:val="00EE32A9"/>
    <w:rsid w:val="00EE3DF9"/>
    <w:rsid w:val="00EE418D"/>
    <w:rsid w:val="00EE44BF"/>
    <w:rsid w:val="00EE5C30"/>
    <w:rsid w:val="00EE5E22"/>
    <w:rsid w:val="00EE7387"/>
    <w:rsid w:val="00EF4643"/>
    <w:rsid w:val="00EF5C06"/>
    <w:rsid w:val="00EF675E"/>
    <w:rsid w:val="00EF67E7"/>
    <w:rsid w:val="00F00E05"/>
    <w:rsid w:val="00F01708"/>
    <w:rsid w:val="00F019EC"/>
    <w:rsid w:val="00F03C4C"/>
    <w:rsid w:val="00F04F26"/>
    <w:rsid w:val="00F173E1"/>
    <w:rsid w:val="00F210EC"/>
    <w:rsid w:val="00F22639"/>
    <w:rsid w:val="00F23190"/>
    <w:rsid w:val="00F26D0A"/>
    <w:rsid w:val="00F2767B"/>
    <w:rsid w:val="00F305DA"/>
    <w:rsid w:val="00F31548"/>
    <w:rsid w:val="00F31826"/>
    <w:rsid w:val="00F31CAF"/>
    <w:rsid w:val="00F34A73"/>
    <w:rsid w:val="00F358D1"/>
    <w:rsid w:val="00F35F06"/>
    <w:rsid w:val="00F36372"/>
    <w:rsid w:val="00F368FB"/>
    <w:rsid w:val="00F4186A"/>
    <w:rsid w:val="00F42F56"/>
    <w:rsid w:val="00F441C3"/>
    <w:rsid w:val="00F4462A"/>
    <w:rsid w:val="00F46B17"/>
    <w:rsid w:val="00F502A7"/>
    <w:rsid w:val="00F50698"/>
    <w:rsid w:val="00F51777"/>
    <w:rsid w:val="00F5250B"/>
    <w:rsid w:val="00F534AF"/>
    <w:rsid w:val="00F5525C"/>
    <w:rsid w:val="00F5535E"/>
    <w:rsid w:val="00F55E82"/>
    <w:rsid w:val="00F56CD8"/>
    <w:rsid w:val="00F57BE3"/>
    <w:rsid w:val="00F57FBA"/>
    <w:rsid w:val="00F61B53"/>
    <w:rsid w:val="00F632B9"/>
    <w:rsid w:val="00F6499B"/>
    <w:rsid w:val="00F66A8C"/>
    <w:rsid w:val="00F67053"/>
    <w:rsid w:val="00F67301"/>
    <w:rsid w:val="00F717E2"/>
    <w:rsid w:val="00F7261A"/>
    <w:rsid w:val="00F74262"/>
    <w:rsid w:val="00F763C0"/>
    <w:rsid w:val="00F76EC0"/>
    <w:rsid w:val="00F771FB"/>
    <w:rsid w:val="00F80F35"/>
    <w:rsid w:val="00F82442"/>
    <w:rsid w:val="00F8459A"/>
    <w:rsid w:val="00F849F3"/>
    <w:rsid w:val="00F85BFE"/>
    <w:rsid w:val="00F85FCE"/>
    <w:rsid w:val="00F86963"/>
    <w:rsid w:val="00F87369"/>
    <w:rsid w:val="00F874A1"/>
    <w:rsid w:val="00F90CE0"/>
    <w:rsid w:val="00F949B3"/>
    <w:rsid w:val="00F965F7"/>
    <w:rsid w:val="00FA20D6"/>
    <w:rsid w:val="00FA3611"/>
    <w:rsid w:val="00FA4063"/>
    <w:rsid w:val="00FA59BE"/>
    <w:rsid w:val="00FA5B80"/>
    <w:rsid w:val="00FA66A0"/>
    <w:rsid w:val="00FB004A"/>
    <w:rsid w:val="00FB17B2"/>
    <w:rsid w:val="00FB2C02"/>
    <w:rsid w:val="00FB51A6"/>
    <w:rsid w:val="00FB5F58"/>
    <w:rsid w:val="00FC065D"/>
    <w:rsid w:val="00FC0C8C"/>
    <w:rsid w:val="00FC0DEF"/>
    <w:rsid w:val="00FC17AE"/>
    <w:rsid w:val="00FC1C9E"/>
    <w:rsid w:val="00FC33B5"/>
    <w:rsid w:val="00FC40E1"/>
    <w:rsid w:val="00FC58A0"/>
    <w:rsid w:val="00FC5E0D"/>
    <w:rsid w:val="00FD03E5"/>
    <w:rsid w:val="00FD0B38"/>
    <w:rsid w:val="00FD16D9"/>
    <w:rsid w:val="00FD191B"/>
    <w:rsid w:val="00FD2F19"/>
    <w:rsid w:val="00FD50EE"/>
    <w:rsid w:val="00FD588B"/>
    <w:rsid w:val="00FD718C"/>
    <w:rsid w:val="00FD73E2"/>
    <w:rsid w:val="00FD74A3"/>
    <w:rsid w:val="00FD7F92"/>
    <w:rsid w:val="00FE007E"/>
    <w:rsid w:val="00FE2953"/>
    <w:rsid w:val="00FE3407"/>
    <w:rsid w:val="00FE3A2D"/>
    <w:rsid w:val="00FE49EF"/>
    <w:rsid w:val="00FE53B7"/>
    <w:rsid w:val="00FE5586"/>
    <w:rsid w:val="00FE6230"/>
    <w:rsid w:val="00FE6F20"/>
    <w:rsid w:val="00FF3A6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9140A7"/>
    <w:rPr>
      <w:szCs w:val="20"/>
    </w:rPr>
  </w:style>
  <w:style w:type="paragraph" w:styleId="Heading1">
    <w:name w:val="heading 1"/>
    <w:aliases w:val="Заголовок параграфа (1.),Section,Section Heading,level2 hdg,111"/>
    <w:basedOn w:val="Normal"/>
    <w:next w:val="Normal"/>
    <w:link w:val="Heading1Char"/>
    <w:uiPriority w:val="99"/>
    <w:qFormat/>
    <w:rsid w:val="009140A7"/>
    <w:pPr>
      <w:keepNext/>
      <w:numPr>
        <w:numId w:val="5"/>
      </w:numPr>
      <w:spacing w:before="240" w:after="60"/>
      <w:outlineLvl w:val="0"/>
    </w:pPr>
    <w:rPr>
      <w:rFonts w:ascii="Arial" w:hAnsi="Arial" w:cs="Arial"/>
      <w:b/>
      <w:bCs/>
      <w:kern w:val="32"/>
      <w:sz w:val="32"/>
      <w:szCs w:val="32"/>
    </w:rPr>
  </w:style>
  <w:style w:type="paragraph" w:styleId="Heading2">
    <w:name w:val="heading 2"/>
    <w:aliases w:val="Заголовок пункта (1.1),h2,h21,5,Reset numbering,222"/>
    <w:basedOn w:val="Normal"/>
    <w:next w:val="Normal"/>
    <w:link w:val="Heading2Char"/>
    <w:uiPriority w:val="99"/>
    <w:qFormat/>
    <w:rsid w:val="009140A7"/>
    <w:pPr>
      <w:keepNext/>
      <w:outlineLvl w:val="1"/>
    </w:pPr>
    <w:rPr>
      <w:b/>
      <w:bCs/>
      <w:sz w:val="20"/>
    </w:rPr>
  </w:style>
  <w:style w:type="paragraph" w:styleId="Heading3">
    <w:name w:val="heading 3"/>
    <w:aliases w:val="H3,Level 1 - 1,Заголовок подпукта (1.1.1),o"/>
    <w:basedOn w:val="Normal"/>
    <w:next w:val="Normal"/>
    <w:link w:val="Heading3Char"/>
    <w:uiPriority w:val="99"/>
    <w:qFormat/>
    <w:rsid w:val="002522EA"/>
    <w:pPr>
      <w:keepNext/>
      <w:tabs>
        <w:tab w:val="num" w:pos="720"/>
      </w:tabs>
      <w:ind w:left="720" w:hanging="720"/>
      <w:jc w:val="both"/>
      <w:outlineLvl w:val="2"/>
    </w:pPr>
    <w:rPr>
      <w:b/>
      <w:bCs/>
      <w:iCs/>
      <w:sz w:val="20"/>
    </w:rPr>
  </w:style>
  <w:style w:type="paragraph" w:styleId="Heading4">
    <w:name w:val="heading 4"/>
    <w:aliases w:val="Sub-Minor,Level 2 - a,H4,H41"/>
    <w:basedOn w:val="Normal"/>
    <w:next w:val="Normal"/>
    <w:link w:val="Heading4Char"/>
    <w:uiPriority w:val="99"/>
    <w:qFormat/>
    <w:rsid w:val="005E02C5"/>
    <w:pPr>
      <w:keepNext/>
      <w:spacing w:before="240" w:after="60"/>
      <w:outlineLvl w:val="3"/>
    </w:pPr>
    <w:rPr>
      <w:b/>
      <w:bCs/>
      <w:sz w:val="28"/>
      <w:szCs w:val="28"/>
    </w:rPr>
  </w:style>
  <w:style w:type="paragraph" w:styleId="Heading5">
    <w:name w:val="heading 5"/>
    <w:aliases w:val="h5,h51,H5,H51,h52,test,Block Label,Level 3 - i"/>
    <w:basedOn w:val="Normal"/>
    <w:link w:val="Heading5Char"/>
    <w:uiPriority w:val="99"/>
    <w:qFormat/>
    <w:rsid w:val="002522EA"/>
    <w:pPr>
      <w:tabs>
        <w:tab w:val="num" w:pos="1008"/>
      </w:tabs>
      <w:spacing w:before="120" w:after="120"/>
      <w:ind w:left="1008" w:hanging="1008"/>
      <w:jc w:val="both"/>
      <w:outlineLvl w:val="4"/>
    </w:pPr>
    <w:rPr>
      <w:lang w:eastAsia="en-US"/>
    </w:rPr>
  </w:style>
  <w:style w:type="paragraph" w:styleId="Heading6">
    <w:name w:val="heading 6"/>
    <w:aliases w:val="Legal Level 1."/>
    <w:basedOn w:val="Normal"/>
    <w:next w:val="Heading5"/>
    <w:link w:val="Heading6Char"/>
    <w:uiPriority w:val="99"/>
    <w:qFormat/>
    <w:rsid w:val="002522EA"/>
    <w:pPr>
      <w:tabs>
        <w:tab w:val="num" w:pos="1152"/>
      </w:tabs>
      <w:spacing w:before="120" w:after="120"/>
      <w:ind w:left="1152" w:hanging="1152"/>
      <w:jc w:val="both"/>
      <w:outlineLvl w:val="5"/>
    </w:pPr>
    <w:rPr>
      <w:lang w:eastAsia="en-US"/>
    </w:rPr>
  </w:style>
  <w:style w:type="paragraph" w:styleId="Heading7">
    <w:name w:val="heading 7"/>
    <w:aliases w:val="Appendix Header,Legal Level 1.1."/>
    <w:basedOn w:val="Normal"/>
    <w:next w:val="Normal"/>
    <w:link w:val="Heading7Char"/>
    <w:uiPriority w:val="99"/>
    <w:qFormat/>
    <w:rsid w:val="002522EA"/>
    <w:pPr>
      <w:tabs>
        <w:tab w:val="num" w:pos="1296"/>
      </w:tabs>
      <w:spacing w:before="180" w:after="240"/>
      <w:ind w:left="1296" w:hanging="1296"/>
      <w:outlineLvl w:val="6"/>
    </w:pPr>
    <w:rPr>
      <w:lang w:val="en-GB" w:eastAsia="en-US"/>
    </w:rPr>
  </w:style>
  <w:style w:type="paragraph" w:styleId="Heading8">
    <w:name w:val="heading 8"/>
    <w:aliases w:val="Legal Level 1.1.1."/>
    <w:basedOn w:val="Normal"/>
    <w:next w:val="Normal"/>
    <w:link w:val="Heading8Char"/>
    <w:uiPriority w:val="99"/>
    <w:qFormat/>
    <w:rsid w:val="002522EA"/>
    <w:pPr>
      <w:tabs>
        <w:tab w:val="num" w:pos="1440"/>
      </w:tabs>
      <w:spacing w:before="240" w:after="60"/>
      <w:ind w:left="1440" w:hanging="1440"/>
      <w:outlineLvl w:val="7"/>
    </w:pPr>
    <w:rPr>
      <w:rFonts w:ascii="Arial" w:hAnsi="Arial"/>
      <w:i/>
      <w:sz w:val="20"/>
      <w:lang w:val="en-GB" w:eastAsia="en-US"/>
    </w:rPr>
  </w:style>
  <w:style w:type="paragraph" w:styleId="Heading9">
    <w:name w:val="heading 9"/>
    <w:aliases w:val="Legal Level 1.1.1.1."/>
    <w:basedOn w:val="Normal"/>
    <w:next w:val="Normal"/>
    <w:link w:val="Heading9Char"/>
    <w:uiPriority w:val="99"/>
    <w:qFormat/>
    <w:rsid w:val="002522EA"/>
    <w:pPr>
      <w:tabs>
        <w:tab w:val="num" w:pos="1584"/>
      </w:tabs>
      <w:spacing w:before="240" w:after="60"/>
      <w:ind w:left="1584" w:hanging="1584"/>
      <w:outlineLvl w:val="8"/>
    </w:pPr>
    <w:rPr>
      <w:rFonts w:ascii="Arial" w:hAnsi="Arial"/>
      <w:i/>
      <w:sz w:val="18"/>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оловок параграфа (1.) Char,Section Char,Section Heading Char,level2 hdg Char,111 Char"/>
    <w:basedOn w:val="DefaultParagraphFont"/>
    <w:link w:val="Heading1"/>
    <w:uiPriority w:val="99"/>
    <w:locked/>
    <w:rsid w:val="00A727DD"/>
    <w:rPr>
      <w:rFonts w:ascii="Arial" w:hAnsi="Arial" w:cs="Arial"/>
      <w:b/>
      <w:bCs/>
      <w:kern w:val="32"/>
      <w:sz w:val="32"/>
      <w:szCs w:val="32"/>
    </w:rPr>
  </w:style>
  <w:style w:type="character" w:customStyle="1" w:styleId="Heading2Char">
    <w:name w:val="Heading 2 Char"/>
    <w:aliases w:val="Заголовок пункта (1.1) Char,h2 Char,h21 Char,5 Char,Reset numbering Char,222 Char"/>
    <w:basedOn w:val="DefaultParagraphFont"/>
    <w:link w:val="Heading2"/>
    <w:uiPriority w:val="99"/>
    <w:locked/>
    <w:rsid w:val="00497AD8"/>
    <w:rPr>
      <w:rFonts w:cs="Times New Roman"/>
      <w:b/>
    </w:rPr>
  </w:style>
  <w:style w:type="character" w:customStyle="1" w:styleId="Heading3Char">
    <w:name w:val="Heading 3 Char"/>
    <w:aliases w:val="H3 Char,Level 1 - 1 Char,Заголовок подпукта (1.1.1) Char,o Char"/>
    <w:basedOn w:val="DefaultParagraphFont"/>
    <w:link w:val="Heading3"/>
    <w:uiPriority w:val="99"/>
    <w:locked/>
    <w:rsid w:val="00A727DD"/>
    <w:rPr>
      <w:rFonts w:ascii="Cambria" w:hAnsi="Cambria" w:cs="Times New Roman"/>
      <w:b/>
      <w:bCs/>
      <w:sz w:val="26"/>
      <w:szCs w:val="26"/>
    </w:rPr>
  </w:style>
  <w:style w:type="character" w:customStyle="1" w:styleId="Heading4Char">
    <w:name w:val="Heading 4 Char"/>
    <w:aliases w:val="Sub-Minor Char,Level 2 - a Char,H4 Char,H41 Char"/>
    <w:basedOn w:val="DefaultParagraphFont"/>
    <w:link w:val="Heading4"/>
    <w:uiPriority w:val="99"/>
    <w:locked/>
    <w:rsid w:val="002522EA"/>
    <w:rPr>
      <w:rFonts w:cs="Times New Roman"/>
      <w:b/>
      <w:sz w:val="28"/>
      <w:lang w:val="ru-RU" w:eastAsia="ru-RU"/>
    </w:rPr>
  </w:style>
  <w:style w:type="character" w:customStyle="1" w:styleId="Heading5Char">
    <w:name w:val="Heading 5 Char"/>
    <w:aliases w:val="h5 Char,h51 Char,H5 Char,H51 Char,h52 Char,test Char,Block Label Char,Level 3 - i Char"/>
    <w:basedOn w:val="DefaultParagraphFont"/>
    <w:link w:val="Heading5"/>
    <w:uiPriority w:val="99"/>
    <w:semiHidden/>
    <w:locked/>
    <w:rsid w:val="00A727DD"/>
    <w:rPr>
      <w:rFonts w:ascii="Calibri" w:hAnsi="Calibri" w:cs="Times New Roman"/>
      <w:b/>
      <w:bCs/>
      <w:i/>
      <w:iCs/>
      <w:sz w:val="26"/>
      <w:szCs w:val="26"/>
    </w:rPr>
  </w:style>
  <w:style w:type="character" w:customStyle="1" w:styleId="Heading6Char">
    <w:name w:val="Heading 6 Char"/>
    <w:aliases w:val="Legal Level 1. Char"/>
    <w:basedOn w:val="DefaultParagraphFont"/>
    <w:link w:val="Heading6"/>
    <w:uiPriority w:val="99"/>
    <w:semiHidden/>
    <w:locked/>
    <w:rsid w:val="00A727DD"/>
    <w:rPr>
      <w:rFonts w:ascii="Calibri" w:hAnsi="Calibri" w:cs="Times New Roman"/>
      <w:b/>
      <w:bCs/>
    </w:rPr>
  </w:style>
  <w:style w:type="character" w:customStyle="1" w:styleId="Heading7Char">
    <w:name w:val="Heading 7 Char"/>
    <w:aliases w:val="Appendix Header Char,Legal Level 1.1. Char"/>
    <w:basedOn w:val="DefaultParagraphFont"/>
    <w:link w:val="Heading7"/>
    <w:uiPriority w:val="99"/>
    <w:semiHidden/>
    <w:locked/>
    <w:rsid w:val="00A727DD"/>
    <w:rPr>
      <w:rFonts w:ascii="Calibri" w:hAnsi="Calibri" w:cs="Times New Roman"/>
      <w:sz w:val="24"/>
      <w:szCs w:val="24"/>
    </w:rPr>
  </w:style>
  <w:style w:type="character" w:customStyle="1" w:styleId="Heading8Char">
    <w:name w:val="Heading 8 Char"/>
    <w:aliases w:val="Legal Level 1.1.1. Char"/>
    <w:basedOn w:val="DefaultParagraphFont"/>
    <w:link w:val="Heading8"/>
    <w:uiPriority w:val="99"/>
    <w:semiHidden/>
    <w:locked/>
    <w:rsid w:val="00A727DD"/>
    <w:rPr>
      <w:rFonts w:ascii="Calibri" w:hAnsi="Calibri" w:cs="Times New Roman"/>
      <w:i/>
      <w:iCs/>
      <w:sz w:val="24"/>
      <w:szCs w:val="24"/>
    </w:rPr>
  </w:style>
  <w:style w:type="character" w:customStyle="1" w:styleId="Heading9Char">
    <w:name w:val="Heading 9 Char"/>
    <w:aliases w:val="Legal Level 1.1.1.1. Char"/>
    <w:basedOn w:val="DefaultParagraphFont"/>
    <w:link w:val="Heading9"/>
    <w:uiPriority w:val="99"/>
    <w:semiHidden/>
    <w:locked/>
    <w:rsid w:val="00A727DD"/>
    <w:rPr>
      <w:rFonts w:ascii="Cambria" w:hAnsi="Cambria" w:cs="Times New Roman"/>
    </w:rPr>
  </w:style>
  <w:style w:type="paragraph" w:customStyle="1" w:styleId="a">
    <w:name w:val="Список_в_таблице_маркированный"/>
    <w:basedOn w:val="Normal"/>
    <w:next w:val="Normal"/>
    <w:uiPriority w:val="99"/>
    <w:rsid w:val="009140A7"/>
    <w:pPr>
      <w:numPr>
        <w:numId w:val="4"/>
      </w:numPr>
      <w:tabs>
        <w:tab w:val="left" w:pos="170"/>
      </w:tabs>
    </w:pPr>
    <w:rPr>
      <w:sz w:val="20"/>
    </w:rPr>
  </w:style>
  <w:style w:type="paragraph" w:customStyle="1" w:styleId="a0">
    <w:name w:val="Пункт_нормативн_документа"/>
    <w:basedOn w:val="BodyText"/>
    <w:uiPriority w:val="99"/>
    <w:rsid w:val="009140A7"/>
    <w:pPr>
      <w:numPr>
        <w:ilvl w:val="1"/>
        <w:numId w:val="5"/>
      </w:numPr>
      <w:tabs>
        <w:tab w:val="left" w:pos="567"/>
      </w:tabs>
      <w:spacing w:before="60" w:after="0"/>
      <w:jc w:val="both"/>
    </w:pPr>
  </w:style>
  <w:style w:type="paragraph" w:styleId="BodyText">
    <w:name w:val="Body Text"/>
    <w:basedOn w:val="Normal"/>
    <w:link w:val="BodyTextChar"/>
    <w:uiPriority w:val="99"/>
    <w:rsid w:val="009140A7"/>
    <w:pPr>
      <w:spacing w:after="120"/>
    </w:pPr>
    <w:rPr>
      <w:sz w:val="24"/>
      <w:szCs w:val="24"/>
    </w:rPr>
  </w:style>
  <w:style w:type="character" w:customStyle="1" w:styleId="BodyTextChar">
    <w:name w:val="Body Text Char"/>
    <w:basedOn w:val="DefaultParagraphFont"/>
    <w:link w:val="BodyText"/>
    <w:uiPriority w:val="99"/>
    <w:locked/>
    <w:rsid w:val="00F534AF"/>
    <w:rPr>
      <w:rFonts w:cs="Times New Roman"/>
      <w:sz w:val="24"/>
    </w:rPr>
  </w:style>
  <w:style w:type="paragraph" w:styleId="Title">
    <w:name w:val="Title"/>
    <w:basedOn w:val="Normal"/>
    <w:link w:val="TitleChar"/>
    <w:uiPriority w:val="99"/>
    <w:qFormat/>
    <w:rsid w:val="009140A7"/>
    <w:pPr>
      <w:jc w:val="center"/>
    </w:pPr>
    <w:rPr>
      <w:sz w:val="28"/>
      <w:szCs w:val="28"/>
    </w:rPr>
  </w:style>
  <w:style w:type="character" w:customStyle="1" w:styleId="TitleChar">
    <w:name w:val="Title Char"/>
    <w:basedOn w:val="DefaultParagraphFont"/>
    <w:link w:val="Title"/>
    <w:uiPriority w:val="99"/>
    <w:locked/>
    <w:rsid w:val="00A727DD"/>
    <w:rPr>
      <w:rFonts w:ascii="Cambria" w:hAnsi="Cambria" w:cs="Times New Roman"/>
      <w:b/>
      <w:bCs/>
      <w:kern w:val="28"/>
      <w:sz w:val="32"/>
      <w:szCs w:val="32"/>
    </w:rPr>
  </w:style>
  <w:style w:type="paragraph" w:styleId="BodyTextIndent2">
    <w:name w:val="Body Text Indent 2"/>
    <w:basedOn w:val="Normal"/>
    <w:link w:val="BodyTextIndent2Char"/>
    <w:uiPriority w:val="99"/>
    <w:rsid w:val="009140A7"/>
    <w:pPr>
      <w:ind w:firstLine="708"/>
      <w:jc w:val="both"/>
    </w:pPr>
    <w:rPr>
      <w:i/>
    </w:rPr>
  </w:style>
  <w:style w:type="character" w:customStyle="1" w:styleId="BodyTextIndent2Char">
    <w:name w:val="Body Text Indent 2 Char"/>
    <w:basedOn w:val="DefaultParagraphFont"/>
    <w:link w:val="BodyTextIndent2"/>
    <w:uiPriority w:val="99"/>
    <w:semiHidden/>
    <w:locked/>
    <w:rsid w:val="00A727DD"/>
    <w:rPr>
      <w:rFonts w:cs="Times New Roman"/>
      <w:sz w:val="20"/>
      <w:szCs w:val="20"/>
    </w:rPr>
  </w:style>
  <w:style w:type="paragraph" w:styleId="Footer">
    <w:name w:val="footer"/>
    <w:basedOn w:val="Normal"/>
    <w:link w:val="FooterChar"/>
    <w:uiPriority w:val="99"/>
    <w:rsid w:val="009140A7"/>
    <w:pPr>
      <w:tabs>
        <w:tab w:val="center" w:pos="4677"/>
        <w:tab w:val="right" w:pos="9355"/>
      </w:tabs>
    </w:pPr>
  </w:style>
  <w:style w:type="character" w:customStyle="1" w:styleId="FooterChar">
    <w:name w:val="Footer Char"/>
    <w:basedOn w:val="DefaultParagraphFont"/>
    <w:link w:val="Footer"/>
    <w:uiPriority w:val="99"/>
    <w:locked/>
    <w:rsid w:val="0030502B"/>
    <w:rPr>
      <w:rFonts w:cs="Times New Roman"/>
    </w:rPr>
  </w:style>
  <w:style w:type="paragraph" w:styleId="BodyTextIndent3">
    <w:name w:val="Body Text Indent 3"/>
    <w:basedOn w:val="Normal"/>
    <w:link w:val="BodyTextIndent3Char"/>
    <w:uiPriority w:val="99"/>
    <w:rsid w:val="009140A7"/>
    <w:pPr>
      <w:ind w:left="2160" w:hanging="720"/>
      <w:jc w:val="both"/>
    </w:pPr>
  </w:style>
  <w:style w:type="character" w:customStyle="1" w:styleId="BodyTextIndent3Char">
    <w:name w:val="Body Text Indent 3 Char"/>
    <w:basedOn w:val="DefaultParagraphFont"/>
    <w:link w:val="BodyTextIndent3"/>
    <w:uiPriority w:val="99"/>
    <w:semiHidden/>
    <w:locked/>
    <w:rsid w:val="00A727DD"/>
    <w:rPr>
      <w:rFonts w:cs="Times New Roman"/>
      <w:sz w:val="16"/>
      <w:szCs w:val="16"/>
    </w:rPr>
  </w:style>
  <w:style w:type="paragraph" w:styleId="BodyTextIndent">
    <w:name w:val="Body Text Indent"/>
    <w:basedOn w:val="Normal"/>
    <w:link w:val="BodyTextIndentChar"/>
    <w:uiPriority w:val="99"/>
    <w:rsid w:val="009140A7"/>
    <w:pPr>
      <w:ind w:left="1416" w:firstLine="24"/>
      <w:jc w:val="both"/>
    </w:pPr>
    <w:rPr>
      <w:sz w:val="20"/>
    </w:rPr>
  </w:style>
  <w:style w:type="character" w:customStyle="1" w:styleId="BodyTextIndentChar">
    <w:name w:val="Body Text Indent Char"/>
    <w:basedOn w:val="DefaultParagraphFont"/>
    <w:link w:val="BodyTextIndent"/>
    <w:uiPriority w:val="99"/>
    <w:semiHidden/>
    <w:locked/>
    <w:rsid w:val="00A727DD"/>
    <w:rPr>
      <w:rFonts w:cs="Times New Roman"/>
      <w:sz w:val="20"/>
      <w:szCs w:val="20"/>
    </w:rPr>
  </w:style>
  <w:style w:type="character" w:styleId="FootnoteReference">
    <w:name w:val="footnote reference"/>
    <w:basedOn w:val="DefaultParagraphFont"/>
    <w:uiPriority w:val="99"/>
    <w:semiHidden/>
    <w:rsid w:val="009140A7"/>
    <w:rPr>
      <w:rFonts w:cs="Times New Roman"/>
      <w:vertAlign w:val="superscript"/>
    </w:rPr>
  </w:style>
  <w:style w:type="paragraph" w:styleId="FootnoteText">
    <w:name w:val="footnote text"/>
    <w:basedOn w:val="Normal"/>
    <w:link w:val="FootnoteTextChar"/>
    <w:uiPriority w:val="99"/>
    <w:rsid w:val="009140A7"/>
    <w:rPr>
      <w:sz w:val="20"/>
    </w:rPr>
  </w:style>
  <w:style w:type="character" w:customStyle="1" w:styleId="FootnoteTextChar">
    <w:name w:val="Footnote Text Char"/>
    <w:basedOn w:val="DefaultParagraphFont"/>
    <w:link w:val="FootnoteText"/>
    <w:uiPriority w:val="99"/>
    <w:locked/>
    <w:rsid w:val="00E47FF4"/>
    <w:rPr>
      <w:rFonts w:cs="Times New Roman"/>
    </w:rPr>
  </w:style>
  <w:style w:type="character" w:styleId="PageNumber">
    <w:name w:val="page number"/>
    <w:basedOn w:val="DefaultParagraphFont"/>
    <w:uiPriority w:val="99"/>
    <w:rsid w:val="009140A7"/>
    <w:rPr>
      <w:rFonts w:cs="Times New Roman"/>
    </w:rPr>
  </w:style>
  <w:style w:type="paragraph" w:styleId="ListNumber2">
    <w:name w:val="List Number 2"/>
    <w:basedOn w:val="Normal"/>
    <w:uiPriority w:val="99"/>
    <w:rsid w:val="009140A7"/>
    <w:pPr>
      <w:keepNext/>
      <w:keepLines/>
      <w:tabs>
        <w:tab w:val="num" w:pos="643"/>
        <w:tab w:val="left" w:pos="1260"/>
      </w:tabs>
      <w:spacing w:before="120"/>
      <w:ind w:left="643" w:hanging="360"/>
      <w:jc w:val="both"/>
    </w:pPr>
    <w:rPr>
      <w:lang w:eastAsia="en-US"/>
    </w:rPr>
  </w:style>
  <w:style w:type="paragraph" w:customStyle="1" w:styleId="1">
    <w:name w:val="Заголовок 1. Предложения"/>
    <w:aliases w:val="связанные"/>
    <w:basedOn w:val="Heading1"/>
    <w:autoRedefine/>
    <w:uiPriority w:val="99"/>
    <w:rsid w:val="009140A7"/>
    <w:pPr>
      <w:numPr>
        <w:numId w:val="6"/>
      </w:numPr>
      <w:tabs>
        <w:tab w:val="clear" w:pos="360"/>
        <w:tab w:val="num" w:pos="643"/>
      </w:tabs>
      <w:spacing w:before="0" w:after="0"/>
      <w:ind w:left="643"/>
    </w:pPr>
    <w:rPr>
      <w:kern w:val="0"/>
      <w:sz w:val="28"/>
      <w:szCs w:val="26"/>
    </w:rPr>
  </w:style>
  <w:style w:type="paragraph" w:customStyle="1" w:styleId="10">
    <w:name w:val="Стиль Пункт_нормативн_документа + 10 пт"/>
    <w:basedOn w:val="a0"/>
    <w:uiPriority w:val="99"/>
    <w:rsid w:val="009140A7"/>
    <w:pPr>
      <w:spacing w:before="120"/>
      <w:ind w:left="1333" w:hanging="431"/>
    </w:pPr>
    <w:rPr>
      <w:sz w:val="20"/>
    </w:rPr>
  </w:style>
  <w:style w:type="paragraph" w:styleId="BalloonText">
    <w:name w:val="Balloon Text"/>
    <w:basedOn w:val="Normal"/>
    <w:link w:val="BalloonTextChar"/>
    <w:uiPriority w:val="99"/>
    <w:rsid w:val="00847FFC"/>
    <w:rPr>
      <w:rFonts w:ascii="Tahoma" w:hAnsi="Tahoma"/>
      <w:sz w:val="16"/>
      <w:szCs w:val="16"/>
    </w:rPr>
  </w:style>
  <w:style w:type="character" w:customStyle="1" w:styleId="BalloonTextChar">
    <w:name w:val="Balloon Text Char"/>
    <w:basedOn w:val="DefaultParagraphFont"/>
    <w:link w:val="BalloonText"/>
    <w:uiPriority w:val="99"/>
    <w:locked/>
    <w:rsid w:val="00847FFC"/>
    <w:rPr>
      <w:rFonts w:ascii="Tahoma" w:hAnsi="Tahoma" w:cs="Times New Roman"/>
      <w:sz w:val="16"/>
    </w:rPr>
  </w:style>
  <w:style w:type="paragraph" w:styleId="Header">
    <w:name w:val="header"/>
    <w:basedOn w:val="Normal"/>
    <w:link w:val="HeaderChar"/>
    <w:uiPriority w:val="99"/>
    <w:rsid w:val="00847FFC"/>
    <w:pPr>
      <w:tabs>
        <w:tab w:val="center" w:pos="4677"/>
        <w:tab w:val="right" w:pos="9355"/>
      </w:tabs>
    </w:pPr>
    <w:rPr>
      <w:sz w:val="24"/>
      <w:szCs w:val="24"/>
    </w:rPr>
  </w:style>
  <w:style w:type="character" w:customStyle="1" w:styleId="HeaderChar">
    <w:name w:val="Header Char"/>
    <w:basedOn w:val="DefaultParagraphFont"/>
    <w:link w:val="Header"/>
    <w:uiPriority w:val="99"/>
    <w:locked/>
    <w:rsid w:val="00847FFC"/>
    <w:rPr>
      <w:rFonts w:cs="Times New Roman"/>
      <w:sz w:val="24"/>
    </w:rPr>
  </w:style>
  <w:style w:type="character" w:styleId="Hyperlink">
    <w:name w:val="Hyperlink"/>
    <w:basedOn w:val="DefaultParagraphFont"/>
    <w:uiPriority w:val="99"/>
    <w:rsid w:val="00847FFC"/>
    <w:rPr>
      <w:rFonts w:cs="Times New Roman"/>
      <w:color w:val="0000FF"/>
      <w:u w:val="single"/>
    </w:rPr>
  </w:style>
  <w:style w:type="paragraph" w:customStyle="1" w:styleId="subsubclauseindent">
    <w:name w:val="subsubclauseindent"/>
    <w:basedOn w:val="Normal"/>
    <w:uiPriority w:val="99"/>
    <w:rsid w:val="005E02C5"/>
    <w:pPr>
      <w:spacing w:before="120" w:after="120"/>
      <w:ind w:left="2552"/>
      <w:jc w:val="both"/>
    </w:pPr>
    <w:rPr>
      <w:lang w:val="en-GB" w:eastAsia="en-US"/>
    </w:rPr>
  </w:style>
  <w:style w:type="paragraph" w:customStyle="1" w:styleId="subclauseindent">
    <w:name w:val="subclauseindent"/>
    <w:basedOn w:val="Normal"/>
    <w:uiPriority w:val="99"/>
    <w:rsid w:val="00E47FF4"/>
    <w:pPr>
      <w:spacing w:before="120" w:after="120"/>
      <w:ind w:left="1701"/>
      <w:jc w:val="both"/>
    </w:pPr>
    <w:rPr>
      <w:lang w:eastAsia="en-US"/>
    </w:rPr>
  </w:style>
  <w:style w:type="character" w:styleId="CommentReference">
    <w:name w:val="annotation reference"/>
    <w:basedOn w:val="DefaultParagraphFont"/>
    <w:uiPriority w:val="99"/>
    <w:rsid w:val="002E69F3"/>
    <w:rPr>
      <w:rFonts w:cs="Times New Roman"/>
      <w:sz w:val="16"/>
    </w:rPr>
  </w:style>
  <w:style w:type="paragraph" w:styleId="CommentText">
    <w:name w:val="annotation text"/>
    <w:basedOn w:val="Normal"/>
    <w:link w:val="CommentTextChar"/>
    <w:uiPriority w:val="99"/>
    <w:rsid w:val="002E69F3"/>
    <w:pPr>
      <w:spacing w:before="120"/>
    </w:pPr>
    <w:rPr>
      <w:sz w:val="20"/>
      <w:lang w:eastAsia="en-US"/>
    </w:rPr>
  </w:style>
  <w:style w:type="character" w:customStyle="1" w:styleId="CommentTextChar">
    <w:name w:val="Comment Text Char"/>
    <w:basedOn w:val="DefaultParagraphFont"/>
    <w:link w:val="CommentText"/>
    <w:uiPriority w:val="99"/>
    <w:locked/>
    <w:rsid w:val="002E69F3"/>
    <w:rPr>
      <w:rFonts w:ascii="Garamond" w:hAnsi="Garamond" w:cs="Times New Roman"/>
      <w:lang w:eastAsia="en-US"/>
    </w:rPr>
  </w:style>
  <w:style w:type="paragraph" w:styleId="ListParagraph">
    <w:name w:val="List Paragraph"/>
    <w:basedOn w:val="Normal"/>
    <w:uiPriority w:val="99"/>
    <w:qFormat/>
    <w:rsid w:val="00113B60"/>
    <w:pPr>
      <w:spacing w:after="200" w:line="276" w:lineRule="auto"/>
      <w:ind w:left="720"/>
      <w:contextualSpacing/>
    </w:pPr>
    <w:rPr>
      <w:rFonts w:ascii="Calibri" w:hAnsi="Calibri"/>
      <w:szCs w:val="22"/>
      <w:lang w:eastAsia="en-US"/>
    </w:rPr>
  </w:style>
  <w:style w:type="paragraph" w:customStyle="1" w:styleId="ConsPlusNormal">
    <w:name w:val="ConsPlusNormal"/>
    <w:uiPriority w:val="99"/>
    <w:rsid w:val="00EC7D6B"/>
    <w:pPr>
      <w:autoSpaceDE w:val="0"/>
      <w:autoSpaceDN w:val="0"/>
      <w:adjustRightInd w:val="0"/>
      <w:ind w:firstLine="720"/>
    </w:pPr>
    <w:rPr>
      <w:rFonts w:ascii="Arial" w:hAnsi="Arial" w:cs="Arial"/>
      <w:szCs w:val="20"/>
    </w:rPr>
  </w:style>
  <w:style w:type="paragraph" w:customStyle="1" w:styleId="11">
    <w:name w:val="Абзац списка1"/>
    <w:basedOn w:val="Normal"/>
    <w:uiPriority w:val="99"/>
    <w:rsid w:val="00932603"/>
    <w:pPr>
      <w:ind w:left="720"/>
      <w:contextualSpacing/>
    </w:pPr>
  </w:style>
  <w:style w:type="paragraph" w:styleId="CommentSubject">
    <w:name w:val="annotation subject"/>
    <w:basedOn w:val="CommentText"/>
    <w:next w:val="CommentText"/>
    <w:link w:val="CommentSubjectChar"/>
    <w:uiPriority w:val="99"/>
    <w:rsid w:val="003C32BC"/>
    <w:pPr>
      <w:spacing w:before="0"/>
    </w:pPr>
    <w:rPr>
      <w:b/>
      <w:bCs/>
    </w:rPr>
  </w:style>
  <w:style w:type="character" w:customStyle="1" w:styleId="CommentSubjectChar">
    <w:name w:val="Comment Subject Char"/>
    <w:basedOn w:val="CommentTextChar"/>
    <w:link w:val="CommentSubject"/>
    <w:uiPriority w:val="99"/>
    <w:locked/>
    <w:rsid w:val="003C32BC"/>
    <w:rPr>
      <w:b/>
    </w:rPr>
  </w:style>
  <w:style w:type="paragraph" w:customStyle="1" w:styleId="2">
    <w:name w:val="Абзац списка2"/>
    <w:basedOn w:val="Normal"/>
    <w:uiPriority w:val="99"/>
    <w:rsid w:val="00901B28"/>
    <w:pPr>
      <w:spacing w:after="200" w:line="276" w:lineRule="auto"/>
      <w:ind w:left="720"/>
      <w:contextualSpacing/>
    </w:pPr>
    <w:rPr>
      <w:rFonts w:ascii="Calibri" w:hAnsi="Calibri"/>
      <w:szCs w:val="22"/>
      <w:lang w:eastAsia="en-US"/>
    </w:rPr>
  </w:style>
  <w:style w:type="paragraph" w:styleId="BodyText2">
    <w:name w:val="Body Text 2"/>
    <w:basedOn w:val="Normal"/>
    <w:link w:val="BodyText2Char"/>
    <w:uiPriority w:val="99"/>
    <w:rsid w:val="00F534AF"/>
    <w:pPr>
      <w:spacing w:after="120" w:line="480" w:lineRule="auto"/>
    </w:pPr>
    <w:rPr>
      <w:sz w:val="24"/>
      <w:szCs w:val="24"/>
    </w:rPr>
  </w:style>
  <w:style w:type="character" w:customStyle="1" w:styleId="BodyText2Char">
    <w:name w:val="Body Text 2 Char"/>
    <w:basedOn w:val="DefaultParagraphFont"/>
    <w:link w:val="BodyText2"/>
    <w:uiPriority w:val="99"/>
    <w:locked/>
    <w:rsid w:val="00F534AF"/>
    <w:rPr>
      <w:rFonts w:cs="Times New Roman"/>
      <w:sz w:val="24"/>
    </w:rPr>
  </w:style>
  <w:style w:type="paragraph" w:customStyle="1" w:styleId="clauseindent">
    <w:name w:val="clauseindent"/>
    <w:basedOn w:val="Normal"/>
    <w:uiPriority w:val="99"/>
    <w:rsid w:val="00F534AF"/>
    <w:pPr>
      <w:spacing w:before="120" w:after="120"/>
      <w:ind w:left="426"/>
      <w:jc w:val="both"/>
    </w:pPr>
    <w:rPr>
      <w:i/>
      <w:lang w:eastAsia="en-US"/>
    </w:rPr>
  </w:style>
  <w:style w:type="character" w:customStyle="1" w:styleId="bodytext0">
    <w:name w:val="body text Знак Знак"/>
    <w:uiPriority w:val="99"/>
    <w:rsid w:val="00497AD8"/>
    <w:rPr>
      <w:sz w:val="22"/>
      <w:lang w:val="en-GB" w:eastAsia="en-US"/>
    </w:rPr>
  </w:style>
  <w:style w:type="character" w:customStyle="1" w:styleId="bodytext1">
    <w:name w:val="body text Знак Знак Знак"/>
    <w:uiPriority w:val="99"/>
    <w:rsid w:val="00497AD8"/>
    <w:rPr>
      <w:sz w:val="22"/>
      <w:lang w:val="en-GB" w:eastAsia="en-US"/>
    </w:rPr>
  </w:style>
  <w:style w:type="character" w:styleId="Emphasis">
    <w:name w:val="Emphasis"/>
    <w:basedOn w:val="DefaultParagraphFont"/>
    <w:uiPriority w:val="99"/>
    <w:qFormat/>
    <w:rsid w:val="00FE3407"/>
    <w:rPr>
      <w:rFonts w:cs="Times New Roman"/>
      <w:i/>
    </w:rPr>
  </w:style>
  <w:style w:type="paragraph" w:customStyle="1" w:styleId="12">
    <w:name w:val="Обычный 1"/>
    <w:basedOn w:val="Normal"/>
    <w:uiPriority w:val="99"/>
    <w:rsid w:val="0030502B"/>
    <w:rPr>
      <w:rFonts w:ascii="Times New Roman" w:hAnsi="Times New Roman"/>
      <w:sz w:val="24"/>
      <w:szCs w:val="24"/>
    </w:rPr>
  </w:style>
  <w:style w:type="paragraph" w:customStyle="1" w:styleId="a1">
    <w:name w:val="Обычный текст"/>
    <w:basedOn w:val="Normal"/>
    <w:uiPriority w:val="99"/>
    <w:rsid w:val="00295908"/>
    <w:pPr>
      <w:ind w:firstLine="425"/>
    </w:pPr>
    <w:rPr>
      <w:rFonts w:ascii="Times New Roman" w:eastAsia="Arial Unicode MS" w:hAnsi="Times New Roman"/>
      <w:sz w:val="24"/>
      <w:szCs w:val="24"/>
    </w:rPr>
  </w:style>
  <w:style w:type="character" w:customStyle="1" w:styleId="bodytext20">
    <w:name w:val="body text Знак Знак2"/>
    <w:uiPriority w:val="99"/>
    <w:rsid w:val="002513B6"/>
    <w:rPr>
      <w:sz w:val="22"/>
      <w:lang w:val="en-GB" w:eastAsia="en-US"/>
    </w:rPr>
  </w:style>
  <w:style w:type="paragraph" w:customStyle="1" w:styleId="HeadingBase">
    <w:name w:val="Heading Base"/>
    <w:basedOn w:val="Normal"/>
    <w:next w:val="Normal"/>
    <w:uiPriority w:val="99"/>
    <w:rsid w:val="00650108"/>
    <w:pPr>
      <w:keepNext/>
      <w:keepLines/>
      <w:spacing w:before="140" w:after="240" w:line="220" w:lineRule="atLeast"/>
      <w:ind w:left="1080"/>
      <w:jc w:val="both"/>
    </w:pPr>
    <w:rPr>
      <w:rFonts w:ascii="Arial" w:hAnsi="Arial"/>
      <w:b/>
      <w:spacing w:val="-20"/>
      <w:kern w:val="28"/>
    </w:rPr>
  </w:style>
  <w:style w:type="paragraph" w:styleId="TOC5">
    <w:name w:val="toc 5"/>
    <w:basedOn w:val="Normal"/>
    <w:next w:val="Normal"/>
    <w:uiPriority w:val="99"/>
    <w:semiHidden/>
    <w:locked/>
    <w:rsid w:val="00096A39"/>
    <w:pPr>
      <w:ind w:left="880"/>
    </w:pPr>
    <w:rPr>
      <w:rFonts w:ascii="Times New Roman" w:hAnsi="Times New Roman"/>
      <w:sz w:val="18"/>
      <w:lang w:val="en-GB" w:eastAsia="en-US"/>
    </w:rPr>
  </w:style>
  <w:style w:type="paragraph" w:customStyle="1" w:styleId="ConsNormal">
    <w:name w:val="ConsNormal"/>
    <w:uiPriority w:val="99"/>
    <w:rsid w:val="00E33F33"/>
    <w:pPr>
      <w:widowControl w:val="0"/>
      <w:autoSpaceDE w:val="0"/>
      <w:autoSpaceDN w:val="0"/>
      <w:adjustRightInd w:val="0"/>
      <w:ind w:firstLine="720"/>
    </w:pPr>
    <w:rPr>
      <w:rFonts w:ascii="Arial" w:hAnsi="Arial" w:cs="Arial"/>
      <w:sz w:val="20"/>
      <w:szCs w:val="20"/>
    </w:rPr>
  </w:style>
  <w:style w:type="paragraph" w:customStyle="1" w:styleId="Iauiue">
    <w:name w:val="Iau?iue"/>
    <w:uiPriority w:val="99"/>
    <w:rsid w:val="00131299"/>
    <w:pPr>
      <w:widowControl w:val="0"/>
    </w:pPr>
    <w:rPr>
      <w:rFonts w:ascii="Times New Roman" w:hAnsi="Times New Roman"/>
      <w:sz w:val="20"/>
      <w:szCs w:val="20"/>
      <w:lang w:eastAsia="en-US"/>
    </w:rPr>
  </w:style>
  <w:style w:type="paragraph" w:customStyle="1" w:styleId="a2">
    <w:name w:val="Знак"/>
    <w:basedOn w:val="Normal"/>
    <w:uiPriority w:val="99"/>
    <w:rsid w:val="00F949B3"/>
    <w:pPr>
      <w:spacing w:after="160" w:line="240" w:lineRule="exact"/>
    </w:pPr>
    <w:rPr>
      <w:rFonts w:ascii="Verdana" w:hAnsi="Verdana" w:cs="Verdana"/>
      <w:sz w:val="20"/>
      <w:lang w:val="en-US" w:eastAsia="en-US"/>
    </w:rPr>
  </w:style>
  <w:style w:type="paragraph" w:customStyle="1" w:styleId="a3">
    <w:name w:val="Список с точкой"/>
    <w:basedOn w:val="Normal"/>
    <w:uiPriority w:val="99"/>
    <w:rsid w:val="007F5E28"/>
    <w:pPr>
      <w:tabs>
        <w:tab w:val="num" w:pos="1552"/>
      </w:tabs>
      <w:spacing w:before="180" w:after="60"/>
      <w:ind w:left="1203" w:hanging="11"/>
    </w:pPr>
    <w:rPr>
      <w:lang w:eastAsia="en-US"/>
    </w:rPr>
  </w:style>
  <w:style w:type="paragraph" w:styleId="EndnoteText">
    <w:name w:val="endnote text"/>
    <w:basedOn w:val="Normal"/>
    <w:link w:val="EndnoteTextChar"/>
    <w:uiPriority w:val="99"/>
    <w:semiHidden/>
    <w:rsid w:val="007F5E28"/>
    <w:pPr>
      <w:spacing w:before="180" w:after="60"/>
    </w:pPr>
    <w:rPr>
      <w:sz w:val="20"/>
      <w:lang w:eastAsia="en-US"/>
    </w:rPr>
  </w:style>
  <w:style w:type="character" w:customStyle="1" w:styleId="EndnoteTextChar">
    <w:name w:val="Endnote Text Char"/>
    <w:basedOn w:val="DefaultParagraphFont"/>
    <w:link w:val="EndnoteText"/>
    <w:uiPriority w:val="99"/>
    <w:semiHidden/>
    <w:locked/>
    <w:rsid w:val="007F5E28"/>
    <w:rPr>
      <w:rFonts w:cs="Times New Roman"/>
      <w:sz w:val="20"/>
      <w:szCs w:val="20"/>
      <w:lang w:eastAsia="en-US"/>
    </w:rPr>
  </w:style>
  <w:style w:type="paragraph" w:styleId="PlainText">
    <w:name w:val="Plain Text"/>
    <w:basedOn w:val="Normal"/>
    <w:link w:val="PlainTextChar"/>
    <w:uiPriority w:val="99"/>
    <w:semiHidden/>
    <w:rsid w:val="007C2F1B"/>
    <w:rPr>
      <w:rFonts w:ascii="Calibri" w:hAnsi="Calibri"/>
      <w:szCs w:val="21"/>
      <w:lang w:eastAsia="en-US"/>
    </w:rPr>
  </w:style>
  <w:style w:type="character" w:customStyle="1" w:styleId="PlainTextChar">
    <w:name w:val="Plain Text Char"/>
    <w:basedOn w:val="DefaultParagraphFont"/>
    <w:link w:val="PlainText"/>
    <w:uiPriority w:val="99"/>
    <w:semiHidden/>
    <w:locked/>
    <w:rsid w:val="007C2F1B"/>
    <w:rPr>
      <w:rFonts w:ascii="Calibri" w:hAnsi="Calibri"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1125196151">
      <w:marLeft w:val="0"/>
      <w:marRight w:val="0"/>
      <w:marTop w:val="0"/>
      <w:marBottom w:val="0"/>
      <w:divBdr>
        <w:top w:val="none" w:sz="0" w:space="0" w:color="auto"/>
        <w:left w:val="none" w:sz="0" w:space="0" w:color="auto"/>
        <w:bottom w:val="none" w:sz="0" w:space="0" w:color="auto"/>
        <w:right w:val="none" w:sz="0" w:space="0" w:color="auto"/>
      </w:divBdr>
    </w:div>
    <w:div w:id="1125196152">
      <w:marLeft w:val="0"/>
      <w:marRight w:val="0"/>
      <w:marTop w:val="0"/>
      <w:marBottom w:val="0"/>
      <w:divBdr>
        <w:top w:val="none" w:sz="0" w:space="0" w:color="auto"/>
        <w:left w:val="none" w:sz="0" w:space="0" w:color="auto"/>
        <w:bottom w:val="none" w:sz="0" w:space="0" w:color="auto"/>
        <w:right w:val="none" w:sz="0" w:space="0" w:color="auto"/>
      </w:divBdr>
    </w:div>
    <w:div w:id="1125196153">
      <w:marLeft w:val="0"/>
      <w:marRight w:val="0"/>
      <w:marTop w:val="0"/>
      <w:marBottom w:val="0"/>
      <w:divBdr>
        <w:top w:val="none" w:sz="0" w:space="0" w:color="auto"/>
        <w:left w:val="none" w:sz="0" w:space="0" w:color="auto"/>
        <w:bottom w:val="none" w:sz="0" w:space="0" w:color="auto"/>
        <w:right w:val="none" w:sz="0" w:space="0" w:color="auto"/>
      </w:divBdr>
    </w:div>
    <w:div w:id="1125196154">
      <w:marLeft w:val="0"/>
      <w:marRight w:val="0"/>
      <w:marTop w:val="0"/>
      <w:marBottom w:val="0"/>
      <w:divBdr>
        <w:top w:val="none" w:sz="0" w:space="0" w:color="auto"/>
        <w:left w:val="none" w:sz="0" w:space="0" w:color="auto"/>
        <w:bottom w:val="none" w:sz="0" w:space="0" w:color="auto"/>
        <w:right w:val="none" w:sz="0" w:space="0" w:color="auto"/>
      </w:divBdr>
    </w:div>
    <w:div w:id="1125196155">
      <w:marLeft w:val="0"/>
      <w:marRight w:val="0"/>
      <w:marTop w:val="0"/>
      <w:marBottom w:val="0"/>
      <w:divBdr>
        <w:top w:val="none" w:sz="0" w:space="0" w:color="auto"/>
        <w:left w:val="none" w:sz="0" w:space="0" w:color="auto"/>
        <w:bottom w:val="none" w:sz="0" w:space="0" w:color="auto"/>
        <w:right w:val="none" w:sz="0" w:space="0" w:color="auto"/>
      </w:divBdr>
    </w:div>
    <w:div w:id="1125196156">
      <w:marLeft w:val="0"/>
      <w:marRight w:val="0"/>
      <w:marTop w:val="0"/>
      <w:marBottom w:val="0"/>
      <w:divBdr>
        <w:top w:val="none" w:sz="0" w:space="0" w:color="auto"/>
        <w:left w:val="none" w:sz="0" w:space="0" w:color="auto"/>
        <w:bottom w:val="none" w:sz="0" w:space="0" w:color="auto"/>
        <w:right w:val="none" w:sz="0" w:space="0" w:color="auto"/>
      </w:divBdr>
    </w:div>
    <w:div w:id="1125196157">
      <w:marLeft w:val="0"/>
      <w:marRight w:val="0"/>
      <w:marTop w:val="0"/>
      <w:marBottom w:val="0"/>
      <w:divBdr>
        <w:top w:val="none" w:sz="0" w:space="0" w:color="auto"/>
        <w:left w:val="none" w:sz="0" w:space="0" w:color="auto"/>
        <w:bottom w:val="none" w:sz="0" w:space="0" w:color="auto"/>
        <w:right w:val="none" w:sz="0" w:space="0" w:color="auto"/>
      </w:divBdr>
    </w:div>
    <w:div w:id="1125196158">
      <w:marLeft w:val="0"/>
      <w:marRight w:val="0"/>
      <w:marTop w:val="0"/>
      <w:marBottom w:val="0"/>
      <w:divBdr>
        <w:top w:val="none" w:sz="0" w:space="0" w:color="auto"/>
        <w:left w:val="none" w:sz="0" w:space="0" w:color="auto"/>
        <w:bottom w:val="none" w:sz="0" w:space="0" w:color="auto"/>
        <w:right w:val="none" w:sz="0" w:space="0" w:color="auto"/>
      </w:divBdr>
    </w:div>
    <w:div w:id="1125196159">
      <w:marLeft w:val="0"/>
      <w:marRight w:val="0"/>
      <w:marTop w:val="0"/>
      <w:marBottom w:val="0"/>
      <w:divBdr>
        <w:top w:val="none" w:sz="0" w:space="0" w:color="auto"/>
        <w:left w:val="none" w:sz="0" w:space="0" w:color="auto"/>
        <w:bottom w:val="none" w:sz="0" w:space="0" w:color="auto"/>
        <w:right w:val="none" w:sz="0" w:space="0" w:color="auto"/>
      </w:divBdr>
    </w:div>
    <w:div w:id="1125196160">
      <w:marLeft w:val="0"/>
      <w:marRight w:val="0"/>
      <w:marTop w:val="0"/>
      <w:marBottom w:val="0"/>
      <w:divBdr>
        <w:top w:val="none" w:sz="0" w:space="0" w:color="auto"/>
        <w:left w:val="none" w:sz="0" w:space="0" w:color="auto"/>
        <w:bottom w:val="none" w:sz="0" w:space="0" w:color="auto"/>
        <w:right w:val="none" w:sz="0" w:space="0" w:color="auto"/>
      </w:divBdr>
    </w:div>
    <w:div w:id="11251961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3.wmf"/><Relationship Id="rId671" Type="http://schemas.openxmlformats.org/officeDocument/2006/relationships/image" Target="media/image295.wmf"/><Relationship Id="rId769" Type="http://schemas.openxmlformats.org/officeDocument/2006/relationships/oleObject" Target="embeddings/oleObject451.bin"/><Relationship Id="rId976" Type="http://schemas.openxmlformats.org/officeDocument/2006/relationships/image" Target="media/image479.wmf"/><Relationship Id="rId1399" Type="http://schemas.openxmlformats.org/officeDocument/2006/relationships/image" Target="media/image898.wmf"/><Relationship Id="rId21" Type="http://schemas.openxmlformats.org/officeDocument/2006/relationships/oleObject" Target="embeddings/oleObject8.bin"/><Relationship Id="rId324" Type="http://schemas.openxmlformats.org/officeDocument/2006/relationships/oleObject" Target="embeddings/oleObject195.bin"/><Relationship Id="rId531" Type="http://schemas.openxmlformats.org/officeDocument/2006/relationships/oleObject" Target="embeddings/oleObject314.bin"/><Relationship Id="rId629" Type="http://schemas.openxmlformats.org/officeDocument/2006/relationships/image" Target="media/image275.wmf"/><Relationship Id="rId1161" Type="http://schemas.openxmlformats.org/officeDocument/2006/relationships/image" Target="media/image662.wmf"/><Relationship Id="rId1259" Type="http://schemas.openxmlformats.org/officeDocument/2006/relationships/image" Target="media/image760.wmf"/><Relationship Id="rId1466" Type="http://schemas.openxmlformats.org/officeDocument/2006/relationships/image" Target="media/image964.wmf"/><Relationship Id="rId170" Type="http://schemas.openxmlformats.org/officeDocument/2006/relationships/oleObject" Target="embeddings/oleObject103.bin"/><Relationship Id="rId836" Type="http://schemas.openxmlformats.org/officeDocument/2006/relationships/oleObject" Target="embeddings/oleObject486.bin"/><Relationship Id="rId1021" Type="http://schemas.openxmlformats.org/officeDocument/2006/relationships/hyperlink" Target="http://www.np-ats.ru/index.jsp?pid=206" TargetMode="External"/><Relationship Id="rId1119" Type="http://schemas.openxmlformats.org/officeDocument/2006/relationships/image" Target="media/image620.wmf"/><Relationship Id="rId268" Type="http://schemas.openxmlformats.org/officeDocument/2006/relationships/oleObject" Target="embeddings/oleObject163.bin"/><Relationship Id="rId475" Type="http://schemas.openxmlformats.org/officeDocument/2006/relationships/image" Target="media/image207.wmf"/><Relationship Id="rId682" Type="http://schemas.openxmlformats.org/officeDocument/2006/relationships/oleObject" Target="embeddings/oleObject400.bin"/><Relationship Id="rId903" Type="http://schemas.openxmlformats.org/officeDocument/2006/relationships/image" Target="media/image406.wmf"/><Relationship Id="rId1326" Type="http://schemas.openxmlformats.org/officeDocument/2006/relationships/image" Target="media/image827.wmf"/><Relationship Id="rId32" Type="http://schemas.openxmlformats.org/officeDocument/2006/relationships/image" Target="media/image13.wmf"/><Relationship Id="rId128" Type="http://schemas.openxmlformats.org/officeDocument/2006/relationships/oleObject" Target="embeddings/oleObject77.bin"/><Relationship Id="rId335" Type="http://schemas.openxmlformats.org/officeDocument/2006/relationships/oleObject" Target="embeddings/oleObject203.bin"/><Relationship Id="rId542" Type="http://schemas.openxmlformats.org/officeDocument/2006/relationships/oleObject" Target="embeddings/oleObject320.bin"/><Relationship Id="rId987" Type="http://schemas.openxmlformats.org/officeDocument/2006/relationships/image" Target="media/image490.wmf"/><Relationship Id="rId1172" Type="http://schemas.openxmlformats.org/officeDocument/2006/relationships/image" Target="media/image673.wmf"/><Relationship Id="rId181" Type="http://schemas.openxmlformats.org/officeDocument/2006/relationships/image" Target="media/image88.wmf"/><Relationship Id="rId402" Type="http://schemas.openxmlformats.org/officeDocument/2006/relationships/oleObject" Target="embeddings/oleObject242.bin"/><Relationship Id="rId847" Type="http://schemas.openxmlformats.org/officeDocument/2006/relationships/oleObject" Target="embeddings/oleObject496.bin"/><Relationship Id="rId1032" Type="http://schemas.openxmlformats.org/officeDocument/2006/relationships/image" Target="media/image533.wmf"/><Relationship Id="rId1477" Type="http://schemas.openxmlformats.org/officeDocument/2006/relationships/image" Target="media/image975.wmf"/><Relationship Id="rId279" Type="http://schemas.openxmlformats.org/officeDocument/2006/relationships/oleObject" Target="embeddings/oleObject169.bin"/><Relationship Id="rId486" Type="http://schemas.openxmlformats.org/officeDocument/2006/relationships/oleObject" Target="embeddings/oleObject291.bin"/><Relationship Id="rId693" Type="http://schemas.openxmlformats.org/officeDocument/2006/relationships/oleObject" Target="embeddings/oleObject409.bin"/><Relationship Id="rId707" Type="http://schemas.openxmlformats.org/officeDocument/2006/relationships/oleObject" Target="embeddings/oleObject416.bin"/><Relationship Id="rId914" Type="http://schemas.openxmlformats.org/officeDocument/2006/relationships/image" Target="media/image417.wmf"/><Relationship Id="rId1337" Type="http://schemas.openxmlformats.org/officeDocument/2006/relationships/image" Target="media/image838.wmf"/><Relationship Id="rId43" Type="http://schemas.openxmlformats.org/officeDocument/2006/relationships/oleObject" Target="embeddings/oleObject19.bin"/><Relationship Id="rId139" Type="http://schemas.openxmlformats.org/officeDocument/2006/relationships/image" Target="media/image73.wmf"/><Relationship Id="rId346" Type="http://schemas.openxmlformats.org/officeDocument/2006/relationships/oleObject" Target="embeddings/oleObject210.bin"/><Relationship Id="rId553" Type="http://schemas.openxmlformats.org/officeDocument/2006/relationships/oleObject" Target="embeddings/oleObject326.bin"/><Relationship Id="rId760" Type="http://schemas.openxmlformats.org/officeDocument/2006/relationships/image" Target="media/image331.wmf"/><Relationship Id="rId998" Type="http://schemas.openxmlformats.org/officeDocument/2006/relationships/image" Target="media/image500.wmf"/><Relationship Id="rId1183" Type="http://schemas.openxmlformats.org/officeDocument/2006/relationships/image" Target="media/image684.wmf"/><Relationship Id="rId1390" Type="http://schemas.openxmlformats.org/officeDocument/2006/relationships/oleObject" Target="embeddings/oleObject516.bin"/><Relationship Id="rId1404" Type="http://schemas.openxmlformats.org/officeDocument/2006/relationships/image" Target="media/image903.wmf"/><Relationship Id="rId192" Type="http://schemas.openxmlformats.org/officeDocument/2006/relationships/oleObject" Target="embeddings/oleObject116.bin"/><Relationship Id="rId206" Type="http://schemas.openxmlformats.org/officeDocument/2006/relationships/image" Target="media/image100.wmf"/><Relationship Id="rId413" Type="http://schemas.openxmlformats.org/officeDocument/2006/relationships/image" Target="media/image183.wmf"/><Relationship Id="rId858" Type="http://schemas.openxmlformats.org/officeDocument/2006/relationships/oleObject" Target="embeddings/oleObject505.bin"/><Relationship Id="rId1043" Type="http://schemas.openxmlformats.org/officeDocument/2006/relationships/image" Target="media/image544.wmf"/><Relationship Id="rId1488" Type="http://schemas.openxmlformats.org/officeDocument/2006/relationships/image" Target="media/image984.wmf"/><Relationship Id="rId497" Type="http://schemas.openxmlformats.org/officeDocument/2006/relationships/image" Target="media/image218.wmf"/><Relationship Id="rId620" Type="http://schemas.openxmlformats.org/officeDocument/2006/relationships/oleObject" Target="embeddings/oleObject367.bin"/><Relationship Id="rId718" Type="http://schemas.openxmlformats.org/officeDocument/2006/relationships/image" Target="media/image314.wmf"/><Relationship Id="rId925" Type="http://schemas.openxmlformats.org/officeDocument/2006/relationships/image" Target="media/image428.wmf"/><Relationship Id="rId1250" Type="http://schemas.openxmlformats.org/officeDocument/2006/relationships/image" Target="media/image751.wmf"/><Relationship Id="rId1348" Type="http://schemas.openxmlformats.org/officeDocument/2006/relationships/image" Target="media/image849.wmf"/><Relationship Id="rId357" Type="http://schemas.openxmlformats.org/officeDocument/2006/relationships/image" Target="media/image159.wmf"/><Relationship Id="rId1110" Type="http://schemas.openxmlformats.org/officeDocument/2006/relationships/image" Target="media/image611.wmf"/><Relationship Id="rId1194" Type="http://schemas.openxmlformats.org/officeDocument/2006/relationships/image" Target="media/image695.wmf"/><Relationship Id="rId1208" Type="http://schemas.openxmlformats.org/officeDocument/2006/relationships/image" Target="media/image709.wmf"/><Relationship Id="rId1415" Type="http://schemas.openxmlformats.org/officeDocument/2006/relationships/image" Target="media/image914.wmf"/><Relationship Id="rId54" Type="http://schemas.openxmlformats.org/officeDocument/2006/relationships/image" Target="media/image24.wmf"/><Relationship Id="rId217" Type="http://schemas.openxmlformats.org/officeDocument/2006/relationships/oleObject" Target="embeddings/oleObject131.bin"/><Relationship Id="rId564" Type="http://schemas.openxmlformats.org/officeDocument/2006/relationships/image" Target="media/image250.wmf"/><Relationship Id="rId771" Type="http://schemas.openxmlformats.org/officeDocument/2006/relationships/oleObject" Target="embeddings/oleObject452.bin"/><Relationship Id="rId869" Type="http://schemas.openxmlformats.org/officeDocument/2006/relationships/oleObject" Target="embeddings/oleObject512.bin"/><Relationship Id="rId1499" Type="http://schemas.openxmlformats.org/officeDocument/2006/relationships/image" Target="media/image995.wmf"/><Relationship Id="rId424" Type="http://schemas.openxmlformats.org/officeDocument/2006/relationships/image" Target="media/image187.wmf"/><Relationship Id="rId631" Type="http://schemas.openxmlformats.org/officeDocument/2006/relationships/image" Target="media/image276.wmf"/><Relationship Id="rId729" Type="http://schemas.openxmlformats.org/officeDocument/2006/relationships/oleObject" Target="embeddings/oleObject429.bin"/><Relationship Id="rId1054" Type="http://schemas.openxmlformats.org/officeDocument/2006/relationships/image" Target="media/image555.wmf"/><Relationship Id="rId1261" Type="http://schemas.openxmlformats.org/officeDocument/2006/relationships/image" Target="media/image762.wmf"/><Relationship Id="rId1359" Type="http://schemas.openxmlformats.org/officeDocument/2006/relationships/image" Target="media/image860.wmf"/><Relationship Id="rId270" Type="http://schemas.openxmlformats.org/officeDocument/2006/relationships/oleObject" Target="embeddings/oleObject164.bin"/><Relationship Id="rId936" Type="http://schemas.openxmlformats.org/officeDocument/2006/relationships/image" Target="media/image439.wmf"/><Relationship Id="rId1121" Type="http://schemas.openxmlformats.org/officeDocument/2006/relationships/image" Target="media/image622.wmf"/><Relationship Id="rId1219" Type="http://schemas.openxmlformats.org/officeDocument/2006/relationships/image" Target="media/image720.wmf"/><Relationship Id="rId65" Type="http://schemas.openxmlformats.org/officeDocument/2006/relationships/oleObject" Target="embeddings/oleObject30.bin"/><Relationship Id="rId130" Type="http://schemas.openxmlformats.org/officeDocument/2006/relationships/oleObject" Target="embeddings/oleObject79.bin"/><Relationship Id="rId368" Type="http://schemas.openxmlformats.org/officeDocument/2006/relationships/oleObject" Target="embeddings/oleObject221.bin"/><Relationship Id="rId575" Type="http://schemas.openxmlformats.org/officeDocument/2006/relationships/oleObject" Target="embeddings/oleObject337.bin"/><Relationship Id="rId782" Type="http://schemas.openxmlformats.org/officeDocument/2006/relationships/image" Target="media/image342.wmf"/><Relationship Id="rId1426" Type="http://schemas.openxmlformats.org/officeDocument/2006/relationships/image" Target="media/image925.wmf"/><Relationship Id="rId228" Type="http://schemas.openxmlformats.org/officeDocument/2006/relationships/image" Target="media/image107.wmf"/><Relationship Id="rId435" Type="http://schemas.openxmlformats.org/officeDocument/2006/relationships/oleObject" Target="embeddings/oleObject262.bin"/><Relationship Id="rId642" Type="http://schemas.openxmlformats.org/officeDocument/2006/relationships/oleObject" Target="embeddings/oleObject379.bin"/><Relationship Id="rId1065" Type="http://schemas.openxmlformats.org/officeDocument/2006/relationships/image" Target="media/image566.wmf"/><Relationship Id="rId1272" Type="http://schemas.openxmlformats.org/officeDocument/2006/relationships/image" Target="media/image773.wmf"/><Relationship Id="rId281" Type="http://schemas.openxmlformats.org/officeDocument/2006/relationships/oleObject" Target="embeddings/oleObject170.bin"/><Relationship Id="rId502" Type="http://schemas.openxmlformats.org/officeDocument/2006/relationships/oleObject" Target="embeddings/oleObject299.bin"/><Relationship Id="rId947" Type="http://schemas.openxmlformats.org/officeDocument/2006/relationships/image" Target="media/image450.wmf"/><Relationship Id="rId1132" Type="http://schemas.openxmlformats.org/officeDocument/2006/relationships/image" Target="media/image633.wmf"/><Relationship Id="rId76" Type="http://schemas.openxmlformats.org/officeDocument/2006/relationships/oleObject" Target="embeddings/oleObject36.bin"/><Relationship Id="rId141" Type="http://schemas.openxmlformats.org/officeDocument/2006/relationships/image" Target="media/image74.wmf"/><Relationship Id="rId379" Type="http://schemas.openxmlformats.org/officeDocument/2006/relationships/image" Target="media/image168.wmf"/><Relationship Id="rId586" Type="http://schemas.openxmlformats.org/officeDocument/2006/relationships/image" Target="media/image261.wmf"/><Relationship Id="rId793" Type="http://schemas.openxmlformats.org/officeDocument/2006/relationships/oleObject" Target="embeddings/oleObject464.bin"/><Relationship Id="rId807" Type="http://schemas.openxmlformats.org/officeDocument/2006/relationships/oleObject" Target="embeddings/oleObject471.bin"/><Relationship Id="rId1437" Type="http://schemas.openxmlformats.org/officeDocument/2006/relationships/image" Target="media/image936.wmf"/><Relationship Id="rId7" Type="http://schemas.openxmlformats.org/officeDocument/2006/relationships/image" Target="media/image1.wmf"/><Relationship Id="rId239" Type="http://schemas.openxmlformats.org/officeDocument/2006/relationships/image" Target="media/image112.wmf"/><Relationship Id="rId446" Type="http://schemas.openxmlformats.org/officeDocument/2006/relationships/oleObject" Target="embeddings/oleObject268.bin"/><Relationship Id="rId653" Type="http://schemas.openxmlformats.org/officeDocument/2006/relationships/image" Target="media/image286.wmf"/><Relationship Id="rId1076" Type="http://schemas.openxmlformats.org/officeDocument/2006/relationships/image" Target="media/image577.wmf"/><Relationship Id="rId1283" Type="http://schemas.openxmlformats.org/officeDocument/2006/relationships/image" Target="media/image784.wmf"/><Relationship Id="rId1490" Type="http://schemas.openxmlformats.org/officeDocument/2006/relationships/image" Target="media/image986.wmf"/><Relationship Id="rId1504" Type="http://schemas.openxmlformats.org/officeDocument/2006/relationships/image" Target="media/image1000.wmf"/><Relationship Id="rId292" Type="http://schemas.openxmlformats.org/officeDocument/2006/relationships/image" Target="media/image134.wmf"/><Relationship Id="rId306" Type="http://schemas.openxmlformats.org/officeDocument/2006/relationships/image" Target="media/image141.wmf"/><Relationship Id="rId860" Type="http://schemas.openxmlformats.org/officeDocument/2006/relationships/oleObject" Target="embeddings/oleObject506.bin"/><Relationship Id="rId958" Type="http://schemas.openxmlformats.org/officeDocument/2006/relationships/image" Target="media/image461.wmf"/><Relationship Id="rId1143" Type="http://schemas.openxmlformats.org/officeDocument/2006/relationships/image" Target="media/image644.wmf"/><Relationship Id="rId87" Type="http://schemas.openxmlformats.org/officeDocument/2006/relationships/image" Target="media/image40.wmf"/><Relationship Id="rId513" Type="http://schemas.openxmlformats.org/officeDocument/2006/relationships/image" Target="media/image226.wmf"/><Relationship Id="rId597" Type="http://schemas.openxmlformats.org/officeDocument/2006/relationships/oleObject" Target="embeddings/oleObject349.bin"/><Relationship Id="rId720" Type="http://schemas.openxmlformats.org/officeDocument/2006/relationships/oleObject" Target="embeddings/oleObject423.bin"/><Relationship Id="rId818" Type="http://schemas.openxmlformats.org/officeDocument/2006/relationships/image" Target="media/image359.wmf"/><Relationship Id="rId1350" Type="http://schemas.openxmlformats.org/officeDocument/2006/relationships/image" Target="media/image851.png"/><Relationship Id="rId1448" Type="http://schemas.openxmlformats.org/officeDocument/2006/relationships/image" Target="media/image947.emf"/><Relationship Id="rId152" Type="http://schemas.openxmlformats.org/officeDocument/2006/relationships/oleObject" Target="embeddings/oleObject91.bin"/><Relationship Id="rId457" Type="http://schemas.openxmlformats.org/officeDocument/2006/relationships/image" Target="media/image198.wmf"/><Relationship Id="rId1003" Type="http://schemas.openxmlformats.org/officeDocument/2006/relationships/image" Target="media/image505.wmf"/><Relationship Id="rId1087" Type="http://schemas.openxmlformats.org/officeDocument/2006/relationships/image" Target="media/image588.wmf"/><Relationship Id="rId1210" Type="http://schemas.openxmlformats.org/officeDocument/2006/relationships/image" Target="media/image711.wmf"/><Relationship Id="rId1294" Type="http://schemas.openxmlformats.org/officeDocument/2006/relationships/image" Target="media/image795.wmf"/><Relationship Id="rId1308" Type="http://schemas.openxmlformats.org/officeDocument/2006/relationships/image" Target="media/image809.wmf"/><Relationship Id="rId664" Type="http://schemas.openxmlformats.org/officeDocument/2006/relationships/oleObject" Target="embeddings/oleObject390.bin"/><Relationship Id="rId871" Type="http://schemas.openxmlformats.org/officeDocument/2006/relationships/oleObject" Target="embeddings/oleObject514.bin"/><Relationship Id="rId969" Type="http://schemas.openxmlformats.org/officeDocument/2006/relationships/image" Target="media/image472.wmf"/><Relationship Id="rId1515" Type="http://schemas.openxmlformats.org/officeDocument/2006/relationships/image" Target="media/image1011.wmf"/><Relationship Id="rId14" Type="http://schemas.openxmlformats.org/officeDocument/2006/relationships/image" Target="media/image4.wmf"/><Relationship Id="rId317" Type="http://schemas.openxmlformats.org/officeDocument/2006/relationships/oleObject" Target="embeddings/oleObject189.bin"/><Relationship Id="rId524" Type="http://schemas.openxmlformats.org/officeDocument/2006/relationships/oleObject" Target="embeddings/oleObject310.bin"/><Relationship Id="rId731" Type="http://schemas.openxmlformats.org/officeDocument/2006/relationships/image" Target="media/image318.wmf"/><Relationship Id="rId1154" Type="http://schemas.openxmlformats.org/officeDocument/2006/relationships/image" Target="media/image655.wmf"/><Relationship Id="rId1361" Type="http://schemas.openxmlformats.org/officeDocument/2006/relationships/image" Target="media/image862.wmf"/><Relationship Id="rId1459" Type="http://schemas.openxmlformats.org/officeDocument/2006/relationships/image" Target="media/image958.wmf"/><Relationship Id="rId98" Type="http://schemas.openxmlformats.org/officeDocument/2006/relationships/image" Target="media/image45.wmf"/><Relationship Id="rId163" Type="http://schemas.openxmlformats.org/officeDocument/2006/relationships/oleObject" Target="embeddings/oleObject99.bin"/><Relationship Id="rId370" Type="http://schemas.openxmlformats.org/officeDocument/2006/relationships/oleObject" Target="embeddings/oleObject223.bin"/><Relationship Id="rId829" Type="http://schemas.openxmlformats.org/officeDocument/2006/relationships/oleObject" Target="embeddings/oleObject482.bin"/><Relationship Id="rId1014" Type="http://schemas.openxmlformats.org/officeDocument/2006/relationships/image" Target="media/image516.wmf"/><Relationship Id="rId1221" Type="http://schemas.openxmlformats.org/officeDocument/2006/relationships/image" Target="media/image722.wmf"/><Relationship Id="rId230" Type="http://schemas.openxmlformats.org/officeDocument/2006/relationships/oleObject" Target="embeddings/oleObject139.bin"/><Relationship Id="rId468" Type="http://schemas.openxmlformats.org/officeDocument/2006/relationships/oleObject" Target="embeddings/oleObject282.bin"/><Relationship Id="rId675" Type="http://schemas.openxmlformats.org/officeDocument/2006/relationships/image" Target="media/image297.wmf"/><Relationship Id="rId882" Type="http://schemas.openxmlformats.org/officeDocument/2006/relationships/image" Target="media/image385.wmf"/><Relationship Id="rId1098" Type="http://schemas.openxmlformats.org/officeDocument/2006/relationships/image" Target="media/image599.wmf"/><Relationship Id="rId1319" Type="http://schemas.openxmlformats.org/officeDocument/2006/relationships/image" Target="media/image820.wmf"/><Relationship Id="rId25" Type="http://schemas.openxmlformats.org/officeDocument/2006/relationships/oleObject" Target="embeddings/oleObject10.bin"/><Relationship Id="rId328" Type="http://schemas.openxmlformats.org/officeDocument/2006/relationships/oleObject" Target="embeddings/oleObject198.bin"/><Relationship Id="rId535" Type="http://schemas.openxmlformats.org/officeDocument/2006/relationships/oleObject" Target="embeddings/oleObject316.bin"/><Relationship Id="rId742" Type="http://schemas.openxmlformats.org/officeDocument/2006/relationships/image" Target="media/image322.wmf"/><Relationship Id="rId1165" Type="http://schemas.openxmlformats.org/officeDocument/2006/relationships/image" Target="media/image666.wmf"/><Relationship Id="rId1372" Type="http://schemas.openxmlformats.org/officeDocument/2006/relationships/image" Target="media/image873.wmf"/><Relationship Id="rId174" Type="http://schemas.openxmlformats.org/officeDocument/2006/relationships/oleObject" Target="embeddings/oleObject106.bin"/><Relationship Id="rId381" Type="http://schemas.openxmlformats.org/officeDocument/2006/relationships/image" Target="media/image169.wmf"/><Relationship Id="rId602" Type="http://schemas.openxmlformats.org/officeDocument/2006/relationships/oleObject" Target="embeddings/oleObject353.bin"/><Relationship Id="rId1025" Type="http://schemas.openxmlformats.org/officeDocument/2006/relationships/image" Target="media/image526.wmf"/><Relationship Id="rId1232" Type="http://schemas.openxmlformats.org/officeDocument/2006/relationships/image" Target="media/image733.wmf"/><Relationship Id="rId241" Type="http://schemas.openxmlformats.org/officeDocument/2006/relationships/oleObject" Target="embeddings/oleObject146.bin"/><Relationship Id="rId479" Type="http://schemas.openxmlformats.org/officeDocument/2006/relationships/image" Target="media/image209.wmf"/><Relationship Id="rId686" Type="http://schemas.openxmlformats.org/officeDocument/2006/relationships/oleObject" Target="embeddings/oleObject404.bin"/><Relationship Id="rId893" Type="http://schemas.openxmlformats.org/officeDocument/2006/relationships/image" Target="media/image396.wmf"/><Relationship Id="rId907" Type="http://schemas.openxmlformats.org/officeDocument/2006/relationships/image" Target="media/image410.wmf"/><Relationship Id="rId36" Type="http://schemas.openxmlformats.org/officeDocument/2006/relationships/image" Target="media/image15.wmf"/><Relationship Id="rId339" Type="http://schemas.openxmlformats.org/officeDocument/2006/relationships/oleObject" Target="embeddings/oleObject205.bin"/><Relationship Id="rId546" Type="http://schemas.openxmlformats.org/officeDocument/2006/relationships/oleObject" Target="embeddings/oleObject322.bin"/><Relationship Id="rId753" Type="http://schemas.openxmlformats.org/officeDocument/2006/relationships/oleObject" Target="embeddings/oleObject443.bin"/><Relationship Id="rId1176" Type="http://schemas.openxmlformats.org/officeDocument/2006/relationships/image" Target="media/image677.wmf"/><Relationship Id="rId1383" Type="http://schemas.openxmlformats.org/officeDocument/2006/relationships/image" Target="media/image884.wmf"/><Relationship Id="rId101" Type="http://schemas.openxmlformats.org/officeDocument/2006/relationships/oleObject" Target="embeddings/oleObject49.bin"/><Relationship Id="rId185" Type="http://schemas.openxmlformats.org/officeDocument/2006/relationships/image" Target="media/image90.wmf"/><Relationship Id="rId406" Type="http://schemas.openxmlformats.org/officeDocument/2006/relationships/oleObject" Target="embeddings/oleObject244.bin"/><Relationship Id="rId960" Type="http://schemas.openxmlformats.org/officeDocument/2006/relationships/image" Target="media/image463.wmf"/><Relationship Id="rId1036" Type="http://schemas.openxmlformats.org/officeDocument/2006/relationships/image" Target="media/image537.wmf"/><Relationship Id="rId1243" Type="http://schemas.openxmlformats.org/officeDocument/2006/relationships/image" Target="media/image744.wmf"/><Relationship Id="rId392" Type="http://schemas.openxmlformats.org/officeDocument/2006/relationships/oleObject" Target="embeddings/oleObject236.bin"/><Relationship Id="rId613" Type="http://schemas.openxmlformats.org/officeDocument/2006/relationships/oleObject" Target="embeddings/oleObject361.bin"/><Relationship Id="rId697" Type="http://schemas.openxmlformats.org/officeDocument/2006/relationships/oleObject" Target="embeddings/oleObject411.bin"/><Relationship Id="rId820" Type="http://schemas.openxmlformats.org/officeDocument/2006/relationships/image" Target="media/image360.wmf"/><Relationship Id="rId918" Type="http://schemas.openxmlformats.org/officeDocument/2006/relationships/image" Target="media/image421.wmf"/><Relationship Id="rId1450" Type="http://schemas.openxmlformats.org/officeDocument/2006/relationships/image" Target="media/image949.emf"/><Relationship Id="rId252" Type="http://schemas.openxmlformats.org/officeDocument/2006/relationships/oleObject" Target="embeddings/oleObject152.bin"/><Relationship Id="rId1103" Type="http://schemas.openxmlformats.org/officeDocument/2006/relationships/image" Target="media/image604.wmf"/><Relationship Id="rId1187" Type="http://schemas.openxmlformats.org/officeDocument/2006/relationships/image" Target="media/image688.wmf"/><Relationship Id="rId1310" Type="http://schemas.openxmlformats.org/officeDocument/2006/relationships/image" Target="media/image811.wmf"/><Relationship Id="rId1408" Type="http://schemas.openxmlformats.org/officeDocument/2006/relationships/image" Target="media/image907.wmf"/><Relationship Id="rId47" Type="http://schemas.openxmlformats.org/officeDocument/2006/relationships/oleObject" Target="embeddings/oleObject21.bin"/><Relationship Id="rId112" Type="http://schemas.openxmlformats.org/officeDocument/2006/relationships/oleObject" Target="embeddings/oleObject69.bin"/><Relationship Id="rId557" Type="http://schemas.openxmlformats.org/officeDocument/2006/relationships/oleObject" Target="embeddings/oleObject328.bin"/><Relationship Id="rId764" Type="http://schemas.openxmlformats.org/officeDocument/2006/relationships/image" Target="media/image333.wmf"/><Relationship Id="rId971" Type="http://schemas.openxmlformats.org/officeDocument/2006/relationships/image" Target="media/image474.wmf"/><Relationship Id="rId1394" Type="http://schemas.openxmlformats.org/officeDocument/2006/relationships/image" Target="media/image893.wmf"/><Relationship Id="rId196" Type="http://schemas.openxmlformats.org/officeDocument/2006/relationships/image" Target="media/image95.wmf"/><Relationship Id="rId417" Type="http://schemas.openxmlformats.org/officeDocument/2006/relationships/oleObject" Target="embeddings/oleObject251.bin"/><Relationship Id="rId624" Type="http://schemas.openxmlformats.org/officeDocument/2006/relationships/oleObject" Target="embeddings/oleObject369.bin"/><Relationship Id="rId831" Type="http://schemas.openxmlformats.org/officeDocument/2006/relationships/oleObject" Target="embeddings/oleObject483.bin"/><Relationship Id="rId1047" Type="http://schemas.openxmlformats.org/officeDocument/2006/relationships/image" Target="media/image548.wmf"/><Relationship Id="rId1254" Type="http://schemas.openxmlformats.org/officeDocument/2006/relationships/image" Target="media/image755.wmf"/><Relationship Id="rId1461" Type="http://schemas.openxmlformats.org/officeDocument/2006/relationships/image" Target="media/image960.wmf"/><Relationship Id="rId263" Type="http://schemas.openxmlformats.org/officeDocument/2006/relationships/oleObject" Target="embeddings/oleObject159.bin"/><Relationship Id="rId470" Type="http://schemas.openxmlformats.org/officeDocument/2006/relationships/oleObject" Target="embeddings/oleObject283.bin"/><Relationship Id="rId929" Type="http://schemas.openxmlformats.org/officeDocument/2006/relationships/image" Target="media/image432.wmf"/><Relationship Id="rId1114" Type="http://schemas.openxmlformats.org/officeDocument/2006/relationships/image" Target="media/image615.wmf"/><Relationship Id="rId1321" Type="http://schemas.openxmlformats.org/officeDocument/2006/relationships/image" Target="media/image822.wmf"/><Relationship Id="rId58" Type="http://schemas.openxmlformats.org/officeDocument/2006/relationships/image" Target="media/image26.wmf"/><Relationship Id="rId123" Type="http://schemas.openxmlformats.org/officeDocument/2006/relationships/image" Target="media/image66.wmf"/><Relationship Id="rId330" Type="http://schemas.openxmlformats.org/officeDocument/2006/relationships/oleObject" Target="embeddings/oleObject200.bin"/><Relationship Id="rId568" Type="http://schemas.openxmlformats.org/officeDocument/2006/relationships/image" Target="media/image252.wmf"/><Relationship Id="rId775" Type="http://schemas.openxmlformats.org/officeDocument/2006/relationships/oleObject" Target="embeddings/oleObject454.bin"/><Relationship Id="rId982" Type="http://schemas.openxmlformats.org/officeDocument/2006/relationships/image" Target="media/image485.wmf"/><Relationship Id="rId1198" Type="http://schemas.openxmlformats.org/officeDocument/2006/relationships/image" Target="media/image699.wmf"/><Relationship Id="rId1419" Type="http://schemas.openxmlformats.org/officeDocument/2006/relationships/image" Target="media/image918.wmf"/><Relationship Id="rId428" Type="http://schemas.openxmlformats.org/officeDocument/2006/relationships/oleObject" Target="embeddings/oleObject257.bin"/><Relationship Id="rId635" Type="http://schemas.openxmlformats.org/officeDocument/2006/relationships/image" Target="media/image277.wmf"/><Relationship Id="rId842" Type="http://schemas.openxmlformats.org/officeDocument/2006/relationships/oleObject" Target="embeddings/oleObject491.bin"/><Relationship Id="rId1058" Type="http://schemas.openxmlformats.org/officeDocument/2006/relationships/image" Target="media/image559.wmf"/><Relationship Id="rId1265" Type="http://schemas.openxmlformats.org/officeDocument/2006/relationships/image" Target="media/image766.wmf"/><Relationship Id="rId1472" Type="http://schemas.openxmlformats.org/officeDocument/2006/relationships/image" Target="media/image970.wmf"/><Relationship Id="rId274" Type="http://schemas.openxmlformats.org/officeDocument/2006/relationships/image" Target="media/image125.wmf"/><Relationship Id="rId481" Type="http://schemas.openxmlformats.org/officeDocument/2006/relationships/image" Target="media/image210.wmf"/><Relationship Id="rId702" Type="http://schemas.openxmlformats.org/officeDocument/2006/relationships/image" Target="media/image306.wmf"/><Relationship Id="rId1125" Type="http://schemas.openxmlformats.org/officeDocument/2006/relationships/image" Target="media/image626.wmf"/><Relationship Id="rId1332" Type="http://schemas.openxmlformats.org/officeDocument/2006/relationships/image" Target="media/image833.wmf"/><Relationship Id="rId69" Type="http://schemas.openxmlformats.org/officeDocument/2006/relationships/image" Target="media/image31.wmf"/><Relationship Id="rId134" Type="http://schemas.openxmlformats.org/officeDocument/2006/relationships/oleObject" Target="embeddings/oleObject81.bin"/><Relationship Id="rId579" Type="http://schemas.openxmlformats.org/officeDocument/2006/relationships/oleObject" Target="embeddings/oleObject339.bin"/><Relationship Id="rId786" Type="http://schemas.openxmlformats.org/officeDocument/2006/relationships/oleObject" Target="embeddings/oleObject460.bin"/><Relationship Id="rId993" Type="http://schemas.openxmlformats.org/officeDocument/2006/relationships/image" Target="media/image496.wmf"/><Relationship Id="rId341" Type="http://schemas.openxmlformats.org/officeDocument/2006/relationships/oleObject" Target="embeddings/oleObject206.bin"/><Relationship Id="rId439" Type="http://schemas.openxmlformats.org/officeDocument/2006/relationships/image" Target="media/image192.wmf"/><Relationship Id="rId646" Type="http://schemas.openxmlformats.org/officeDocument/2006/relationships/oleObject" Target="embeddings/oleObject381.bin"/><Relationship Id="rId1069" Type="http://schemas.openxmlformats.org/officeDocument/2006/relationships/image" Target="media/image570.wmf"/><Relationship Id="rId1276" Type="http://schemas.openxmlformats.org/officeDocument/2006/relationships/image" Target="media/image777.wmf"/><Relationship Id="rId1483" Type="http://schemas.openxmlformats.org/officeDocument/2006/relationships/image" Target="media/image980.wmf"/><Relationship Id="rId201" Type="http://schemas.openxmlformats.org/officeDocument/2006/relationships/oleObject" Target="embeddings/oleObject121.bin"/><Relationship Id="rId285" Type="http://schemas.openxmlformats.org/officeDocument/2006/relationships/oleObject" Target="embeddings/oleObject172.bin"/><Relationship Id="rId506" Type="http://schemas.openxmlformats.org/officeDocument/2006/relationships/oleObject" Target="embeddings/oleObject301.bin"/><Relationship Id="rId853" Type="http://schemas.openxmlformats.org/officeDocument/2006/relationships/oleObject" Target="embeddings/oleObject502.bin"/><Relationship Id="rId1136" Type="http://schemas.openxmlformats.org/officeDocument/2006/relationships/image" Target="media/image637.wmf"/><Relationship Id="rId492" Type="http://schemas.openxmlformats.org/officeDocument/2006/relationships/oleObject" Target="embeddings/oleObject294.bin"/><Relationship Id="rId713" Type="http://schemas.openxmlformats.org/officeDocument/2006/relationships/oleObject" Target="embeddings/oleObject419.bin"/><Relationship Id="rId797" Type="http://schemas.openxmlformats.org/officeDocument/2006/relationships/oleObject" Target="embeddings/oleObject466.bin"/><Relationship Id="rId920" Type="http://schemas.openxmlformats.org/officeDocument/2006/relationships/image" Target="media/image423.wmf"/><Relationship Id="rId1343" Type="http://schemas.openxmlformats.org/officeDocument/2006/relationships/image" Target="media/image844.png"/><Relationship Id="rId145" Type="http://schemas.openxmlformats.org/officeDocument/2006/relationships/oleObject" Target="embeddings/oleObject87.bin"/><Relationship Id="rId352" Type="http://schemas.openxmlformats.org/officeDocument/2006/relationships/oleObject" Target="embeddings/oleObject213.bin"/><Relationship Id="rId1203" Type="http://schemas.openxmlformats.org/officeDocument/2006/relationships/image" Target="media/image704.wmf"/><Relationship Id="rId1287" Type="http://schemas.openxmlformats.org/officeDocument/2006/relationships/image" Target="media/image788.wmf"/><Relationship Id="rId1410" Type="http://schemas.openxmlformats.org/officeDocument/2006/relationships/image" Target="media/image909.png"/><Relationship Id="rId1508" Type="http://schemas.openxmlformats.org/officeDocument/2006/relationships/image" Target="media/image1004.wmf"/><Relationship Id="rId212" Type="http://schemas.openxmlformats.org/officeDocument/2006/relationships/oleObject" Target="embeddings/oleObject127.bin"/><Relationship Id="rId657" Type="http://schemas.openxmlformats.org/officeDocument/2006/relationships/image" Target="media/image288.wmf"/><Relationship Id="rId864" Type="http://schemas.openxmlformats.org/officeDocument/2006/relationships/oleObject" Target="embeddings/oleObject509.bin"/><Relationship Id="rId1494" Type="http://schemas.openxmlformats.org/officeDocument/2006/relationships/image" Target="media/image990.wmf"/><Relationship Id="rId296" Type="http://schemas.openxmlformats.org/officeDocument/2006/relationships/image" Target="media/image136.wmf"/><Relationship Id="rId517" Type="http://schemas.openxmlformats.org/officeDocument/2006/relationships/image" Target="media/image228.wmf"/><Relationship Id="rId724" Type="http://schemas.openxmlformats.org/officeDocument/2006/relationships/image" Target="media/image316.wmf"/><Relationship Id="rId931" Type="http://schemas.openxmlformats.org/officeDocument/2006/relationships/image" Target="media/image434.wmf"/><Relationship Id="rId1147" Type="http://schemas.openxmlformats.org/officeDocument/2006/relationships/image" Target="media/image648.wmf"/><Relationship Id="rId1354" Type="http://schemas.openxmlformats.org/officeDocument/2006/relationships/image" Target="media/image855.wmf"/><Relationship Id="rId60" Type="http://schemas.openxmlformats.org/officeDocument/2006/relationships/image" Target="media/image27.wmf"/><Relationship Id="rId156" Type="http://schemas.openxmlformats.org/officeDocument/2006/relationships/oleObject" Target="embeddings/oleObject95.bin"/><Relationship Id="rId363" Type="http://schemas.openxmlformats.org/officeDocument/2006/relationships/image" Target="media/image162.wmf"/><Relationship Id="rId570" Type="http://schemas.openxmlformats.org/officeDocument/2006/relationships/image" Target="media/image253.wmf"/><Relationship Id="rId1007" Type="http://schemas.openxmlformats.org/officeDocument/2006/relationships/image" Target="media/image509.wmf"/><Relationship Id="rId1214" Type="http://schemas.openxmlformats.org/officeDocument/2006/relationships/image" Target="media/image715.wmf"/><Relationship Id="rId1421" Type="http://schemas.openxmlformats.org/officeDocument/2006/relationships/image" Target="media/image920.wmf"/><Relationship Id="rId223" Type="http://schemas.openxmlformats.org/officeDocument/2006/relationships/oleObject" Target="embeddings/oleObject136.bin"/><Relationship Id="rId430" Type="http://schemas.openxmlformats.org/officeDocument/2006/relationships/oleObject" Target="embeddings/oleObject259.bin"/><Relationship Id="rId668" Type="http://schemas.openxmlformats.org/officeDocument/2006/relationships/oleObject" Target="embeddings/oleObject392.bin"/><Relationship Id="rId875" Type="http://schemas.openxmlformats.org/officeDocument/2006/relationships/image" Target="media/image378.wmf"/><Relationship Id="rId1060" Type="http://schemas.openxmlformats.org/officeDocument/2006/relationships/image" Target="media/image561.wmf"/><Relationship Id="rId1298" Type="http://schemas.openxmlformats.org/officeDocument/2006/relationships/image" Target="media/image799.wmf"/><Relationship Id="rId1519" Type="http://schemas.openxmlformats.org/officeDocument/2006/relationships/image" Target="media/image1015.wmf"/><Relationship Id="rId18" Type="http://schemas.openxmlformats.org/officeDocument/2006/relationships/image" Target="media/image6.wmf"/><Relationship Id="rId528" Type="http://schemas.openxmlformats.org/officeDocument/2006/relationships/oleObject" Target="embeddings/oleObject312.bin"/><Relationship Id="rId735" Type="http://schemas.openxmlformats.org/officeDocument/2006/relationships/image" Target="media/image319.wmf"/><Relationship Id="rId942" Type="http://schemas.openxmlformats.org/officeDocument/2006/relationships/image" Target="media/image445.wmf"/><Relationship Id="rId1158" Type="http://schemas.openxmlformats.org/officeDocument/2006/relationships/image" Target="media/image659.wmf"/><Relationship Id="rId1365" Type="http://schemas.openxmlformats.org/officeDocument/2006/relationships/image" Target="media/image866.wmf"/><Relationship Id="rId167" Type="http://schemas.openxmlformats.org/officeDocument/2006/relationships/image" Target="media/image83.wmf"/><Relationship Id="rId374" Type="http://schemas.openxmlformats.org/officeDocument/2006/relationships/oleObject" Target="embeddings/oleObject225.bin"/><Relationship Id="rId581" Type="http://schemas.openxmlformats.org/officeDocument/2006/relationships/oleObject" Target="embeddings/oleObject340.bin"/><Relationship Id="rId1018" Type="http://schemas.openxmlformats.org/officeDocument/2006/relationships/image" Target="media/image520.wmf"/><Relationship Id="rId1225" Type="http://schemas.openxmlformats.org/officeDocument/2006/relationships/image" Target="media/image726.wmf"/><Relationship Id="rId1432" Type="http://schemas.openxmlformats.org/officeDocument/2006/relationships/image" Target="media/image931.wmf"/><Relationship Id="rId71" Type="http://schemas.openxmlformats.org/officeDocument/2006/relationships/image" Target="media/image32.wmf"/><Relationship Id="rId234" Type="http://schemas.openxmlformats.org/officeDocument/2006/relationships/image" Target="media/image110.wmf"/><Relationship Id="rId679" Type="http://schemas.openxmlformats.org/officeDocument/2006/relationships/image" Target="media/image299.wmf"/><Relationship Id="rId802" Type="http://schemas.openxmlformats.org/officeDocument/2006/relationships/image" Target="media/image351.wmf"/><Relationship Id="rId886" Type="http://schemas.openxmlformats.org/officeDocument/2006/relationships/image" Target="media/image389.wmf"/><Relationship Id="rId2" Type="http://schemas.openxmlformats.org/officeDocument/2006/relationships/styles" Target="styles.xml"/><Relationship Id="rId29" Type="http://schemas.openxmlformats.org/officeDocument/2006/relationships/oleObject" Target="embeddings/oleObject12.bin"/><Relationship Id="rId441" Type="http://schemas.openxmlformats.org/officeDocument/2006/relationships/image" Target="media/image193.wmf"/><Relationship Id="rId539" Type="http://schemas.openxmlformats.org/officeDocument/2006/relationships/oleObject" Target="embeddings/oleObject318.bin"/><Relationship Id="rId746" Type="http://schemas.openxmlformats.org/officeDocument/2006/relationships/image" Target="media/image324.wmf"/><Relationship Id="rId1071" Type="http://schemas.openxmlformats.org/officeDocument/2006/relationships/image" Target="media/image572.wmf"/><Relationship Id="rId1169" Type="http://schemas.openxmlformats.org/officeDocument/2006/relationships/image" Target="media/image670.wmf"/><Relationship Id="rId1376" Type="http://schemas.openxmlformats.org/officeDocument/2006/relationships/image" Target="media/image877.wmf"/><Relationship Id="rId178" Type="http://schemas.openxmlformats.org/officeDocument/2006/relationships/oleObject" Target="embeddings/oleObject109.bin"/><Relationship Id="rId301" Type="http://schemas.openxmlformats.org/officeDocument/2006/relationships/oleObject" Target="embeddings/oleObject180.bin"/><Relationship Id="rId953" Type="http://schemas.openxmlformats.org/officeDocument/2006/relationships/image" Target="media/image456.wmf"/><Relationship Id="rId1029" Type="http://schemas.openxmlformats.org/officeDocument/2006/relationships/image" Target="media/image530.wmf"/><Relationship Id="rId1236" Type="http://schemas.openxmlformats.org/officeDocument/2006/relationships/image" Target="media/image737.wmf"/><Relationship Id="rId82" Type="http://schemas.openxmlformats.org/officeDocument/2006/relationships/oleObject" Target="embeddings/oleObject39.bin"/><Relationship Id="rId385" Type="http://schemas.openxmlformats.org/officeDocument/2006/relationships/image" Target="media/image171.wmf"/><Relationship Id="rId592" Type="http://schemas.openxmlformats.org/officeDocument/2006/relationships/image" Target="media/image264.wmf"/><Relationship Id="rId606" Type="http://schemas.openxmlformats.org/officeDocument/2006/relationships/image" Target="media/image268.wmf"/><Relationship Id="rId813" Type="http://schemas.openxmlformats.org/officeDocument/2006/relationships/oleObject" Target="embeddings/oleObject474.bin"/><Relationship Id="rId1443" Type="http://schemas.openxmlformats.org/officeDocument/2006/relationships/image" Target="media/image942.wmf"/><Relationship Id="rId245" Type="http://schemas.openxmlformats.org/officeDocument/2006/relationships/image" Target="media/image114.wmf"/><Relationship Id="rId452" Type="http://schemas.openxmlformats.org/officeDocument/2006/relationships/oleObject" Target="embeddings/oleObject273.bin"/><Relationship Id="rId897" Type="http://schemas.openxmlformats.org/officeDocument/2006/relationships/image" Target="media/image400.wmf"/><Relationship Id="rId1082" Type="http://schemas.openxmlformats.org/officeDocument/2006/relationships/image" Target="media/image583.wmf"/><Relationship Id="rId1303" Type="http://schemas.openxmlformats.org/officeDocument/2006/relationships/image" Target="media/image804.wmf"/><Relationship Id="rId1510" Type="http://schemas.openxmlformats.org/officeDocument/2006/relationships/image" Target="media/image1006.wmf"/><Relationship Id="rId105" Type="http://schemas.openxmlformats.org/officeDocument/2006/relationships/oleObject" Target="embeddings/oleObject52.bin"/><Relationship Id="rId312" Type="http://schemas.openxmlformats.org/officeDocument/2006/relationships/image" Target="media/image144.wmf"/><Relationship Id="rId757" Type="http://schemas.openxmlformats.org/officeDocument/2006/relationships/oleObject" Target="embeddings/oleObject445.bin"/><Relationship Id="rId964" Type="http://schemas.openxmlformats.org/officeDocument/2006/relationships/image" Target="media/image467.wmf"/><Relationship Id="rId1387" Type="http://schemas.openxmlformats.org/officeDocument/2006/relationships/oleObject" Target="embeddings/oleObject515.bin"/><Relationship Id="rId93" Type="http://schemas.openxmlformats.org/officeDocument/2006/relationships/oleObject" Target="embeddings/oleObject45.bin"/><Relationship Id="rId189" Type="http://schemas.openxmlformats.org/officeDocument/2006/relationships/image" Target="media/image92.wmf"/><Relationship Id="rId396" Type="http://schemas.openxmlformats.org/officeDocument/2006/relationships/oleObject" Target="embeddings/oleObject239.bin"/><Relationship Id="rId617" Type="http://schemas.openxmlformats.org/officeDocument/2006/relationships/oleObject" Target="embeddings/oleObject365.bin"/><Relationship Id="rId824" Type="http://schemas.openxmlformats.org/officeDocument/2006/relationships/image" Target="media/image362.wmf"/><Relationship Id="rId1247" Type="http://schemas.openxmlformats.org/officeDocument/2006/relationships/image" Target="media/image748.wmf"/><Relationship Id="rId1454" Type="http://schemas.openxmlformats.org/officeDocument/2006/relationships/image" Target="media/image953.wmf"/><Relationship Id="rId256" Type="http://schemas.openxmlformats.org/officeDocument/2006/relationships/oleObject" Target="embeddings/oleObject155.bin"/><Relationship Id="rId463" Type="http://schemas.openxmlformats.org/officeDocument/2006/relationships/image" Target="media/image201.wmf"/><Relationship Id="rId670" Type="http://schemas.openxmlformats.org/officeDocument/2006/relationships/oleObject" Target="embeddings/oleObject393.bin"/><Relationship Id="rId1093" Type="http://schemas.openxmlformats.org/officeDocument/2006/relationships/image" Target="media/image594.wmf"/><Relationship Id="rId1107" Type="http://schemas.openxmlformats.org/officeDocument/2006/relationships/image" Target="media/image608.wmf"/><Relationship Id="rId1314" Type="http://schemas.openxmlformats.org/officeDocument/2006/relationships/image" Target="media/image815.wmf"/><Relationship Id="rId1521" Type="http://schemas.openxmlformats.org/officeDocument/2006/relationships/theme" Target="theme/theme1.xml"/><Relationship Id="rId116" Type="http://schemas.openxmlformats.org/officeDocument/2006/relationships/oleObject" Target="embeddings/oleObject71.bin"/><Relationship Id="rId323" Type="http://schemas.openxmlformats.org/officeDocument/2006/relationships/oleObject" Target="embeddings/oleObject194.bin"/><Relationship Id="rId530" Type="http://schemas.openxmlformats.org/officeDocument/2006/relationships/oleObject" Target="embeddings/oleObject313.bin"/><Relationship Id="rId768" Type="http://schemas.openxmlformats.org/officeDocument/2006/relationships/image" Target="media/image335.wmf"/><Relationship Id="rId975" Type="http://schemas.openxmlformats.org/officeDocument/2006/relationships/image" Target="media/image478.wmf"/><Relationship Id="rId1160" Type="http://schemas.openxmlformats.org/officeDocument/2006/relationships/image" Target="media/image661.wmf"/><Relationship Id="rId1398" Type="http://schemas.openxmlformats.org/officeDocument/2006/relationships/image" Target="media/image897.wmf"/><Relationship Id="rId20" Type="http://schemas.openxmlformats.org/officeDocument/2006/relationships/image" Target="media/image7.wmf"/><Relationship Id="rId628" Type="http://schemas.openxmlformats.org/officeDocument/2006/relationships/oleObject" Target="embeddings/oleObject371.bin"/><Relationship Id="rId835" Type="http://schemas.openxmlformats.org/officeDocument/2006/relationships/image" Target="media/image367.wmf"/><Relationship Id="rId1258" Type="http://schemas.openxmlformats.org/officeDocument/2006/relationships/image" Target="media/image759.wmf"/><Relationship Id="rId1465" Type="http://schemas.openxmlformats.org/officeDocument/2006/relationships/image" Target="media/image963.wmf"/><Relationship Id="rId267" Type="http://schemas.openxmlformats.org/officeDocument/2006/relationships/oleObject" Target="embeddings/oleObject162.bin"/><Relationship Id="rId474" Type="http://schemas.openxmlformats.org/officeDocument/2006/relationships/oleObject" Target="embeddings/oleObject285.bin"/><Relationship Id="rId1020" Type="http://schemas.openxmlformats.org/officeDocument/2006/relationships/image" Target="media/image522.wmf"/><Relationship Id="rId1118" Type="http://schemas.openxmlformats.org/officeDocument/2006/relationships/image" Target="media/image619.wmf"/><Relationship Id="rId1325" Type="http://schemas.openxmlformats.org/officeDocument/2006/relationships/image" Target="media/image826.wmf"/><Relationship Id="rId127" Type="http://schemas.openxmlformats.org/officeDocument/2006/relationships/image" Target="media/image68.wmf"/><Relationship Id="rId681" Type="http://schemas.openxmlformats.org/officeDocument/2006/relationships/oleObject" Target="embeddings/oleObject399.bin"/><Relationship Id="rId779" Type="http://schemas.openxmlformats.org/officeDocument/2006/relationships/oleObject" Target="embeddings/oleObject456.bin"/><Relationship Id="rId902" Type="http://schemas.openxmlformats.org/officeDocument/2006/relationships/image" Target="media/image405.wmf"/><Relationship Id="rId986" Type="http://schemas.openxmlformats.org/officeDocument/2006/relationships/image" Target="media/image489.wmf"/><Relationship Id="rId31" Type="http://schemas.openxmlformats.org/officeDocument/2006/relationships/oleObject" Target="embeddings/oleObject13.bin"/><Relationship Id="rId334" Type="http://schemas.openxmlformats.org/officeDocument/2006/relationships/image" Target="media/image149.wmf"/><Relationship Id="rId541" Type="http://schemas.openxmlformats.org/officeDocument/2006/relationships/image" Target="media/image239.wmf"/><Relationship Id="rId639" Type="http://schemas.openxmlformats.org/officeDocument/2006/relationships/image" Target="media/image279.wmf"/><Relationship Id="rId1171" Type="http://schemas.openxmlformats.org/officeDocument/2006/relationships/image" Target="media/image672.wmf"/><Relationship Id="rId1269" Type="http://schemas.openxmlformats.org/officeDocument/2006/relationships/image" Target="media/image770.wmf"/><Relationship Id="rId1476" Type="http://schemas.openxmlformats.org/officeDocument/2006/relationships/image" Target="media/image974.wmf"/><Relationship Id="rId180" Type="http://schemas.openxmlformats.org/officeDocument/2006/relationships/oleObject" Target="embeddings/oleObject110.bin"/><Relationship Id="rId278" Type="http://schemas.openxmlformats.org/officeDocument/2006/relationships/image" Target="media/image127.wmf"/><Relationship Id="rId401" Type="http://schemas.openxmlformats.org/officeDocument/2006/relationships/image" Target="media/image177.wmf"/><Relationship Id="rId846" Type="http://schemas.openxmlformats.org/officeDocument/2006/relationships/oleObject" Target="embeddings/oleObject495.bin"/><Relationship Id="rId1031" Type="http://schemas.openxmlformats.org/officeDocument/2006/relationships/image" Target="media/image532.wmf"/><Relationship Id="rId1129" Type="http://schemas.openxmlformats.org/officeDocument/2006/relationships/image" Target="media/image630.wmf"/><Relationship Id="rId485" Type="http://schemas.openxmlformats.org/officeDocument/2006/relationships/image" Target="media/image212.wmf"/><Relationship Id="rId692" Type="http://schemas.openxmlformats.org/officeDocument/2006/relationships/image" Target="media/image301.wmf"/><Relationship Id="rId706" Type="http://schemas.openxmlformats.org/officeDocument/2006/relationships/image" Target="media/image308.wmf"/><Relationship Id="rId913" Type="http://schemas.openxmlformats.org/officeDocument/2006/relationships/image" Target="media/image416.wmf"/><Relationship Id="rId1336" Type="http://schemas.openxmlformats.org/officeDocument/2006/relationships/image" Target="media/image837.wmf"/><Relationship Id="rId42" Type="http://schemas.openxmlformats.org/officeDocument/2006/relationships/image" Target="media/image18.wmf"/><Relationship Id="rId138" Type="http://schemas.openxmlformats.org/officeDocument/2006/relationships/oleObject" Target="embeddings/oleObject83.bin"/><Relationship Id="rId345" Type="http://schemas.openxmlformats.org/officeDocument/2006/relationships/oleObject" Target="embeddings/oleObject209.bin"/><Relationship Id="rId552" Type="http://schemas.openxmlformats.org/officeDocument/2006/relationships/image" Target="media/image244.wmf"/><Relationship Id="rId997" Type="http://schemas.openxmlformats.org/officeDocument/2006/relationships/image" Target="media/image499.wmf"/><Relationship Id="rId1182" Type="http://schemas.openxmlformats.org/officeDocument/2006/relationships/image" Target="media/image683.wmf"/><Relationship Id="rId1403" Type="http://schemas.openxmlformats.org/officeDocument/2006/relationships/image" Target="media/image902.wmf"/><Relationship Id="rId191" Type="http://schemas.openxmlformats.org/officeDocument/2006/relationships/image" Target="media/image93.wmf"/><Relationship Id="rId205" Type="http://schemas.openxmlformats.org/officeDocument/2006/relationships/oleObject" Target="embeddings/oleObject123.bin"/><Relationship Id="rId412" Type="http://schemas.openxmlformats.org/officeDocument/2006/relationships/oleObject" Target="embeddings/oleObject247.bin"/><Relationship Id="rId857" Type="http://schemas.openxmlformats.org/officeDocument/2006/relationships/image" Target="media/image370.wmf"/><Relationship Id="rId1042" Type="http://schemas.openxmlformats.org/officeDocument/2006/relationships/image" Target="media/image543.wmf"/><Relationship Id="rId1487" Type="http://schemas.openxmlformats.org/officeDocument/2006/relationships/image" Target="media/image983.wmf"/><Relationship Id="rId289" Type="http://schemas.openxmlformats.org/officeDocument/2006/relationships/oleObject" Target="embeddings/oleObject174.bin"/><Relationship Id="rId496" Type="http://schemas.openxmlformats.org/officeDocument/2006/relationships/oleObject" Target="embeddings/oleObject296.bin"/><Relationship Id="rId717" Type="http://schemas.openxmlformats.org/officeDocument/2006/relationships/oleObject" Target="embeddings/oleObject421.bin"/><Relationship Id="rId924" Type="http://schemas.openxmlformats.org/officeDocument/2006/relationships/image" Target="media/image427.wmf"/><Relationship Id="rId1347" Type="http://schemas.openxmlformats.org/officeDocument/2006/relationships/image" Target="media/image848.wmf"/><Relationship Id="rId53" Type="http://schemas.openxmlformats.org/officeDocument/2006/relationships/oleObject" Target="embeddings/oleObject24.bin"/><Relationship Id="rId149" Type="http://schemas.openxmlformats.org/officeDocument/2006/relationships/oleObject" Target="embeddings/oleObject89.bin"/><Relationship Id="rId356" Type="http://schemas.openxmlformats.org/officeDocument/2006/relationships/oleObject" Target="embeddings/oleObject215.bin"/><Relationship Id="rId563" Type="http://schemas.openxmlformats.org/officeDocument/2006/relationships/oleObject" Target="embeddings/oleObject331.bin"/><Relationship Id="rId770" Type="http://schemas.openxmlformats.org/officeDocument/2006/relationships/image" Target="media/image336.wmf"/><Relationship Id="rId1193" Type="http://schemas.openxmlformats.org/officeDocument/2006/relationships/image" Target="media/image694.wmf"/><Relationship Id="rId1207" Type="http://schemas.openxmlformats.org/officeDocument/2006/relationships/image" Target="media/image708.wmf"/><Relationship Id="rId1414" Type="http://schemas.openxmlformats.org/officeDocument/2006/relationships/image" Target="media/image913.wmf"/><Relationship Id="rId216" Type="http://schemas.openxmlformats.org/officeDocument/2006/relationships/oleObject" Target="embeddings/oleObject130.bin"/><Relationship Id="rId423" Type="http://schemas.openxmlformats.org/officeDocument/2006/relationships/oleObject" Target="embeddings/oleObject254.bin"/><Relationship Id="rId868" Type="http://schemas.openxmlformats.org/officeDocument/2006/relationships/oleObject" Target="embeddings/oleObject511.bin"/><Relationship Id="rId1053" Type="http://schemas.openxmlformats.org/officeDocument/2006/relationships/image" Target="media/image554.wmf"/><Relationship Id="rId1260" Type="http://schemas.openxmlformats.org/officeDocument/2006/relationships/image" Target="media/image761.wmf"/><Relationship Id="rId1498" Type="http://schemas.openxmlformats.org/officeDocument/2006/relationships/image" Target="media/image994.wmf"/><Relationship Id="rId630" Type="http://schemas.openxmlformats.org/officeDocument/2006/relationships/oleObject" Target="embeddings/oleObject372.bin"/><Relationship Id="rId728" Type="http://schemas.openxmlformats.org/officeDocument/2006/relationships/oleObject" Target="embeddings/oleObject428.bin"/><Relationship Id="rId935" Type="http://schemas.openxmlformats.org/officeDocument/2006/relationships/image" Target="media/image438.wmf"/><Relationship Id="rId1358" Type="http://schemas.openxmlformats.org/officeDocument/2006/relationships/image" Target="media/image859.wmf"/><Relationship Id="rId64" Type="http://schemas.openxmlformats.org/officeDocument/2006/relationships/image" Target="media/image29.wmf"/><Relationship Id="rId367" Type="http://schemas.openxmlformats.org/officeDocument/2006/relationships/image" Target="media/image164.wmf"/><Relationship Id="rId574" Type="http://schemas.openxmlformats.org/officeDocument/2006/relationships/image" Target="media/image255.wmf"/><Relationship Id="rId1120" Type="http://schemas.openxmlformats.org/officeDocument/2006/relationships/image" Target="media/image621.wmf"/><Relationship Id="rId1218" Type="http://schemas.openxmlformats.org/officeDocument/2006/relationships/image" Target="media/image719.wmf"/><Relationship Id="rId1425" Type="http://schemas.openxmlformats.org/officeDocument/2006/relationships/image" Target="media/image924.wmf"/><Relationship Id="rId227" Type="http://schemas.openxmlformats.org/officeDocument/2006/relationships/oleObject" Target="embeddings/oleObject138.bin"/><Relationship Id="rId781" Type="http://schemas.openxmlformats.org/officeDocument/2006/relationships/oleObject" Target="embeddings/oleObject457.bin"/><Relationship Id="rId879" Type="http://schemas.openxmlformats.org/officeDocument/2006/relationships/image" Target="media/image382.wmf"/><Relationship Id="rId434" Type="http://schemas.openxmlformats.org/officeDocument/2006/relationships/oleObject" Target="embeddings/oleObject261.bin"/><Relationship Id="rId641" Type="http://schemas.openxmlformats.org/officeDocument/2006/relationships/image" Target="media/image280.wmf"/><Relationship Id="rId739" Type="http://schemas.openxmlformats.org/officeDocument/2006/relationships/oleObject" Target="embeddings/oleObject436.bin"/><Relationship Id="rId1064" Type="http://schemas.openxmlformats.org/officeDocument/2006/relationships/image" Target="media/image565.wmf"/><Relationship Id="rId1271" Type="http://schemas.openxmlformats.org/officeDocument/2006/relationships/image" Target="media/image772.wmf"/><Relationship Id="rId1369" Type="http://schemas.openxmlformats.org/officeDocument/2006/relationships/image" Target="media/image870.wmf"/><Relationship Id="rId280" Type="http://schemas.openxmlformats.org/officeDocument/2006/relationships/image" Target="media/image128.wmf"/><Relationship Id="rId501" Type="http://schemas.openxmlformats.org/officeDocument/2006/relationships/image" Target="media/image220.wmf"/><Relationship Id="rId946" Type="http://schemas.openxmlformats.org/officeDocument/2006/relationships/image" Target="media/image449.wmf"/><Relationship Id="rId1131" Type="http://schemas.openxmlformats.org/officeDocument/2006/relationships/image" Target="media/image632.wmf"/><Relationship Id="rId1229" Type="http://schemas.openxmlformats.org/officeDocument/2006/relationships/image" Target="media/image730.wmf"/><Relationship Id="rId75" Type="http://schemas.openxmlformats.org/officeDocument/2006/relationships/image" Target="media/image34.wmf"/><Relationship Id="rId140" Type="http://schemas.openxmlformats.org/officeDocument/2006/relationships/oleObject" Target="embeddings/oleObject84.bin"/><Relationship Id="rId378" Type="http://schemas.openxmlformats.org/officeDocument/2006/relationships/oleObject" Target="embeddings/oleObject228.bin"/><Relationship Id="rId585" Type="http://schemas.openxmlformats.org/officeDocument/2006/relationships/oleObject" Target="embeddings/oleObject342.bin"/><Relationship Id="rId792" Type="http://schemas.openxmlformats.org/officeDocument/2006/relationships/image" Target="media/image346.wmf"/><Relationship Id="rId806" Type="http://schemas.openxmlformats.org/officeDocument/2006/relationships/image" Target="media/image353.wmf"/><Relationship Id="rId1436" Type="http://schemas.openxmlformats.org/officeDocument/2006/relationships/image" Target="media/image935.wmf"/><Relationship Id="rId6" Type="http://schemas.openxmlformats.org/officeDocument/2006/relationships/endnotes" Target="endnotes.xml"/><Relationship Id="rId238" Type="http://schemas.openxmlformats.org/officeDocument/2006/relationships/oleObject" Target="embeddings/oleObject144.bin"/><Relationship Id="rId445" Type="http://schemas.openxmlformats.org/officeDocument/2006/relationships/image" Target="media/image195.wmf"/><Relationship Id="rId652" Type="http://schemas.openxmlformats.org/officeDocument/2006/relationships/oleObject" Target="embeddings/oleObject384.bin"/><Relationship Id="rId1075" Type="http://schemas.openxmlformats.org/officeDocument/2006/relationships/image" Target="media/image576.wmf"/><Relationship Id="rId1282" Type="http://schemas.openxmlformats.org/officeDocument/2006/relationships/image" Target="media/image783.wmf"/><Relationship Id="rId1503" Type="http://schemas.openxmlformats.org/officeDocument/2006/relationships/image" Target="media/image999.wmf"/><Relationship Id="rId291" Type="http://schemas.openxmlformats.org/officeDocument/2006/relationships/oleObject" Target="embeddings/oleObject175.bin"/><Relationship Id="rId305" Type="http://schemas.openxmlformats.org/officeDocument/2006/relationships/oleObject" Target="embeddings/oleObject182.bin"/><Relationship Id="rId512" Type="http://schemas.openxmlformats.org/officeDocument/2006/relationships/oleObject" Target="embeddings/oleObject304.bin"/><Relationship Id="rId957" Type="http://schemas.openxmlformats.org/officeDocument/2006/relationships/image" Target="media/image460.wmf"/><Relationship Id="rId1142" Type="http://schemas.openxmlformats.org/officeDocument/2006/relationships/image" Target="media/image643.wmf"/><Relationship Id="rId86" Type="http://schemas.openxmlformats.org/officeDocument/2006/relationships/oleObject" Target="embeddings/oleObject41.bin"/><Relationship Id="rId151" Type="http://schemas.openxmlformats.org/officeDocument/2006/relationships/oleObject" Target="embeddings/oleObject90.bin"/><Relationship Id="rId389" Type="http://schemas.openxmlformats.org/officeDocument/2006/relationships/image" Target="media/image173.wmf"/><Relationship Id="rId596" Type="http://schemas.openxmlformats.org/officeDocument/2006/relationships/image" Target="media/image265.wmf"/><Relationship Id="rId817" Type="http://schemas.openxmlformats.org/officeDocument/2006/relationships/oleObject" Target="embeddings/oleObject476.bin"/><Relationship Id="rId1002" Type="http://schemas.openxmlformats.org/officeDocument/2006/relationships/image" Target="media/image504.wmf"/><Relationship Id="rId1447" Type="http://schemas.openxmlformats.org/officeDocument/2006/relationships/image" Target="media/image946.emf"/><Relationship Id="rId249" Type="http://schemas.openxmlformats.org/officeDocument/2006/relationships/image" Target="media/image116.wmf"/><Relationship Id="rId456" Type="http://schemas.openxmlformats.org/officeDocument/2006/relationships/oleObject" Target="embeddings/oleObject276.bin"/><Relationship Id="rId663" Type="http://schemas.openxmlformats.org/officeDocument/2006/relationships/image" Target="media/image291.wmf"/><Relationship Id="rId870" Type="http://schemas.openxmlformats.org/officeDocument/2006/relationships/oleObject" Target="embeddings/oleObject513.bin"/><Relationship Id="rId1086" Type="http://schemas.openxmlformats.org/officeDocument/2006/relationships/image" Target="media/image587.wmf"/><Relationship Id="rId1293" Type="http://schemas.openxmlformats.org/officeDocument/2006/relationships/image" Target="media/image794.wmf"/><Relationship Id="rId1307" Type="http://schemas.openxmlformats.org/officeDocument/2006/relationships/image" Target="media/image808.wmf"/><Relationship Id="rId1514" Type="http://schemas.openxmlformats.org/officeDocument/2006/relationships/image" Target="media/image1010.wmf"/><Relationship Id="rId13" Type="http://schemas.openxmlformats.org/officeDocument/2006/relationships/oleObject" Target="embeddings/oleObject4.bin"/><Relationship Id="rId109" Type="http://schemas.openxmlformats.org/officeDocument/2006/relationships/image" Target="media/image59.wmf"/><Relationship Id="rId316" Type="http://schemas.openxmlformats.org/officeDocument/2006/relationships/oleObject" Target="embeddings/oleObject188.bin"/><Relationship Id="rId523" Type="http://schemas.openxmlformats.org/officeDocument/2006/relationships/image" Target="media/image231.wmf"/><Relationship Id="rId968" Type="http://schemas.openxmlformats.org/officeDocument/2006/relationships/image" Target="media/image471.wmf"/><Relationship Id="rId1153" Type="http://schemas.openxmlformats.org/officeDocument/2006/relationships/image" Target="media/image654.wmf"/><Relationship Id="rId97" Type="http://schemas.openxmlformats.org/officeDocument/2006/relationships/oleObject" Target="embeddings/oleObject47.bin"/><Relationship Id="rId730" Type="http://schemas.openxmlformats.org/officeDocument/2006/relationships/oleObject" Target="embeddings/oleObject430.bin"/><Relationship Id="rId828" Type="http://schemas.openxmlformats.org/officeDocument/2006/relationships/image" Target="media/image364.wmf"/><Relationship Id="rId1013" Type="http://schemas.openxmlformats.org/officeDocument/2006/relationships/image" Target="media/image515.wmf"/><Relationship Id="rId1360" Type="http://schemas.openxmlformats.org/officeDocument/2006/relationships/image" Target="media/image861.wmf"/><Relationship Id="rId1458" Type="http://schemas.openxmlformats.org/officeDocument/2006/relationships/image" Target="media/image957.wmf"/><Relationship Id="rId162" Type="http://schemas.openxmlformats.org/officeDocument/2006/relationships/image" Target="media/image81.wmf"/><Relationship Id="rId467" Type="http://schemas.openxmlformats.org/officeDocument/2006/relationships/image" Target="media/image203.wmf"/><Relationship Id="rId1097" Type="http://schemas.openxmlformats.org/officeDocument/2006/relationships/image" Target="media/image598.wmf"/><Relationship Id="rId1220" Type="http://schemas.openxmlformats.org/officeDocument/2006/relationships/image" Target="media/image721.wmf"/><Relationship Id="rId1318" Type="http://schemas.openxmlformats.org/officeDocument/2006/relationships/image" Target="media/image819.wmf"/><Relationship Id="rId674" Type="http://schemas.openxmlformats.org/officeDocument/2006/relationships/oleObject" Target="embeddings/oleObject395.bin"/><Relationship Id="rId881" Type="http://schemas.openxmlformats.org/officeDocument/2006/relationships/image" Target="media/image384.wmf"/><Relationship Id="rId979" Type="http://schemas.openxmlformats.org/officeDocument/2006/relationships/image" Target="media/image482.wmf"/><Relationship Id="rId24" Type="http://schemas.openxmlformats.org/officeDocument/2006/relationships/image" Target="media/image9.wmf"/><Relationship Id="rId327" Type="http://schemas.openxmlformats.org/officeDocument/2006/relationships/oleObject" Target="embeddings/oleObject197.bin"/><Relationship Id="rId534" Type="http://schemas.openxmlformats.org/officeDocument/2006/relationships/image" Target="media/image236.wmf"/><Relationship Id="rId741" Type="http://schemas.openxmlformats.org/officeDocument/2006/relationships/oleObject" Target="embeddings/oleObject437.bin"/><Relationship Id="rId839" Type="http://schemas.openxmlformats.org/officeDocument/2006/relationships/oleObject" Target="embeddings/oleObject488.bin"/><Relationship Id="rId1164" Type="http://schemas.openxmlformats.org/officeDocument/2006/relationships/image" Target="media/image665.wmf"/><Relationship Id="rId1371" Type="http://schemas.openxmlformats.org/officeDocument/2006/relationships/image" Target="media/image872.wmf"/><Relationship Id="rId1469" Type="http://schemas.openxmlformats.org/officeDocument/2006/relationships/image" Target="media/image967.wmf"/><Relationship Id="rId173" Type="http://schemas.openxmlformats.org/officeDocument/2006/relationships/oleObject" Target="embeddings/oleObject105.bin"/><Relationship Id="rId380" Type="http://schemas.openxmlformats.org/officeDocument/2006/relationships/oleObject" Target="embeddings/oleObject229.bin"/><Relationship Id="rId601" Type="http://schemas.openxmlformats.org/officeDocument/2006/relationships/oleObject" Target="embeddings/oleObject352.bin"/><Relationship Id="rId1024" Type="http://schemas.openxmlformats.org/officeDocument/2006/relationships/image" Target="media/image525.wmf"/><Relationship Id="rId1231" Type="http://schemas.openxmlformats.org/officeDocument/2006/relationships/image" Target="media/image732.wmf"/><Relationship Id="rId240" Type="http://schemas.openxmlformats.org/officeDocument/2006/relationships/oleObject" Target="embeddings/oleObject145.bin"/><Relationship Id="rId478" Type="http://schemas.openxmlformats.org/officeDocument/2006/relationships/oleObject" Target="embeddings/oleObject287.bin"/><Relationship Id="rId685" Type="http://schemas.openxmlformats.org/officeDocument/2006/relationships/oleObject" Target="embeddings/oleObject403.bin"/><Relationship Id="rId892" Type="http://schemas.openxmlformats.org/officeDocument/2006/relationships/image" Target="media/image395.wmf"/><Relationship Id="rId906" Type="http://schemas.openxmlformats.org/officeDocument/2006/relationships/image" Target="media/image409.wmf"/><Relationship Id="rId1329" Type="http://schemas.openxmlformats.org/officeDocument/2006/relationships/image" Target="media/image830.wmf"/><Relationship Id="rId35" Type="http://schemas.openxmlformats.org/officeDocument/2006/relationships/oleObject" Target="embeddings/oleObject15.bin"/><Relationship Id="rId100" Type="http://schemas.openxmlformats.org/officeDocument/2006/relationships/image" Target="media/image46.wmf"/><Relationship Id="rId338" Type="http://schemas.openxmlformats.org/officeDocument/2006/relationships/image" Target="media/image151.wmf"/><Relationship Id="rId545" Type="http://schemas.openxmlformats.org/officeDocument/2006/relationships/image" Target="media/image241.wmf"/><Relationship Id="rId752" Type="http://schemas.openxmlformats.org/officeDocument/2006/relationships/image" Target="media/image327.wmf"/><Relationship Id="rId1175" Type="http://schemas.openxmlformats.org/officeDocument/2006/relationships/image" Target="media/image676.wmf"/><Relationship Id="rId1382" Type="http://schemas.openxmlformats.org/officeDocument/2006/relationships/image" Target="media/image883.wmf"/><Relationship Id="rId184" Type="http://schemas.openxmlformats.org/officeDocument/2006/relationships/oleObject" Target="embeddings/oleObject112.bin"/><Relationship Id="rId391" Type="http://schemas.openxmlformats.org/officeDocument/2006/relationships/oleObject" Target="embeddings/oleObject235.bin"/><Relationship Id="rId405" Type="http://schemas.openxmlformats.org/officeDocument/2006/relationships/image" Target="media/image179.wmf"/><Relationship Id="rId612" Type="http://schemas.openxmlformats.org/officeDocument/2006/relationships/oleObject" Target="embeddings/oleObject360.bin"/><Relationship Id="rId1035" Type="http://schemas.openxmlformats.org/officeDocument/2006/relationships/image" Target="media/image536.wmf"/><Relationship Id="rId1242" Type="http://schemas.openxmlformats.org/officeDocument/2006/relationships/image" Target="media/image743.wmf"/><Relationship Id="rId251" Type="http://schemas.openxmlformats.org/officeDocument/2006/relationships/image" Target="media/image117.wmf"/><Relationship Id="rId489" Type="http://schemas.openxmlformats.org/officeDocument/2006/relationships/image" Target="media/image214.wmf"/><Relationship Id="rId696" Type="http://schemas.openxmlformats.org/officeDocument/2006/relationships/image" Target="media/image303.wmf"/><Relationship Id="rId917" Type="http://schemas.openxmlformats.org/officeDocument/2006/relationships/image" Target="media/image420.wmf"/><Relationship Id="rId1102" Type="http://schemas.openxmlformats.org/officeDocument/2006/relationships/image" Target="media/image603.wmf"/><Relationship Id="rId46" Type="http://schemas.openxmlformats.org/officeDocument/2006/relationships/image" Target="media/image20.wmf"/><Relationship Id="rId349" Type="http://schemas.openxmlformats.org/officeDocument/2006/relationships/image" Target="media/image155.wmf"/><Relationship Id="rId556" Type="http://schemas.openxmlformats.org/officeDocument/2006/relationships/image" Target="media/image246.wmf"/><Relationship Id="rId763" Type="http://schemas.openxmlformats.org/officeDocument/2006/relationships/oleObject" Target="embeddings/oleObject448.bin"/><Relationship Id="rId1186" Type="http://schemas.openxmlformats.org/officeDocument/2006/relationships/image" Target="media/image687.wmf"/><Relationship Id="rId1393" Type="http://schemas.openxmlformats.org/officeDocument/2006/relationships/image" Target="media/image892.wmf"/><Relationship Id="rId1407" Type="http://schemas.openxmlformats.org/officeDocument/2006/relationships/image" Target="media/image906.wmf"/><Relationship Id="rId111" Type="http://schemas.openxmlformats.org/officeDocument/2006/relationships/image" Target="media/image60.wmf"/><Relationship Id="rId195" Type="http://schemas.openxmlformats.org/officeDocument/2006/relationships/oleObject" Target="embeddings/oleObject118.bin"/><Relationship Id="rId209" Type="http://schemas.openxmlformats.org/officeDocument/2006/relationships/image" Target="media/image101.wmf"/><Relationship Id="rId416" Type="http://schemas.openxmlformats.org/officeDocument/2006/relationships/oleObject" Target="embeddings/oleObject250.bin"/><Relationship Id="rId970" Type="http://schemas.openxmlformats.org/officeDocument/2006/relationships/image" Target="media/image473.wmf"/><Relationship Id="rId1046" Type="http://schemas.openxmlformats.org/officeDocument/2006/relationships/image" Target="media/image547.wmf"/><Relationship Id="rId1253" Type="http://schemas.openxmlformats.org/officeDocument/2006/relationships/image" Target="media/image754.wmf"/><Relationship Id="rId623" Type="http://schemas.openxmlformats.org/officeDocument/2006/relationships/image" Target="media/image272.wmf"/><Relationship Id="rId830" Type="http://schemas.openxmlformats.org/officeDocument/2006/relationships/image" Target="media/image365.wmf"/><Relationship Id="rId928" Type="http://schemas.openxmlformats.org/officeDocument/2006/relationships/image" Target="media/image431.wmf"/><Relationship Id="rId1460" Type="http://schemas.openxmlformats.org/officeDocument/2006/relationships/image" Target="media/image959.wmf"/><Relationship Id="rId57" Type="http://schemas.openxmlformats.org/officeDocument/2006/relationships/oleObject" Target="embeddings/oleObject26.bin"/><Relationship Id="rId262" Type="http://schemas.openxmlformats.org/officeDocument/2006/relationships/image" Target="media/image121.wmf"/><Relationship Id="rId567" Type="http://schemas.openxmlformats.org/officeDocument/2006/relationships/oleObject" Target="embeddings/oleObject333.bin"/><Relationship Id="rId1113" Type="http://schemas.openxmlformats.org/officeDocument/2006/relationships/image" Target="media/image614.wmf"/><Relationship Id="rId1197" Type="http://schemas.openxmlformats.org/officeDocument/2006/relationships/image" Target="media/image698.wmf"/><Relationship Id="rId1320" Type="http://schemas.openxmlformats.org/officeDocument/2006/relationships/image" Target="media/image821.wmf"/><Relationship Id="rId1418" Type="http://schemas.openxmlformats.org/officeDocument/2006/relationships/image" Target="media/image917.wmf"/><Relationship Id="rId122" Type="http://schemas.openxmlformats.org/officeDocument/2006/relationships/oleObject" Target="embeddings/oleObject74.bin"/><Relationship Id="rId774" Type="http://schemas.openxmlformats.org/officeDocument/2006/relationships/image" Target="media/image338.wmf"/><Relationship Id="rId981" Type="http://schemas.openxmlformats.org/officeDocument/2006/relationships/image" Target="media/image484.wmf"/><Relationship Id="rId1057" Type="http://schemas.openxmlformats.org/officeDocument/2006/relationships/image" Target="media/image558.wmf"/><Relationship Id="rId427" Type="http://schemas.openxmlformats.org/officeDocument/2006/relationships/oleObject" Target="embeddings/oleObject256.bin"/><Relationship Id="rId634" Type="http://schemas.openxmlformats.org/officeDocument/2006/relationships/oleObject" Target="embeddings/oleObject375.bin"/><Relationship Id="rId841" Type="http://schemas.openxmlformats.org/officeDocument/2006/relationships/oleObject" Target="embeddings/oleObject490.bin"/><Relationship Id="rId1264" Type="http://schemas.openxmlformats.org/officeDocument/2006/relationships/image" Target="media/image765.wmf"/><Relationship Id="rId1471" Type="http://schemas.openxmlformats.org/officeDocument/2006/relationships/image" Target="media/image969.wmf"/><Relationship Id="rId273" Type="http://schemas.openxmlformats.org/officeDocument/2006/relationships/oleObject" Target="embeddings/oleObject166.bin"/><Relationship Id="rId480" Type="http://schemas.openxmlformats.org/officeDocument/2006/relationships/oleObject" Target="embeddings/oleObject288.bin"/><Relationship Id="rId701" Type="http://schemas.openxmlformats.org/officeDocument/2006/relationships/oleObject" Target="embeddings/oleObject413.bin"/><Relationship Id="rId939" Type="http://schemas.openxmlformats.org/officeDocument/2006/relationships/image" Target="media/image442.wmf"/><Relationship Id="rId1124" Type="http://schemas.openxmlformats.org/officeDocument/2006/relationships/image" Target="media/image625.wmf"/><Relationship Id="rId1331" Type="http://schemas.openxmlformats.org/officeDocument/2006/relationships/image" Target="media/image832.wmf"/><Relationship Id="rId68" Type="http://schemas.openxmlformats.org/officeDocument/2006/relationships/oleObject" Target="embeddings/oleObject32.bin"/><Relationship Id="rId133" Type="http://schemas.openxmlformats.org/officeDocument/2006/relationships/image" Target="media/image70.wmf"/><Relationship Id="rId340" Type="http://schemas.openxmlformats.org/officeDocument/2006/relationships/image" Target="media/image152.wmf"/><Relationship Id="rId578" Type="http://schemas.openxmlformats.org/officeDocument/2006/relationships/image" Target="media/image257.wmf"/><Relationship Id="rId785" Type="http://schemas.openxmlformats.org/officeDocument/2006/relationships/oleObject" Target="embeddings/oleObject459.bin"/><Relationship Id="rId992" Type="http://schemas.openxmlformats.org/officeDocument/2006/relationships/image" Target="media/image495.wmf"/><Relationship Id="rId1429" Type="http://schemas.openxmlformats.org/officeDocument/2006/relationships/image" Target="media/image928.wmf"/><Relationship Id="rId200" Type="http://schemas.openxmlformats.org/officeDocument/2006/relationships/image" Target="media/image97.wmf"/><Relationship Id="rId438" Type="http://schemas.openxmlformats.org/officeDocument/2006/relationships/oleObject" Target="embeddings/oleObject264.bin"/><Relationship Id="rId645" Type="http://schemas.openxmlformats.org/officeDocument/2006/relationships/image" Target="media/image282.wmf"/><Relationship Id="rId852" Type="http://schemas.openxmlformats.org/officeDocument/2006/relationships/oleObject" Target="embeddings/oleObject501.bin"/><Relationship Id="rId1068" Type="http://schemas.openxmlformats.org/officeDocument/2006/relationships/image" Target="media/image569.wmf"/><Relationship Id="rId1275" Type="http://schemas.openxmlformats.org/officeDocument/2006/relationships/image" Target="media/image776.wmf"/><Relationship Id="rId1482" Type="http://schemas.openxmlformats.org/officeDocument/2006/relationships/image" Target="media/image979.wmf"/><Relationship Id="rId284" Type="http://schemas.openxmlformats.org/officeDocument/2006/relationships/image" Target="media/image130.wmf"/><Relationship Id="rId491" Type="http://schemas.openxmlformats.org/officeDocument/2006/relationships/image" Target="media/image215.wmf"/><Relationship Id="rId505" Type="http://schemas.openxmlformats.org/officeDocument/2006/relationships/image" Target="media/image222.wmf"/><Relationship Id="rId712" Type="http://schemas.openxmlformats.org/officeDocument/2006/relationships/image" Target="media/image311.wmf"/><Relationship Id="rId1135" Type="http://schemas.openxmlformats.org/officeDocument/2006/relationships/image" Target="media/image636.wmf"/><Relationship Id="rId1342" Type="http://schemas.openxmlformats.org/officeDocument/2006/relationships/image" Target="media/image843.png"/><Relationship Id="rId79" Type="http://schemas.openxmlformats.org/officeDocument/2006/relationships/image" Target="media/image36.wmf"/><Relationship Id="rId144" Type="http://schemas.openxmlformats.org/officeDocument/2006/relationships/oleObject" Target="embeddings/oleObject86.bin"/><Relationship Id="rId589" Type="http://schemas.openxmlformats.org/officeDocument/2006/relationships/oleObject" Target="embeddings/oleObject344.bin"/><Relationship Id="rId796" Type="http://schemas.openxmlformats.org/officeDocument/2006/relationships/image" Target="media/image348.wmf"/><Relationship Id="rId1202" Type="http://schemas.openxmlformats.org/officeDocument/2006/relationships/image" Target="media/image703.wmf"/><Relationship Id="rId351" Type="http://schemas.openxmlformats.org/officeDocument/2006/relationships/image" Target="media/image156.wmf"/><Relationship Id="rId449" Type="http://schemas.openxmlformats.org/officeDocument/2006/relationships/oleObject" Target="embeddings/oleObject270.bin"/><Relationship Id="rId656" Type="http://schemas.openxmlformats.org/officeDocument/2006/relationships/oleObject" Target="embeddings/oleObject386.bin"/><Relationship Id="rId863" Type="http://schemas.openxmlformats.org/officeDocument/2006/relationships/oleObject" Target="embeddings/oleObject508.bin"/><Relationship Id="rId1079" Type="http://schemas.openxmlformats.org/officeDocument/2006/relationships/image" Target="media/image580.wmf"/><Relationship Id="rId1286" Type="http://schemas.openxmlformats.org/officeDocument/2006/relationships/image" Target="media/image787.wmf"/><Relationship Id="rId1493" Type="http://schemas.openxmlformats.org/officeDocument/2006/relationships/image" Target="media/image989.wmf"/><Relationship Id="rId1507" Type="http://schemas.openxmlformats.org/officeDocument/2006/relationships/image" Target="media/image1003.wmf"/><Relationship Id="rId211" Type="http://schemas.openxmlformats.org/officeDocument/2006/relationships/image" Target="media/image102.wmf"/><Relationship Id="rId295" Type="http://schemas.openxmlformats.org/officeDocument/2006/relationships/oleObject" Target="embeddings/oleObject177.bin"/><Relationship Id="rId309" Type="http://schemas.openxmlformats.org/officeDocument/2006/relationships/oleObject" Target="embeddings/oleObject184.bin"/><Relationship Id="rId516" Type="http://schemas.openxmlformats.org/officeDocument/2006/relationships/oleObject" Target="embeddings/oleObject306.bin"/><Relationship Id="rId1146" Type="http://schemas.openxmlformats.org/officeDocument/2006/relationships/image" Target="media/image647.wmf"/><Relationship Id="rId723" Type="http://schemas.openxmlformats.org/officeDocument/2006/relationships/oleObject" Target="embeddings/oleObject425.bin"/><Relationship Id="rId930" Type="http://schemas.openxmlformats.org/officeDocument/2006/relationships/image" Target="media/image433.wmf"/><Relationship Id="rId1006" Type="http://schemas.openxmlformats.org/officeDocument/2006/relationships/image" Target="media/image508.wmf"/><Relationship Id="rId1353" Type="http://schemas.openxmlformats.org/officeDocument/2006/relationships/image" Target="media/image854.wmf"/><Relationship Id="rId155" Type="http://schemas.openxmlformats.org/officeDocument/2006/relationships/oleObject" Target="embeddings/oleObject94.bin"/><Relationship Id="rId362" Type="http://schemas.openxmlformats.org/officeDocument/2006/relationships/oleObject" Target="embeddings/oleObject218.bin"/><Relationship Id="rId1213" Type="http://schemas.openxmlformats.org/officeDocument/2006/relationships/image" Target="media/image714.wmf"/><Relationship Id="rId1297" Type="http://schemas.openxmlformats.org/officeDocument/2006/relationships/image" Target="media/image798.wmf"/><Relationship Id="rId1420" Type="http://schemas.openxmlformats.org/officeDocument/2006/relationships/image" Target="media/image919.wmf"/><Relationship Id="rId1518" Type="http://schemas.openxmlformats.org/officeDocument/2006/relationships/image" Target="media/image1014.wmf"/><Relationship Id="rId222" Type="http://schemas.openxmlformats.org/officeDocument/2006/relationships/image" Target="media/image104.wmf"/><Relationship Id="rId667" Type="http://schemas.openxmlformats.org/officeDocument/2006/relationships/image" Target="media/image293.wmf"/><Relationship Id="rId874" Type="http://schemas.openxmlformats.org/officeDocument/2006/relationships/image" Target="media/image377.wmf"/><Relationship Id="rId17" Type="http://schemas.openxmlformats.org/officeDocument/2006/relationships/oleObject" Target="embeddings/oleObject6.bin"/><Relationship Id="rId527" Type="http://schemas.openxmlformats.org/officeDocument/2006/relationships/image" Target="media/image233.wmf"/><Relationship Id="rId734" Type="http://schemas.openxmlformats.org/officeDocument/2006/relationships/oleObject" Target="embeddings/oleObject433.bin"/><Relationship Id="rId941" Type="http://schemas.openxmlformats.org/officeDocument/2006/relationships/image" Target="media/image444.wmf"/><Relationship Id="rId1157" Type="http://schemas.openxmlformats.org/officeDocument/2006/relationships/image" Target="media/image658.wmf"/><Relationship Id="rId1364" Type="http://schemas.openxmlformats.org/officeDocument/2006/relationships/image" Target="media/image865.wmf"/><Relationship Id="rId70" Type="http://schemas.openxmlformats.org/officeDocument/2006/relationships/oleObject" Target="embeddings/oleObject33.bin"/><Relationship Id="rId166" Type="http://schemas.openxmlformats.org/officeDocument/2006/relationships/oleObject" Target="embeddings/oleObject101.bin"/><Relationship Id="rId373" Type="http://schemas.openxmlformats.org/officeDocument/2006/relationships/image" Target="media/image166.wmf"/><Relationship Id="rId580" Type="http://schemas.openxmlformats.org/officeDocument/2006/relationships/image" Target="media/image258.wmf"/><Relationship Id="rId801" Type="http://schemas.openxmlformats.org/officeDocument/2006/relationships/oleObject" Target="embeddings/oleObject468.bin"/><Relationship Id="rId1017" Type="http://schemas.openxmlformats.org/officeDocument/2006/relationships/image" Target="media/image519.wmf"/><Relationship Id="rId1224" Type="http://schemas.openxmlformats.org/officeDocument/2006/relationships/image" Target="media/image725.wmf"/><Relationship Id="rId1431" Type="http://schemas.openxmlformats.org/officeDocument/2006/relationships/image" Target="media/image930.wmf"/><Relationship Id="rId1" Type="http://schemas.openxmlformats.org/officeDocument/2006/relationships/numbering" Target="numbering.xml"/><Relationship Id="rId233" Type="http://schemas.openxmlformats.org/officeDocument/2006/relationships/oleObject" Target="embeddings/oleObject141.bin"/><Relationship Id="rId440" Type="http://schemas.openxmlformats.org/officeDocument/2006/relationships/oleObject" Target="embeddings/oleObject265.bin"/><Relationship Id="rId678" Type="http://schemas.openxmlformats.org/officeDocument/2006/relationships/oleObject" Target="embeddings/oleObject397.bin"/><Relationship Id="rId885" Type="http://schemas.openxmlformats.org/officeDocument/2006/relationships/image" Target="media/image388.wmf"/><Relationship Id="rId1070" Type="http://schemas.openxmlformats.org/officeDocument/2006/relationships/image" Target="media/image571.wmf"/><Relationship Id="rId28" Type="http://schemas.openxmlformats.org/officeDocument/2006/relationships/image" Target="media/image11.wmf"/><Relationship Id="rId300" Type="http://schemas.openxmlformats.org/officeDocument/2006/relationships/image" Target="media/image138.wmf"/><Relationship Id="rId538" Type="http://schemas.openxmlformats.org/officeDocument/2006/relationships/image" Target="media/image238.wmf"/><Relationship Id="rId745" Type="http://schemas.openxmlformats.org/officeDocument/2006/relationships/oleObject" Target="embeddings/oleObject439.bin"/><Relationship Id="rId952" Type="http://schemas.openxmlformats.org/officeDocument/2006/relationships/image" Target="media/image455.wmf"/><Relationship Id="rId1168" Type="http://schemas.openxmlformats.org/officeDocument/2006/relationships/image" Target="media/image669.wmf"/><Relationship Id="rId1375" Type="http://schemas.openxmlformats.org/officeDocument/2006/relationships/image" Target="media/image876.wmf"/><Relationship Id="rId81" Type="http://schemas.openxmlformats.org/officeDocument/2006/relationships/image" Target="media/image37.wmf"/><Relationship Id="rId177" Type="http://schemas.openxmlformats.org/officeDocument/2006/relationships/image" Target="media/image86.wmf"/><Relationship Id="rId384" Type="http://schemas.openxmlformats.org/officeDocument/2006/relationships/oleObject" Target="embeddings/oleObject231.bin"/><Relationship Id="rId591" Type="http://schemas.openxmlformats.org/officeDocument/2006/relationships/oleObject" Target="embeddings/oleObject345.bin"/><Relationship Id="rId605" Type="http://schemas.openxmlformats.org/officeDocument/2006/relationships/oleObject" Target="embeddings/oleObject355.bin"/><Relationship Id="rId812" Type="http://schemas.openxmlformats.org/officeDocument/2006/relationships/image" Target="media/image356.wmf"/><Relationship Id="rId1028" Type="http://schemas.openxmlformats.org/officeDocument/2006/relationships/image" Target="media/image529.wmf"/><Relationship Id="rId1235" Type="http://schemas.openxmlformats.org/officeDocument/2006/relationships/image" Target="media/image736.wmf"/><Relationship Id="rId1442" Type="http://schemas.openxmlformats.org/officeDocument/2006/relationships/image" Target="media/image941.wmf"/><Relationship Id="rId244" Type="http://schemas.openxmlformats.org/officeDocument/2006/relationships/oleObject" Target="embeddings/oleObject148.bin"/><Relationship Id="rId689" Type="http://schemas.openxmlformats.org/officeDocument/2006/relationships/oleObject" Target="embeddings/oleObject407.bin"/><Relationship Id="rId896" Type="http://schemas.openxmlformats.org/officeDocument/2006/relationships/image" Target="media/image399.wmf"/><Relationship Id="rId1081" Type="http://schemas.openxmlformats.org/officeDocument/2006/relationships/image" Target="media/image582.wmf"/><Relationship Id="rId1302" Type="http://schemas.openxmlformats.org/officeDocument/2006/relationships/image" Target="media/image803.wmf"/><Relationship Id="rId39" Type="http://schemas.openxmlformats.org/officeDocument/2006/relationships/oleObject" Target="embeddings/oleObject17.bin"/><Relationship Id="rId451" Type="http://schemas.openxmlformats.org/officeDocument/2006/relationships/oleObject" Target="embeddings/oleObject272.bin"/><Relationship Id="rId549" Type="http://schemas.openxmlformats.org/officeDocument/2006/relationships/image" Target="media/image243.wmf"/><Relationship Id="rId756" Type="http://schemas.openxmlformats.org/officeDocument/2006/relationships/image" Target="media/image329.wmf"/><Relationship Id="rId1179" Type="http://schemas.openxmlformats.org/officeDocument/2006/relationships/image" Target="media/image680.wmf"/><Relationship Id="rId1386" Type="http://schemas.openxmlformats.org/officeDocument/2006/relationships/image" Target="media/image887.wmf"/><Relationship Id="rId104" Type="http://schemas.openxmlformats.org/officeDocument/2006/relationships/oleObject" Target="embeddings/oleObject51.bin"/><Relationship Id="rId188" Type="http://schemas.openxmlformats.org/officeDocument/2006/relationships/oleObject" Target="embeddings/oleObject114.bin"/><Relationship Id="rId311" Type="http://schemas.openxmlformats.org/officeDocument/2006/relationships/oleObject" Target="embeddings/oleObject185.bin"/><Relationship Id="rId395" Type="http://schemas.openxmlformats.org/officeDocument/2006/relationships/oleObject" Target="embeddings/oleObject238.bin"/><Relationship Id="rId409" Type="http://schemas.openxmlformats.org/officeDocument/2006/relationships/image" Target="media/image181.wmf"/><Relationship Id="rId963" Type="http://schemas.openxmlformats.org/officeDocument/2006/relationships/image" Target="media/image466.wmf"/><Relationship Id="rId1039" Type="http://schemas.openxmlformats.org/officeDocument/2006/relationships/image" Target="media/image540.wmf"/><Relationship Id="rId1246" Type="http://schemas.openxmlformats.org/officeDocument/2006/relationships/image" Target="media/image747.wmf"/><Relationship Id="rId92" Type="http://schemas.openxmlformats.org/officeDocument/2006/relationships/oleObject" Target="embeddings/oleObject44.bin"/><Relationship Id="rId616" Type="http://schemas.openxmlformats.org/officeDocument/2006/relationships/oleObject" Target="embeddings/oleObject364.bin"/><Relationship Id="rId823" Type="http://schemas.openxmlformats.org/officeDocument/2006/relationships/oleObject" Target="embeddings/oleObject479.bin"/><Relationship Id="rId1453" Type="http://schemas.openxmlformats.org/officeDocument/2006/relationships/image" Target="media/image952.wmf"/><Relationship Id="rId255" Type="http://schemas.openxmlformats.org/officeDocument/2006/relationships/image" Target="media/image118.wmf"/><Relationship Id="rId462" Type="http://schemas.openxmlformats.org/officeDocument/2006/relationships/oleObject" Target="embeddings/oleObject279.bin"/><Relationship Id="rId1092" Type="http://schemas.openxmlformats.org/officeDocument/2006/relationships/image" Target="media/image593.wmf"/><Relationship Id="rId1106" Type="http://schemas.openxmlformats.org/officeDocument/2006/relationships/image" Target="media/image607.wmf"/><Relationship Id="rId1313" Type="http://schemas.openxmlformats.org/officeDocument/2006/relationships/image" Target="media/image814.wmf"/><Relationship Id="rId1397" Type="http://schemas.openxmlformats.org/officeDocument/2006/relationships/image" Target="media/image896.wmf"/><Relationship Id="rId1520" Type="http://schemas.openxmlformats.org/officeDocument/2006/relationships/fontTable" Target="fontTable.xml"/><Relationship Id="rId115" Type="http://schemas.openxmlformats.org/officeDocument/2006/relationships/image" Target="media/image62.wmf"/><Relationship Id="rId322" Type="http://schemas.openxmlformats.org/officeDocument/2006/relationships/oleObject" Target="embeddings/oleObject193.bin"/><Relationship Id="rId767" Type="http://schemas.openxmlformats.org/officeDocument/2006/relationships/oleObject" Target="embeddings/oleObject450.bin"/><Relationship Id="rId974" Type="http://schemas.openxmlformats.org/officeDocument/2006/relationships/image" Target="media/image477.wmf"/><Relationship Id="rId199" Type="http://schemas.openxmlformats.org/officeDocument/2006/relationships/oleObject" Target="embeddings/oleObject120.bin"/><Relationship Id="rId627" Type="http://schemas.openxmlformats.org/officeDocument/2006/relationships/image" Target="media/image274.wmf"/><Relationship Id="rId834" Type="http://schemas.openxmlformats.org/officeDocument/2006/relationships/oleObject" Target="embeddings/oleObject485.bin"/><Relationship Id="rId1257" Type="http://schemas.openxmlformats.org/officeDocument/2006/relationships/image" Target="media/image758.wmf"/><Relationship Id="rId1464" Type="http://schemas.openxmlformats.org/officeDocument/2006/relationships/hyperlink" Target="http://www.np-ats.ru/index.jsp?pid=206" TargetMode="External"/><Relationship Id="rId266" Type="http://schemas.openxmlformats.org/officeDocument/2006/relationships/oleObject" Target="embeddings/oleObject161.bin"/><Relationship Id="rId473" Type="http://schemas.openxmlformats.org/officeDocument/2006/relationships/image" Target="media/image206.wmf"/><Relationship Id="rId680" Type="http://schemas.openxmlformats.org/officeDocument/2006/relationships/oleObject" Target="embeddings/oleObject398.bin"/><Relationship Id="rId901" Type="http://schemas.openxmlformats.org/officeDocument/2006/relationships/image" Target="media/image404.wmf"/><Relationship Id="rId1117" Type="http://schemas.openxmlformats.org/officeDocument/2006/relationships/image" Target="media/image618.wmf"/><Relationship Id="rId1324" Type="http://schemas.openxmlformats.org/officeDocument/2006/relationships/image" Target="media/image825.wmf"/><Relationship Id="rId30" Type="http://schemas.openxmlformats.org/officeDocument/2006/relationships/image" Target="media/image12.wmf"/><Relationship Id="rId126" Type="http://schemas.openxmlformats.org/officeDocument/2006/relationships/oleObject" Target="embeddings/oleObject76.bin"/><Relationship Id="rId333" Type="http://schemas.openxmlformats.org/officeDocument/2006/relationships/oleObject" Target="embeddings/oleObject202.bin"/><Relationship Id="rId540" Type="http://schemas.openxmlformats.org/officeDocument/2006/relationships/oleObject" Target="embeddings/oleObject319.bin"/><Relationship Id="rId778" Type="http://schemas.openxmlformats.org/officeDocument/2006/relationships/image" Target="media/image340.wmf"/><Relationship Id="rId985" Type="http://schemas.openxmlformats.org/officeDocument/2006/relationships/image" Target="media/image488.wmf"/><Relationship Id="rId1170" Type="http://schemas.openxmlformats.org/officeDocument/2006/relationships/image" Target="media/image671.wmf"/><Relationship Id="rId638" Type="http://schemas.openxmlformats.org/officeDocument/2006/relationships/oleObject" Target="embeddings/oleObject377.bin"/><Relationship Id="rId845" Type="http://schemas.openxmlformats.org/officeDocument/2006/relationships/oleObject" Target="embeddings/oleObject494.bin"/><Relationship Id="rId1030" Type="http://schemas.openxmlformats.org/officeDocument/2006/relationships/image" Target="media/image531.wmf"/><Relationship Id="rId1268" Type="http://schemas.openxmlformats.org/officeDocument/2006/relationships/image" Target="media/image769.wmf"/><Relationship Id="rId1475" Type="http://schemas.openxmlformats.org/officeDocument/2006/relationships/image" Target="media/image973.wmf"/><Relationship Id="rId277" Type="http://schemas.openxmlformats.org/officeDocument/2006/relationships/oleObject" Target="embeddings/oleObject168.bin"/><Relationship Id="rId400" Type="http://schemas.openxmlformats.org/officeDocument/2006/relationships/oleObject" Target="embeddings/oleObject241.bin"/><Relationship Id="rId484" Type="http://schemas.openxmlformats.org/officeDocument/2006/relationships/oleObject" Target="embeddings/oleObject290.bin"/><Relationship Id="rId705" Type="http://schemas.openxmlformats.org/officeDocument/2006/relationships/oleObject" Target="embeddings/oleObject415.bin"/><Relationship Id="rId1128" Type="http://schemas.openxmlformats.org/officeDocument/2006/relationships/image" Target="media/image629.wmf"/><Relationship Id="rId1335" Type="http://schemas.openxmlformats.org/officeDocument/2006/relationships/image" Target="media/image836.wmf"/><Relationship Id="rId137" Type="http://schemas.openxmlformats.org/officeDocument/2006/relationships/image" Target="media/image72.wmf"/><Relationship Id="rId344" Type="http://schemas.openxmlformats.org/officeDocument/2006/relationships/image" Target="media/image153.wmf"/><Relationship Id="rId691" Type="http://schemas.openxmlformats.org/officeDocument/2006/relationships/oleObject" Target="embeddings/oleObject408.bin"/><Relationship Id="rId789" Type="http://schemas.openxmlformats.org/officeDocument/2006/relationships/oleObject" Target="embeddings/oleObject462.bin"/><Relationship Id="rId912" Type="http://schemas.openxmlformats.org/officeDocument/2006/relationships/image" Target="media/image415.wmf"/><Relationship Id="rId996" Type="http://schemas.openxmlformats.org/officeDocument/2006/relationships/hyperlink" Target="http://www.np-ats.ru/index.jsp?pid=206" TargetMode="External"/><Relationship Id="rId41" Type="http://schemas.openxmlformats.org/officeDocument/2006/relationships/oleObject" Target="embeddings/oleObject18.bin"/><Relationship Id="rId551" Type="http://schemas.openxmlformats.org/officeDocument/2006/relationships/oleObject" Target="embeddings/oleObject325.bin"/><Relationship Id="rId649" Type="http://schemas.openxmlformats.org/officeDocument/2006/relationships/image" Target="media/image284.wmf"/><Relationship Id="rId856" Type="http://schemas.openxmlformats.org/officeDocument/2006/relationships/oleObject" Target="embeddings/oleObject504.bin"/><Relationship Id="rId1181" Type="http://schemas.openxmlformats.org/officeDocument/2006/relationships/image" Target="media/image682.wmf"/><Relationship Id="rId1279" Type="http://schemas.openxmlformats.org/officeDocument/2006/relationships/image" Target="media/image780.wmf"/><Relationship Id="rId1402" Type="http://schemas.openxmlformats.org/officeDocument/2006/relationships/image" Target="media/image901.wmf"/><Relationship Id="rId1486" Type="http://schemas.openxmlformats.org/officeDocument/2006/relationships/image" Target="media/image982.wmf"/><Relationship Id="rId190" Type="http://schemas.openxmlformats.org/officeDocument/2006/relationships/oleObject" Target="embeddings/oleObject115.bin"/><Relationship Id="rId204" Type="http://schemas.openxmlformats.org/officeDocument/2006/relationships/image" Target="media/image99.wmf"/><Relationship Id="rId288" Type="http://schemas.openxmlformats.org/officeDocument/2006/relationships/image" Target="media/image132.wmf"/><Relationship Id="rId411" Type="http://schemas.openxmlformats.org/officeDocument/2006/relationships/image" Target="media/image182.wmf"/><Relationship Id="rId509" Type="http://schemas.openxmlformats.org/officeDocument/2006/relationships/image" Target="media/image224.wmf"/><Relationship Id="rId1041" Type="http://schemas.openxmlformats.org/officeDocument/2006/relationships/image" Target="media/image542.wmf"/><Relationship Id="rId1139" Type="http://schemas.openxmlformats.org/officeDocument/2006/relationships/image" Target="media/image640.wmf"/><Relationship Id="rId1346" Type="http://schemas.openxmlformats.org/officeDocument/2006/relationships/image" Target="media/image847.png"/><Relationship Id="rId495" Type="http://schemas.openxmlformats.org/officeDocument/2006/relationships/image" Target="media/image217.wmf"/><Relationship Id="rId716" Type="http://schemas.openxmlformats.org/officeDocument/2006/relationships/image" Target="media/image313.wmf"/><Relationship Id="rId923" Type="http://schemas.openxmlformats.org/officeDocument/2006/relationships/image" Target="media/image426.wmf"/><Relationship Id="rId10" Type="http://schemas.openxmlformats.org/officeDocument/2006/relationships/oleObject" Target="embeddings/oleObject2.bin"/><Relationship Id="rId52" Type="http://schemas.openxmlformats.org/officeDocument/2006/relationships/image" Target="media/image23.wmf"/><Relationship Id="rId94" Type="http://schemas.openxmlformats.org/officeDocument/2006/relationships/image" Target="media/image43.wmf"/><Relationship Id="rId148" Type="http://schemas.openxmlformats.org/officeDocument/2006/relationships/image" Target="media/image77.wmf"/><Relationship Id="rId355" Type="http://schemas.openxmlformats.org/officeDocument/2006/relationships/image" Target="media/image158.wmf"/><Relationship Id="rId397" Type="http://schemas.openxmlformats.org/officeDocument/2006/relationships/image" Target="media/image175.wmf"/><Relationship Id="rId520" Type="http://schemas.openxmlformats.org/officeDocument/2006/relationships/oleObject" Target="embeddings/oleObject308.bin"/><Relationship Id="rId562" Type="http://schemas.openxmlformats.org/officeDocument/2006/relationships/image" Target="media/image249.wmf"/><Relationship Id="rId618" Type="http://schemas.openxmlformats.org/officeDocument/2006/relationships/oleObject" Target="embeddings/oleObject366.bin"/><Relationship Id="rId825" Type="http://schemas.openxmlformats.org/officeDocument/2006/relationships/oleObject" Target="embeddings/oleObject480.bin"/><Relationship Id="rId1192" Type="http://schemas.openxmlformats.org/officeDocument/2006/relationships/image" Target="media/image693.wmf"/><Relationship Id="rId1206" Type="http://schemas.openxmlformats.org/officeDocument/2006/relationships/image" Target="media/image707.wmf"/><Relationship Id="rId1248" Type="http://schemas.openxmlformats.org/officeDocument/2006/relationships/image" Target="media/image749.wmf"/><Relationship Id="rId1413" Type="http://schemas.openxmlformats.org/officeDocument/2006/relationships/image" Target="media/image912.wmf"/><Relationship Id="rId1455" Type="http://schemas.openxmlformats.org/officeDocument/2006/relationships/image" Target="media/image954.wmf"/><Relationship Id="rId215" Type="http://schemas.openxmlformats.org/officeDocument/2006/relationships/oleObject" Target="embeddings/oleObject129.bin"/><Relationship Id="rId257" Type="http://schemas.openxmlformats.org/officeDocument/2006/relationships/image" Target="media/image119.wmf"/><Relationship Id="rId422" Type="http://schemas.openxmlformats.org/officeDocument/2006/relationships/image" Target="media/image186.wmf"/><Relationship Id="rId464" Type="http://schemas.openxmlformats.org/officeDocument/2006/relationships/oleObject" Target="embeddings/oleObject280.bin"/><Relationship Id="rId867" Type="http://schemas.openxmlformats.org/officeDocument/2006/relationships/image" Target="media/image374.wmf"/><Relationship Id="rId1010" Type="http://schemas.openxmlformats.org/officeDocument/2006/relationships/image" Target="media/image512.wmf"/><Relationship Id="rId1052" Type="http://schemas.openxmlformats.org/officeDocument/2006/relationships/image" Target="media/image553.wmf"/><Relationship Id="rId1094" Type="http://schemas.openxmlformats.org/officeDocument/2006/relationships/image" Target="media/image595.wmf"/><Relationship Id="rId1108" Type="http://schemas.openxmlformats.org/officeDocument/2006/relationships/image" Target="media/image609.wmf"/><Relationship Id="rId1315" Type="http://schemas.openxmlformats.org/officeDocument/2006/relationships/image" Target="media/image816.wmf"/><Relationship Id="rId1497" Type="http://schemas.openxmlformats.org/officeDocument/2006/relationships/image" Target="media/image993.wmf"/><Relationship Id="rId299" Type="http://schemas.openxmlformats.org/officeDocument/2006/relationships/oleObject" Target="embeddings/oleObject179.bin"/><Relationship Id="rId727" Type="http://schemas.openxmlformats.org/officeDocument/2006/relationships/image" Target="media/image317.wmf"/><Relationship Id="rId934" Type="http://schemas.openxmlformats.org/officeDocument/2006/relationships/image" Target="media/image437.wmf"/><Relationship Id="rId1357" Type="http://schemas.openxmlformats.org/officeDocument/2006/relationships/image" Target="media/image858.wmf"/><Relationship Id="rId63" Type="http://schemas.openxmlformats.org/officeDocument/2006/relationships/oleObject" Target="embeddings/oleObject29.bin"/><Relationship Id="rId159" Type="http://schemas.openxmlformats.org/officeDocument/2006/relationships/oleObject" Target="embeddings/oleObject97.bin"/><Relationship Id="rId366" Type="http://schemas.openxmlformats.org/officeDocument/2006/relationships/oleObject" Target="embeddings/oleObject220.bin"/><Relationship Id="rId573" Type="http://schemas.openxmlformats.org/officeDocument/2006/relationships/oleObject" Target="embeddings/oleObject336.bin"/><Relationship Id="rId780" Type="http://schemas.openxmlformats.org/officeDocument/2006/relationships/image" Target="media/image341.wmf"/><Relationship Id="rId1217" Type="http://schemas.openxmlformats.org/officeDocument/2006/relationships/image" Target="media/image718.wmf"/><Relationship Id="rId1424" Type="http://schemas.openxmlformats.org/officeDocument/2006/relationships/image" Target="media/image923.wmf"/><Relationship Id="rId226" Type="http://schemas.openxmlformats.org/officeDocument/2006/relationships/image" Target="media/image106.wmf"/><Relationship Id="rId433" Type="http://schemas.openxmlformats.org/officeDocument/2006/relationships/image" Target="media/image190.wmf"/><Relationship Id="rId878" Type="http://schemas.openxmlformats.org/officeDocument/2006/relationships/image" Target="media/image381.wmf"/><Relationship Id="rId1063" Type="http://schemas.openxmlformats.org/officeDocument/2006/relationships/image" Target="media/image564.wmf"/><Relationship Id="rId1270" Type="http://schemas.openxmlformats.org/officeDocument/2006/relationships/image" Target="media/image771.wmf"/><Relationship Id="rId640" Type="http://schemas.openxmlformats.org/officeDocument/2006/relationships/oleObject" Target="embeddings/oleObject378.bin"/><Relationship Id="rId738" Type="http://schemas.openxmlformats.org/officeDocument/2006/relationships/image" Target="media/image320.wmf"/><Relationship Id="rId945" Type="http://schemas.openxmlformats.org/officeDocument/2006/relationships/image" Target="media/image448.wmf"/><Relationship Id="rId1368" Type="http://schemas.openxmlformats.org/officeDocument/2006/relationships/image" Target="media/image869.wmf"/><Relationship Id="rId74" Type="http://schemas.openxmlformats.org/officeDocument/2006/relationships/oleObject" Target="embeddings/oleObject35.bin"/><Relationship Id="rId377" Type="http://schemas.openxmlformats.org/officeDocument/2006/relationships/image" Target="media/image167.wmf"/><Relationship Id="rId500" Type="http://schemas.openxmlformats.org/officeDocument/2006/relationships/oleObject" Target="embeddings/oleObject298.bin"/><Relationship Id="rId584" Type="http://schemas.openxmlformats.org/officeDocument/2006/relationships/image" Target="media/image260.wmf"/><Relationship Id="rId805" Type="http://schemas.openxmlformats.org/officeDocument/2006/relationships/oleObject" Target="embeddings/oleObject470.bin"/><Relationship Id="rId1130" Type="http://schemas.openxmlformats.org/officeDocument/2006/relationships/image" Target="media/image631.wmf"/><Relationship Id="rId1228" Type="http://schemas.openxmlformats.org/officeDocument/2006/relationships/image" Target="media/image729.wmf"/><Relationship Id="rId1435" Type="http://schemas.openxmlformats.org/officeDocument/2006/relationships/image" Target="media/image934.wmf"/><Relationship Id="rId5" Type="http://schemas.openxmlformats.org/officeDocument/2006/relationships/footnotes" Target="footnotes.xml"/><Relationship Id="rId237" Type="http://schemas.openxmlformats.org/officeDocument/2006/relationships/image" Target="media/image111.wmf"/><Relationship Id="rId791" Type="http://schemas.openxmlformats.org/officeDocument/2006/relationships/oleObject" Target="embeddings/oleObject463.bin"/><Relationship Id="rId889" Type="http://schemas.openxmlformats.org/officeDocument/2006/relationships/image" Target="media/image392.wmf"/><Relationship Id="rId1074" Type="http://schemas.openxmlformats.org/officeDocument/2006/relationships/image" Target="media/image575.wmf"/><Relationship Id="rId444" Type="http://schemas.openxmlformats.org/officeDocument/2006/relationships/oleObject" Target="embeddings/oleObject267.bin"/><Relationship Id="rId651" Type="http://schemas.openxmlformats.org/officeDocument/2006/relationships/image" Target="media/image285.wmf"/><Relationship Id="rId749" Type="http://schemas.openxmlformats.org/officeDocument/2006/relationships/oleObject" Target="embeddings/oleObject441.bin"/><Relationship Id="rId1281" Type="http://schemas.openxmlformats.org/officeDocument/2006/relationships/image" Target="media/image782.wmf"/><Relationship Id="rId1379" Type="http://schemas.openxmlformats.org/officeDocument/2006/relationships/image" Target="media/image880.wmf"/><Relationship Id="rId1502" Type="http://schemas.openxmlformats.org/officeDocument/2006/relationships/image" Target="media/image998.wmf"/><Relationship Id="rId290" Type="http://schemas.openxmlformats.org/officeDocument/2006/relationships/image" Target="media/image133.wmf"/><Relationship Id="rId304" Type="http://schemas.openxmlformats.org/officeDocument/2006/relationships/image" Target="media/image140.wmf"/><Relationship Id="rId388" Type="http://schemas.openxmlformats.org/officeDocument/2006/relationships/oleObject" Target="embeddings/oleObject233.bin"/><Relationship Id="rId511" Type="http://schemas.openxmlformats.org/officeDocument/2006/relationships/image" Target="media/image225.wmf"/><Relationship Id="rId609" Type="http://schemas.openxmlformats.org/officeDocument/2006/relationships/oleObject" Target="embeddings/oleObject357.bin"/><Relationship Id="rId956" Type="http://schemas.openxmlformats.org/officeDocument/2006/relationships/image" Target="media/image459.wmf"/><Relationship Id="rId1141" Type="http://schemas.openxmlformats.org/officeDocument/2006/relationships/image" Target="media/image642.wmf"/><Relationship Id="rId1239" Type="http://schemas.openxmlformats.org/officeDocument/2006/relationships/image" Target="media/image740.wmf"/><Relationship Id="rId85" Type="http://schemas.openxmlformats.org/officeDocument/2006/relationships/image" Target="media/image39.wmf"/><Relationship Id="rId150" Type="http://schemas.openxmlformats.org/officeDocument/2006/relationships/image" Target="media/image78.wmf"/><Relationship Id="rId595" Type="http://schemas.openxmlformats.org/officeDocument/2006/relationships/oleObject" Target="embeddings/oleObject348.bin"/><Relationship Id="rId816" Type="http://schemas.openxmlformats.org/officeDocument/2006/relationships/image" Target="media/image358.wmf"/><Relationship Id="rId1001" Type="http://schemas.openxmlformats.org/officeDocument/2006/relationships/image" Target="media/image503.wmf"/><Relationship Id="rId1446" Type="http://schemas.openxmlformats.org/officeDocument/2006/relationships/image" Target="media/image945.wmf"/><Relationship Id="rId248" Type="http://schemas.openxmlformats.org/officeDocument/2006/relationships/oleObject" Target="embeddings/oleObject150.bin"/><Relationship Id="rId455" Type="http://schemas.openxmlformats.org/officeDocument/2006/relationships/image" Target="media/image197.wmf"/><Relationship Id="rId662" Type="http://schemas.openxmlformats.org/officeDocument/2006/relationships/oleObject" Target="embeddings/oleObject389.bin"/><Relationship Id="rId1085" Type="http://schemas.openxmlformats.org/officeDocument/2006/relationships/image" Target="media/image586.wmf"/><Relationship Id="rId1292" Type="http://schemas.openxmlformats.org/officeDocument/2006/relationships/image" Target="media/image793.wmf"/><Relationship Id="rId1306" Type="http://schemas.openxmlformats.org/officeDocument/2006/relationships/image" Target="media/image807.wmf"/><Relationship Id="rId1513" Type="http://schemas.openxmlformats.org/officeDocument/2006/relationships/image" Target="media/image1009.wmf"/><Relationship Id="rId12" Type="http://schemas.openxmlformats.org/officeDocument/2006/relationships/oleObject" Target="embeddings/oleObject3.bin"/><Relationship Id="rId108" Type="http://schemas.openxmlformats.org/officeDocument/2006/relationships/oleObject" Target="embeddings/oleObject67.bin"/><Relationship Id="rId315" Type="http://schemas.openxmlformats.org/officeDocument/2006/relationships/oleObject" Target="embeddings/oleObject187.bin"/><Relationship Id="rId522" Type="http://schemas.openxmlformats.org/officeDocument/2006/relationships/oleObject" Target="embeddings/oleObject309.bin"/><Relationship Id="rId967" Type="http://schemas.openxmlformats.org/officeDocument/2006/relationships/image" Target="media/image470.wmf"/><Relationship Id="rId1152" Type="http://schemas.openxmlformats.org/officeDocument/2006/relationships/image" Target="media/image653.wmf"/><Relationship Id="rId96" Type="http://schemas.openxmlformats.org/officeDocument/2006/relationships/image" Target="media/image44.wmf"/><Relationship Id="rId161" Type="http://schemas.openxmlformats.org/officeDocument/2006/relationships/oleObject" Target="embeddings/oleObject98.bin"/><Relationship Id="rId399" Type="http://schemas.openxmlformats.org/officeDocument/2006/relationships/image" Target="media/image176.wmf"/><Relationship Id="rId827" Type="http://schemas.openxmlformats.org/officeDocument/2006/relationships/oleObject" Target="embeddings/oleObject481.bin"/><Relationship Id="rId1012" Type="http://schemas.openxmlformats.org/officeDocument/2006/relationships/image" Target="media/image514.wmf"/><Relationship Id="rId1457" Type="http://schemas.openxmlformats.org/officeDocument/2006/relationships/image" Target="media/image956.wmf"/><Relationship Id="rId259" Type="http://schemas.openxmlformats.org/officeDocument/2006/relationships/oleObject" Target="embeddings/oleObject157.bin"/><Relationship Id="rId466" Type="http://schemas.openxmlformats.org/officeDocument/2006/relationships/oleObject" Target="embeddings/oleObject281.bin"/><Relationship Id="rId673" Type="http://schemas.openxmlformats.org/officeDocument/2006/relationships/image" Target="media/image296.wmf"/><Relationship Id="rId880" Type="http://schemas.openxmlformats.org/officeDocument/2006/relationships/image" Target="media/image383.wmf"/><Relationship Id="rId1096" Type="http://schemas.openxmlformats.org/officeDocument/2006/relationships/image" Target="media/image597.wmf"/><Relationship Id="rId1317" Type="http://schemas.openxmlformats.org/officeDocument/2006/relationships/image" Target="media/image818.wmf"/><Relationship Id="rId23" Type="http://schemas.openxmlformats.org/officeDocument/2006/relationships/oleObject" Target="embeddings/oleObject9.bin"/><Relationship Id="rId119" Type="http://schemas.openxmlformats.org/officeDocument/2006/relationships/image" Target="media/image64.wmf"/><Relationship Id="rId326" Type="http://schemas.openxmlformats.org/officeDocument/2006/relationships/image" Target="media/image147.wmf"/><Relationship Id="rId533" Type="http://schemas.openxmlformats.org/officeDocument/2006/relationships/oleObject" Target="embeddings/oleObject315.bin"/><Relationship Id="rId978" Type="http://schemas.openxmlformats.org/officeDocument/2006/relationships/image" Target="media/image481.wmf"/><Relationship Id="rId1163" Type="http://schemas.openxmlformats.org/officeDocument/2006/relationships/image" Target="media/image664.wmf"/><Relationship Id="rId1370" Type="http://schemas.openxmlformats.org/officeDocument/2006/relationships/image" Target="media/image871.wmf"/><Relationship Id="rId740" Type="http://schemas.openxmlformats.org/officeDocument/2006/relationships/image" Target="media/image321.wmf"/><Relationship Id="rId838" Type="http://schemas.openxmlformats.org/officeDocument/2006/relationships/oleObject" Target="embeddings/oleObject487.bin"/><Relationship Id="rId1023" Type="http://schemas.openxmlformats.org/officeDocument/2006/relationships/image" Target="media/image524.wmf"/><Relationship Id="rId1468" Type="http://schemas.openxmlformats.org/officeDocument/2006/relationships/image" Target="media/image966.wmf"/><Relationship Id="rId172" Type="http://schemas.openxmlformats.org/officeDocument/2006/relationships/image" Target="media/image85.wmf"/><Relationship Id="rId477" Type="http://schemas.openxmlformats.org/officeDocument/2006/relationships/image" Target="media/image208.wmf"/><Relationship Id="rId600" Type="http://schemas.openxmlformats.org/officeDocument/2006/relationships/image" Target="media/image266.wmf"/><Relationship Id="rId684" Type="http://schemas.openxmlformats.org/officeDocument/2006/relationships/oleObject" Target="embeddings/oleObject402.bin"/><Relationship Id="rId1230" Type="http://schemas.openxmlformats.org/officeDocument/2006/relationships/image" Target="media/image731.wmf"/><Relationship Id="rId1328" Type="http://schemas.openxmlformats.org/officeDocument/2006/relationships/image" Target="media/image829.wmf"/><Relationship Id="rId337" Type="http://schemas.openxmlformats.org/officeDocument/2006/relationships/oleObject" Target="embeddings/oleObject204.bin"/><Relationship Id="rId891" Type="http://schemas.openxmlformats.org/officeDocument/2006/relationships/image" Target="media/image394.wmf"/><Relationship Id="rId905" Type="http://schemas.openxmlformats.org/officeDocument/2006/relationships/image" Target="media/image408.wmf"/><Relationship Id="rId989" Type="http://schemas.openxmlformats.org/officeDocument/2006/relationships/image" Target="media/image492.wmf"/><Relationship Id="rId34" Type="http://schemas.openxmlformats.org/officeDocument/2006/relationships/image" Target="media/image14.wmf"/><Relationship Id="rId544" Type="http://schemas.openxmlformats.org/officeDocument/2006/relationships/oleObject" Target="embeddings/oleObject321.bin"/><Relationship Id="rId751" Type="http://schemas.openxmlformats.org/officeDocument/2006/relationships/oleObject" Target="embeddings/oleObject442.bin"/><Relationship Id="rId849" Type="http://schemas.openxmlformats.org/officeDocument/2006/relationships/oleObject" Target="embeddings/oleObject498.bin"/><Relationship Id="rId1174" Type="http://schemas.openxmlformats.org/officeDocument/2006/relationships/image" Target="media/image675.wmf"/><Relationship Id="rId1381" Type="http://schemas.openxmlformats.org/officeDocument/2006/relationships/image" Target="media/image882.wmf"/><Relationship Id="rId1479" Type="http://schemas.openxmlformats.org/officeDocument/2006/relationships/hyperlink" Target="http://www.np-ats.ru/index.jsp?pid=206" TargetMode="External"/><Relationship Id="rId183" Type="http://schemas.openxmlformats.org/officeDocument/2006/relationships/image" Target="media/image89.wmf"/><Relationship Id="rId390" Type="http://schemas.openxmlformats.org/officeDocument/2006/relationships/oleObject" Target="embeddings/oleObject234.bin"/><Relationship Id="rId404" Type="http://schemas.openxmlformats.org/officeDocument/2006/relationships/oleObject" Target="embeddings/oleObject243.bin"/><Relationship Id="rId611" Type="http://schemas.openxmlformats.org/officeDocument/2006/relationships/oleObject" Target="embeddings/oleObject359.bin"/><Relationship Id="rId1034" Type="http://schemas.openxmlformats.org/officeDocument/2006/relationships/image" Target="media/image535.wmf"/><Relationship Id="rId1241" Type="http://schemas.openxmlformats.org/officeDocument/2006/relationships/image" Target="media/image742.wmf"/><Relationship Id="rId1339" Type="http://schemas.openxmlformats.org/officeDocument/2006/relationships/image" Target="media/image840.wmf"/><Relationship Id="rId250" Type="http://schemas.openxmlformats.org/officeDocument/2006/relationships/oleObject" Target="embeddings/oleObject151.bin"/><Relationship Id="rId488" Type="http://schemas.openxmlformats.org/officeDocument/2006/relationships/oleObject" Target="embeddings/oleObject292.bin"/><Relationship Id="rId695" Type="http://schemas.openxmlformats.org/officeDocument/2006/relationships/oleObject" Target="embeddings/oleObject410.bin"/><Relationship Id="rId709" Type="http://schemas.openxmlformats.org/officeDocument/2006/relationships/oleObject" Target="embeddings/oleObject417.bin"/><Relationship Id="rId916" Type="http://schemas.openxmlformats.org/officeDocument/2006/relationships/image" Target="media/image419.wmf"/><Relationship Id="rId1101" Type="http://schemas.openxmlformats.org/officeDocument/2006/relationships/image" Target="media/image602.wmf"/><Relationship Id="rId45" Type="http://schemas.openxmlformats.org/officeDocument/2006/relationships/oleObject" Target="embeddings/oleObject20.bin"/><Relationship Id="rId110" Type="http://schemas.openxmlformats.org/officeDocument/2006/relationships/oleObject" Target="embeddings/oleObject68.bin"/><Relationship Id="rId348" Type="http://schemas.openxmlformats.org/officeDocument/2006/relationships/oleObject" Target="embeddings/oleObject211.bin"/><Relationship Id="rId555" Type="http://schemas.openxmlformats.org/officeDocument/2006/relationships/oleObject" Target="embeddings/oleObject327.bin"/><Relationship Id="rId762" Type="http://schemas.openxmlformats.org/officeDocument/2006/relationships/image" Target="media/image332.wmf"/><Relationship Id="rId1185" Type="http://schemas.openxmlformats.org/officeDocument/2006/relationships/image" Target="media/image686.wmf"/><Relationship Id="rId1392" Type="http://schemas.openxmlformats.org/officeDocument/2006/relationships/image" Target="media/image891.wmf"/><Relationship Id="rId1406" Type="http://schemas.openxmlformats.org/officeDocument/2006/relationships/image" Target="media/image905.png"/><Relationship Id="rId194" Type="http://schemas.openxmlformats.org/officeDocument/2006/relationships/oleObject" Target="embeddings/oleObject117.bin"/><Relationship Id="rId208" Type="http://schemas.openxmlformats.org/officeDocument/2006/relationships/oleObject" Target="embeddings/oleObject125.bin"/><Relationship Id="rId415" Type="http://schemas.openxmlformats.org/officeDocument/2006/relationships/oleObject" Target="embeddings/oleObject249.bin"/><Relationship Id="rId622" Type="http://schemas.openxmlformats.org/officeDocument/2006/relationships/oleObject" Target="embeddings/oleObject368.bin"/><Relationship Id="rId1045" Type="http://schemas.openxmlformats.org/officeDocument/2006/relationships/image" Target="media/image546.wmf"/><Relationship Id="rId1252" Type="http://schemas.openxmlformats.org/officeDocument/2006/relationships/image" Target="media/image753.wmf"/><Relationship Id="rId261" Type="http://schemas.openxmlformats.org/officeDocument/2006/relationships/oleObject" Target="embeddings/oleObject158.bin"/><Relationship Id="rId499" Type="http://schemas.openxmlformats.org/officeDocument/2006/relationships/image" Target="media/image219.wmf"/><Relationship Id="rId927" Type="http://schemas.openxmlformats.org/officeDocument/2006/relationships/image" Target="media/image430.wmf"/><Relationship Id="rId1112" Type="http://schemas.openxmlformats.org/officeDocument/2006/relationships/image" Target="media/image613.wmf"/><Relationship Id="rId56" Type="http://schemas.openxmlformats.org/officeDocument/2006/relationships/image" Target="media/image25.wmf"/><Relationship Id="rId359" Type="http://schemas.openxmlformats.org/officeDocument/2006/relationships/image" Target="media/image160.wmf"/><Relationship Id="rId566" Type="http://schemas.openxmlformats.org/officeDocument/2006/relationships/image" Target="media/image251.wmf"/><Relationship Id="rId773" Type="http://schemas.openxmlformats.org/officeDocument/2006/relationships/oleObject" Target="embeddings/oleObject453.bin"/><Relationship Id="rId1196" Type="http://schemas.openxmlformats.org/officeDocument/2006/relationships/image" Target="media/image697.wmf"/><Relationship Id="rId1417" Type="http://schemas.openxmlformats.org/officeDocument/2006/relationships/image" Target="media/image916.wmf"/><Relationship Id="rId121" Type="http://schemas.openxmlformats.org/officeDocument/2006/relationships/image" Target="media/image65.wmf"/><Relationship Id="rId219" Type="http://schemas.openxmlformats.org/officeDocument/2006/relationships/oleObject" Target="embeddings/oleObject133.bin"/><Relationship Id="rId426" Type="http://schemas.openxmlformats.org/officeDocument/2006/relationships/image" Target="media/image188.wmf"/><Relationship Id="rId633" Type="http://schemas.openxmlformats.org/officeDocument/2006/relationships/oleObject" Target="embeddings/oleObject374.bin"/><Relationship Id="rId980" Type="http://schemas.openxmlformats.org/officeDocument/2006/relationships/image" Target="media/image483.wmf"/><Relationship Id="rId1056" Type="http://schemas.openxmlformats.org/officeDocument/2006/relationships/image" Target="media/image557.wmf"/><Relationship Id="rId1263" Type="http://schemas.openxmlformats.org/officeDocument/2006/relationships/image" Target="media/image764.wmf"/><Relationship Id="rId840" Type="http://schemas.openxmlformats.org/officeDocument/2006/relationships/oleObject" Target="embeddings/oleObject489.bin"/><Relationship Id="rId938" Type="http://schemas.openxmlformats.org/officeDocument/2006/relationships/image" Target="media/image441.wmf"/><Relationship Id="rId1470" Type="http://schemas.openxmlformats.org/officeDocument/2006/relationships/image" Target="media/image968.wmf"/><Relationship Id="rId67" Type="http://schemas.openxmlformats.org/officeDocument/2006/relationships/oleObject" Target="embeddings/oleObject31.bin"/><Relationship Id="rId272" Type="http://schemas.openxmlformats.org/officeDocument/2006/relationships/image" Target="media/image124.wmf"/><Relationship Id="rId577" Type="http://schemas.openxmlformats.org/officeDocument/2006/relationships/oleObject" Target="embeddings/oleObject338.bin"/><Relationship Id="rId700" Type="http://schemas.openxmlformats.org/officeDocument/2006/relationships/image" Target="media/image305.wmf"/><Relationship Id="rId1123" Type="http://schemas.openxmlformats.org/officeDocument/2006/relationships/image" Target="media/image624.wmf"/><Relationship Id="rId1330" Type="http://schemas.openxmlformats.org/officeDocument/2006/relationships/image" Target="media/image831.wmf"/><Relationship Id="rId1428" Type="http://schemas.openxmlformats.org/officeDocument/2006/relationships/image" Target="media/image927.wmf"/><Relationship Id="rId132" Type="http://schemas.openxmlformats.org/officeDocument/2006/relationships/oleObject" Target="embeddings/oleObject80.bin"/><Relationship Id="rId784" Type="http://schemas.openxmlformats.org/officeDocument/2006/relationships/image" Target="media/image343.wmf"/><Relationship Id="rId991" Type="http://schemas.openxmlformats.org/officeDocument/2006/relationships/image" Target="media/image494.wmf"/><Relationship Id="rId1067" Type="http://schemas.openxmlformats.org/officeDocument/2006/relationships/image" Target="media/image568.wmf"/><Relationship Id="rId437" Type="http://schemas.openxmlformats.org/officeDocument/2006/relationships/image" Target="media/image191.wmf"/><Relationship Id="rId644" Type="http://schemas.openxmlformats.org/officeDocument/2006/relationships/oleObject" Target="embeddings/oleObject380.bin"/><Relationship Id="rId851" Type="http://schemas.openxmlformats.org/officeDocument/2006/relationships/oleObject" Target="embeddings/oleObject500.bin"/><Relationship Id="rId1274" Type="http://schemas.openxmlformats.org/officeDocument/2006/relationships/image" Target="media/image775.wmf"/><Relationship Id="rId1481" Type="http://schemas.openxmlformats.org/officeDocument/2006/relationships/image" Target="media/image978.wmf"/><Relationship Id="rId283" Type="http://schemas.openxmlformats.org/officeDocument/2006/relationships/oleObject" Target="embeddings/oleObject171.bin"/><Relationship Id="rId490" Type="http://schemas.openxmlformats.org/officeDocument/2006/relationships/oleObject" Target="embeddings/oleObject293.bin"/><Relationship Id="rId504" Type="http://schemas.openxmlformats.org/officeDocument/2006/relationships/oleObject" Target="embeddings/oleObject300.bin"/><Relationship Id="rId711" Type="http://schemas.openxmlformats.org/officeDocument/2006/relationships/oleObject" Target="embeddings/oleObject418.bin"/><Relationship Id="rId949" Type="http://schemas.openxmlformats.org/officeDocument/2006/relationships/image" Target="media/image452.wmf"/><Relationship Id="rId1134" Type="http://schemas.openxmlformats.org/officeDocument/2006/relationships/image" Target="media/image635.wmf"/><Relationship Id="rId1341" Type="http://schemas.openxmlformats.org/officeDocument/2006/relationships/image" Target="media/image842.wmf"/><Relationship Id="rId78" Type="http://schemas.openxmlformats.org/officeDocument/2006/relationships/oleObject" Target="embeddings/oleObject37.bin"/><Relationship Id="rId143" Type="http://schemas.openxmlformats.org/officeDocument/2006/relationships/image" Target="media/image75.wmf"/><Relationship Id="rId350" Type="http://schemas.openxmlformats.org/officeDocument/2006/relationships/oleObject" Target="embeddings/oleObject212.bin"/><Relationship Id="rId588" Type="http://schemas.openxmlformats.org/officeDocument/2006/relationships/image" Target="media/image262.wmf"/><Relationship Id="rId795" Type="http://schemas.openxmlformats.org/officeDocument/2006/relationships/oleObject" Target="embeddings/oleObject465.bin"/><Relationship Id="rId809" Type="http://schemas.openxmlformats.org/officeDocument/2006/relationships/oleObject" Target="embeddings/oleObject472.bin"/><Relationship Id="rId1201" Type="http://schemas.openxmlformats.org/officeDocument/2006/relationships/image" Target="media/image702.wmf"/><Relationship Id="rId1439" Type="http://schemas.openxmlformats.org/officeDocument/2006/relationships/image" Target="media/image938.wmf"/><Relationship Id="rId9" Type="http://schemas.openxmlformats.org/officeDocument/2006/relationships/image" Target="media/image2.wmf"/><Relationship Id="rId210" Type="http://schemas.openxmlformats.org/officeDocument/2006/relationships/oleObject" Target="embeddings/oleObject126.bin"/><Relationship Id="rId448" Type="http://schemas.openxmlformats.org/officeDocument/2006/relationships/oleObject" Target="embeddings/oleObject269.bin"/><Relationship Id="rId655" Type="http://schemas.openxmlformats.org/officeDocument/2006/relationships/image" Target="media/image287.wmf"/><Relationship Id="rId862" Type="http://schemas.openxmlformats.org/officeDocument/2006/relationships/image" Target="media/image372.wmf"/><Relationship Id="rId1078" Type="http://schemas.openxmlformats.org/officeDocument/2006/relationships/image" Target="media/image579.wmf"/><Relationship Id="rId1285" Type="http://schemas.openxmlformats.org/officeDocument/2006/relationships/image" Target="media/image786.wmf"/><Relationship Id="rId1492" Type="http://schemas.openxmlformats.org/officeDocument/2006/relationships/image" Target="media/image988.wmf"/><Relationship Id="rId1506" Type="http://schemas.openxmlformats.org/officeDocument/2006/relationships/image" Target="media/image1002.wmf"/><Relationship Id="rId294" Type="http://schemas.openxmlformats.org/officeDocument/2006/relationships/image" Target="media/image135.wmf"/><Relationship Id="rId308" Type="http://schemas.openxmlformats.org/officeDocument/2006/relationships/image" Target="media/image142.wmf"/><Relationship Id="rId515" Type="http://schemas.openxmlformats.org/officeDocument/2006/relationships/image" Target="media/image227.wmf"/><Relationship Id="rId722" Type="http://schemas.openxmlformats.org/officeDocument/2006/relationships/image" Target="media/image315.wmf"/><Relationship Id="rId1145" Type="http://schemas.openxmlformats.org/officeDocument/2006/relationships/image" Target="media/image646.wmf"/><Relationship Id="rId1352" Type="http://schemas.openxmlformats.org/officeDocument/2006/relationships/image" Target="media/image853.wmf"/><Relationship Id="rId89" Type="http://schemas.openxmlformats.org/officeDocument/2006/relationships/image" Target="media/image41.wmf"/><Relationship Id="rId154" Type="http://schemas.openxmlformats.org/officeDocument/2006/relationships/oleObject" Target="embeddings/oleObject93.bin"/><Relationship Id="rId361" Type="http://schemas.openxmlformats.org/officeDocument/2006/relationships/image" Target="media/image161.wmf"/><Relationship Id="rId599" Type="http://schemas.openxmlformats.org/officeDocument/2006/relationships/oleObject" Target="embeddings/oleObject351.bin"/><Relationship Id="rId1005" Type="http://schemas.openxmlformats.org/officeDocument/2006/relationships/image" Target="media/image507.wmf"/><Relationship Id="rId1212" Type="http://schemas.openxmlformats.org/officeDocument/2006/relationships/image" Target="media/image713.wmf"/><Relationship Id="rId459" Type="http://schemas.openxmlformats.org/officeDocument/2006/relationships/image" Target="media/image199.wmf"/><Relationship Id="rId666" Type="http://schemas.openxmlformats.org/officeDocument/2006/relationships/oleObject" Target="embeddings/oleObject391.bin"/><Relationship Id="rId873" Type="http://schemas.openxmlformats.org/officeDocument/2006/relationships/image" Target="media/image376.wmf"/><Relationship Id="rId1089" Type="http://schemas.openxmlformats.org/officeDocument/2006/relationships/image" Target="media/image590.wmf"/><Relationship Id="rId1296" Type="http://schemas.openxmlformats.org/officeDocument/2006/relationships/image" Target="media/image797.wmf"/><Relationship Id="rId1517" Type="http://schemas.openxmlformats.org/officeDocument/2006/relationships/image" Target="media/image1013.wmf"/><Relationship Id="rId16" Type="http://schemas.openxmlformats.org/officeDocument/2006/relationships/image" Target="media/image5.wmf"/><Relationship Id="rId221" Type="http://schemas.openxmlformats.org/officeDocument/2006/relationships/oleObject" Target="embeddings/oleObject135.bin"/><Relationship Id="rId319" Type="http://schemas.openxmlformats.org/officeDocument/2006/relationships/image" Target="media/image146.wmf"/><Relationship Id="rId526" Type="http://schemas.openxmlformats.org/officeDocument/2006/relationships/oleObject" Target="embeddings/oleObject311.bin"/><Relationship Id="rId1156" Type="http://schemas.openxmlformats.org/officeDocument/2006/relationships/image" Target="media/image657.wmf"/><Relationship Id="rId1363" Type="http://schemas.openxmlformats.org/officeDocument/2006/relationships/image" Target="media/image864.wmf"/><Relationship Id="rId733" Type="http://schemas.openxmlformats.org/officeDocument/2006/relationships/oleObject" Target="embeddings/oleObject432.bin"/><Relationship Id="rId940" Type="http://schemas.openxmlformats.org/officeDocument/2006/relationships/image" Target="media/image443.wmf"/><Relationship Id="rId1016" Type="http://schemas.openxmlformats.org/officeDocument/2006/relationships/image" Target="media/image518.wmf"/><Relationship Id="rId165" Type="http://schemas.openxmlformats.org/officeDocument/2006/relationships/image" Target="media/image82.wmf"/><Relationship Id="rId372" Type="http://schemas.openxmlformats.org/officeDocument/2006/relationships/oleObject" Target="embeddings/oleObject224.bin"/><Relationship Id="rId677" Type="http://schemas.openxmlformats.org/officeDocument/2006/relationships/image" Target="media/image298.wmf"/><Relationship Id="rId800" Type="http://schemas.openxmlformats.org/officeDocument/2006/relationships/image" Target="media/image350.wmf"/><Relationship Id="rId1223" Type="http://schemas.openxmlformats.org/officeDocument/2006/relationships/image" Target="media/image724.wmf"/><Relationship Id="rId1430" Type="http://schemas.openxmlformats.org/officeDocument/2006/relationships/image" Target="media/image929.wmf"/><Relationship Id="rId232" Type="http://schemas.openxmlformats.org/officeDocument/2006/relationships/image" Target="media/image109.wmf"/><Relationship Id="rId884" Type="http://schemas.openxmlformats.org/officeDocument/2006/relationships/image" Target="media/image387.wmf"/><Relationship Id="rId27" Type="http://schemas.openxmlformats.org/officeDocument/2006/relationships/oleObject" Target="embeddings/oleObject11.bin"/><Relationship Id="rId537" Type="http://schemas.openxmlformats.org/officeDocument/2006/relationships/oleObject" Target="embeddings/oleObject317.bin"/><Relationship Id="rId744" Type="http://schemas.openxmlformats.org/officeDocument/2006/relationships/image" Target="media/image323.wmf"/><Relationship Id="rId951" Type="http://schemas.openxmlformats.org/officeDocument/2006/relationships/image" Target="media/image454.wmf"/><Relationship Id="rId1167" Type="http://schemas.openxmlformats.org/officeDocument/2006/relationships/image" Target="media/image668.wmf"/><Relationship Id="rId1374" Type="http://schemas.openxmlformats.org/officeDocument/2006/relationships/image" Target="media/image875.wmf"/><Relationship Id="rId80" Type="http://schemas.openxmlformats.org/officeDocument/2006/relationships/oleObject" Target="embeddings/oleObject38.bin"/><Relationship Id="rId176" Type="http://schemas.openxmlformats.org/officeDocument/2006/relationships/oleObject" Target="embeddings/oleObject108.bin"/><Relationship Id="rId383" Type="http://schemas.openxmlformats.org/officeDocument/2006/relationships/image" Target="media/image170.wmf"/><Relationship Id="rId590" Type="http://schemas.openxmlformats.org/officeDocument/2006/relationships/image" Target="media/image263.wmf"/><Relationship Id="rId604" Type="http://schemas.openxmlformats.org/officeDocument/2006/relationships/oleObject" Target="embeddings/oleObject354.bin"/><Relationship Id="rId811" Type="http://schemas.openxmlformats.org/officeDocument/2006/relationships/oleObject" Target="embeddings/oleObject473.bin"/><Relationship Id="rId1027" Type="http://schemas.openxmlformats.org/officeDocument/2006/relationships/image" Target="media/image528.wmf"/><Relationship Id="rId1234" Type="http://schemas.openxmlformats.org/officeDocument/2006/relationships/image" Target="media/image735.wmf"/><Relationship Id="rId1441" Type="http://schemas.openxmlformats.org/officeDocument/2006/relationships/image" Target="media/image940.wmf"/><Relationship Id="rId243" Type="http://schemas.openxmlformats.org/officeDocument/2006/relationships/image" Target="media/image113.wmf"/><Relationship Id="rId450" Type="http://schemas.openxmlformats.org/officeDocument/2006/relationships/oleObject" Target="embeddings/oleObject271.bin"/><Relationship Id="rId688" Type="http://schemas.openxmlformats.org/officeDocument/2006/relationships/oleObject" Target="embeddings/oleObject406.bin"/><Relationship Id="rId895" Type="http://schemas.openxmlformats.org/officeDocument/2006/relationships/image" Target="media/image398.wmf"/><Relationship Id="rId909" Type="http://schemas.openxmlformats.org/officeDocument/2006/relationships/image" Target="media/image412.wmf"/><Relationship Id="rId1080" Type="http://schemas.openxmlformats.org/officeDocument/2006/relationships/image" Target="media/image581.wmf"/><Relationship Id="rId1301" Type="http://schemas.openxmlformats.org/officeDocument/2006/relationships/image" Target="media/image802.wmf"/><Relationship Id="rId38" Type="http://schemas.openxmlformats.org/officeDocument/2006/relationships/image" Target="media/image16.wmf"/><Relationship Id="rId103" Type="http://schemas.openxmlformats.org/officeDocument/2006/relationships/oleObject" Target="embeddings/oleObject50.bin"/><Relationship Id="rId310" Type="http://schemas.openxmlformats.org/officeDocument/2006/relationships/image" Target="media/image143.wmf"/><Relationship Id="rId548" Type="http://schemas.openxmlformats.org/officeDocument/2006/relationships/oleObject" Target="embeddings/oleObject323.bin"/><Relationship Id="rId755" Type="http://schemas.openxmlformats.org/officeDocument/2006/relationships/oleObject" Target="embeddings/oleObject444.bin"/><Relationship Id="rId962" Type="http://schemas.openxmlformats.org/officeDocument/2006/relationships/image" Target="media/image465.wmf"/><Relationship Id="rId1178" Type="http://schemas.openxmlformats.org/officeDocument/2006/relationships/image" Target="media/image679.wmf"/><Relationship Id="rId1385" Type="http://schemas.openxmlformats.org/officeDocument/2006/relationships/image" Target="media/image886.wmf"/><Relationship Id="rId91" Type="http://schemas.openxmlformats.org/officeDocument/2006/relationships/image" Target="media/image42.wmf"/><Relationship Id="rId187" Type="http://schemas.openxmlformats.org/officeDocument/2006/relationships/image" Target="media/image91.wmf"/><Relationship Id="rId394" Type="http://schemas.openxmlformats.org/officeDocument/2006/relationships/image" Target="media/image174.wmf"/><Relationship Id="rId408" Type="http://schemas.openxmlformats.org/officeDocument/2006/relationships/oleObject" Target="embeddings/oleObject245.bin"/><Relationship Id="rId615" Type="http://schemas.openxmlformats.org/officeDocument/2006/relationships/oleObject" Target="embeddings/oleObject363.bin"/><Relationship Id="rId822" Type="http://schemas.openxmlformats.org/officeDocument/2006/relationships/image" Target="media/image361.wmf"/><Relationship Id="rId1038" Type="http://schemas.openxmlformats.org/officeDocument/2006/relationships/image" Target="media/image539.wmf"/><Relationship Id="rId1245" Type="http://schemas.openxmlformats.org/officeDocument/2006/relationships/image" Target="media/image746.wmf"/><Relationship Id="rId1452" Type="http://schemas.openxmlformats.org/officeDocument/2006/relationships/image" Target="media/image951.wmf"/><Relationship Id="rId254" Type="http://schemas.openxmlformats.org/officeDocument/2006/relationships/oleObject" Target="embeddings/oleObject154.bin"/><Relationship Id="rId699" Type="http://schemas.openxmlformats.org/officeDocument/2006/relationships/oleObject" Target="embeddings/oleObject412.bin"/><Relationship Id="rId1091" Type="http://schemas.openxmlformats.org/officeDocument/2006/relationships/image" Target="media/image592.wmf"/><Relationship Id="rId1105" Type="http://schemas.openxmlformats.org/officeDocument/2006/relationships/image" Target="media/image606.wmf"/><Relationship Id="rId1312" Type="http://schemas.openxmlformats.org/officeDocument/2006/relationships/image" Target="media/image813.wmf"/><Relationship Id="rId49" Type="http://schemas.openxmlformats.org/officeDocument/2006/relationships/oleObject" Target="embeddings/oleObject22.bin"/><Relationship Id="rId114" Type="http://schemas.openxmlformats.org/officeDocument/2006/relationships/oleObject" Target="embeddings/oleObject70.bin"/><Relationship Id="rId461" Type="http://schemas.openxmlformats.org/officeDocument/2006/relationships/image" Target="media/image200.wmf"/><Relationship Id="rId559" Type="http://schemas.openxmlformats.org/officeDocument/2006/relationships/oleObject" Target="embeddings/oleObject329.bin"/><Relationship Id="rId766" Type="http://schemas.openxmlformats.org/officeDocument/2006/relationships/image" Target="media/image334.wmf"/><Relationship Id="rId1189" Type="http://schemas.openxmlformats.org/officeDocument/2006/relationships/image" Target="media/image690.wmf"/><Relationship Id="rId1396" Type="http://schemas.openxmlformats.org/officeDocument/2006/relationships/image" Target="media/image895.wmf"/><Relationship Id="rId198" Type="http://schemas.openxmlformats.org/officeDocument/2006/relationships/image" Target="media/image96.wmf"/><Relationship Id="rId321" Type="http://schemas.openxmlformats.org/officeDocument/2006/relationships/oleObject" Target="embeddings/oleObject192.bin"/><Relationship Id="rId419" Type="http://schemas.openxmlformats.org/officeDocument/2006/relationships/oleObject" Target="embeddings/oleObject252.bin"/><Relationship Id="rId626" Type="http://schemas.openxmlformats.org/officeDocument/2006/relationships/oleObject" Target="embeddings/oleObject370.bin"/><Relationship Id="rId973" Type="http://schemas.openxmlformats.org/officeDocument/2006/relationships/image" Target="media/image476.wmf"/><Relationship Id="rId1049" Type="http://schemas.openxmlformats.org/officeDocument/2006/relationships/image" Target="media/image550.wmf"/><Relationship Id="rId1256" Type="http://schemas.openxmlformats.org/officeDocument/2006/relationships/image" Target="media/image757.wmf"/><Relationship Id="rId833" Type="http://schemas.openxmlformats.org/officeDocument/2006/relationships/oleObject" Target="embeddings/oleObject484.bin"/><Relationship Id="rId1116" Type="http://schemas.openxmlformats.org/officeDocument/2006/relationships/image" Target="media/image617.wmf"/><Relationship Id="rId1463" Type="http://schemas.openxmlformats.org/officeDocument/2006/relationships/image" Target="media/image962.wmf"/><Relationship Id="rId265" Type="http://schemas.openxmlformats.org/officeDocument/2006/relationships/oleObject" Target="embeddings/oleObject160.bin"/><Relationship Id="rId472" Type="http://schemas.openxmlformats.org/officeDocument/2006/relationships/oleObject" Target="embeddings/oleObject284.bin"/><Relationship Id="rId900" Type="http://schemas.openxmlformats.org/officeDocument/2006/relationships/image" Target="media/image403.wmf"/><Relationship Id="rId1323" Type="http://schemas.openxmlformats.org/officeDocument/2006/relationships/image" Target="media/image824.wmf"/><Relationship Id="rId125" Type="http://schemas.openxmlformats.org/officeDocument/2006/relationships/image" Target="media/image67.wmf"/><Relationship Id="rId332" Type="http://schemas.openxmlformats.org/officeDocument/2006/relationships/image" Target="media/image148.wmf"/><Relationship Id="rId777" Type="http://schemas.openxmlformats.org/officeDocument/2006/relationships/oleObject" Target="embeddings/oleObject455.bin"/><Relationship Id="rId984" Type="http://schemas.openxmlformats.org/officeDocument/2006/relationships/image" Target="media/image487.wmf"/><Relationship Id="rId637" Type="http://schemas.openxmlformats.org/officeDocument/2006/relationships/image" Target="media/image278.wmf"/><Relationship Id="rId844" Type="http://schemas.openxmlformats.org/officeDocument/2006/relationships/oleObject" Target="embeddings/oleObject493.bin"/><Relationship Id="rId1267" Type="http://schemas.openxmlformats.org/officeDocument/2006/relationships/image" Target="media/image768.wmf"/><Relationship Id="rId1474" Type="http://schemas.openxmlformats.org/officeDocument/2006/relationships/image" Target="media/image972.wmf"/><Relationship Id="rId276" Type="http://schemas.openxmlformats.org/officeDocument/2006/relationships/image" Target="media/image126.wmf"/><Relationship Id="rId483" Type="http://schemas.openxmlformats.org/officeDocument/2006/relationships/image" Target="media/image211.wmf"/><Relationship Id="rId690" Type="http://schemas.openxmlformats.org/officeDocument/2006/relationships/image" Target="media/image300.wmf"/><Relationship Id="rId704" Type="http://schemas.openxmlformats.org/officeDocument/2006/relationships/image" Target="media/image307.wmf"/><Relationship Id="rId911" Type="http://schemas.openxmlformats.org/officeDocument/2006/relationships/image" Target="media/image414.wmf"/><Relationship Id="rId1127" Type="http://schemas.openxmlformats.org/officeDocument/2006/relationships/image" Target="media/image628.wmf"/><Relationship Id="rId1334" Type="http://schemas.openxmlformats.org/officeDocument/2006/relationships/image" Target="media/image835.wmf"/><Relationship Id="rId40" Type="http://schemas.openxmlformats.org/officeDocument/2006/relationships/image" Target="media/image17.wmf"/><Relationship Id="rId136" Type="http://schemas.openxmlformats.org/officeDocument/2006/relationships/oleObject" Target="embeddings/oleObject82.bin"/><Relationship Id="rId343" Type="http://schemas.openxmlformats.org/officeDocument/2006/relationships/oleObject" Target="embeddings/oleObject208.bin"/><Relationship Id="rId550" Type="http://schemas.openxmlformats.org/officeDocument/2006/relationships/oleObject" Target="embeddings/oleObject324.bin"/><Relationship Id="rId788" Type="http://schemas.openxmlformats.org/officeDocument/2006/relationships/oleObject" Target="embeddings/oleObject461.bin"/><Relationship Id="rId995" Type="http://schemas.openxmlformats.org/officeDocument/2006/relationships/image" Target="media/image498.wmf"/><Relationship Id="rId1180" Type="http://schemas.openxmlformats.org/officeDocument/2006/relationships/image" Target="media/image681.wmf"/><Relationship Id="rId1401" Type="http://schemas.openxmlformats.org/officeDocument/2006/relationships/image" Target="media/image900.wmf"/><Relationship Id="rId203" Type="http://schemas.openxmlformats.org/officeDocument/2006/relationships/oleObject" Target="embeddings/oleObject122.bin"/><Relationship Id="rId648" Type="http://schemas.openxmlformats.org/officeDocument/2006/relationships/oleObject" Target="embeddings/oleObject382.bin"/><Relationship Id="rId855" Type="http://schemas.openxmlformats.org/officeDocument/2006/relationships/image" Target="media/image369.wmf"/><Relationship Id="rId1040" Type="http://schemas.openxmlformats.org/officeDocument/2006/relationships/image" Target="media/image541.wmf"/><Relationship Id="rId1278" Type="http://schemas.openxmlformats.org/officeDocument/2006/relationships/image" Target="media/image779.wmf"/><Relationship Id="rId1485" Type="http://schemas.openxmlformats.org/officeDocument/2006/relationships/image" Target="media/image981.wmf"/><Relationship Id="rId287" Type="http://schemas.openxmlformats.org/officeDocument/2006/relationships/oleObject" Target="embeddings/oleObject173.bin"/><Relationship Id="rId410" Type="http://schemas.openxmlformats.org/officeDocument/2006/relationships/oleObject" Target="embeddings/oleObject246.bin"/><Relationship Id="rId494" Type="http://schemas.openxmlformats.org/officeDocument/2006/relationships/oleObject" Target="embeddings/oleObject295.bin"/><Relationship Id="rId508" Type="http://schemas.openxmlformats.org/officeDocument/2006/relationships/oleObject" Target="embeddings/oleObject302.bin"/><Relationship Id="rId715" Type="http://schemas.openxmlformats.org/officeDocument/2006/relationships/oleObject" Target="embeddings/oleObject420.bin"/><Relationship Id="rId922" Type="http://schemas.openxmlformats.org/officeDocument/2006/relationships/image" Target="media/image425.wmf"/><Relationship Id="rId1138" Type="http://schemas.openxmlformats.org/officeDocument/2006/relationships/image" Target="media/image639.wmf"/><Relationship Id="rId1345" Type="http://schemas.openxmlformats.org/officeDocument/2006/relationships/image" Target="media/image846.wmf"/><Relationship Id="rId147" Type="http://schemas.openxmlformats.org/officeDocument/2006/relationships/oleObject" Target="embeddings/oleObject88.bin"/><Relationship Id="rId354" Type="http://schemas.openxmlformats.org/officeDocument/2006/relationships/oleObject" Target="embeddings/oleObject214.bin"/><Relationship Id="rId799" Type="http://schemas.openxmlformats.org/officeDocument/2006/relationships/oleObject" Target="embeddings/oleObject467.bin"/><Relationship Id="rId1191" Type="http://schemas.openxmlformats.org/officeDocument/2006/relationships/image" Target="media/image692.wmf"/><Relationship Id="rId1205" Type="http://schemas.openxmlformats.org/officeDocument/2006/relationships/image" Target="media/image706.wmf"/><Relationship Id="rId51" Type="http://schemas.openxmlformats.org/officeDocument/2006/relationships/oleObject" Target="embeddings/oleObject23.bin"/><Relationship Id="rId561" Type="http://schemas.openxmlformats.org/officeDocument/2006/relationships/oleObject" Target="embeddings/oleObject330.bin"/><Relationship Id="rId659" Type="http://schemas.openxmlformats.org/officeDocument/2006/relationships/image" Target="media/image289.wmf"/><Relationship Id="rId866" Type="http://schemas.openxmlformats.org/officeDocument/2006/relationships/oleObject" Target="embeddings/oleObject510.bin"/><Relationship Id="rId1289" Type="http://schemas.openxmlformats.org/officeDocument/2006/relationships/image" Target="media/image790.wmf"/><Relationship Id="rId1412" Type="http://schemas.openxmlformats.org/officeDocument/2006/relationships/image" Target="media/image911.wmf"/><Relationship Id="rId1496" Type="http://schemas.openxmlformats.org/officeDocument/2006/relationships/image" Target="media/image992.wmf"/><Relationship Id="rId214" Type="http://schemas.openxmlformats.org/officeDocument/2006/relationships/oleObject" Target="embeddings/oleObject128.bin"/><Relationship Id="rId298" Type="http://schemas.openxmlformats.org/officeDocument/2006/relationships/image" Target="media/image137.wmf"/><Relationship Id="rId421" Type="http://schemas.openxmlformats.org/officeDocument/2006/relationships/oleObject" Target="embeddings/oleObject253.bin"/><Relationship Id="rId519" Type="http://schemas.openxmlformats.org/officeDocument/2006/relationships/image" Target="media/image229.wmf"/><Relationship Id="rId1051" Type="http://schemas.openxmlformats.org/officeDocument/2006/relationships/image" Target="media/image552.wmf"/><Relationship Id="rId1149" Type="http://schemas.openxmlformats.org/officeDocument/2006/relationships/image" Target="media/image650.wmf"/><Relationship Id="rId1356" Type="http://schemas.openxmlformats.org/officeDocument/2006/relationships/image" Target="media/image857.wmf"/><Relationship Id="rId158" Type="http://schemas.openxmlformats.org/officeDocument/2006/relationships/image" Target="media/image79.wmf"/><Relationship Id="rId726" Type="http://schemas.openxmlformats.org/officeDocument/2006/relationships/oleObject" Target="embeddings/oleObject427.bin"/><Relationship Id="rId933" Type="http://schemas.openxmlformats.org/officeDocument/2006/relationships/image" Target="media/image436.wmf"/><Relationship Id="rId1009" Type="http://schemas.openxmlformats.org/officeDocument/2006/relationships/image" Target="media/image511.wmf"/><Relationship Id="rId62" Type="http://schemas.openxmlformats.org/officeDocument/2006/relationships/image" Target="media/image28.wmf"/><Relationship Id="rId365" Type="http://schemas.openxmlformats.org/officeDocument/2006/relationships/image" Target="media/image163.wmf"/><Relationship Id="rId572" Type="http://schemas.openxmlformats.org/officeDocument/2006/relationships/image" Target="media/image254.wmf"/><Relationship Id="rId1216" Type="http://schemas.openxmlformats.org/officeDocument/2006/relationships/image" Target="media/image717.wmf"/><Relationship Id="rId1423" Type="http://schemas.openxmlformats.org/officeDocument/2006/relationships/image" Target="media/image922.wmf"/><Relationship Id="rId225" Type="http://schemas.openxmlformats.org/officeDocument/2006/relationships/oleObject" Target="embeddings/oleObject137.bin"/><Relationship Id="rId432" Type="http://schemas.openxmlformats.org/officeDocument/2006/relationships/oleObject" Target="embeddings/oleObject260.bin"/><Relationship Id="rId877" Type="http://schemas.openxmlformats.org/officeDocument/2006/relationships/image" Target="media/image380.wmf"/><Relationship Id="rId1062" Type="http://schemas.openxmlformats.org/officeDocument/2006/relationships/image" Target="media/image563.wmf"/><Relationship Id="rId737" Type="http://schemas.openxmlformats.org/officeDocument/2006/relationships/oleObject" Target="embeddings/oleObject435.bin"/><Relationship Id="rId944" Type="http://schemas.openxmlformats.org/officeDocument/2006/relationships/image" Target="media/image447.wmf"/><Relationship Id="rId1367" Type="http://schemas.openxmlformats.org/officeDocument/2006/relationships/image" Target="media/image868.wmf"/><Relationship Id="rId73" Type="http://schemas.openxmlformats.org/officeDocument/2006/relationships/image" Target="media/image33.wmf"/><Relationship Id="rId169" Type="http://schemas.openxmlformats.org/officeDocument/2006/relationships/image" Target="media/image84.wmf"/><Relationship Id="rId376" Type="http://schemas.openxmlformats.org/officeDocument/2006/relationships/oleObject" Target="embeddings/oleObject227.bin"/><Relationship Id="rId583" Type="http://schemas.openxmlformats.org/officeDocument/2006/relationships/oleObject" Target="embeddings/oleObject341.bin"/><Relationship Id="rId790" Type="http://schemas.openxmlformats.org/officeDocument/2006/relationships/image" Target="media/image345.wmf"/><Relationship Id="rId804" Type="http://schemas.openxmlformats.org/officeDocument/2006/relationships/image" Target="media/image352.wmf"/><Relationship Id="rId1227" Type="http://schemas.openxmlformats.org/officeDocument/2006/relationships/image" Target="media/image728.wmf"/><Relationship Id="rId1434" Type="http://schemas.openxmlformats.org/officeDocument/2006/relationships/image" Target="media/image933.wmf"/><Relationship Id="rId4" Type="http://schemas.openxmlformats.org/officeDocument/2006/relationships/webSettings" Target="webSettings.xml"/><Relationship Id="rId236" Type="http://schemas.openxmlformats.org/officeDocument/2006/relationships/oleObject" Target="embeddings/oleObject143.bin"/><Relationship Id="rId443" Type="http://schemas.openxmlformats.org/officeDocument/2006/relationships/image" Target="media/image194.wmf"/><Relationship Id="rId650" Type="http://schemas.openxmlformats.org/officeDocument/2006/relationships/oleObject" Target="embeddings/oleObject383.bin"/><Relationship Id="rId888" Type="http://schemas.openxmlformats.org/officeDocument/2006/relationships/image" Target="media/image391.wmf"/><Relationship Id="rId1073" Type="http://schemas.openxmlformats.org/officeDocument/2006/relationships/image" Target="media/image574.wmf"/><Relationship Id="rId1280" Type="http://schemas.openxmlformats.org/officeDocument/2006/relationships/image" Target="media/image781.wmf"/><Relationship Id="rId1501" Type="http://schemas.openxmlformats.org/officeDocument/2006/relationships/image" Target="media/image997.wmf"/><Relationship Id="rId303" Type="http://schemas.openxmlformats.org/officeDocument/2006/relationships/oleObject" Target="embeddings/oleObject181.bin"/><Relationship Id="rId748" Type="http://schemas.openxmlformats.org/officeDocument/2006/relationships/image" Target="media/image325.wmf"/><Relationship Id="rId955" Type="http://schemas.openxmlformats.org/officeDocument/2006/relationships/image" Target="media/image458.wmf"/><Relationship Id="rId1140" Type="http://schemas.openxmlformats.org/officeDocument/2006/relationships/image" Target="media/image641.wmf"/><Relationship Id="rId1378" Type="http://schemas.openxmlformats.org/officeDocument/2006/relationships/image" Target="media/image879.png"/><Relationship Id="rId84" Type="http://schemas.openxmlformats.org/officeDocument/2006/relationships/oleObject" Target="embeddings/oleObject40.bin"/><Relationship Id="rId387" Type="http://schemas.openxmlformats.org/officeDocument/2006/relationships/image" Target="media/image172.wmf"/><Relationship Id="rId510" Type="http://schemas.openxmlformats.org/officeDocument/2006/relationships/oleObject" Target="embeddings/oleObject303.bin"/><Relationship Id="rId594" Type="http://schemas.openxmlformats.org/officeDocument/2006/relationships/oleObject" Target="embeddings/oleObject347.bin"/><Relationship Id="rId608" Type="http://schemas.openxmlformats.org/officeDocument/2006/relationships/image" Target="media/image269.wmf"/><Relationship Id="rId815" Type="http://schemas.openxmlformats.org/officeDocument/2006/relationships/oleObject" Target="embeddings/oleObject475.bin"/><Relationship Id="rId1238" Type="http://schemas.openxmlformats.org/officeDocument/2006/relationships/image" Target="media/image739.wmf"/><Relationship Id="rId1445" Type="http://schemas.openxmlformats.org/officeDocument/2006/relationships/image" Target="media/image944.wmf"/><Relationship Id="rId247" Type="http://schemas.openxmlformats.org/officeDocument/2006/relationships/image" Target="media/image115.wmf"/><Relationship Id="rId899" Type="http://schemas.openxmlformats.org/officeDocument/2006/relationships/image" Target="media/image402.wmf"/><Relationship Id="rId1000" Type="http://schemas.openxmlformats.org/officeDocument/2006/relationships/image" Target="media/image502.wmf"/><Relationship Id="rId1084" Type="http://schemas.openxmlformats.org/officeDocument/2006/relationships/image" Target="media/image585.wmf"/><Relationship Id="rId1305" Type="http://schemas.openxmlformats.org/officeDocument/2006/relationships/image" Target="media/image806.wmf"/><Relationship Id="rId107" Type="http://schemas.openxmlformats.org/officeDocument/2006/relationships/image" Target="media/image58.wmf"/><Relationship Id="rId454" Type="http://schemas.openxmlformats.org/officeDocument/2006/relationships/oleObject" Target="embeddings/oleObject275.bin"/><Relationship Id="rId661" Type="http://schemas.openxmlformats.org/officeDocument/2006/relationships/image" Target="media/image290.wmf"/><Relationship Id="rId759" Type="http://schemas.openxmlformats.org/officeDocument/2006/relationships/oleObject" Target="embeddings/oleObject446.bin"/><Relationship Id="rId966" Type="http://schemas.openxmlformats.org/officeDocument/2006/relationships/image" Target="media/image469.wmf"/><Relationship Id="rId1291" Type="http://schemas.openxmlformats.org/officeDocument/2006/relationships/image" Target="media/image792.wmf"/><Relationship Id="rId1389" Type="http://schemas.openxmlformats.org/officeDocument/2006/relationships/image" Target="media/image889.wmf"/><Relationship Id="rId1512" Type="http://schemas.openxmlformats.org/officeDocument/2006/relationships/image" Target="media/image1008.wmf"/><Relationship Id="rId11" Type="http://schemas.openxmlformats.org/officeDocument/2006/relationships/image" Target="media/image3.wmf"/><Relationship Id="rId314" Type="http://schemas.openxmlformats.org/officeDocument/2006/relationships/image" Target="media/image145.wmf"/><Relationship Id="rId398" Type="http://schemas.openxmlformats.org/officeDocument/2006/relationships/oleObject" Target="embeddings/oleObject240.bin"/><Relationship Id="rId521" Type="http://schemas.openxmlformats.org/officeDocument/2006/relationships/image" Target="media/image230.wmf"/><Relationship Id="rId619" Type="http://schemas.openxmlformats.org/officeDocument/2006/relationships/image" Target="media/image270.wmf"/><Relationship Id="rId1151" Type="http://schemas.openxmlformats.org/officeDocument/2006/relationships/image" Target="media/image652.wmf"/><Relationship Id="rId1249" Type="http://schemas.openxmlformats.org/officeDocument/2006/relationships/image" Target="media/image750.wmf"/><Relationship Id="rId95" Type="http://schemas.openxmlformats.org/officeDocument/2006/relationships/oleObject" Target="embeddings/oleObject46.bin"/><Relationship Id="rId160" Type="http://schemas.openxmlformats.org/officeDocument/2006/relationships/image" Target="media/image80.wmf"/><Relationship Id="rId826" Type="http://schemas.openxmlformats.org/officeDocument/2006/relationships/image" Target="media/image363.wmf"/><Relationship Id="rId1011" Type="http://schemas.openxmlformats.org/officeDocument/2006/relationships/image" Target="media/image513.wmf"/><Relationship Id="rId1109" Type="http://schemas.openxmlformats.org/officeDocument/2006/relationships/image" Target="media/image610.wmf"/><Relationship Id="rId1456" Type="http://schemas.openxmlformats.org/officeDocument/2006/relationships/image" Target="media/image955.wmf"/><Relationship Id="rId258" Type="http://schemas.openxmlformats.org/officeDocument/2006/relationships/oleObject" Target="embeddings/oleObject156.bin"/><Relationship Id="rId465" Type="http://schemas.openxmlformats.org/officeDocument/2006/relationships/image" Target="media/image202.wmf"/><Relationship Id="rId672" Type="http://schemas.openxmlformats.org/officeDocument/2006/relationships/oleObject" Target="embeddings/oleObject394.bin"/><Relationship Id="rId1095" Type="http://schemas.openxmlformats.org/officeDocument/2006/relationships/image" Target="media/image596.wmf"/><Relationship Id="rId1316" Type="http://schemas.openxmlformats.org/officeDocument/2006/relationships/image" Target="media/image817.wmf"/><Relationship Id="rId22" Type="http://schemas.openxmlformats.org/officeDocument/2006/relationships/image" Target="media/image8.wmf"/><Relationship Id="rId118" Type="http://schemas.openxmlformats.org/officeDocument/2006/relationships/oleObject" Target="embeddings/oleObject72.bin"/><Relationship Id="rId325" Type="http://schemas.openxmlformats.org/officeDocument/2006/relationships/oleObject" Target="embeddings/oleObject196.bin"/><Relationship Id="rId532" Type="http://schemas.openxmlformats.org/officeDocument/2006/relationships/image" Target="media/image235.wmf"/><Relationship Id="rId977" Type="http://schemas.openxmlformats.org/officeDocument/2006/relationships/image" Target="media/image480.wmf"/><Relationship Id="rId1162" Type="http://schemas.openxmlformats.org/officeDocument/2006/relationships/image" Target="media/image663.wmf"/><Relationship Id="rId171" Type="http://schemas.openxmlformats.org/officeDocument/2006/relationships/oleObject" Target="embeddings/oleObject104.bin"/><Relationship Id="rId837" Type="http://schemas.openxmlformats.org/officeDocument/2006/relationships/image" Target="media/image368.wmf"/><Relationship Id="rId1022" Type="http://schemas.openxmlformats.org/officeDocument/2006/relationships/image" Target="media/image523.wmf"/><Relationship Id="rId1467" Type="http://schemas.openxmlformats.org/officeDocument/2006/relationships/image" Target="media/image965.wmf"/><Relationship Id="rId269" Type="http://schemas.openxmlformats.org/officeDocument/2006/relationships/image" Target="media/image123.wmf"/><Relationship Id="rId476" Type="http://schemas.openxmlformats.org/officeDocument/2006/relationships/oleObject" Target="embeddings/oleObject286.bin"/><Relationship Id="rId683" Type="http://schemas.openxmlformats.org/officeDocument/2006/relationships/oleObject" Target="embeddings/oleObject401.bin"/><Relationship Id="rId890" Type="http://schemas.openxmlformats.org/officeDocument/2006/relationships/image" Target="media/image393.wmf"/><Relationship Id="rId904" Type="http://schemas.openxmlformats.org/officeDocument/2006/relationships/image" Target="media/image407.wmf"/><Relationship Id="rId1327" Type="http://schemas.openxmlformats.org/officeDocument/2006/relationships/image" Target="media/image828.wmf"/><Relationship Id="rId33" Type="http://schemas.openxmlformats.org/officeDocument/2006/relationships/oleObject" Target="embeddings/oleObject14.bin"/><Relationship Id="rId129" Type="http://schemas.openxmlformats.org/officeDocument/2006/relationships/oleObject" Target="embeddings/oleObject78.bin"/><Relationship Id="rId336" Type="http://schemas.openxmlformats.org/officeDocument/2006/relationships/image" Target="media/image150.wmf"/><Relationship Id="rId543" Type="http://schemas.openxmlformats.org/officeDocument/2006/relationships/image" Target="media/image240.wmf"/><Relationship Id="rId988" Type="http://schemas.openxmlformats.org/officeDocument/2006/relationships/image" Target="media/image491.wmf"/><Relationship Id="rId1173" Type="http://schemas.openxmlformats.org/officeDocument/2006/relationships/image" Target="media/image674.wmf"/><Relationship Id="rId1380" Type="http://schemas.openxmlformats.org/officeDocument/2006/relationships/image" Target="media/image881.wmf"/><Relationship Id="rId182" Type="http://schemas.openxmlformats.org/officeDocument/2006/relationships/oleObject" Target="embeddings/oleObject111.bin"/><Relationship Id="rId403" Type="http://schemas.openxmlformats.org/officeDocument/2006/relationships/image" Target="media/image178.wmf"/><Relationship Id="rId750" Type="http://schemas.openxmlformats.org/officeDocument/2006/relationships/image" Target="media/image326.wmf"/><Relationship Id="rId848" Type="http://schemas.openxmlformats.org/officeDocument/2006/relationships/oleObject" Target="embeddings/oleObject497.bin"/><Relationship Id="rId1033" Type="http://schemas.openxmlformats.org/officeDocument/2006/relationships/image" Target="media/image534.wmf"/><Relationship Id="rId1478" Type="http://schemas.openxmlformats.org/officeDocument/2006/relationships/image" Target="media/image976.wmf"/><Relationship Id="rId487" Type="http://schemas.openxmlformats.org/officeDocument/2006/relationships/image" Target="media/image213.wmf"/><Relationship Id="rId610" Type="http://schemas.openxmlformats.org/officeDocument/2006/relationships/oleObject" Target="embeddings/oleObject358.bin"/><Relationship Id="rId694" Type="http://schemas.openxmlformats.org/officeDocument/2006/relationships/image" Target="media/image302.wmf"/><Relationship Id="rId708" Type="http://schemas.openxmlformats.org/officeDocument/2006/relationships/image" Target="media/image309.wmf"/><Relationship Id="rId915" Type="http://schemas.openxmlformats.org/officeDocument/2006/relationships/image" Target="media/image418.wmf"/><Relationship Id="rId1240" Type="http://schemas.openxmlformats.org/officeDocument/2006/relationships/image" Target="media/image741.wmf"/><Relationship Id="rId1338" Type="http://schemas.openxmlformats.org/officeDocument/2006/relationships/image" Target="media/image839.wmf"/><Relationship Id="rId347" Type="http://schemas.openxmlformats.org/officeDocument/2006/relationships/image" Target="media/image154.wmf"/><Relationship Id="rId999" Type="http://schemas.openxmlformats.org/officeDocument/2006/relationships/image" Target="media/image501.wmf"/><Relationship Id="rId1100" Type="http://schemas.openxmlformats.org/officeDocument/2006/relationships/image" Target="media/image601.wmf"/><Relationship Id="rId1184" Type="http://schemas.openxmlformats.org/officeDocument/2006/relationships/image" Target="media/image685.wmf"/><Relationship Id="rId1405" Type="http://schemas.openxmlformats.org/officeDocument/2006/relationships/image" Target="media/image904.wmf"/><Relationship Id="rId44" Type="http://schemas.openxmlformats.org/officeDocument/2006/relationships/image" Target="media/image19.wmf"/><Relationship Id="rId554" Type="http://schemas.openxmlformats.org/officeDocument/2006/relationships/image" Target="media/image245.wmf"/><Relationship Id="rId761" Type="http://schemas.openxmlformats.org/officeDocument/2006/relationships/oleObject" Target="embeddings/oleObject447.bin"/><Relationship Id="rId859" Type="http://schemas.openxmlformats.org/officeDocument/2006/relationships/image" Target="media/image371.wmf"/><Relationship Id="rId1391" Type="http://schemas.openxmlformats.org/officeDocument/2006/relationships/image" Target="media/image890.png"/><Relationship Id="rId1489" Type="http://schemas.openxmlformats.org/officeDocument/2006/relationships/image" Target="media/image985.wmf"/><Relationship Id="rId193" Type="http://schemas.openxmlformats.org/officeDocument/2006/relationships/image" Target="media/image94.wmf"/><Relationship Id="rId207" Type="http://schemas.openxmlformats.org/officeDocument/2006/relationships/oleObject" Target="embeddings/oleObject124.bin"/><Relationship Id="rId414" Type="http://schemas.openxmlformats.org/officeDocument/2006/relationships/oleObject" Target="embeddings/oleObject248.bin"/><Relationship Id="rId498" Type="http://schemas.openxmlformats.org/officeDocument/2006/relationships/oleObject" Target="embeddings/oleObject297.bin"/><Relationship Id="rId621" Type="http://schemas.openxmlformats.org/officeDocument/2006/relationships/image" Target="media/image271.wmf"/><Relationship Id="rId1044" Type="http://schemas.openxmlformats.org/officeDocument/2006/relationships/image" Target="media/image545.wmf"/><Relationship Id="rId1251" Type="http://schemas.openxmlformats.org/officeDocument/2006/relationships/image" Target="media/image752.wmf"/><Relationship Id="rId1349" Type="http://schemas.openxmlformats.org/officeDocument/2006/relationships/image" Target="media/image850.png"/><Relationship Id="rId260" Type="http://schemas.openxmlformats.org/officeDocument/2006/relationships/image" Target="media/image120.wmf"/><Relationship Id="rId719" Type="http://schemas.openxmlformats.org/officeDocument/2006/relationships/oleObject" Target="embeddings/oleObject422.bin"/><Relationship Id="rId926" Type="http://schemas.openxmlformats.org/officeDocument/2006/relationships/image" Target="media/image429.wmf"/><Relationship Id="rId1111" Type="http://schemas.openxmlformats.org/officeDocument/2006/relationships/image" Target="media/image612.wmf"/><Relationship Id="rId55" Type="http://schemas.openxmlformats.org/officeDocument/2006/relationships/oleObject" Target="embeddings/oleObject25.bin"/><Relationship Id="rId120" Type="http://schemas.openxmlformats.org/officeDocument/2006/relationships/oleObject" Target="embeddings/oleObject73.bin"/><Relationship Id="rId358" Type="http://schemas.openxmlformats.org/officeDocument/2006/relationships/oleObject" Target="embeddings/oleObject216.bin"/><Relationship Id="rId565" Type="http://schemas.openxmlformats.org/officeDocument/2006/relationships/oleObject" Target="embeddings/oleObject332.bin"/><Relationship Id="rId772" Type="http://schemas.openxmlformats.org/officeDocument/2006/relationships/image" Target="media/image337.wmf"/><Relationship Id="rId1195" Type="http://schemas.openxmlformats.org/officeDocument/2006/relationships/image" Target="media/image696.wmf"/><Relationship Id="rId1209" Type="http://schemas.openxmlformats.org/officeDocument/2006/relationships/image" Target="media/image710.wmf"/><Relationship Id="rId1416" Type="http://schemas.openxmlformats.org/officeDocument/2006/relationships/image" Target="media/image915.wmf"/><Relationship Id="rId218" Type="http://schemas.openxmlformats.org/officeDocument/2006/relationships/oleObject" Target="embeddings/oleObject132.bin"/><Relationship Id="rId425" Type="http://schemas.openxmlformats.org/officeDocument/2006/relationships/oleObject" Target="embeddings/oleObject255.bin"/><Relationship Id="rId632" Type="http://schemas.openxmlformats.org/officeDocument/2006/relationships/oleObject" Target="embeddings/oleObject373.bin"/><Relationship Id="rId1055" Type="http://schemas.openxmlformats.org/officeDocument/2006/relationships/image" Target="media/image556.wmf"/><Relationship Id="rId1262" Type="http://schemas.openxmlformats.org/officeDocument/2006/relationships/image" Target="media/image763.wmf"/><Relationship Id="rId271" Type="http://schemas.openxmlformats.org/officeDocument/2006/relationships/oleObject" Target="embeddings/oleObject165.bin"/><Relationship Id="rId937" Type="http://schemas.openxmlformats.org/officeDocument/2006/relationships/image" Target="media/image440.wmf"/><Relationship Id="rId1122" Type="http://schemas.openxmlformats.org/officeDocument/2006/relationships/image" Target="media/image623.wmf"/><Relationship Id="rId66" Type="http://schemas.openxmlformats.org/officeDocument/2006/relationships/image" Target="media/image30.wmf"/><Relationship Id="rId131" Type="http://schemas.openxmlformats.org/officeDocument/2006/relationships/image" Target="media/image69.wmf"/><Relationship Id="rId369" Type="http://schemas.openxmlformats.org/officeDocument/2006/relationships/oleObject" Target="embeddings/oleObject222.bin"/><Relationship Id="rId576" Type="http://schemas.openxmlformats.org/officeDocument/2006/relationships/image" Target="media/image256.wmf"/><Relationship Id="rId783" Type="http://schemas.openxmlformats.org/officeDocument/2006/relationships/oleObject" Target="embeddings/oleObject458.bin"/><Relationship Id="rId990" Type="http://schemas.openxmlformats.org/officeDocument/2006/relationships/image" Target="media/image493.wmf"/><Relationship Id="rId1427" Type="http://schemas.openxmlformats.org/officeDocument/2006/relationships/image" Target="media/image926.wmf"/><Relationship Id="rId229" Type="http://schemas.openxmlformats.org/officeDocument/2006/relationships/image" Target="media/image108.wmf"/><Relationship Id="rId436" Type="http://schemas.openxmlformats.org/officeDocument/2006/relationships/oleObject" Target="embeddings/oleObject263.bin"/><Relationship Id="rId643" Type="http://schemas.openxmlformats.org/officeDocument/2006/relationships/image" Target="media/image281.wmf"/><Relationship Id="rId1066" Type="http://schemas.openxmlformats.org/officeDocument/2006/relationships/image" Target="media/image567.wmf"/><Relationship Id="rId1273" Type="http://schemas.openxmlformats.org/officeDocument/2006/relationships/image" Target="media/image774.wmf"/><Relationship Id="rId1480" Type="http://schemas.openxmlformats.org/officeDocument/2006/relationships/image" Target="media/image977.wmf"/><Relationship Id="rId850" Type="http://schemas.openxmlformats.org/officeDocument/2006/relationships/oleObject" Target="embeddings/oleObject499.bin"/><Relationship Id="rId948" Type="http://schemas.openxmlformats.org/officeDocument/2006/relationships/image" Target="media/image451.wmf"/><Relationship Id="rId1133" Type="http://schemas.openxmlformats.org/officeDocument/2006/relationships/image" Target="media/image634.wmf"/><Relationship Id="rId77" Type="http://schemas.openxmlformats.org/officeDocument/2006/relationships/image" Target="media/image35.wmf"/><Relationship Id="rId282" Type="http://schemas.openxmlformats.org/officeDocument/2006/relationships/image" Target="media/image129.wmf"/><Relationship Id="rId503" Type="http://schemas.openxmlformats.org/officeDocument/2006/relationships/image" Target="media/image221.wmf"/><Relationship Id="rId587" Type="http://schemas.openxmlformats.org/officeDocument/2006/relationships/oleObject" Target="embeddings/oleObject343.bin"/><Relationship Id="rId710" Type="http://schemas.openxmlformats.org/officeDocument/2006/relationships/image" Target="media/image310.wmf"/><Relationship Id="rId808" Type="http://schemas.openxmlformats.org/officeDocument/2006/relationships/image" Target="media/image354.wmf"/><Relationship Id="rId1340" Type="http://schemas.openxmlformats.org/officeDocument/2006/relationships/image" Target="media/image841.wmf"/><Relationship Id="rId1438" Type="http://schemas.openxmlformats.org/officeDocument/2006/relationships/image" Target="media/image937.wmf"/><Relationship Id="rId8" Type="http://schemas.openxmlformats.org/officeDocument/2006/relationships/oleObject" Target="embeddings/oleObject1.bin"/><Relationship Id="rId142" Type="http://schemas.openxmlformats.org/officeDocument/2006/relationships/oleObject" Target="embeddings/oleObject85.bin"/><Relationship Id="rId447" Type="http://schemas.openxmlformats.org/officeDocument/2006/relationships/image" Target="media/image196.wmf"/><Relationship Id="rId794" Type="http://schemas.openxmlformats.org/officeDocument/2006/relationships/image" Target="media/image347.wmf"/><Relationship Id="rId1077" Type="http://schemas.openxmlformats.org/officeDocument/2006/relationships/image" Target="media/image578.wmf"/><Relationship Id="rId1200" Type="http://schemas.openxmlformats.org/officeDocument/2006/relationships/image" Target="media/image701.wmf"/><Relationship Id="rId654" Type="http://schemas.openxmlformats.org/officeDocument/2006/relationships/oleObject" Target="embeddings/oleObject385.bin"/><Relationship Id="rId861" Type="http://schemas.openxmlformats.org/officeDocument/2006/relationships/oleObject" Target="embeddings/oleObject507.bin"/><Relationship Id="rId959" Type="http://schemas.openxmlformats.org/officeDocument/2006/relationships/image" Target="media/image462.wmf"/><Relationship Id="rId1284" Type="http://schemas.openxmlformats.org/officeDocument/2006/relationships/image" Target="media/image785.wmf"/><Relationship Id="rId1491" Type="http://schemas.openxmlformats.org/officeDocument/2006/relationships/image" Target="media/image987.wmf"/><Relationship Id="rId1505" Type="http://schemas.openxmlformats.org/officeDocument/2006/relationships/image" Target="media/image1001.wmf"/><Relationship Id="rId293" Type="http://schemas.openxmlformats.org/officeDocument/2006/relationships/oleObject" Target="embeddings/oleObject176.bin"/><Relationship Id="rId307" Type="http://schemas.openxmlformats.org/officeDocument/2006/relationships/oleObject" Target="embeddings/oleObject183.bin"/><Relationship Id="rId514" Type="http://schemas.openxmlformats.org/officeDocument/2006/relationships/oleObject" Target="embeddings/oleObject305.bin"/><Relationship Id="rId721" Type="http://schemas.openxmlformats.org/officeDocument/2006/relationships/oleObject" Target="embeddings/oleObject424.bin"/><Relationship Id="rId1144" Type="http://schemas.openxmlformats.org/officeDocument/2006/relationships/image" Target="media/image645.wmf"/><Relationship Id="rId1351" Type="http://schemas.openxmlformats.org/officeDocument/2006/relationships/image" Target="media/image852.wmf"/><Relationship Id="rId1449" Type="http://schemas.openxmlformats.org/officeDocument/2006/relationships/image" Target="media/image948.emf"/><Relationship Id="rId88" Type="http://schemas.openxmlformats.org/officeDocument/2006/relationships/oleObject" Target="embeddings/oleObject42.bin"/><Relationship Id="rId153" Type="http://schemas.openxmlformats.org/officeDocument/2006/relationships/oleObject" Target="embeddings/oleObject92.bin"/><Relationship Id="rId360" Type="http://schemas.openxmlformats.org/officeDocument/2006/relationships/oleObject" Target="embeddings/oleObject217.bin"/><Relationship Id="rId598" Type="http://schemas.openxmlformats.org/officeDocument/2006/relationships/oleObject" Target="embeddings/oleObject350.bin"/><Relationship Id="rId819" Type="http://schemas.openxmlformats.org/officeDocument/2006/relationships/oleObject" Target="embeddings/oleObject477.bin"/><Relationship Id="rId1004" Type="http://schemas.openxmlformats.org/officeDocument/2006/relationships/image" Target="media/image506.wmf"/><Relationship Id="rId1211" Type="http://schemas.openxmlformats.org/officeDocument/2006/relationships/image" Target="media/image712.wmf"/><Relationship Id="rId220" Type="http://schemas.openxmlformats.org/officeDocument/2006/relationships/oleObject" Target="embeddings/oleObject134.bin"/><Relationship Id="rId458" Type="http://schemas.openxmlformats.org/officeDocument/2006/relationships/oleObject" Target="embeddings/oleObject277.bin"/><Relationship Id="rId665" Type="http://schemas.openxmlformats.org/officeDocument/2006/relationships/image" Target="media/image292.wmf"/><Relationship Id="rId872" Type="http://schemas.openxmlformats.org/officeDocument/2006/relationships/image" Target="media/image375.wmf"/><Relationship Id="rId1088" Type="http://schemas.openxmlformats.org/officeDocument/2006/relationships/image" Target="media/image589.wmf"/><Relationship Id="rId1295" Type="http://schemas.openxmlformats.org/officeDocument/2006/relationships/image" Target="media/image796.wmf"/><Relationship Id="rId1309" Type="http://schemas.openxmlformats.org/officeDocument/2006/relationships/image" Target="media/image810.wmf"/><Relationship Id="rId1516" Type="http://schemas.openxmlformats.org/officeDocument/2006/relationships/image" Target="media/image1012.wmf"/><Relationship Id="rId15" Type="http://schemas.openxmlformats.org/officeDocument/2006/relationships/oleObject" Target="embeddings/oleObject5.bin"/><Relationship Id="rId318" Type="http://schemas.openxmlformats.org/officeDocument/2006/relationships/oleObject" Target="embeddings/oleObject190.bin"/><Relationship Id="rId525" Type="http://schemas.openxmlformats.org/officeDocument/2006/relationships/image" Target="media/image232.wmf"/><Relationship Id="rId732" Type="http://schemas.openxmlformats.org/officeDocument/2006/relationships/oleObject" Target="embeddings/oleObject431.bin"/><Relationship Id="rId1155" Type="http://schemas.openxmlformats.org/officeDocument/2006/relationships/image" Target="media/image656.wmf"/><Relationship Id="rId1362" Type="http://schemas.openxmlformats.org/officeDocument/2006/relationships/image" Target="media/image863.wmf"/><Relationship Id="rId99" Type="http://schemas.openxmlformats.org/officeDocument/2006/relationships/oleObject" Target="embeddings/oleObject48.bin"/><Relationship Id="rId164" Type="http://schemas.openxmlformats.org/officeDocument/2006/relationships/oleObject" Target="embeddings/oleObject100.bin"/><Relationship Id="rId371" Type="http://schemas.openxmlformats.org/officeDocument/2006/relationships/image" Target="media/image165.wmf"/><Relationship Id="rId1015" Type="http://schemas.openxmlformats.org/officeDocument/2006/relationships/image" Target="media/image517.wmf"/><Relationship Id="rId1222" Type="http://schemas.openxmlformats.org/officeDocument/2006/relationships/image" Target="media/image723.wmf"/><Relationship Id="rId469" Type="http://schemas.openxmlformats.org/officeDocument/2006/relationships/image" Target="media/image204.wmf"/><Relationship Id="rId676" Type="http://schemas.openxmlformats.org/officeDocument/2006/relationships/oleObject" Target="embeddings/oleObject396.bin"/><Relationship Id="rId883" Type="http://schemas.openxmlformats.org/officeDocument/2006/relationships/image" Target="media/image386.wmf"/><Relationship Id="rId1099" Type="http://schemas.openxmlformats.org/officeDocument/2006/relationships/image" Target="media/image600.wmf"/><Relationship Id="rId26" Type="http://schemas.openxmlformats.org/officeDocument/2006/relationships/image" Target="media/image10.wmf"/><Relationship Id="rId231" Type="http://schemas.openxmlformats.org/officeDocument/2006/relationships/oleObject" Target="embeddings/oleObject140.bin"/><Relationship Id="rId329" Type="http://schemas.openxmlformats.org/officeDocument/2006/relationships/oleObject" Target="embeddings/oleObject199.bin"/><Relationship Id="rId536" Type="http://schemas.openxmlformats.org/officeDocument/2006/relationships/image" Target="media/image237.wmf"/><Relationship Id="rId1166" Type="http://schemas.openxmlformats.org/officeDocument/2006/relationships/image" Target="media/image667.wmf"/><Relationship Id="rId1373" Type="http://schemas.openxmlformats.org/officeDocument/2006/relationships/image" Target="media/image874.wmf"/><Relationship Id="rId175" Type="http://schemas.openxmlformats.org/officeDocument/2006/relationships/oleObject" Target="embeddings/oleObject107.bin"/><Relationship Id="rId743" Type="http://schemas.openxmlformats.org/officeDocument/2006/relationships/oleObject" Target="embeddings/oleObject438.bin"/><Relationship Id="rId950" Type="http://schemas.openxmlformats.org/officeDocument/2006/relationships/image" Target="media/image453.wmf"/><Relationship Id="rId1026" Type="http://schemas.openxmlformats.org/officeDocument/2006/relationships/image" Target="media/image527.wmf"/><Relationship Id="rId382" Type="http://schemas.openxmlformats.org/officeDocument/2006/relationships/oleObject" Target="embeddings/oleObject230.bin"/><Relationship Id="rId603" Type="http://schemas.openxmlformats.org/officeDocument/2006/relationships/image" Target="media/image267.wmf"/><Relationship Id="rId687" Type="http://schemas.openxmlformats.org/officeDocument/2006/relationships/oleObject" Target="embeddings/oleObject405.bin"/><Relationship Id="rId810" Type="http://schemas.openxmlformats.org/officeDocument/2006/relationships/image" Target="media/image355.wmf"/><Relationship Id="rId908" Type="http://schemas.openxmlformats.org/officeDocument/2006/relationships/image" Target="media/image411.wmf"/><Relationship Id="rId1233" Type="http://schemas.openxmlformats.org/officeDocument/2006/relationships/image" Target="media/image734.wmf"/><Relationship Id="rId1440" Type="http://schemas.openxmlformats.org/officeDocument/2006/relationships/image" Target="media/image939.wmf"/><Relationship Id="rId242" Type="http://schemas.openxmlformats.org/officeDocument/2006/relationships/oleObject" Target="embeddings/oleObject147.bin"/><Relationship Id="rId894" Type="http://schemas.openxmlformats.org/officeDocument/2006/relationships/image" Target="media/image397.wmf"/><Relationship Id="rId1177" Type="http://schemas.openxmlformats.org/officeDocument/2006/relationships/image" Target="media/image678.wmf"/><Relationship Id="rId1300" Type="http://schemas.openxmlformats.org/officeDocument/2006/relationships/image" Target="media/image801.wmf"/><Relationship Id="rId37" Type="http://schemas.openxmlformats.org/officeDocument/2006/relationships/oleObject" Target="embeddings/oleObject16.bin"/><Relationship Id="rId102" Type="http://schemas.openxmlformats.org/officeDocument/2006/relationships/image" Target="media/image47.wmf"/><Relationship Id="rId547" Type="http://schemas.openxmlformats.org/officeDocument/2006/relationships/image" Target="media/image242.wmf"/><Relationship Id="rId754" Type="http://schemas.openxmlformats.org/officeDocument/2006/relationships/image" Target="media/image328.wmf"/><Relationship Id="rId961" Type="http://schemas.openxmlformats.org/officeDocument/2006/relationships/image" Target="media/image464.wmf"/><Relationship Id="rId1384" Type="http://schemas.openxmlformats.org/officeDocument/2006/relationships/image" Target="media/image885.wmf"/><Relationship Id="rId90" Type="http://schemas.openxmlformats.org/officeDocument/2006/relationships/oleObject" Target="embeddings/oleObject43.bin"/><Relationship Id="rId186" Type="http://schemas.openxmlformats.org/officeDocument/2006/relationships/oleObject" Target="embeddings/oleObject113.bin"/><Relationship Id="rId393" Type="http://schemas.openxmlformats.org/officeDocument/2006/relationships/oleObject" Target="embeddings/oleObject237.bin"/><Relationship Id="rId407" Type="http://schemas.openxmlformats.org/officeDocument/2006/relationships/image" Target="media/image180.wmf"/><Relationship Id="rId614" Type="http://schemas.openxmlformats.org/officeDocument/2006/relationships/oleObject" Target="embeddings/oleObject362.bin"/><Relationship Id="rId821" Type="http://schemas.openxmlformats.org/officeDocument/2006/relationships/oleObject" Target="embeddings/oleObject478.bin"/><Relationship Id="rId1037" Type="http://schemas.openxmlformats.org/officeDocument/2006/relationships/image" Target="media/image538.wmf"/><Relationship Id="rId1244" Type="http://schemas.openxmlformats.org/officeDocument/2006/relationships/image" Target="media/image745.wmf"/><Relationship Id="rId1451" Type="http://schemas.openxmlformats.org/officeDocument/2006/relationships/image" Target="media/image950.wmf"/><Relationship Id="rId253" Type="http://schemas.openxmlformats.org/officeDocument/2006/relationships/oleObject" Target="embeddings/oleObject153.bin"/><Relationship Id="rId460" Type="http://schemas.openxmlformats.org/officeDocument/2006/relationships/oleObject" Target="embeddings/oleObject278.bin"/><Relationship Id="rId698" Type="http://schemas.openxmlformats.org/officeDocument/2006/relationships/image" Target="media/image304.wmf"/><Relationship Id="rId919" Type="http://schemas.openxmlformats.org/officeDocument/2006/relationships/image" Target="media/image422.wmf"/><Relationship Id="rId1090" Type="http://schemas.openxmlformats.org/officeDocument/2006/relationships/image" Target="media/image591.wmf"/><Relationship Id="rId1104" Type="http://schemas.openxmlformats.org/officeDocument/2006/relationships/image" Target="media/image605.wmf"/><Relationship Id="rId1311" Type="http://schemas.openxmlformats.org/officeDocument/2006/relationships/image" Target="media/image812.wmf"/><Relationship Id="rId48" Type="http://schemas.openxmlformats.org/officeDocument/2006/relationships/image" Target="media/image21.wmf"/><Relationship Id="rId113" Type="http://schemas.openxmlformats.org/officeDocument/2006/relationships/image" Target="media/image61.wmf"/><Relationship Id="rId320" Type="http://schemas.openxmlformats.org/officeDocument/2006/relationships/oleObject" Target="embeddings/oleObject191.bin"/><Relationship Id="rId558" Type="http://schemas.openxmlformats.org/officeDocument/2006/relationships/image" Target="media/image247.wmf"/><Relationship Id="rId765" Type="http://schemas.openxmlformats.org/officeDocument/2006/relationships/oleObject" Target="embeddings/oleObject449.bin"/><Relationship Id="rId972" Type="http://schemas.openxmlformats.org/officeDocument/2006/relationships/image" Target="media/image475.wmf"/><Relationship Id="rId1188" Type="http://schemas.openxmlformats.org/officeDocument/2006/relationships/image" Target="media/image689.wmf"/><Relationship Id="rId1395" Type="http://schemas.openxmlformats.org/officeDocument/2006/relationships/image" Target="media/image894.wmf"/><Relationship Id="rId1409" Type="http://schemas.openxmlformats.org/officeDocument/2006/relationships/image" Target="media/image908.wmf"/><Relationship Id="rId197" Type="http://schemas.openxmlformats.org/officeDocument/2006/relationships/oleObject" Target="embeddings/oleObject119.bin"/><Relationship Id="rId418" Type="http://schemas.openxmlformats.org/officeDocument/2006/relationships/image" Target="media/image184.wmf"/><Relationship Id="rId625" Type="http://schemas.openxmlformats.org/officeDocument/2006/relationships/image" Target="media/image273.wmf"/><Relationship Id="rId832" Type="http://schemas.openxmlformats.org/officeDocument/2006/relationships/image" Target="media/image366.wmf"/><Relationship Id="rId1048" Type="http://schemas.openxmlformats.org/officeDocument/2006/relationships/image" Target="media/image549.wmf"/><Relationship Id="rId1255" Type="http://schemas.openxmlformats.org/officeDocument/2006/relationships/image" Target="media/image756.wmf"/><Relationship Id="rId1462" Type="http://schemas.openxmlformats.org/officeDocument/2006/relationships/image" Target="media/image961.wmf"/><Relationship Id="rId264" Type="http://schemas.openxmlformats.org/officeDocument/2006/relationships/image" Target="media/image122.wmf"/><Relationship Id="rId471" Type="http://schemas.openxmlformats.org/officeDocument/2006/relationships/image" Target="media/image205.wmf"/><Relationship Id="rId1115" Type="http://schemas.openxmlformats.org/officeDocument/2006/relationships/image" Target="media/image616.wmf"/><Relationship Id="rId1322" Type="http://schemas.openxmlformats.org/officeDocument/2006/relationships/image" Target="media/image823.wmf"/><Relationship Id="rId59" Type="http://schemas.openxmlformats.org/officeDocument/2006/relationships/oleObject" Target="embeddings/oleObject27.bin"/><Relationship Id="rId124" Type="http://schemas.openxmlformats.org/officeDocument/2006/relationships/oleObject" Target="embeddings/oleObject75.bin"/><Relationship Id="rId569" Type="http://schemas.openxmlformats.org/officeDocument/2006/relationships/oleObject" Target="embeddings/oleObject334.bin"/><Relationship Id="rId776" Type="http://schemas.openxmlformats.org/officeDocument/2006/relationships/image" Target="media/image339.wmf"/><Relationship Id="rId983" Type="http://schemas.openxmlformats.org/officeDocument/2006/relationships/image" Target="media/image486.wmf"/><Relationship Id="rId1199" Type="http://schemas.openxmlformats.org/officeDocument/2006/relationships/image" Target="media/image700.wmf"/><Relationship Id="rId331" Type="http://schemas.openxmlformats.org/officeDocument/2006/relationships/oleObject" Target="embeddings/oleObject201.bin"/><Relationship Id="rId429" Type="http://schemas.openxmlformats.org/officeDocument/2006/relationships/oleObject" Target="embeddings/oleObject258.bin"/><Relationship Id="rId636" Type="http://schemas.openxmlformats.org/officeDocument/2006/relationships/oleObject" Target="embeddings/oleObject376.bin"/><Relationship Id="rId1059" Type="http://schemas.openxmlformats.org/officeDocument/2006/relationships/image" Target="media/image560.wmf"/><Relationship Id="rId1266" Type="http://schemas.openxmlformats.org/officeDocument/2006/relationships/image" Target="media/image767.wmf"/><Relationship Id="rId1473" Type="http://schemas.openxmlformats.org/officeDocument/2006/relationships/image" Target="media/image971.wmf"/><Relationship Id="rId843" Type="http://schemas.openxmlformats.org/officeDocument/2006/relationships/oleObject" Target="embeddings/oleObject492.bin"/><Relationship Id="rId1126" Type="http://schemas.openxmlformats.org/officeDocument/2006/relationships/image" Target="media/image627.wmf"/><Relationship Id="rId275" Type="http://schemas.openxmlformats.org/officeDocument/2006/relationships/oleObject" Target="embeddings/oleObject167.bin"/><Relationship Id="rId482" Type="http://schemas.openxmlformats.org/officeDocument/2006/relationships/oleObject" Target="embeddings/oleObject289.bin"/><Relationship Id="rId703" Type="http://schemas.openxmlformats.org/officeDocument/2006/relationships/oleObject" Target="embeddings/oleObject414.bin"/><Relationship Id="rId910" Type="http://schemas.openxmlformats.org/officeDocument/2006/relationships/image" Target="media/image413.wmf"/><Relationship Id="rId1333" Type="http://schemas.openxmlformats.org/officeDocument/2006/relationships/image" Target="media/image834.wmf"/><Relationship Id="rId135" Type="http://schemas.openxmlformats.org/officeDocument/2006/relationships/image" Target="media/image71.wmf"/><Relationship Id="rId342" Type="http://schemas.openxmlformats.org/officeDocument/2006/relationships/oleObject" Target="embeddings/oleObject207.bin"/><Relationship Id="rId787" Type="http://schemas.openxmlformats.org/officeDocument/2006/relationships/image" Target="media/image344.wmf"/><Relationship Id="rId994" Type="http://schemas.openxmlformats.org/officeDocument/2006/relationships/image" Target="media/image497.wmf"/><Relationship Id="rId1400" Type="http://schemas.openxmlformats.org/officeDocument/2006/relationships/image" Target="media/image899.wmf"/><Relationship Id="rId202" Type="http://schemas.openxmlformats.org/officeDocument/2006/relationships/image" Target="media/image98.wmf"/><Relationship Id="rId647" Type="http://schemas.openxmlformats.org/officeDocument/2006/relationships/image" Target="media/image283.wmf"/><Relationship Id="rId854" Type="http://schemas.openxmlformats.org/officeDocument/2006/relationships/oleObject" Target="embeddings/oleObject503.bin"/><Relationship Id="rId1277" Type="http://schemas.openxmlformats.org/officeDocument/2006/relationships/image" Target="media/image778.wmf"/><Relationship Id="rId1484" Type="http://schemas.openxmlformats.org/officeDocument/2006/relationships/hyperlink" Target="http://www.np-ats.ru/index.jsp?pid=206" TargetMode="External"/><Relationship Id="rId286" Type="http://schemas.openxmlformats.org/officeDocument/2006/relationships/image" Target="media/image131.wmf"/><Relationship Id="rId493" Type="http://schemas.openxmlformats.org/officeDocument/2006/relationships/image" Target="media/image216.wmf"/><Relationship Id="rId507" Type="http://schemas.openxmlformats.org/officeDocument/2006/relationships/image" Target="media/image223.wmf"/><Relationship Id="rId714" Type="http://schemas.openxmlformats.org/officeDocument/2006/relationships/image" Target="media/image312.wmf"/><Relationship Id="rId921" Type="http://schemas.openxmlformats.org/officeDocument/2006/relationships/image" Target="media/image424.wmf"/><Relationship Id="rId1137" Type="http://schemas.openxmlformats.org/officeDocument/2006/relationships/image" Target="media/image638.wmf"/><Relationship Id="rId1344" Type="http://schemas.openxmlformats.org/officeDocument/2006/relationships/image" Target="media/image845.png"/><Relationship Id="rId50" Type="http://schemas.openxmlformats.org/officeDocument/2006/relationships/image" Target="media/image22.wmf"/><Relationship Id="rId146" Type="http://schemas.openxmlformats.org/officeDocument/2006/relationships/image" Target="media/image76.wmf"/><Relationship Id="rId353" Type="http://schemas.openxmlformats.org/officeDocument/2006/relationships/image" Target="media/image157.wmf"/><Relationship Id="rId560" Type="http://schemas.openxmlformats.org/officeDocument/2006/relationships/image" Target="media/image248.wmf"/><Relationship Id="rId798" Type="http://schemas.openxmlformats.org/officeDocument/2006/relationships/image" Target="media/image349.wmf"/><Relationship Id="rId1190" Type="http://schemas.openxmlformats.org/officeDocument/2006/relationships/image" Target="media/image691.wmf"/><Relationship Id="rId1204" Type="http://schemas.openxmlformats.org/officeDocument/2006/relationships/image" Target="media/image705.wmf"/><Relationship Id="rId1411" Type="http://schemas.openxmlformats.org/officeDocument/2006/relationships/image" Target="media/image910.wmf"/><Relationship Id="rId213" Type="http://schemas.openxmlformats.org/officeDocument/2006/relationships/image" Target="media/image103.wmf"/><Relationship Id="rId420" Type="http://schemas.openxmlformats.org/officeDocument/2006/relationships/image" Target="media/image185.wmf"/><Relationship Id="rId658" Type="http://schemas.openxmlformats.org/officeDocument/2006/relationships/oleObject" Target="embeddings/oleObject387.bin"/><Relationship Id="rId865" Type="http://schemas.openxmlformats.org/officeDocument/2006/relationships/image" Target="media/image373.wmf"/><Relationship Id="rId1050" Type="http://schemas.openxmlformats.org/officeDocument/2006/relationships/image" Target="media/image551.wmf"/><Relationship Id="rId1288" Type="http://schemas.openxmlformats.org/officeDocument/2006/relationships/image" Target="media/image789.wmf"/><Relationship Id="rId1495" Type="http://schemas.openxmlformats.org/officeDocument/2006/relationships/image" Target="media/image991.wmf"/><Relationship Id="rId1509" Type="http://schemas.openxmlformats.org/officeDocument/2006/relationships/image" Target="media/image1005.wmf"/><Relationship Id="rId297" Type="http://schemas.openxmlformats.org/officeDocument/2006/relationships/oleObject" Target="embeddings/oleObject178.bin"/><Relationship Id="rId518" Type="http://schemas.openxmlformats.org/officeDocument/2006/relationships/oleObject" Target="embeddings/oleObject307.bin"/><Relationship Id="rId725" Type="http://schemas.openxmlformats.org/officeDocument/2006/relationships/oleObject" Target="embeddings/oleObject426.bin"/><Relationship Id="rId932" Type="http://schemas.openxmlformats.org/officeDocument/2006/relationships/image" Target="media/image435.wmf"/><Relationship Id="rId1148" Type="http://schemas.openxmlformats.org/officeDocument/2006/relationships/image" Target="media/image649.wmf"/><Relationship Id="rId1355" Type="http://schemas.openxmlformats.org/officeDocument/2006/relationships/image" Target="media/image856.wmf"/><Relationship Id="rId157" Type="http://schemas.openxmlformats.org/officeDocument/2006/relationships/oleObject" Target="embeddings/oleObject96.bin"/><Relationship Id="rId364" Type="http://schemas.openxmlformats.org/officeDocument/2006/relationships/oleObject" Target="embeddings/oleObject219.bin"/><Relationship Id="rId1008" Type="http://schemas.openxmlformats.org/officeDocument/2006/relationships/image" Target="media/image510.wmf"/><Relationship Id="rId1215" Type="http://schemas.openxmlformats.org/officeDocument/2006/relationships/image" Target="media/image716.wmf"/><Relationship Id="rId1422" Type="http://schemas.openxmlformats.org/officeDocument/2006/relationships/image" Target="media/image921.wmf"/><Relationship Id="rId61" Type="http://schemas.openxmlformats.org/officeDocument/2006/relationships/oleObject" Target="embeddings/oleObject28.bin"/><Relationship Id="rId571" Type="http://schemas.openxmlformats.org/officeDocument/2006/relationships/oleObject" Target="embeddings/oleObject335.bin"/><Relationship Id="rId669" Type="http://schemas.openxmlformats.org/officeDocument/2006/relationships/image" Target="media/image294.wmf"/><Relationship Id="rId876" Type="http://schemas.openxmlformats.org/officeDocument/2006/relationships/image" Target="media/image379.wmf"/><Relationship Id="rId1299" Type="http://schemas.openxmlformats.org/officeDocument/2006/relationships/image" Target="media/image800.wmf"/><Relationship Id="rId19" Type="http://schemas.openxmlformats.org/officeDocument/2006/relationships/oleObject" Target="embeddings/oleObject7.bin"/><Relationship Id="rId224" Type="http://schemas.openxmlformats.org/officeDocument/2006/relationships/image" Target="media/image105.wmf"/><Relationship Id="rId431" Type="http://schemas.openxmlformats.org/officeDocument/2006/relationships/image" Target="media/image189.wmf"/><Relationship Id="rId529" Type="http://schemas.openxmlformats.org/officeDocument/2006/relationships/image" Target="media/image234.wmf"/><Relationship Id="rId736" Type="http://schemas.openxmlformats.org/officeDocument/2006/relationships/oleObject" Target="embeddings/oleObject434.bin"/><Relationship Id="rId1061" Type="http://schemas.openxmlformats.org/officeDocument/2006/relationships/image" Target="media/image562.wmf"/><Relationship Id="rId1159" Type="http://schemas.openxmlformats.org/officeDocument/2006/relationships/image" Target="media/image660.wmf"/><Relationship Id="rId1366" Type="http://schemas.openxmlformats.org/officeDocument/2006/relationships/image" Target="media/image867.wmf"/><Relationship Id="rId168" Type="http://schemas.openxmlformats.org/officeDocument/2006/relationships/oleObject" Target="embeddings/oleObject102.bin"/><Relationship Id="rId943" Type="http://schemas.openxmlformats.org/officeDocument/2006/relationships/image" Target="media/image446.wmf"/><Relationship Id="rId1019" Type="http://schemas.openxmlformats.org/officeDocument/2006/relationships/image" Target="media/image521.wmf"/><Relationship Id="rId72" Type="http://schemas.openxmlformats.org/officeDocument/2006/relationships/oleObject" Target="embeddings/oleObject34.bin"/><Relationship Id="rId375" Type="http://schemas.openxmlformats.org/officeDocument/2006/relationships/oleObject" Target="embeddings/oleObject226.bin"/><Relationship Id="rId582" Type="http://schemas.openxmlformats.org/officeDocument/2006/relationships/image" Target="media/image259.wmf"/><Relationship Id="rId803" Type="http://schemas.openxmlformats.org/officeDocument/2006/relationships/oleObject" Target="embeddings/oleObject469.bin"/><Relationship Id="rId1226" Type="http://schemas.openxmlformats.org/officeDocument/2006/relationships/image" Target="media/image727.wmf"/><Relationship Id="rId1433" Type="http://schemas.openxmlformats.org/officeDocument/2006/relationships/image" Target="media/image932.wmf"/><Relationship Id="rId3" Type="http://schemas.openxmlformats.org/officeDocument/2006/relationships/settings" Target="settings.xml"/><Relationship Id="rId235" Type="http://schemas.openxmlformats.org/officeDocument/2006/relationships/oleObject" Target="embeddings/oleObject142.bin"/><Relationship Id="rId442" Type="http://schemas.openxmlformats.org/officeDocument/2006/relationships/oleObject" Target="embeddings/oleObject266.bin"/><Relationship Id="rId887" Type="http://schemas.openxmlformats.org/officeDocument/2006/relationships/image" Target="media/image390.wmf"/><Relationship Id="rId1072" Type="http://schemas.openxmlformats.org/officeDocument/2006/relationships/image" Target="media/image573.wmf"/><Relationship Id="rId1500" Type="http://schemas.openxmlformats.org/officeDocument/2006/relationships/image" Target="media/image996.wmf"/><Relationship Id="rId302" Type="http://schemas.openxmlformats.org/officeDocument/2006/relationships/image" Target="media/image139.wmf"/><Relationship Id="rId747" Type="http://schemas.openxmlformats.org/officeDocument/2006/relationships/oleObject" Target="embeddings/oleObject440.bin"/><Relationship Id="rId954" Type="http://schemas.openxmlformats.org/officeDocument/2006/relationships/image" Target="media/image457.wmf"/><Relationship Id="rId1377" Type="http://schemas.openxmlformats.org/officeDocument/2006/relationships/image" Target="media/image878.png"/><Relationship Id="rId83" Type="http://schemas.openxmlformats.org/officeDocument/2006/relationships/image" Target="media/image38.wmf"/><Relationship Id="rId179" Type="http://schemas.openxmlformats.org/officeDocument/2006/relationships/image" Target="media/image87.wmf"/><Relationship Id="rId386" Type="http://schemas.openxmlformats.org/officeDocument/2006/relationships/oleObject" Target="embeddings/oleObject232.bin"/><Relationship Id="rId593" Type="http://schemas.openxmlformats.org/officeDocument/2006/relationships/oleObject" Target="embeddings/oleObject346.bin"/><Relationship Id="rId607" Type="http://schemas.openxmlformats.org/officeDocument/2006/relationships/oleObject" Target="embeddings/oleObject356.bin"/><Relationship Id="rId814" Type="http://schemas.openxmlformats.org/officeDocument/2006/relationships/image" Target="media/image357.wmf"/><Relationship Id="rId1237" Type="http://schemas.openxmlformats.org/officeDocument/2006/relationships/image" Target="media/image738.wmf"/><Relationship Id="rId1444" Type="http://schemas.openxmlformats.org/officeDocument/2006/relationships/image" Target="media/image943.wmf"/><Relationship Id="rId246" Type="http://schemas.openxmlformats.org/officeDocument/2006/relationships/oleObject" Target="embeddings/oleObject149.bin"/><Relationship Id="rId453" Type="http://schemas.openxmlformats.org/officeDocument/2006/relationships/oleObject" Target="embeddings/oleObject274.bin"/><Relationship Id="rId660" Type="http://schemas.openxmlformats.org/officeDocument/2006/relationships/oleObject" Target="embeddings/oleObject388.bin"/><Relationship Id="rId898" Type="http://schemas.openxmlformats.org/officeDocument/2006/relationships/image" Target="media/image401.wmf"/><Relationship Id="rId1083" Type="http://schemas.openxmlformats.org/officeDocument/2006/relationships/image" Target="media/image584.wmf"/><Relationship Id="rId1290" Type="http://schemas.openxmlformats.org/officeDocument/2006/relationships/image" Target="media/image791.wmf"/><Relationship Id="rId1304" Type="http://schemas.openxmlformats.org/officeDocument/2006/relationships/image" Target="media/image805.wmf"/><Relationship Id="rId1511" Type="http://schemas.openxmlformats.org/officeDocument/2006/relationships/image" Target="media/image1007.wmf"/><Relationship Id="rId106" Type="http://schemas.openxmlformats.org/officeDocument/2006/relationships/oleObject" Target="embeddings/oleObject53.bin"/><Relationship Id="rId313" Type="http://schemas.openxmlformats.org/officeDocument/2006/relationships/oleObject" Target="embeddings/oleObject186.bin"/><Relationship Id="rId758" Type="http://schemas.openxmlformats.org/officeDocument/2006/relationships/image" Target="media/image330.wmf"/><Relationship Id="rId965" Type="http://schemas.openxmlformats.org/officeDocument/2006/relationships/image" Target="media/image468.wmf"/><Relationship Id="rId1150" Type="http://schemas.openxmlformats.org/officeDocument/2006/relationships/image" Target="media/image651.wmf"/><Relationship Id="rId1388" Type="http://schemas.openxmlformats.org/officeDocument/2006/relationships/image" Target="media/image888.wmf"/></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57.bin"/><Relationship Id="rId13" Type="http://schemas.openxmlformats.org/officeDocument/2006/relationships/image" Target="media/image54.wmf"/><Relationship Id="rId18" Type="http://schemas.openxmlformats.org/officeDocument/2006/relationships/image" Target="media/image56.wmf"/><Relationship Id="rId3" Type="http://schemas.openxmlformats.org/officeDocument/2006/relationships/image" Target="media/image49.wmf"/><Relationship Id="rId21" Type="http://schemas.openxmlformats.org/officeDocument/2006/relationships/image" Target="media/image57.wmf"/><Relationship Id="rId7" Type="http://schemas.openxmlformats.org/officeDocument/2006/relationships/image" Target="media/image51.wmf"/><Relationship Id="rId12" Type="http://schemas.openxmlformats.org/officeDocument/2006/relationships/oleObject" Target="embeddings/oleObject59.bin"/><Relationship Id="rId17" Type="http://schemas.openxmlformats.org/officeDocument/2006/relationships/oleObject" Target="embeddings/oleObject62.bin"/><Relationship Id="rId2" Type="http://schemas.openxmlformats.org/officeDocument/2006/relationships/oleObject" Target="embeddings/oleObject54.bin"/><Relationship Id="rId16" Type="http://schemas.openxmlformats.org/officeDocument/2006/relationships/oleObject" Target="embeddings/oleObject61.bin"/><Relationship Id="rId20" Type="http://schemas.openxmlformats.org/officeDocument/2006/relationships/oleObject" Target="embeddings/oleObject64.bin"/><Relationship Id="rId1" Type="http://schemas.openxmlformats.org/officeDocument/2006/relationships/image" Target="media/image48.wmf"/><Relationship Id="rId6" Type="http://schemas.openxmlformats.org/officeDocument/2006/relationships/oleObject" Target="embeddings/oleObject56.bin"/><Relationship Id="rId11" Type="http://schemas.openxmlformats.org/officeDocument/2006/relationships/image" Target="media/image53.wmf"/><Relationship Id="rId5" Type="http://schemas.openxmlformats.org/officeDocument/2006/relationships/image" Target="media/image50.wmf"/><Relationship Id="rId15" Type="http://schemas.openxmlformats.org/officeDocument/2006/relationships/image" Target="media/image55.wmf"/><Relationship Id="rId23" Type="http://schemas.openxmlformats.org/officeDocument/2006/relationships/oleObject" Target="embeddings/oleObject66.bin"/><Relationship Id="rId10" Type="http://schemas.openxmlformats.org/officeDocument/2006/relationships/oleObject" Target="embeddings/oleObject58.bin"/><Relationship Id="rId19" Type="http://schemas.openxmlformats.org/officeDocument/2006/relationships/oleObject" Target="embeddings/oleObject63.bin"/><Relationship Id="rId4" Type="http://schemas.openxmlformats.org/officeDocument/2006/relationships/oleObject" Target="embeddings/oleObject55.bin"/><Relationship Id="rId9" Type="http://schemas.openxmlformats.org/officeDocument/2006/relationships/image" Target="media/image52.wmf"/><Relationship Id="rId14" Type="http://schemas.openxmlformats.org/officeDocument/2006/relationships/oleObject" Target="embeddings/oleObject60.bin"/><Relationship Id="rId22" Type="http://schemas.openxmlformats.org/officeDocument/2006/relationships/oleObject" Target="embeddings/oleObject6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219</TotalTime>
  <Pages>252</Pages>
  <Words>-32766</Words>
  <Characters>-32766</Characters>
  <Application>Microsoft Office Outlook</Application>
  <DocSecurity>0</DocSecurity>
  <Lines>0</Lines>
  <Paragraphs>0</Paragraphs>
  <ScaleCrop>false</ScaleCrop>
  <Company>ATS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vera_k</dc:creator>
  <cp:keywords/>
  <dc:description/>
  <cp:lastModifiedBy>pii</cp:lastModifiedBy>
  <cp:revision>10</cp:revision>
  <cp:lastPrinted>2015-09-22T05:49:00Z</cp:lastPrinted>
  <dcterms:created xsi:type="dcterms:W3CDTF">2016-12-15T11:31:00Z</dcterms:created>
  <dcterms:modified xsi:type="dcterms:W3CDTF">2016-12-16T08:01:00Z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